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Default Extension="jpeg" ContentType="image/jpeg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footer16.xml" ContentType="application/vnd.openxmlformats-officedocument.wordprocessingml.footer+xml"/>
  <Override PartName="/word/footer17.xml" ContentType="application/vnd.openxmlformats-officedocument.wordprocessingml.footer+xml"/>
  <Override PartName="/word/footer18.xml" ContentType="application/vnd.openxmlformats-officedocument.wordprocessingml.footer+xml"/>
  <Override PartName="/word/footer19.xml" ContentType="application/vnd.openxmlformats-officedocument.wordprocessingml.footer+xml"/>
  <Override PartName="/word/footer20.xml" ContentType="application/vnd.openxmlformats-officedocument.wordprocessingml.footer+xml"/>
  <Override PartName="/word/footer21.xml" ContentType="application/vnd.openxmlformats-officedocument.wordprocessingml.footer+xml"/>
  <Override PartName="/word/footer22.xml" ContentType="application/vnd.openxmlformats-officedocument.wordprocessingml.footer+xml"/>
  <Override PartName="/word/footer23.xml" ContentType="application/vnd.openxmlformats-officedocument.wordprocessingml.footer+xml"/>
  <Override PartName="/word/footer24.xml" ContentType="application/vnd.openxmlformats-officedocument.wordprocessingml.footer+xml"/>
  <Override PartName="/word/footer25.xml" ContentType="application/vnd.openxmlformats-officedocument.wordprocessingml.footer+xml"/>
  <Override PartName="/word/footer26.xml" ContentType="application/vnd.openxmlformats-officedocument.wordprocessingml.footer+xml"/>
  <Override PartName="/word/footer27.xml" ContentType="application/vnd.openxmlformats-officedocument.wordprocessingml.footer+xml"/>
  <Override PartName="/word/footer28.xml" ContentType="application/vnd.openxmlformats-officedocument.wordprocessingml.footer+xml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spacing w:before="8"/>
        <w:rPr>
          <w:rFonts w:ascii="Times New Roman"/>
          <w:sz w:val="18"/>
        </w:rPr>
      </w:pPr>
    </w:p>
    <w:p>
      <w:pPr>
        <w:spacing w:line="746" w:lineRule="exact" w:before="62"/>
        <w:ind w:left="1201" w:right="1736" w:firstLine="0"/>
        <w:jc w:val="center"/>
        <w:rPr>
          <w:sz w:val="60"/>
        </w:rPr>
      </w:pPr>
      <w:r>
        <w:rPr>
          <w:color w:val="231F20"/>
          <w:sz w:val="60"/>
        </w:rPr>
        <w:t>GYLLENE SNITTET</w:t>
      </w:r>
    </w:p>
    <w:p>
      <w:pPr>
        <w:spacing w:line="381" w:lineRule="exact" w:before="0"/>
        <w:ind w:left="1201" w:right="1737" w:firstLine="0"/>
        <w:jc w:val="center"/>
        <w:rPr>
          <w:sz w:val="32"/>
        </w:rPr>
      </w:pPr>
      <w:r>
        <w:rPr>
          <w:color w:val="231F20"/>
          <w:sz w:val="32"/>
        </w:rPr>
        <w:t>NYCKELN</w:t>
      </w:r>
      <w:r>
        <w:rPr>
          <w:color w:val="231F20"/>
          <w:spacing w:val="-4"/>
          <w:sz w:val="32"/>
        </w:rPr>
        <w:t> </w:t>
      </w:r>
      <w:r>
        <w:rPr>
          <w:color w:val="231F20"/>
          <w:sz w:val="32"/>
        </w:rPr>
        <w:t>TILL</w:t>
      </w:r>
      <w:r>
        <w:rPr>
          <w:color w:val="231F20"/>
          <w:spacing w:val="-3"/>
          <w:sz w:val="32"/>
        </w:rPr>
        <w:t> </w:t>
      </w:r>
      <w:r>
        <w:rPr>
          <w:color w:val="231F20"/>
          <w:sz w:val="32"/>
        </w:rPr>
        <w:t>LIVET</w:t>
      </w:r>
      <w:r>
        <w:rPr>
          <w:color w:val="231F20"/>
          <w:spacing w:val="-4"/>
          <w:sz w:val="32"/>
        </w:rPr>
        <w:t> </w:t>
      </w:r>
      <w:r>
        <w:rPr>
          <w:color w:val="231F20"/>
          <w:sz w:val="32"/>
        </w:rPr>
        <w:t>OCH</w:t>
      </w:r>
      <w:r>
        <w:rPr>
          <w:color w:val="231F20"/>
          <w:spacing w:val="-3"/>
          <w:sz w:val="32"/>
        </w:rPr>
        <w:t> </w:t>
      </w:r>
      <w:r>
        <w:rPr>
          <w:color w:val="231F20"/>
          <w:sz w:val="32"/>
        </w:rPr>
        <w:t>UNIVERSUM</w:t>
      </w:r>
    </w:p>
    <w:p>
      <w:pPr>
        <w:spacing w:after="0" w:line="381" w:lineRule="exact"/>
        <w:jc w:val="center"/>
        <w:rPr>
          <w:sz w:val="32"/>
        </w:rPr>
        <w:sectPr>
          <w:type w:val="continuous"/>
          <w:pgSz w:w="10690" w:h="13210"/>
          <w:pgMar w:top="1240" w:bottom="280" w:left="540" w:right="0"/>
        </w:sectPr>
      </w:pPr>
    </w:p>
    <w:p>
      <w:pPr>
        <w:pStyle w:val="BodyText"/>
        <w:spacing w:before="4"/>
        <w:rPr>
          <w:sz w:val="15"/>
        </w:rPr>
      </w:pPr>
    </w:p>
    <w:p>
      <w:pPr>
        <w:spacing w:after="0"/>
        <w:rPr>
          <w:sz w:val="15"/>
        </w:rPr>
        <w:sectPr>
          <w:pgSz w:w="10690" w:h="13210"/>
          <w:pgMar w:top="1240" w:bottom="280" w:left="540" w:right="0"/>
        </w:sectPr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spacing w:line="290" w:lineRule="auto" w:before="217"/>
        <w:ind w:left="3025" w:right="3564" w:firstLine="0"/>
        <w:jc w:val="center"/>
        <w:rPr>
          <w:sz w:val="28"/>
        </w:rPr>
      </w:pPr>
      <w:r>
        <w:rPr>
          <w:color w:val="231F20"/>
          <w:spacing w:val="-2"/>
          <w:sz w:val="28"/>
        </w:rPr>
        <w:t>LARS-ERIC </w:t>
      </w:r>
      <w:r>
        <w:rPr>
          <w:color w:val="231F20"/>
          <w:spacing w:val="-1"/>
          <w:sz w:val="28"/>
        </w:rPr>
        <w:t>UNESTÅHL</w:t>
      </w:r>
      <w:r>
        <w:rPr>
          <w:color w:val="231F20"/>
          <w:spacing w:val="-67"/>
          <w:sz w:val="28"/>
        </w:rPr>
        <w:t> </w:t>
      </w:r>
      <w:r>
        <w:rPr>
          <w:color w:val="231F20"/>
          <w:sz w:val="28"/>
        </w:rPr>
        <w:t>TOMMY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KASÅ</w:t>
      </w:r>
    </w:p>
    <w:p>
      <w:pPr>
        <w:spacing w:line="362" w:lineRule="exact" w:before="0"/>
        <w:ind w:left="1201" w:right="1668" w:firstLine="0"/>
        <w:jc w:val="center"/>
        <w:rPr>
          <w:sz w:val="28"/>
        </w:rPr>
      </w:pPr>
      <w:r>
        <w:rPr>
          <w:color w:val="231F20"/>
          <w:sz w:val="28"/>
        </w:rPr>
        <w:t>BENNY JOHANSSON</w:t>
      </w:r>
    </w:p>
    <w:p>
      <w:pPr>
        <w:pStyle w:val="BodyText"/>
        <w:rPr>
          <w:sz w:val="32"/>
        </w:rPr>
      </w:pPr>
    </w:p>
    <w:p>
      <w:pPr>
        <w:spacing w:line="746" w:lineRule="exact" w:before="230"/>
        <w:ind w:left="1201" w:right="1736" w:firstLine="0"/>
        <w:jc w:val="center"/>
        <w:rPr>
          <w:sz w:val="60"/>
        </w:rPr>
      </w:pPr>
      <w:r>
        <w:rPr>
          <w:color w:val="231F20"/>
          <w:sz w:val="60"/>
        </w:rPr>
        <w:t>GYLLENE SNITTET</w:t>
      </w:r>
    </w:p>
    <w:p>
      <w:pPr>
        <w:spacing w:line="381" w:lineRule="exact" w:before="0"/>
        <w:ind w:left="1201" w:right="1736" w:firstLine="0"/>
        <w:jc w:val="center"/>
        <w:rPr>
          <w:sz w:val="32"/>
        </w:rPr>
      </w:pPr>
      <w:r>
        <w:rPr>
          <w:color w:val="231F20"/>
          <w:sz w:val="32"/>
        </w:rPr>
        <w:t>NYCKELN</w:t>
      </w:r>
      <w:r>
        <w:rPr>
          <w:color w:val="231F20"/>
          <w:spacing w:val="-4"/>
          <w:sz w:val="32"/>
        </w:rPr>
        <w:t> </w:t>
      </w:r>
      <w:r>
        <w:rPr>
          <w:color w:val="231F20"/>
          <w:sz w:val="32"/>
        </w:rPr>
        <w:t>TILL</w:t>
      </w:r>
      <w:r>
        <w:rPr>
          <w:color w:val="231F20"/>
          <w:spacing w:val="-3"/>
          <w:sz w:val="32"/>
        </w:rPr>
        <w:t> </w:t>
      </w:r>
      <w:r>
        <w:rPr>
          <w:color w:val="231F20"/>
          <w:sz w:val="32"/>
        </w:rPr>
        <w:t>LIVET</w:t>
      </w:r>
      <w:r>
        <w:rPr>
          <w:color w:val="231F20"/>
          <w:spacing w:val="-4"/>
          <w:sz w:val="32"/>
        </w:rPr>
        <w:t> </w:t>
      </w:r>
      <w:r>
        <w:rPr>
          <w:color w:val="231F20"/>
          <w:sz w:val="32"/>
        </w:rPr>
        <w:t>OCH</w:t>
      </w:r>
      <w:r>
        <w:rPr>
          <w:color w:val="231F20"/>
          <w:spacing w:val="-3"/>
          <w:sz w:val="32"/>
        </w:rPr>
        <w:t> </w:t>
      </w:r>
      <w:r>
        <w:rPr>
          <w:color w:val="231F20"/>
          <w:sz w:val="32"/>
        </w:rPr>
        <w:t>UNIVERSUM</w:t>
      </w:r>
    </w:p>
    <w:p>
      <w:pPr>
        <w:pStyle w:val="BodyText"/>
        <w:rPr>
          <w:sz w:val="36"/>
        </w:rPr>
      </w:pPr>
    </w:p>
    <w:p>
      <w:pPr>
        <w:pStyle w:val="BodyText"/>
        <w:rPr>
          <w:sz w:val="36"/>
        </w:rPr>
      </w:pPr>
    </w:p>
    <w:p>
      <w:pPr>
        <w:pStyle w:val="BodyText"/>
        <w:rPr>
          <w:sz w:val="36"/>
        </w:rPr>
      </w:pPr>
    </w:p>
    <w:p>
      <w:pPr>
        <w:pStyle w:val="BodyText"/>
        <w:rPr>
          <w:sz w:val="36"/>
        </w:rPr>
      </w:pPr>
    </w:p>
    <w:p>
      <w:pPr>
        <w:pStyle w:val="BodyText"/>
        <w:rPr>
          <w:sz w:val="36"/>
        </w:rPr>
      </w:pPr>
    </w:p>
    <w:p>
      <w:pPr>
        <w:pStyle w:val="BodyText"/>
        <w:rPr>
          <w:sz w:val="36"/>
        </w:rPr>
      </w:pPr>
    </w:p>
    <w:p>
      <w:pPr>
        <w:pStyle w:val="BodyText"/>
        <w:rPr>
          <w:sz w:val="36"/>
        </w:rPr>
      </w:pPr>
    </w:p>
    <w:p>
      <w:pPr>
        <w:pStyle w:val="BodyText"/>
        <w:rPr>
          <w:sz w:val="36"/>
        </w:rPr>
      </w:pPr>
    </w:p>
    <w:p>
      <w:pPr>
        <w:pStyle w:val="BodyText"/>
        <w:rPr>
          <w:sz w:val="36"/>
        </w:rPr>
      </w:pPr>
    </w:p>
    <w:p>
      <w:pPr>
        <w:pStyle w:val="BodyText"/>
        <w:rPr>
          <w:sz w:val="36"/>
        </w:rPr>
      </w:pPr>
    </w:p>
    <w:p>
      <w:pPr>
        <w:pStyle w:val="BodyText"/>
        <w:spacing w:before="9"/>
        <w:rPr>
          <w:sz w:val="32"/>
        </w:rPr>
      </w:pPr>
    </w:p>
    <w:p>
      <w:pPr>
        <w:spacing w:before="0"/>
        <w:ind w:left="1201" w:right="1739" w:firstLine="0"/>
        <w:jc w:val="center"/>
        <w:rPr>
          <w:sz w:val="28"/>
        </w:rPr>
      </w:pPr>
      <w:r>
        <w:rPr>
          <w:color w:val="231F20"/>
          <w:sz w:val="28"/>
        </w:rPr>
        <w:t>LÄRA</w:t>
      </w:r>
      <w:r>
        <w:rPr>
          <w:color w:val="231F20"/>
          <w:spacing w:val="-7"/>
          <w:sz w:val="28"/>
        </w:rPr>
        <w:t> </w:t>
      </w:r>
      <w:r>
        <w:rPr>
          <w:color w:val="231F20"/>
          <w:sz w:val="28"/>
        </w:rPr>
        <w:t>FÖRLAG</w:t>
      </w:r>
    </w:p>
    <w:p>
      <w:pPr>
        <w:spacing w:after="0"/>
        <w:jc w:val="center"/>
        <w:rPr>
          <w:sz w:val="28"/>
        </w:rPr>
        <w:sectPr>
          <w:pgSz w:w="10690" w:h="13210"/>
          <w:pgMar w:top="1240" w:bottom="280" w:left="540" w:right="0"/>
        </w:sectPr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3"/>
        <w:rPr>
          <w:sz w:val="22"/>
        </w:rPr>
      </w:pPr>
    </w:p>
    <w:p>
      <w:pPr>
        <w:pStyle w:val="BodyText"/>
        <w:spacing w:line="201" w:lineRule="auto"/>
        <w:ind w:left="3253" w:right="3792" w:firstLine="353"/>
      </w:pPr>
      <w:r>
        <w:rPr>
          <w:color w:val="231F20"/>
        </w:rPr>
        <w:t>Redaktör:</w:t>
      </w:r>
      <w:r>
        <w:rPr>
          <w:color w:val="231F20"/>
          <w:spacing w:val="5"/>
        </w:rPr>
        <w:t> </w:t>
      </w:r>
      <w:r>
        <w:rPr>
          <w:color w:val="231F20"/>
        </w:rPr>
        <w:t>Lars-Eric</w:t>
      </w:r>
      <w:r>
        <w:rPr>
          <w:color w:val="231F20"/>
          <w:spacing w:val="5"/>
        </w:rPr>
        <w:t> </w:t>
      </w:r>
      <w:r>
        <w:rPr>
          <w:color w:val="231F20"/>
        </w:rPr>
        <w:t>Uneståhl</w:t>
      </w:r>
      <w:r>
        <w:rPr>
          <w:color w:val="231F20"/>
          <w:spacing w:val="1"/>
        </w:rPr>
        <w:t> </w:t>
      </w:r>
      <w:hyperlink r:id="rId5">
        <w:r>
          <w:rPr>
            <w:color w:val="231F20"/>
          </w:rPr>
          <w:t>Lars-eric@unestahl.com</w:t>
        </w:r>
        <w:r>
          <w:rPr>
            <w:color w:val="231F20"/>
            <w:spacing w:val="7"/>
          </w:rPr>
          <w:t> </w:t>
        </w:r>
      </w:hyperlink>
      <w:r>
        <w:rPr>
          <w:color w:val="231F20"/>
        </w:rPr>
        <w:t>070-6091973</w:t>
      </w:r>
    </w:p>
    <w:p>
      <w:pPr>
        <w:pStyle w:val="BodyText"/>
        <w:rPr>
          <w:sz w:val="22"/>
        </w:rPr>
      </w:pPr>
    </w:p>
    <w:p>
      <w:pPr>
        <w:pStyle w:val="BodyText"/>
        <w:spacing w:line="201" w:lineRule="auto" w:before="155"/>
        <w:ind w:left="2444" w:right="2941" w:firstLine="784"/>
      </w:pPr>
      <w:r>
        <w:rPr>
          <w:color w:val="231F20"/>
        </w:rPr>
        <w:t>Produktion:</w:t>
      </w:r>
      <w:r>
        <w:rPr>
          <w:color w:val="231F20"/>
          <w:spacing w:val="4"/>
        </w:rPr>
        <w:t> </w:t>
      </w:r>
      <w:r>
        <w:rPr>
          <w:color w:val="231F20"/>
        </w:rPr>
        <w:t>Bosse</w:t>
      </w:r>
      <w:r>
        <w:rPr>
          <w:color w:val="231F20"/>
          <w:spacing w:val="5"/>
        </w:rPr>
        <w:t> </w:t>
      </w:r>
      <w:r>
        <w:rPr>
          <w:color w:val="231F20"/>
        </w:rPr>
        <w:t>Eriksson</w:t>
      </w:r>
      <w:r>
        <w:rPr>
          <w:color w:val="231F20"/>
          <w:spacing w:val="5"/>
        </w:rPr>
        <w:t> </w:t>
      </w:r>
      <w:r>
        <w:rPr>
          <w:color w:val="231F20"/>
        </w:rPr>
        <w:t>Lära</w:t>
      </w:r>
      <w:r>
        <w:rPr>
          <w:color w:val="231F20"/>
          <w:spacing w:val="5"/>
        </w:rPr>
        <w:t> </w:t>
      </w:r>
      <w:r>
        <w:rPr>
          <w:color w:val="231F20"/>
        </w:rPr>
        <w:t>förlag</w:t>
      </w:r>
      <w:r>
        <w:rPr>
          <w:color w:val="231F20"/>
          <w:spacing w:val="1"/>
        </w:rPr>
        <w:t> </w:t>
      </w:r>
      <w:r>
        <w:rPr>
          <w:color w:val="231F20"/>
        </w:rPr>
        <w:t>Törngatan</w:t>
      </w:r>
      <w:r>
        <w:rPr>
          <w:color w:val="231F20"/>
          <w:spacing w:val="-3"/>
        </w:rPr>
        <w:t> </w:t>
      </w:r>
      <w:r>
        <w:rPr>
          <w:color w:val="231F20"/>
        </w:rPr>
        <w:t>4</w:t>
      </w:r>
      <w:r>
        <w:rPr>
          <w:color w:val="231F20"/>
          <w:spacing w:val="-2"/>
        </w:rPr>
        <w:t> </w:t>
      </w:r>
      <w:r>
        <w:rPr>
          <w:color w:val="231F20"/>
        </w:rPr>
        <w:t>70383</w:t>
      </w:r>
      <w:r>
        <w:rPr>
          <w:color w:val="231F20"/>
          <w:spacing w:val="-2"/>
        </w:rPr>
        <w:t> </w:t>
      </w:r>
      <w:r>
        <w:rPr>
          <w:color w:val="231F20"/>
        </w:rPr>
        <w:t>Örebro</w:t>
      </w:r>
      <w:r>
        <w:rPr>
          <w:color w:val="231F20"/>
          <w:spacing w:val="-3"/>
        </w:rPr>
        <w:t> </w:t>
      </w:r>
      <w:r>
        <w:rPr>
          <w:color w:val="231F20"/>
        </w:rPr>
        <w:t>019-123654</w:t>
      </w:r>
      <w:r>
        <w:rPr>
          <w:color w:val="231F20"/>
          <w:spacing w:val="-2"/>
        </w:rPr>
        <w:t> </w:t>
      </w:r>
      <w:hyperlink r:id="rId6">
        <w:r>
          <w:rPr>
            <w:color w:val="231F20"/>
          </w:rPr>
          <w:t>www.laraforlag.se</w:t>
        </w:r>
      </w:hyperlink>
    </w:p>
    <w:p>
      <w:pPr>
        <w:pStyle w:val="BodyText"/>
        <w:rPr>
          <w:sz w:val="22"/>
        </w:rPr>
      </w:pPr>
    </w:p>
    <w:p>
      <w:pPr>
        <w:pStyle w:val="BodyText"/>
        <w:spacing w:line="201" w:lineRule="auto" w:before="155"/>
        <w:ind w:left="3025" w:right="3564"/>
        <w:jc w:val="center"/>
      </w:pPr>
      <w:r>
        <w:rPr>
          <w:color w:val="231F20"/>
        </w:rPr>
        <w:t>Distribution:Logistikteamet</w:t>
      </w:r>
      <w:r>
        <w:rPr>
          <w:color w:val="231F20"/>
          <w:spacing w:val="5"/>
        </w:rPr>
        <w:t> </w:t>
      </w:r>
      <w:r>
        <w:rPr>
          <w:color w:val="231F20"/>
        </w:rPr>
        <w:t>Sverige</w:t>
      </w:r>
      <w:r>
        <w:rPr>
          <w:color w:val="231F20"/>
          <w:spacing w:val="5"/>
        </w:rPr>
        <w:t> </w:t>
      </w:r>
      <w:r>
        <w:rPr>
          <w:color w:val="231F20"/>
        </w:rPr>
        <w:t>AB</w:t>
      </w:r>
      <w:r>
        <w:rPr>
          <w:color w:val="231F20"/>
          <w:spacing w:val="1"/>
        </w:rPr>
        <w:t> </w:t>
      </w:r>
      <w:r>
        <w:rPr>
          <w:color w:val="231F20"/>
        </w:rPr>
        <w:t>Ormestagatan</w:t>
      </w:r>
      <w:r>
        <w:rPr>
          <w:color w:val="231F20"/>
          <w:spacing w:val="6"/>
        </w:rPr>
        <w:t> </w:t>
      </w:r>
      <w:r>
        <w:rPr>
          <w:color w:val="231F20"/>
        </w:rPr>
        <w:t>2</w:t>
      </w:r>
      <w:r>
        <w:rPr>
          <w:color w:val="231F20"/>
          <w:spacing w:val="6"/>
        </w:rPr>
        <w:t> </w:t>
      </w:r>
      <w:r>
        <w:rPr>
          <w:color w:val="231F20"/>
        </w:rPr>
        <w:t>70283</w:t>
      </w:r>
      <w:r>
        <w:rPr>
          <w:color w:val="231F20"/>
          <w:spacing w:val="6"/>
        </w:rPr>
        <w:t> </w:t>
      </w:r>
      <w:r>
        <w:rPr>
          <w:color w:val="231F20"/>
        </w:rPr>
        <w:t>Örebro</w:t>
      </w:r>
      <w:r>
        <w:rPr>
          <w:color w:val="231F20"/>
          <w:spacing w:val="6"/>
        </w:rPr>
        <w:t> </w:t>
      </w:r>
      <w:r>
        <w:rPr>
          <w:color w:val="231F20"/>
        </w:rPr>
        <w:t>019-206930</w:t>
      </w:r>
    </w:p>
    <w:p>
      <w:pPr>
        <w:pStyle w:val="BodyText"/>
        <w:rPr>
          <w:sz w:val="22"/>
        </w:rPr>
      </w:pPr>
    </w:p>
    <w:p>
      <w:pPr>
        <w:pStyle w:val="BodyText"/>
        <w:spacing w:line="201" w:lineRule="auto" w:before="155"/>
        <w:ind w:left="3255" w:right="3792" w:firstLine="880"/>
      </w:pPr>
      <w:r>
        <w:rPr>
          <w:color w:val="231F20"/>
        </w:rPr>
        <w:t>Utgiven</w:t>
      </w:r>
      <w:r>
        <w:rPr>
          <w:color w:val="231F20"/>
          <w:spacing w:val="5"/>
        </w:rPr>
        <w:t> </w:t>
      </w:r>
      <w:r>
        <w:rPr>
          <w:color w:val="231F20"/>
        </w:rPr>
        <w:t>2021</w:t>
      </w:r>
      <w:r>
        <w:rPr>
          <w:color w:val="231F20"/>
          <w:spacing w:val="5"/>
        </w:rPr>
        <w:t> </w:t>
      </w:r>
      <w:r>
        <w:rPr>
          <w:color w:val="231F20"/>
        </w:rPr>
        <w:t>av</w:t>
      </w:r>
      <w:r>
        <w:rPr>
          <w:color w:val="231F20"/>
          <w:spacing w:val="1"/>
        </w:rPr>
        <w:t> </w:t>
      </w:r>
      <w:r>
        <w:rPr>
          <w:color w:val="231F20"/>
        </w:rPr>
        <w:t>Scandinavian</w:t>
      </w:r>
      <w:r>
        <w:rPr>
          <w:color w:val="231F20"/>
          <w:spacing w:val="3"/>
        </w:rPr>
        <w:t> </w:t>
      </w:r>
      <w:r>
        <w:rPr>
          <w:color w:val="231F20"/>
        </w:rPr>
        <w:t>International</w:t>
      </w:r>
      <w:r>
        <w:rPr>
          <w:color w:val="231F20"/>
          <w:spacing w:val="4"/>
        </w:rPr>
        <w:t> </w:t>
      </w:r>
      <w:r>
        <w:rPr>
          <w:color w:val="231F20"/>
        </w:rPr>
        <w:t>University</w:t>
      </w:r>
    </w:p>
    <w:p>
      <w:pPr>
        <w:pStyle w:val="BodyText"/>
        <w:spacing w:line="232" w:lineRule="exact"/>
        <w:ind w:left="2934"/>
      </w:pPr>
      <w:r>
        <w:rPr>
          <w:color w:val="231F20"/>
        </w:rPr>
        <w:t>Hagalundsvägen</w:t>
      </w:r>
      <w:r>
        <w:rPr>
          <w:color w:val="231F20"/>
          <w:spacing w:val="-1"/>
        </w:rPr>
        <w:t> </w:t>
      </w:r>
      <w:r>
        <w:rPr>
          <w:color w:val="231F20"/>
        </w:rPr>
        <w:t>4</w:t>
      </w:r>
      <w:r>
        <w:rPr>
          <w:color w:val="231F20"/>
          <w:spacing w:val="-1"/>
        </w:rPr>
        <w:t> </w:t>
      </w:r>
      <w:r>
        <w:rPr>
          <w:color w:val="231F20"/>
        </w:rPr>
        <w:t>70230</w:t>
      </w:r>
      <w:r>
        <w:rPr>
          <w:color w:val="231F20"/>
          <w:spacing w:val="-1"/>
        </w:rPr>
        <w:t> </w:t>
      </w:r>
      <w:r>
        <w:rPr>
          <w:color w:val="231F20"/>
        </w:rPr>
        <w:t>Örebro.</w:t>
      </w:r>
      <w:r>
        <w:rPr>
          <w:color w:val="231F20"/>
          <w:spacing w:val="-1"/>
        </w:rPr>
        <w:t> </w:t>
      </w:r>
      <w:hyperlink r:id="rId7">
        <w:r>
          <w:rPr>
            <w:color w:val="231F20"/>
          </w:rPr>
          <w:t>www.siu.nu</w:t>
        </w:r>
      </w:hyperlink>
    </w:p>
    <w:p>
      <w:pPr>
        <w:pStyle w:val="BodyText"/>
        <w:spacing w:before="8"/>
        <w:rPr>
          <w:sz w:val="30"/>
        </w:rPr>
      </w:pPr>
    </w:p>
    <w:p>
      <w:pPr>
        <w:pStyle w:val="BodyText"/>
        <w:ind w:left="1201" w:right="1739"/>
        <w:jc w:val="center"/>
      </w:pPr>
      <w:r>
        <w:rPr>
          <w:color w:val="231F20"/>
        </w:rPr>
        <w:t>ISBN:</w:t>
      </w:r>
      <w:r>
        <w:rPr>
          <w:color w:val="231F20"/>
          <w:spacing w:val="6"/>
        </w:rPr>
        <w:t> </w:t>
      </w:r>
      <w:r>
        <w:rPr>
          <w:color w:val="231F20"/>
        </w:rPr>
        <w:t>978-91-86389-83-3</w:t>
      </w:r>
    </w:p>
    <w:p>
      <w:pPr>
        <w:spacing w:after="0"/>
        <w:jc w:val="center"/>
        <w:sectPr>
          <w:pgSz w:w="10690" w:h="13210"/>
          <w:pgMar w:top="1240" w:bottom="280" w:left="540" w:right="0"/>
        </w:sectPr>
      </w:pPr>
    </w:p>
    <w:p>
      <w:pPr>
        <w:pStyle w:val="BodyText"/>
        <w:spacing w:before="4"/>
        <w:rPr>
          <w:sz w:val="15"/>
        </w:rPr>
      </w:pPr>
    </w:p>
    <w:p>
      <w:pPr>
        <w:spacing w:after="0"/>
        <w:rPr>
          <w:sz w:val="15"/>
        </w:rPr>
        <w:sectPr>
          <w:pgSz w:w="10690" w:h="13210"/>
          <w:pgMar w:top="1240" w:bottom="280" w:left="540" w:right="0"/>
        </w:sectPr>
      </w:pPr>
    </w:p>
    <w:p>
      <w:pPr>
        <w:spacing w:before="41"/>
        <w:ind w:left="1201" w:right="1738" w:firstLine="0"/>
        <w:jc w:val="center"/>
        <w:rPr>
          <w:rFonts w:ascii="Baskerville-SemiBold" w:hAnsi="Baskerville-SemiBold"/>
          <w:b/>
          <w:sz w:val="36"/>
        </w:rPr>
      </w:pPr>
      <w:r>
        <w:rPr>
          <w:rFonts w:ascii="Baskerville-SemiBold" w:hAnsi="Baskerville-SemiBold"/>
          <w:b/>
          <w:color w:val="231F20"/>
          <w:sz w:val="36"/>
        </w:rPr>
        <w:t>INNEHÅLLSFÖRTECKNING</w:t>
      </w:r>
    </w:p>
    <w:p>
      <w:pPr>
        <w:spacing w:after="0"/>
        <w:jc w:val="center"/>
        <w:rPr>
          <w:rFonts w:ascii="Baskerville-SemiBold" w:hAnsi="Baskerville-SemiBold"/>
          <w:sz w:val="36"/>
        </w:rPr>
        <w:sectPr>
          <w:pgSz w:w="10690" w:h="13210"/>
          <w:pgMar w:top="900" w:bottom="1102" w:left="540" w:right="0"/>
        </w:sectPr>
      </w:pPr>
    </w:p>
    <w:sdt>
      <w:sdtPr>
        <w:docPartObj>
          <w:docPartGallery w:val="Table of Contents"/>
          <w:docPartUnique/>
        </w:docPartObj>
      </w:sdtPr>
      <w:sdtEndPr/>
      <w:sdtContent>
        <w:p>
          <w:pPr>
            <w:pStyle w:val="TOC2"/>
            <w:tabs>
              <w:tab w:pos="8124" w:val="right" w:leader="none"/>
            </w:tabs>
            <w:spacing w:line="221" w:lineRule="exact" w:before="436"/>
          </w:pPr>
          <w:hyperlink w:history="true" w:anchor="_TOC_250159">
            <w:r>
              <w:rPr>
                <w:color w:val="231F20"/>
              </w:rPr>
              <w:t>FÖRORD</w:t>
              <w:tab/>
              <w:t>10</w:t>
            </w:r>
          </w:hyperlink>
        </w:p>
        <w:p>
          <w:pPr>
            <w:pStyle w:val="TOC2"/>
            <w:tabs>
              <w:tab w:pos="8124" w:val="right" w:leader="none"/>
            </w:tabs>
            <w:spacing w:line="221" w:lineRule="exact"/>
          </w:pPr>
          <w:hyperlink w:history="true" w:anchor="_TOC_250158">
            <w:r>
              <w:rPr>
                <w:color w:val="231F20"/>
              </w:rPr>
              <w:t>VAD</w:t>
            </w:r>
            <w:r>
              <w:rPr>
                <w:color w:val="231F20"/>
                <w:spacing w:val="3"/>
              </w:rPr>
              <w:t> </w:t>
            </w:r>
            <w:r>
              <w:rPr>
                <w:color w:val="231F20"/>
              </w:rPr>
              <w:t>VILL</w:t>
            </w:r>
            <w:r>
              <w:rPr>
                <w:color w:val="231F20"/>
                <w:spacing w:val="4"/>
              </w:rPr>
              <w:t> </w:t>
            </w:r>
            <w:r>
              <w:rPr>
                <w:color w:val="231F20"/>
              </w:rPr>
              <w:t>VI</w:t>
            </w:r>
            <w:r>
              <w:rPr>
                <w:color w:val="231F20"/>
                <w:spacing w:val="3"/>
              </w:rPr>
              <w:t> </w:t>
            </w:r>
            <w:r>
              <w:rPr>
                <w:color w:val="231F20"/>
              </w:rPr>
              <w:t>DÅ</w:t>
            </w:r>
            <w:r>
              <w:rPr>
                <w:color w:val="231F20"/>
                <w:spacing w:val="4"/>
              </w:rPr>
              <w:t> </w:t>
            </w:r>
            <w:r>
              <w:rPr>
                <w:color w:val="231F20"/>
              </w:rPr>
              <w:t>MED</w:t>
            </w:r>
            <w:r>
              <w:rPr>
                <w:color w:val="231F20"/>
                <w:spacing w:val="4"/>
              </w:rPr>
              <w:t> </w:t>
            </w:r>
            <w:r>
              <w:rPr>
                <w:color w:val="231F20"/>
              </w:rPr>
              <w:t>DENNA</w:t>
            </w:r>
            <w:r>
              <w:rPr>
                <w:color w:val="231F20"/>
                <w:spacing w:val="3"/>
              </w:rPr>
              <w:t> </w:t>
            </w:r>
            <w:r>
              <w:rPr>
                <w:color w:val="231F20"/>
              </w:rPr>
              <w:t>BOK?</w:t>
              <w:tab/>
              <w:t>11</w:t>
            </w:r>
          </w:hyperlink>
        </w:p>
        <w:p>
          <w:pPr>
            <w:pStyle w:val="TOC1"/>
            <w:tabs>
              <w:tab w:pos="8131" w:val="right" w:leader="none"/>
            </w:tabs>
            <w:spacing w:line="223" w:lineRule="exact" w:before="150"/>
            <w:rPr>
              <w:rFonts w:ascii="Baskerville"/>
            </w:rPr>
          </w:pPr>
          <w:hyperlink w:history="true" w:anchor="_TOC_250157">
            <w:r>
              <w:rPr>
                <w:rFonts w:ascii="Baskerville"/>
                <w:color w:val="231F20"/>
              </w:rPr>
              <w:t>INTRODUKTION</w:t>
              <w:tab/>
              <w:t>12</w:t>
            </w:r>
          </w:hyperlink>
        </w:p>
        <w:p>
          <w:pPr>
            <w:pStyle w:val="TOC2"/>
            <w:tabs>
              <w:tab w:pos="8124" w:val="right" w:leader="none"/>
            </w:tabs>
            <w:spacing w:line="219" w:lineRule="exact"/>
          </w:pPr>
          <w:hyperlink w:history="true" w:anchor="_TOC_250156">
            <w:r>
              <w:rPr>
                <w:color w:val="231F20"/>
              </w:rPr>
              <w:t>INTRODUKTION</w:t>
              <w:tab/>
              <w:t>14</w:t>
            </w:r>
          </w:hyperlink>
        </w:p>
        <w:p>
          <w:pPr>
            <w:pStyle w:val="TOC3"/>
            <w:tabs>
              <w:tab w:pos="8124" w:val="right" w:leader="none"/>
            </w:tabs>
            <w:spacing w:before="8"/>
          </w:pPr>
          <w:hyperlink w:history="true" w:anchor="_TOC_250155">
            <w:r>
              <w:rPr>
                <w:color w:val="231F20"/>
              </w:rPr>
              <w:t>VAD</w:t>
            </w:r>
            <w:r>
              <w:rPr>
                <w:color w:val="231F20"/>
                <w:spacing w:val="3"/>
              </w:rPr>
              <w:t> </w:t>
            </w:r>
            <w:r>
              <w:rPr>
                <w:color w:val="231F20"/>
              </w:rPr>
              <w:t>ÄR</w:t>
            </w:r>
            <w:r>
              <w:rPr>
                <w:color w:val="231F20"/>
                <w:spacing w:val="4"/>
              </w:rPr>
              <w:t> </w:t>
            </w:r>
            <w:r>
              <w:rPr>
                <w:color w:val="231F20"/>
              </w:rPr>
              <w:t>DÅ</w:t>
            </w:r>
            <w:r>
              <w:rPr>
                <w:color w:val="231F20"/>
                <w:spacing w:val="3"/>
              </w:rPr>
              <w:t> </w:t>
            </w:r>
            <w:r>
              <w:rPr>
                <w:color w:val="231F20"/>
              </w:rPr>
              <w:t>GYLLENE</w:t>
            </w:r>
            <w:r>
              <w:rPr>
                <w:color w:val="231F20"/>
                <w:spacing w:val="4"/>
              </w:rPr>
              <w:t> </w:t>
            </w:r>
            <w:r>
              <w:rPr>
                <w:color w:val="231F20"/>
              </w:rPr>
              <w:t>SNITTET</w:t>
            </w:r>
            <w:r>
              <w:rPr>
                <w:color w:val="231F20"/>
                <w:spacing w:val="4"/>
              </w:rPr>
              <w:t> </w:t>
            </w:r>
            <w:r>
              <w:rPr>
                <w:color w:val="231F20"/>
              </w:rPr>
              <w:t>ELLER</w:t>
            </w:r>
            <w:r>
              <w:rPr>
                <w:color w:val="231F20"/>
                <w:spacing w:val="3"/>
              </w:rPr>
              <w:t> </w:t>
            </w:r>
            <w:r>
              <w:rPr>
                <w:color w:val="231F20"/>
              </w:rPr>
              <w:t>PHI?</w:t>
              <w:tab/>
              <w:t>15</w:t>
            </w:r>
          </w:hyperlink>
        </w:p>
        <w:p>
          <w:pPr>
            <w:pStyle w:val="TOC1"/>
            <w:tabs>
              <w:tab w:pos="8131" w:val="right" w:leader="none"/>
            </w:tabs>
            <w:spacing w:line="223" w:lineRule="exact" w:before="222"/>
            <w:rPr>
              <w:rFonts w:ascii="Baskerville"/>
            </w:rPr>
          </w:pPr>
          <w:hyperlink w:history="true" w:anchor="_TOC_250154">
            <w:r>
              <w:rPr>
                <w:rFonts w:ascii="Baskerville"/>
                <w:color w:val="4B0E08"/>
              </w:rPr>
              <w:t>DEL</w:t>
            </w:r>
            <w:r>
              <w:rPr>
                <w:rFonts w:ascii="Baskerville"/>
                <w:color w:val="4B0E08"/>
                <w:spacing w:val="4"/>
              </w:rPr>
              <w:t> </w:t>
            </w:r>
            <w:r>
              <w:rPr>
                <w:rFonts w:ascii="Baskerville"/>
                <w:color w:val="4B0E08"/>
              </w:rPr>
              <w:t>I</w:t>
              <w:tab/>
              <w:t>16</w:t>
            </w:r>
          </w:hyperlink>
        </w:p>
        <w:p>
          <w:pPr>
            <w:pStyle w:val="TOC2"/>
            <w:tabs>
              <w:tab w:pos="8124" w:val="right" w:leader="none"/>
            </w:tabs>
            <w:spacing w:line="219" w:lineRule="exact"/>
          </w:pPr>
          <w:hyperlink w:history="true" w:anchor="_TOC_250153">
            <w:r>
              <w:rPr>
                <w:color w:val="231F20"/>
              </w:rPr>
              <w:t>DEL</w:t>
            </w:r>
            <w:r>
              <w:rPr>
                <w:color w:val="231F20"/>
                <w:spacing w:val="4"/>
              </w:rPr>
              <w:t> </w:t>
            </w:r>
            <w:r>
              <w:rPr>
                <w:color w:val="231F20"/>
              </w:rPr>
              <w:t>I</w:t>
              <w:tab/>
              <w:t>18</w:t>
            </w:r>
          </w:hyperlink>
        </w:p>
        <w:p>
          <w:pPr>
            <w:pStyle w:val="TOC3"/>
            <w:tabs>
              <w:tab w:pos="8124" w:val="right" w:leader="none"/>
            </w:tabs>
            <w:spacing w:before="9"/>
          </w:pPr>
          <w:hyperlink w:history="true" w:anchor="_TOC_250152">
            <w:r>
              <w:rPr>
                <w:color w:val="231F20"/>
              </w:rPr>
              <w:t>REDAN</w:t>
            </w:r>
            <w:r>
              <w:rPr>
                <w:color w:val="231F20"/>
                <w:spacing w:val="3"/>
              </w:rPr>
              <w:t> </w:t>
            </w:r>
            <w:r>
              <w:rPr>
                <w:color w:val="231F20"/>
              </w:rPr>
              <w:t>DE</w:t>
            </w:r>
            <w:r>
              <w:rPr>
                <w:color w:val="231F20"/>
                <w:spacing w:val="4"/>
              </w:rPr>
              <w:t> </w:t>
            </w:r>
            <w:r>
              <w:rPr>
                <w:color w:val="231F20"/>
              </w:rPr>
              <w:t>GAMLA</w:t>
            </w:r>
            <w:r>
              <w:rPr>
                <w:color w:val="231F20"/>
                <w:spacing w:val="4"/>
              </w:rPr>
              <w:t> </w:t>
            </w:r>
            <w:r>
              <w:rPr>
                <w:color w:val="231F20"/>
              </w:rPr>
              <w:t>GREKERNA…</w:t>
              <w:tab/>
              <w:t>19</w:t>
            </w:r>
          </w:hyperlink>
        </w:p>
        <w:p>
          <w:pPr>
            <w:pStyle w:val="TOC3"/>
            <w:tabs>
              <w:tab w:pos="8124" w:val="right" w:leader="none"/>
            </w:tabs>
          </w:pPr>
          <w:hyperlink w:history="true" w:anchor="_TOC_250151">
            <w:r>
              <w:rPr>
                <w:color w:val="231F20"/>
              </w:rPr>
              <w:t>DE</w:t>
            </w:r>
            <w:r>
              <w:rPr>
                <w:color w:val="231F20"/>
                <w:spacing w:val="3"/>
              </w:rPr>
              <w:t> </w:t>
            </w:r>
            <w:r>
              <w:rPr>
                <w:color w:val="231F20"/>
              </w:rPr>
              <w:t>SISTA</w:t>
            </w:r>
            <w:r>
              <w:rPr>
                <w:color w:val="231F20"/>
                <w:spacing w:val="4"/>
              </w:rPr>
              <w:t> </w:t>
            </w:r>
            <w:r>
              <w:rPr>
                <w:color w:val="231F20"/>
              </w:rPr>
              <w:t>2000</w:t>
            </w:r>
            <w:r>
              <w:rPr>
                <w:color w:val="231F20"/>
                <w:spacing w:val="4"/>
              </w:rPr>
              <w:t> </w:t>
            </w:r>
            <w:r>
              <w:rPr>
                <w:color w:val="231F20"/>
              </w:rPr>
              <w:t>ÅREN</w:t>
              <w:tab/>
              <w:t>19</w:t>
            </w:r>
          </w:hyperlink>
        </w:p>
        <w:p>
          <w:pPr>
            <w:pStyle w:val="TOC2"/>
            <w:tabs>
              <w:tab w:pos="8124" w:val="right" w:leader="none"/>
            </w:tabs>
            <w:spacing w:before="1"/>
          </w:pPr>
          <w:hyperlink w:history="true" w:anchor="_TOC_250150">
            <w:r>
              <w:rPr>
                <w:color w:val="231F20"/>
              </w:rPr>
              <w:t>DET</w:t>
            </w:r>
            <w:r>
              <w:rPr>
                <w:color w:val="231F20"/>
                <w:spacing w:val="3"/>
              </w:rPr>
              <w:t> </w:t>
            </w:r>
            <w:r>
              <w:rPr>
                <w:color w:val="231F20"/>
              </w:rPr>
              <w:t>UNIKA</w:t>
            </w:r>
            <w:r>
              <w:rPr>
                <w:color w:val="231F20"/>
                <w:spacing w:val="4"/>
              </w:rPr>
              <w:t> </w:t>
            </w:r>
            <w:r>
              <w:rPr>
                <w:color w:val="231F20"/>
              </w:rPr>
              <w:t>MATEMATISKA</w:t>
            </w:r>
            <w:r>
              <w:rPr>
                <w:color w:val="231F20"/>
                <w:spacing w:val="4"/>
              </w:rPr>
              <w:t> </w:t>
            </w:r>
            <w:r>
              <w:rPr>
                <w:color w:val="231F20"/>
              </w:rPr>
              <w:t>TALET</w:t>
            </w:r>
            <w:r>
              <w:rPr>
                <w:color w:val="231F20"/>
                <w:spacing w:val="3"/>
              </w:rPr>
              <w:t> </w:t>
            </w:r>
            <w:r>
              <w:rPr>
                <w:color w:val="231F20"/>
              </w:rPr>
              <w:t>PHI</w:t>
              <w:tab/>
              <w:t>22</w:t>
            </w:r>
          </w:hyperlink>
        </w:p>
        <w:p>
          <w:pPr>
            <w:pStyle w:val="TOC3"/>
            <w:tabs>
              <w:tab w:pos="8124" w:val="right" w:leader="none"/>
            </w:tabs>
            <w:spacing w:before="8"/>
          </w:pPr>
          <w:hyperlink w:history="true" w:anchor="_TOC_250149">
            <w:r>
              <w:rPr>
                <w:color w:val="231F20"/>
              </w:rPr>
              <w:t>FLER</w:t>
            </w:r>
            <w:r>
              <w:rPr>
                <w:color w:val="231F20"/>
                <w:spacing w:val="4"/>
              </w:rPr>
              <w:t> </w:t>
            </w:r>
            <w:r>
              <w:rPr>
                <w:color w:val="231F20"/>
              </w:rPr>
              <w:t>EXEMPEL</w:t>
              <w:tab/>
              <w:t>22</w:t>
            </w:r>
          </w:hyperlink>
        </w:p>
        <w:p>
          <w:pPr>
            <w:pStyle w:val="TOC3"/>
            <w:tabs>
              <w:tab w:pos="8124" w:val="right" w:leader="none"/>
            </w:tabs>
            <w:spacing w:before="12"/>
          </w:pPr>
          <w:hyperlink w:history="true" w:anchor="_TOC_250148">
            <w:r>
              <w:rPr>
                <w:color w:val="231F20"/>
              </w:rPr>
              <w:t>PHI</w:t>
            </w:r>
            <w:r>
              <w:rPr>
                <w:color w:val="231F20"/>
                <w:spacing w:val="3"/>
              </w:rPr>
              <w:t> </w:t>
            </w:r>
            <w:r>
              <w:rPr>
                <w:color w:val="231F20"/>
              </w:rPr>
              <w:t>I</w:t>
            </w:r>
            <w:r>
              <w:rPr>
                <w:color w:val="231F20"/>
                <w:spacing w:val="4"/>
              </w:rPr>
              <w:t> </w:t>
            </w:r>
            <w:r>
              <w:rPr>
                <w:color w:val="231F20"/>
              </w:rPr>
              <w:t>GEOMETRISKA</w:t>
            </w:r>
            <w:r>
              <w:rPr>
                <w:color w:val="231F20"/>
                <w:spacing w:val="3"/>
              </w:rPr>
              <w:t> </w:t>
            </w:r>
            <w:r>
              <w:rPr>
                <w:color w:val="231F20"/>
              </w:rPr>
              <w:t>KONSTRUKTIONER.</w:t>
              <w:tab/>
              <w:t>22</w:t>
            </w:r>
          </w:hyperlink>
        </w:p>
        <w:p>
          <w:pPr>
            <w:pStyle w:val="TOC2"/>
            <w:tabs>
              <w:tab w:pos="8124" w:val="right" w:leader="none"/>
            </w:tabs>
          </w:pPr>
          <w:hyperlink w:history="true" w:anchor="_TOC_250147">
            <w:r>
              <w:rPr>
                <w:color w:val="231F20"/>
              </w:rPr>
              <w:t>DEN</w:t>
            </w:r>
            <w:r>
              <w:rPr>
                <w:color w:val="231F20"/>
                <w:spacing w:val="3"/>
              </w:rPr>
              <w:t> </w:t>
            </w:r>
            <w:r>
              <w:rPr>
                <w:color w:val="231F20"/>
              </w:rPr>
              <w:t>GUDOMLIGA</w:t>
            </w:r>
            <w:r>
              <w:rPr>
                <w:color w:val="231F20"/>
                <w:spacing w:val="4"/>
              </w:rPr>
              <w:t> </w:t>
            </w:r>
            <w:r>
              <w:rPr>
                <w:color w:val="231F20"/>
              </w:rPr>
              <w:t>MATEMATIKEN</w:t>
              <w:tab/>
              <w:t>24</w:t>
            </w:r>
          </w:hyperlink>
        </w:p>
        <w:p>
          <w:pPr>
            <w:pStyle w:val="TOC3"/>
            <w:tabs>
              <w:tab w:pos="8124" w:val="right" w:leader="none"/>
            </w:tabs>
            <w:spacing w:before="9"/>
          </w:pPr>
          <w:hyperlink w:history="true" w:anchor="_TOC_250146">
            <w:r>
              <w:rPr>
                <w:color w:val="231F20"/>
              </w:rPr>
              <w:t>DEN</w:t>
            </w:r>
            <w:r>
              <w:rPr>
                <w:color w:val="231F20"/>
                <w:spacing w:val="4"/>
              </w:rPr>
              <w:t> </w:t>
            </w:r>
            <w:r>
              <w:rPr>
                <w:color w:val="231F20"/>
              </w:rPr>
              <w:t>VETENSKAPLIGA</w:t>
            </w:r>
            <w:r>
              <w:rPr>
                <w:color w:val="231F20"/>
                <w:spacing w:val="4"/>
              </w:rPr>
              <w:t> </w:t>
            </w:r>
            <w:r>
              <w:rPr>
                <w:color w:val="231F20"/>
              </w:rPr>
              <w:t>OSÄKERHETEN</w:t>
              <w:tab/>
              <w:t>24</w:t>
            </w:r>
          </w:hyperlink>
        </w:p>
        <w:p>
          <w:pPr>
            <w:pStyle w:val="TOC3"/>
            <w:tabs>
              <w:tab w:pos="8124" w:val="right" w:leader="none"/>
            </w:tabs>
          </w:pPr>
          <w:hyperlink w:history="true" w:anchor="_TOC_250145">
            <w:r>
              <w:rPr>
                <w:color w:val="231F20"/>
              </w:rPr>
              <w:t>MATEMATIKEN</w:t>
            </w:r>
            <w:r>
              <w:rPr>
                <w:color w:val="231F20"/>
                <w:spacing w:val="1"/>
              </w:rPr>
              <w:t> </w:t>
            </w:r>
            <w:r>
              <w:rPr>
                <w:color w:val="231F20"/>
              </w:rPr>
              <w:t>SOM</w:t>
            </w:r>
            <w:r>
              <w:rPr>
                <w:color w:val="231F20"/>
                <w:spacing w:val="2"/>
              </w:rPr>
              <w:t> </w:t>
            </w:r>
            <w:r>
              <w:rPr>
                <w:color w:val="231F20"/>
              </w:rPr>
              <w:t>UNIVERSUMS</w:t>
            </w:r>
            <w:r>
              <w:rPr>
                <w:color w:val="231F20"/>
                <w:spacing w:val="2"/>
              </w:rPr>
              <w:t> </w:t>
            </w:r>
            <w:r>
              <w:rPr>
                <w:color w:val="231F20"/>
              </w:rPr>
              <w:t>SPRÅK</w:t>
            </w:r>
            <w:r>
              <w:rPr>
                <w:color w:val="231F20"/>
                <w:spacing w:val="2"/>
              </w:rPr>
              <w:t> </w:t>
            </w:r>
            <w:r>
              <w:rPr>
                <w:color w:val="231F20"/>
              </w:rPr>
              <w:t>OCH</w:t>
            </w:r>
            <w:r>
              <w:rPr>
                <w:color w:val="231F20"/>
                <w:spacing w:val="2"/>
              </w:rPr>
              <w:t> </w:t>
            </w:r>
            <w:r>
              <w:rPr>
                <w:color w:val="231F20"/>
              </w:rPr>
              <w:t>GUD</w:t>
            </w:r>
            <w:r>
              <w:rPr>
                <w:color w:val="231F20"/>
                <w:spacing w:val="2"/>
              </w:rPr>
              <w:t> </w:t>
            </w:r>
            <w:r>
              <w:rPr>
                <w:color w:val="231F20"/>
              </w:rPr>
              <w:t>SOM</w:t>
            </w:r>
            <w:r>
              <w:rPr>
                <w:color w:val="231F20"/>
                <w:spacing w:val="2"/>
              </w:rPr>
              <w:t> </w:t>
            </w:r>
            <w:r>
              <w:rPr>
                <w:color w:val="231F20"/>
              </w:rPr>
              <w:t>MATEMATIKER</w:t>
              <w:tab/>
              <w:t>25</w:t>
            </w:r>
          </w:hyperlink>
        </w:p>
        <w:p>
          <w:pPr>
            <w:pStyle w:val="TOC2"/>
            <w:tabs>
              <w:tab w:pos="8124" w:val="right" w:leader="none"/>
            </w:tabs>
            <w:spacing w:line="221" w:lineRule="exact" w:before="1"/>
          </w:pPr>
          <w:hyperlink w:history="true" w:anchor="_TOC_250144">
            <w:r>
              <w:rPr>
                <w:color w:val="231F20"/>
              </w:rPr>
              <w:t>VÄXTRIKET</w:t>
              <w:tab/>
              <w:t>26</w:t>
            </w:r>
          </w:hyperlink>
        </w:p>
        <w:p>
          <w:pPr>
            <w:pStyle w:val="TOC2"/>
            <w:tabs>
              <w:tab w:pos="8124" w:val="right" w:leader="none"/>
            </w:tabs>
            <w:spacing w:line="221" w:lineRule="exact"/>
          </w:pPr>
          <w:hyperlink w:history="true" w:anchor="_TOC_250143">
            <w:r>
              <w:rPr>
                <w:color w:val="231F20"/>
              </w:rPr>
              <w:t>PHI</w:t>
            </w:r>
            <w:r>
              <w:rPr>
                <w:color w:val="231F20"/>
                <w:spacing w:val="3"/>
              </w:rPr>
              <w:t> </w:t>
            </w:r>
            <w:r>
              <w:rPr>
                <w:color w:val="231F20"/>
              </w:rPr>
              <w:t>OCH</w:t>
            </w:r>
            <w:r>
              <w:rPr>
                <w:color w:val="231F20"/>
                <w:spacing w:val="4"/>
              </w:rPr>
              <w:t> </w:t>
            </w:r>
            <w:r>
              <w:rPr>
                <w:color w:val="231F20"/>
              </w:rPr>
              <w:t>DJURVÄRLDEN</w:t>
              <w:tab/>
              <w:t>28</w:t>
            </w:r>
          </w:hyperlink>
        </w:p>
        <w:p>
          <w:pPr>
            <w:pStyle w:val="TOC3"/>
            <w:tabs>
              <w:tab w:pos="8124" w:val="right" w:leader="none"/>
            </w:tabs>
            <w:spacing w:before="9"/>
          </w:pPr>
          <w:hyperlink w:history="true" w:anchor="_TOC_250142">
            <w:r>
              <w:rPr>
                <w:color w:val="231F20"/>
              </w:rPr>
              <w:t>SPIRALER</w:t>
              <w:tab/>
              <w:t>29</w:t>
            </w:r>
          </w:hyperlink>
        </w:p>
        <w:p>
          <w:pPr>
            <w:pStyle w:val="TOC3"/>
            <w:tabs>
              <w:tab w:pos="8124" w:val="right" w:leader="none"/>
            </w:tabs>
          </w:pPr>
          <w:hyperlink w:history="true" w:anchor="_TOC_250141">
            <w:r>
              <w:rPr>
                <w:color w:val="231F20"/>
              </w:rPr>
              <w:t>NAUTILUSSNÄCKAN</w:t>
              <w:tab/>
              <w:t>30</w:t>
            </w:r>
          </w:hyperlink>
        </w:p>
        <w:p>
          <w:pPr>
            <w:pStyle w:val="TOC3"/>
            <w:tabs>
              <w:tab w:pos="8124" w:val="right" w:leader="none"/>
            </w:tabs>
          </w:pPr>
          <w:hyperlink w:history="true" w:anchor="_TOC_250140">
            <w:r>
              <w:rPr>
                <w:color w:val="231F20"/>
              </w:rPr>
              <w:t>HÄR</w:t>
            </w:r>
            <w:r>
              <w:rPr>
                <w:color w:val="231F20"/>
                <w:spacing w:val="3"/>
              </w:rPr>
              <w:t> </w:t>
            </w:r>
            <w:r>
              <w:rPr>
                <w:color w:val="231F20"/>
              </w:rPr>
              <w:t>KOMMER</w:t>
            </w:r>
            <w:r>
              <w:rPr>
                <w:color w:val="231F20"/>
                <w:spacing w:val="4"/>
              </w:rPr>
              <w:t> </w:t>
            </w:r>
            <w:r>
              <w:rPr>
                <w:color w:val="231F20"/>
              </w:rPr>
              <w:t>ETT</w:t>
            </w:r>
            <w:r>
              <w:rPr>
                <w:color w:val="231F20"/>
                <w:spacing w:val="4"/>
              </w:rPr>
              <w:t> </w:t>
            </w:r>
            <w:r>
              <w:rPr>
                <w:color w:val="231F20"/>
              </w:rPr>
              <w:t>SAMMANDRAG.</w:t>
              <w:tab/>
              <w:t>30</w:t>
            </w:r>
          </w:hyperlink>
        </w:p>
        <w:p>
          <w:pPr>
            <w:pStyle w:val="TOC2"/>
            <w:tabs>
              <w:tab w:pos="8124" w:val="right" w:leader="none"/>
            </w:tabs>
            <w:spacing w:before="1"/>
          </w:pPr>
          <w:hyperlink w:history="true" w:anchor="_TOC_250139">
            <w:r>
              <w:rPr>
                <w:color w:val="231F20"/>
              </w:rPr>
              <w:t>MÄNNISKOKROPPEN</w:t>
              <w:tab/>
              <w:t>32</w:t>
            </w:r>
          </w:hyperlink>
        </w:p>
        <w:p>
          <w:pPr>
            <w:pStyle w:val="TOC3"/>
            <w:tabs>
              <w:tab w:pos="8124" w:val="right" w:leader="none"/>
            </w:tabs>
            <w:spacing w:before="9"/>
          </w:pPr>
          <w:hyperlink w:history="true" w:anchor="_TOC_250138">
            <w:r>
              <w:rPr>
                <w:color w:val="231F20"/>
              </w:rPr>
              <w:t>PHI</w:t>
            </w:r>
            <w:r>
              <w:rPr>
                <w:color w:val="231F20"/>
                <w:spacing w:val="3"/>
              </w:rPr>
              <w:t> </w:t>
            </w:r>
            <w:r>
              <w:rPr>
                <w:color w:val="231F20"/>
              </w:rPr>
              <w:t>TALET</w:t>
            </w:r>
            <w:r>
              <w:rPr>
                <w:color w:val="231F20"/>
                <w:spacing w:val="4"/>
              </w:rPr>
              <w:t> </w:t>
            </w:r>
            <w:r>
              <w:rPr>
                <w:color w:val="231F20"/>
              </w:rPr>
              <w:t>5</w:t>
            </w:r>
            <w:r>
              <w:rPr>
                <w:color w:val="231F20"/>
                <w:spacing w:val="3"/>
              </w:rPr>
              <w:t> </w:t>
            </w:r>
            <w:r>
              <w:rPr>
                <w:color w:val="231F20"/>
              </w:rPr>
              <w:t>OCH</w:t>
            </w:r>
            <w:r>
              <w:rPr>
                <w:color w:val="231F20"/>
                <w:spacing w:val="4"/>
              </w:rPr>
              <w:t> </w:t>
            </w:r>
            <w:r>
              <w:rPr>
                <w:color w:val="231F20"/>
              </w:rPr>
              <w:t>MÄNNISKOKROPPEN</w:t>
              <w:tab/>
              <w:t>32</w:t>
            </w:r>
          </w:hyperlink>
        </w:p>
        <w:p>
          <w:pPr>
            <w:pStyle w:val="TOC3"/>
            <w:tabs>
              <w:tab w:pos="8124" w:val="right" w:leader="none"/>
            </w:tabs>
          </w:pPr>
          <w:hyperlink w:history="true" w:anchor="_TOC_250137">
            <w:r>
              <w:rPr>
                <w:color w:val="231F20"/>
              </w:rPr>
              <w:t>GYLLENE</w:t>
            </w:r>
            <w:r>
              <w:rPr>
                <w:color w:val="231F20"/>
                <w:spacing w:val="4"/>
              </w:rPr>
              <w:t> </w:t>
            </w:r>
            <w:r>
              <w:rPr>
                <w:color w:val="231F20"/>
              </w:rPr>
              <w:t>SNITTET</w:t>
            </w:r>
            <w:r>
              <w:rPr>
                <w:color w:val="231F20"/>
                <w:spacing w:val="4"/>
              </w:rPr>
              <w:t> </w:t>
            </w:r>
            <w:r>
              <w:rPr>
                <w:color w:val="231F20"/>
              </w:rPr>
              <w:t>OCH</w:t>
            </w:r>
            <w:r>
              <w:rPr>
                <w:color w:val="231F20"/>
                <w:spacing w:val="4"/>
              </w:rPr>
              <w:t> </w:t>
            </w:r>
            <w:r>
              <w:rPr>
                <w:color w:val="231F20"/>
              </w:rPr>
              <w:t>SYNEN</w:t>
              <w:tab/>
              <w:t>33</w:t>
            </w:r>
          </w:hyperlink>
        </w:p>
        <w:p>
          <w:pPr>
            <w:pStyle w:val="TOC3"/>
            <w:tabs>
              <w:tab w:pos="8124" w:val="right" w:leader="none"/>
            </w:tabs>
          </w:pPr>
          <w:hyperlink w:history="true" w:anchor="_TOC_250136">
            <w:r>
              <w:rPr>
                <w:color w:val="231F20"/>
              </w:rPr>
              <w:t>MÄNSKLIG</w:t>
            </w:r>
            <w:r>
              <w:rPr>
                <w:color w:val="231F20"/>
                <w:spacing w:val="3"/>
              </w:rPr>
              <w:t> </w:t>
            </w:r>
            <w:r>
              <w:rPr>
                <w:color w:val="231F20"/>
              </w:rPr>
              <w:t>SKÖNHET</w:t>
              <w:tab/>
              <w:t>34</w:t>
            </w:r>
          </w:hyperlink>
        </w:p>
        <w:p>
          <w:pPr>
            <w:pStyle w:val="TOC3"/>
            <w:tabs>
              <w:tab w:pos="8125" w:val="right" w:leader="none"/>
            </w:tabs>
            <w:spacing w:before="12"/>
          </w:pPr>
          <w:hyperlink w:history="true" w:anchor="_TOC_250135">
            <w:r>
              <w:rPr>
                <w:color w:val="231F20"/>
              </w:rPr>
              <w:t>SKÖNHET</w:t>
            </w:r>
            <w:r>
              <w:rPr>
                <w:color w:val="231F20"/>
                <w:spacing w:val="3"/>
              </w:rPr>
              <w:t> </w:t>
            </w:r>
            <w:r>
              <w:rPr>
                <w:color w:val="231F20"/>
              </w:rPr>
              <w:t>HELT</w:t>
            </w:r>
            <w:r>
              <w:rPr>
                <w:color w:val="231F20"/>
                <w:spacing w:val="3"/>
              </w:rPr>
              <w:t> </w:t>
            </w:r>
            <w:r>
              <w:rPr>
                <w:color w:val="231F20"/>
              </w:rPr>
              <w:t>BASERAT</w:t>
            </w:r>
            <w:r>
              <w:rPr>
                <w:color w:val="231F20"/>
                <w:spacing w:val="4"/>
              </w:rPr>
              <w:t> </w:t>
            </w:r>
            <w:r>
              <w:rPr>
                <w:color w:val="231F20"/>
              </w:rPr>
              <w:t>PÅ</w:t>
            </w:r>
            <w:r>
              <w:rPr>
                <w:color w:val="231F20"/>
                <w:spacing w:val="3"/>
              </w:rPr>
              <w:t> </w:t>
            </w:r>
            <w:r>
              <w:rPr>
                <w:color w:val="231F20"/>
              </w:rPr>
              <w:t>PHI</w:t>
              <w:tab/>
              <w:t>34</w:t>
            </w:r>
          </w:hyperlink>
        </w:p>
        <w:p>
          <w:pPr>
            <w:pStyle w:val="TOC3"/>
            <w:tabs>
              <w:tab w:pos="8125" w:val="right" w:leader="none"/>
            </w:tabs>
          </w:pPr>
          <w:hyperlink w:history="true" w:anchor="_TOC_250134">
            <w:r>
              <w:rPr>
                <w:color w:val="231F20"/>
              </w:rPr>
              <w:t>UNIVERSELL</w:t>
            </w:r>
            <w:r>
              <w:rPr>
                <w:color w:val="231F20"/>
                <w:spacing w:val="3"/>
              </w:rPr>
              <w:t> </w:t>
            </w:r>
            <w:r>
              <w:rPr>
                <w:color w:val="231F20"/>
              </w:rPr>
              <w:t>OCH</w:t>
            </w:r>
            <w:r>
              <w:rPr>
                <w:color w:val="231F20"/>
                <w:spacing w:val="4"/>
              </w:rPr>
              <w:t> </w:t>
            </w:r>
            <w:r>
              <w:rPr>
                <w:color w:val="231F20"/>
              </w:rPr>
              <w:t>TIDLÖS</w:t>
            </w:r>
            <w:r>
              <w:rPr>
                <w:color w:val="231F20"/>
                <w:spacing w:val="4"/>
              </w:rPr>
              <w:t> </w:t>
            </w:r>
            <w:r>
              <w:rPr>
                <w:color w:val="231F20"/>
              </w:rPr>
              <w:t>SKÖNHET</w:t>
              <w:tab/>
              <w:t>34</w:t>
            </w:r>
          </w:hyperlink>
        </w:p>
        <w:p>
          <w:pPr>
            <w:pStyle w:val="TOC3"/>
            <w:tabs>
              <w:tab w:pos="8125" w:val="right" w:leader="none"/>
            </w:tabs>
          </w:pPr>
          <w:hyperlink w:history="true" w:anchor="_TOC_250133">
            <w:r>
              <w:rPr>
                <w:color w:val="231F20"/>
              </w:rPr>
              <w:t>SKÖNHETSTÄVLINGAR</w:t>
              <w:tab/>
              <w:t>35</w:t>
            </w:r>
          </w:hyperlink>
        </w:p>
        <w:p>
          <w:pPr>
            <w:pStyle w:val="TOC3"/>
            <w:tabs>
              <w:tab w:pos="8125" w:val="right" w:leader="none"/>
            </w:tabs>
            <w:spacing w:before="12"/>
          </w:pPr>
          <w:hyperlink w:history="true" w:anchor="_TOC_250132">
            <w:r>
              <w:rPr>
                <w:color w:val="231F20"/>
              </w:rPr>
              <w:t>DR</w:t>
            </w:r>
            <w:r>
              <w:rPr>
                <w:color w:val="231F20"/>
                <w:spacing w:val="3"/>
              </w:rPr>
              <w:t> </w:t>
            </w:r>
            <w:r>
              <w:rPr>
                <w:color w:val="231F20"/>
              </w:rPr>
              <w:t>STEPHEN</w:t>
            </w:r>
            <w:r>
              <w:rPr>
                <w:color w:val="231F20"/>
                <w:spacing w:val="4"/>
              </w:rPr>
              <w:t> </w:t>
            </w:r>
            <w:r>
              <w:rPr>
                <w:color w:val="231F20"/>
              </w:rPr>
              <w:t>R.</w:t>
            </w:r>
            <w:r>
              <w:rPr>
                <w:color w:val="231F20"/>
                <w:spacing w:val="4"/>
              </w:rPr>
              <w:t> </w:t>
            </w:r>
            <w:r>
              <w:rPr>
                <w:color w:val="231F20"/>
              </w:rPr>
              <w:t>MARQUARDT</w:t>
              <w:tab/>
              <w:t>35</w:t>
            </w:r>
          </w:hyperlink>
        </w:p>
        <w:p>
          <w:pPr>
            <w:pStyle w:val="TOC3"/>
            <w:tabs>
              <w:tab w:pos="8125" w:val="right" w:leader="none"/>
            </w:tabs>
          </w:pPr>
          <w:hyperlink w:history="true" w:anchor="_TOC_250131">
            <w:r>
              <w:rPr>
                <w:color w:val="231F20"/>
              </w:rPr>
              <w:t>TVÅ</w:t>
            </w:r>
            <w:r>
              <w:rPr>
                <w:color w:val="231F20"/>
                <w:spacing w:val="3"/>
              </w:rPr>
              <w:t> </w:t>
            </w:r>
            <w:r>
              <w:rPr>
                <w:color w:val="231F20"/>
              </w:rPr>
              <w:t>SVENSKA</w:t>
            </w:r>
            <w:r>
              <w:rPr>
                <w:color w:val="231F20"/>
                <w:spacing w:val="4"/>
              </w:rPr>
              <w:t> </w:t>
            </w:r>
            <w:r>
              <w:rPr>
                <w:color w:val="231F20"/>
              </w:rPr>
              <w:t>PROGRAMLEDARE</w:t>
              <w:tab/>
              <w:t>36</w:t>
            </w:r>
          </w:hyperlink>
        </w:p>
        <w:p>
          <w:pPr>
            <w:pStyle w:val="TOC3"/>
            <w:tabs>
              <w:tab w:pos="8125" w:val="right" w:leader="none"/>
            </w:tabs>
          </w:pPr>
          <w:hyperlink w:history="true" w:anchor="_TOC_250130">
            <w:r>
              <w:rPr>
                <w:color w:val="231F20"/>
              </w:rPr>
              <w:t>ANSIKTS-IGENKÄNNING</w:t>
              <w:tab/>
              <w:t>36</w:t>
            </w:r>
          </w:hyperlink>
        </w:p>
        <w:p>
          <w:pPr>
            <w:pStyle w:val="TOC2"/>
            <w:tabs>
              <w:tab w:pos="8125" w:val="right" w:leader="none"/>
            </w:tabs>
            <w:spacing w:before="1"/>
          </w:pPr>
          <w:hyperlink w:history="true" w:anchor="_TOC_250129">
            <w:r>
              <w:rPr>
                <w:color w:val="231F20"/>
              </w:rPr>
              <w:t>GYLLENE</w:t>
            </w:r>
            <w:r>
              <w:rPr>
                <w:color w:val="231F20"/>
                <w:spacing w:val="3"/>
              </w:rPr>
              <w:t> </w:t>
            </w:r>
            <w:r>
              <w:rPr>
                <w:color w:val="231F20"/>
              </w:rPr>
              <w:t>SNITTET</w:t>
            </w:r>
            <w:r>
              <w:rPr>
                <w:color w:val="231F20"/>
                <w:spacing w:val="4"/>
              </w:rPr>
              <w:t> </w:t>
            </w:r>
            <w:r>
              <w:rPr>
                <w:color w:val="231F20"/>
              </w:rPr>
              <w:t>I</w:t>
            </w:r>
            <w:r>
              <w:rPr>
                <w:color w:val="231F20"/>
                <w:spacing w:val="4"/>
              </w:rPr>
              <w:t> </w:t>
            </w:r>
            <w:r>
              <w:rPr>
                <w:color w:val="231F20"/>
              </w:rPr>
              <w:t>KONSTEN</w:t>
              <w:tab/>
              <w:t>38</w:t>
            </w:r>
          </w:hyperlink>
        </w:p>
        <w:p>
          <w:pPr>
            <w:pStyle w:val="TOC3"/>
            <w:tabs>
              <w:tab w:pos="8125" w:val="right" w:leader="none"/>
            </w:tabs>
            <w:spacing w:before="9"/>
          </w:pPr>
          <w:hyperlink w:history="true" w:anchor="_TOC_250128">
            <w:r>
              <w:rPr>
                <w:color w:val="231F20"/>
              </w:rPr>
              <w:t>RENESSANSEN</w:t>
              <w:tab/>
              <w:t>39</w:t>
            </w:r>
          </w:hyperlink>
        </w:p>
        <w:p>
          <w:pPr>
            <w:pStyle w:val="TOC3"/>
            <w:tabs>
              <w:tab w:pos="8125" w:val="right" w:leader="none"/>
            </w:tabs>
          </w:pPr>
          <w:hyperlink w:history="true" w:anchor="_TOC_250127">
            <w:r>
              <w:rPr>
                <w:color w:val="231F20"/>
              </w:rPr>
              <w:t>GUDOMLIGA</w:t>
            </w:r>
            <w:r>
              <w:rPr>
                <w:color w:val="231F20"/>
                <w:spacing w:val="3"/>
              </w:rPr>
              <w:t> </w:t>
            </w:r>
            <w:r>
              <w:rPr>
                <w:color w:val="231F20"/>
              </w:rPr>
              <w:t>KVOTEN</w:t>
            </w:r>
            <w:r>
              <w:rPr>
                <w:color w:val="231F20"/>
                <w:spacing w:val="4"/>
              </w:rPr>
              <w:t> </w:t>
            </w:r>
            <w:r>
              <w:rPr>
                <w:color w:val="231F20"/>
              </w:rPr>
              <w:t>HOS</w:t>
            </w:r>
            <w:r>
              <w:rPr>
                <w:color w:val="231F20"/>
                <w:spacing w:val="4"/>
              </w:rPr>
              <w:t> </w:t>
            </w:r>
            <w:r>
              <w:rPr>
                <w:color w:val="231F20"/>
              </w:rPr>
              <w:t>MICHELANGELO</w:t>
              <w:tab/>
              <w:t>40</w:t>
            </w:r>
          </w:hyperlink>
        </w:p>
        <w:p>
          <w:pPr>
            <w:pStyle w:val="TOC3"/>
            <w:tabs>
              <w:tab w:pos="8125" w:val="right" w:leader="none"/>
            </w:tabs>
            <w:ind w:left="1412"/>
          </w:pPr>
          <w:hyperlink w:history="true" w:anchor="_TOC_250126">
            <w:r>
              <w:rPr>
                <w:color w:val="231F20"/>
              </w:rPr>
              <w:t>SALVADOR</w:t>
            </w:r>
            <w:r>
              <w:rPr>
                <w:color w:val="231F20"/>
                <w:spacing w:val="3"/>
              </w:rPr>
              <w:t> </w:t>
            </w:r>
            <w:r>
              <w:rPr>
                <w:color w:val="231F20"/>
              </w:rPr>
              <w:t>DALI</w:t>
              <w:tab/>
              <w:t>41</w:t>
            </w:r>
          </w:hyperlink>
        </w:p>
        <w:p>
          <w:pPr>
            <w:pStyle w:val="TOC3"/>
            <w:tabs>
              <w:tab w:pos="8125" w:val="right" w:leader="none"/>
            </w:tabs>
            <w:spacing w:before="12"/>
            <w:ind w:left="1412"/>
          </w:pPr>
          <w:hyperlink w:history="true" w:anchor="_TOC_250125">
            <w:r>
              <w:rPr>
                <w:color w:val="231F20"/>
              </w:rPr>
              <w:t>RAPHAEL</w:t>
            </w:r>
            <w:r>
              <w:rPr>
                <w:color w:val="231F20"/>
                <w:spacing w:val="4"/>
              </w:rPr>
              <w:t> </w:t>
            </w:r>
            <w:r>
              <w:rPr>
                <w:color w:val="231F20"/>
              </w:rPr>
              <w:t>OCH</w:t>
            </w:r>
            <w:r>
              <w:rPr>
                <w:color w:val="231F20"/>
                <w:spacing w:val="4"/>
              </w:rPr>
              <w:t> </w:t>
            </w:r>
            <w:r>
              <w:rPr>
                <w:color w:val="231F20"/>
              </w:rPr>
              <w:t>GYLLENE</w:t>
            </w:r>
            <w:r>
              <w:rPr>
                <w:color w:val="231F20"/>
                <w:spacing w:val="4"/>
              </w:rPr>
              <w:t> </w:t>
            </w:r>
            <w:r>
              <w:rPr>
                <w:color w:val="231F20"/>
              </w:rPr>
              <w:t>SNITTET</w:t>
              <w:tab/>
              <w:t>41</w:t>
            </w:r>
          </w:hyperlink>
        </w:p>
        <w:p>
          <w:pPr>
            <w:pStyle w:val="TOC3"/>
            <w:tabs>
              <w:tab w:pos="8125" w:val="right" w:leader="none"/>
            </w:tabs>
            <w:ind w:left="1412"/>
          </w:pPr>
          <w:hyperlink w:history="true" w:anchor="_TOC_250124">
            <w:r>
              <w:rPr>
                <w:color w:val="231F20"/>
              </w:rPr>
              <w:t>GEORGE</w:t>
            </w:r>
            <w:r>
              <w:rPr>
                <w:color w:val="231F20"/>
                <w:spacing w:val="3"/>
              </w:rPr>
              <w:t> </w:t>
            </w:r>
            <w:r>
              <w:rPr>
                <w:color w:val="231F20"/>
              </w:rPr>
              <w:t>SEURAT</w:t>
              <w:tab/>
              <w:t>43</w:t>
            </w:r>
          </w:hyperlink>
        </w:p>
        <w:p>
          <w:pPr>
            <w:pStyle w:val="TOC3"/>
            <w:tabs>
              <w:tab w:pos="8125" w:val="right" w:leader="none"/>
            </w:tabs>
            <w:ind w:left="1412"/>
          </w:pPr>
          <w:hyperlink w:history="true" w:anchor="_TOC_250123">
            <w:r>
              <w:rPr>
                <w:color w:val="231F20"/>
              </w:rPr>
              <w:t>BURNE-JONES</w:t>
              <w:tab/>
              <w:t>44</w:t>
            </w:r>
          </w:hyperlink>
        </w:p>
        <w:p>
          <w:pPr>
            <w:pStyle w:val="TOC3"/>
            <w:tabs>
              <w:tab w:pos="8125" w:val="right" w:leader="none"/>
            </w:tabs>
            <w:spacing w:before="12"/>
            <w:ind w:left="1412"/>
          </w:pPr>
          <w:hyperlink w:history="true" w:anchor="_TOC_250122">
            <w:r>
              <w:rPr>
                <w:color w:val="231F20"/>
              </w:rPr>
              <w:t>BOTTICELLO</w:t>
              <w:tab/>
              <w:t>45</w:t>
            </w:r>
          </w:hyperlink>
        </w:p>
        <w:p>
          <w:pPr>
            <w:pStyle w:val="TOC3"/>
            <w:tabs>
              <w:tab w:pos="8125" w:val="right" w:leader="none"/>
            </w:tabs>
            <w:ind w:left="1412"/>
          </w:pPr>
          <w:hyperlink w:history="true" w:anchor="_TOC_250121">
            <w:r>
              <w:rPr>
                <w:color w:val="231F20"/>
              </w:rPr>
              <w:t>MODERN</w:t>
            </w:r>
            <w:r>
              <w:rPr>
                <w:color w:val="231F20"/>
                <w:spacing w:val="3"/>
              </w:rPr>
              <w:t> </w:t>
            </w:r>
            <w:r>
              <w:rPr>
                <w:color w:val="231F20"/>
              </w:rPr>
              <w:t>KONST</w:t>
              <w:tab/>
              <w:t>46</w:t>
            </w:r>
          </w:hyperlink>
        </w:p>
        <w:p>
          <w:pPr>
            <w:pStyle w:val="TOC3"/>
            <w:tabs>
              <w:tab w:pos="8125" w:val="right" w:leader="none"/>
            </w:tabs>
            <w:ind w:left="1412"/>
          </w:pPr>
          <w:hyperlink w:history="true" w:anchor="_TOC_250120">
            <w:r>
              <w:rPr>
                <w:color w:val="231F20"/>
              </w:rPr>
              <w:t>KONSTUTSTÄLLNINGAR</w:t>
              <w:tab/>
              <w:t>47</w:t>
            </w:r>
          </w:hyperlink>
        </w:p>
        <w:p>
          <w:pPr>
            <w:pStyle w:val="TOC2"/>
            <w:tabs>
              <w:tab w:pos="8125" w:val="right" w:leader="none"/>
            </w:tabs>
            <w:spacing w:before="1"/>
            <w:ind w:left="1412"/>
          </w:pPr>
          <w:hyperlink w:history="true" w:anchor="_TOC_250119">
            <w:r>
              <w:rPr>
                <w:color w:val="231F20"/>
              </w:rPr>
              <w:t>ARKITEKTONISK</w:t>
            </w:r>
            <w:r>
              <w:rPr>
                <w:color w:val="231F20"/>
                <w:spacing w:val="3"/>
              </w:rPr>
              <w:t> </w:t>
            </w:r>
            <w:r>
              <w:rPr>
                <w:color w:val="231F20"/>
              </w:rPr>
              <w:t>SKÖNHET</w:t>
              <w:tab/>
              <w:t>48</w:t>
            </w:r>
          </w:hyperlink>
        </w:p>
        <w:p>
          <w:pPr>
            <w:pStyle w:val="TOC3"/>
            <w:tabs>
              <w:tab w:pos="8125" w:val="right" w:leader="none"/>
            </w:tabs>
            <w:spacing w:before="9"/>
            <w:ind w:left="1412"/>
          </w:pPr>
          <w:hyperlink w:history="true" w:anchor="_TOC_250118">
            <w:r>
              <w:rPr>
                <w:color w:val="231F20"/>
              </w:rPr>
              <w:t>NOTRE</w:t>
            </w:r>
            <w:r>
              <w:rPr>
                <w:color w:val="231F20"/>
                <w:spacing w:val="3"/>
              </w:rPr>
              <w:t> </w:t>
            </w:r>
            <w:r>
              <w:rPr>
                <w:color w:val="231F20"/>
              </w:rPr>
              <w:t>DAME</w:t>
            </w:r>
            <w:r>
              <w:rPr>
                <w:color w:val="231F20"/>
                <w:spacing w:val="4"/>
              </w:rPr>
              <w:t> </w:t>
            </w:r>
            <w:r>
              <w:rPr>
                <w:color w:val="231F20"/>
              </w:rPr>
              <w:t>OCH</w:t>
            </w:r>
            <w:r>
              <w:rPr>
                <w:color w:val="231F20"/>
                <w:spacing w:val="4"/>
              </w:rPr>
              <w:t> </w:t>
            </w:r>
            <w:r>
              <w:rPr>
                <w:color w:val="231F20"/>
              </w:rPr>
              <w:t>FN-SKRAPAN</w:t>
              <w:tab/>
              <w:t>48</w:t>
            </w:r>
          </w:hyperlink>
        </w:p>
        <w:p>
          <w:pPr>
            <w:pStyle w:val="TOC3"/>
            <w:tabs>
              <w:tab w:pos="8126" w:val="right" w:leader="none"/>
            </w:tabs>
            <w:spacing w:after="240"/>
            <w:ind w:left="1412"/>
          </w:pPr>
          <w:hyperlink w:history="true" w:anchor="_TOC_250117">
            <w:r>
              <w:rPr>
                <w:color w:val="231F20"/>
              </w:rPr>
              <w:t>NEURO-ARKITEXTUR,</w:t>
            </w:r>
            <w:r>
              <w:rPr>
                <w:color w:val="231F20"/>
                <w:spacing w:val="3"/>
              </w:rPr>
              <w:t> </w:t>
            </w:r>
            <w:r>
              <w:rPr>
                <w:color w:val="231F20"/>
              </w:rPr>
              <w:t>NEURO-ESTETIK</w:t>
            </w:r>
            <w:r>
              <w:rPr>
                <w:color w:val="231F20"/>
                <w:spacing w:val="3"/>
              </w:rPr>
              <w:t> </w:t>
            </w:r>
            <w:r>
              <w:rPr>
                <w:color w:val="231F20"/>
              </w:rPr>
              <w:t>&amp;</w:t>
            </w:r>
            <w:r>
              <w:rPr>
                <w:color w:val="231F20"/>
                <w:spacing w:val="3"/>
              </w:rPr>
              <w:t> </w:t>
            </w:r>
            <w:r>
              <w:rPr>
                <w:color w:val="231F20"/>
              </w:rPr>
              <w:t>NEURO-DESIGN</w:t>
              <w:tab/>
              <w:t>50</w:t>
            </w:r>
          </w:hyperlink>
        </w:p>
        <w:p>
          <w:pPr>
            <w:pStyle w:val="TOC2"/>
            <w:tabs>
              <w:tab w:pos="8124" w:val="right" w:leader="none"/>
            </w:tabs>
            <w:spacing w:before="730"/>
          </w:pPr>
          <w:hyperlink w:history="true" w:anchor="_TOC_250116">
            <w:r>
              <w:rPr>
                <w:color w:val="231F20"/>
              </w:rPr>
              <w:t>DESIGN</w:t>
              <w:tab/>
              <w:t>52</w:t>
            </w:r>
          </w:hyperlink>
        </w:p>
        <w:p>
          <w:pPr>
            <w:pStyle w:val="TOC3"/>
            <w:tabs>
              <w:tab w:pos="8124" w:val="right" w:leader="none"/>
            </w:tabs>
            <w:spacing w:before="9"/>
          </w:pPr>
          <w:hyperlink w:history="true" w:anchor="_TOC_250115">
            <w:r>
              <w:rPr>
                <w:color w:val="231F20"/>
              </w:rPr>
              <w:t>DESIGN</w:t>
              <w:tab/>
              <w:t>52</w:t>
            </w:r>
          </w:hyperlink>
        </w:p>
        <w:p>
          <w:pPr>
            <w:pStyle w:val="TOC3"/>
            <w:tabs>
              <w:tab w:pos="8124" w:val="right" w:leader="none"/>
            </w:tabs>
            <w:spacing w:before="12"/>
          </w:pPr>
          <w:hyperlink w:history="true" w:anchor="_TOC_250114">
            <w:r>
              <w:rPr>
                <w:color w:val="231F20"/>
              </w:rPr>
              <w:t>GYLLENE</w:t>
            </w:r>
            <w:r>
              <w:rPr>
                <w:color w:val="231F20"/>
                <w:spacing w:val="4"/>
              </w:rPr>
              <w:t> </w:t>
            </w:r>
            <w:r>
              <w:rPr>
                <w:color w:val="231F20"/>
              </w:rPr>
              <w:t>SNITTET</w:t>
            </w:r>
            <w:r>
              <w:rPr>
                <w:color w:val="231F20"/>
                <w:spacing w:val="4"/>
              </w:rPr>
              <w:t> </w:t>
            </w:r>
            <w:r>
              <w:rPr>
                <w:color w:val="231F20"/>
              </w:rPr>
              <w:t>OCH</w:t>
            </w:r>
            <w:r>
              <w:rPr>
                <w:color w:val="231F20"/>
                <w:spacing w:val="4"/>
              </w:rPr>
              <w:t> </w:t>
            </w:r>
            <w:r>
              <w:rPr>
                <w:color w:val="231F20"/>
              </w:rPr>
              <w:t>BILAR</w:t>
              <w:tab/>
              <w:t>53</w:t>
            </w:r>
          </w:hyperlink>
        </w:p>
        <w:p>
          <w:pPr>
            <w:pStyle w:val="TOC3"/>
            <w:tabs>
              <w:tab w:pos="8124" w:val="right" w:leader="none"/>
            </w:tabs>
          </w:pPr>
          <w:hyperlink w:history="true" w:anchor="_TOC_250113">
            <w:r>
              <w:rPr>
                <w:color w:val="231F20"/>
              </w:rPr>
              <w:t>ASTON</w:t>
            </w:r>
            <w:r>
              <w:rPr>
                <w:color w:val="231F20"/>
                <w:spacing w:val="3"/>
              </w:rPr>
              <w:t> </w:t>
            </w:r>
            <w:r>
              <w:rPr>
                <w:color w:val="231F20"/>
              </w:rPr>
              <w:t>MARTIN</w:t>
              <w:tab/>
              <w:t>53</w:t>
            </w:r>
          </w:hyperlink>
        </w:p>
        <w:p>
          <w:pPr>
            <w:pStyle w:val="TOC3"/>
            <w:tabs>
              <w:tab w:pos="8124" w:val="right" w:leader="none"/>
            </w:tabs>
          </w:pPr>
          <w:hyperlink w:history="true" w:anchor="_TOC_250112">
            <w:r>
              <w:rPr>
                <w:color w:val="231F20"/>
              </w:rPr>
              <w:t>NISSAN</w:t>
              <w:tab/>
              <w:t>53</w:t>
            </w:r>
          </w:hyperlink>
        </w:p>
        <w:p>
          <w:pPr>
            <w:pStyle w:val="TOC3"/>
            <w:tabs>
              <w:tab w:pos="8124" w:val="right" w:leader="none"/>
            </w:tabs>
          </w:pPr>
          <w:hyperlink w:history="true" w:anchor="_TOC_250111">
            <w:r>
              <w:rPr>
                <w:color w:val="231F20"/>
              </w:rPr>
              <w:t>HONDA</w:t>
              <w:tab/>
              <w:t>53</w:t>
            </w:r>
          </w:hyperlink>
        </w:p>
        <w:p>
          <w:pPr>
            <w:pStyle w:val="TOC3"/>
            <w:tabs>
              <w:tab w:pos="8124" w:val="right" w:leader="none"/>
            </w:tabs>
            <w:spacing w:before="12"/>
          </w:pPr>
          <w:hyperlink w:history="true" w:anchor="_TOC_250110">
            <w:r>
              <w:rPr>
                <w:color w:val="231F20"/>
              </w:rPr>
              <w:t>MAZDA</w:t>
              <w:tab/>
              <w:t>53</w:t>
            </w:r>
          </w:hyperlink>
        </w:p>
        <w:p>
          <w:pPr>
            <w:pStyle w:val="TOC3"/>
            <w:tabs>
              <w:tab w:pos="8124" w:val="right" w:leader="none"/>
            </w:tabs>
          </w:pPr>
          <w:hyperlink w:history="true" w:anchor="_TOC_250109">
            <w:r>
              <w:rPr>
                <w:color w:val="231F20"/>
              </w:rPr>
              <w:t>PORSCHES</w:t>
              <w:tab/>
              <w:t>54</w:t>
            </w:r>
          </w:hyperlink>
        </w:p>
        <w:p>
          <w:pPr>
            <w:pStyle w:val="TOC3"/>
            <w:tabs>
              <w:tab w:pos="8124" w:val="right" w:leader="none"/>
            </w:tabs>
          </w:pPr>
          <w:hyperlink w:history="true" w:anchor="_TOC_250108">
            <w:r>
              <w:rPr>
                <w:color w:val="231F20"/>
              </w:rPr>
              <w:t>PHI</w:t>
            </w:r>
            <w:r>
              <w:rPr>
                <w:color w:val="231F20"/>
                <w:spacing w:val="3"/>
              </w:rPr>
              <w:t> </w:t>
            </w:r>
            <w:r>
              <w:rPr>
                <w:color w:val="231F20"/>
              </w:rPr>
              <w:t>I</w:t>
            </w:r>
            <w:r>
              <w:rPr>
                <w:color w:val="231F20"/>
                <w:spacing w:val="4"/>
              </w:rPr>
              <w:t> </w:t>
            </w:r>
            <w:r>
              <w:rPr>
                <w:color w:val="231F20"/>
              </w:rPr>
              <w:t>UTFORMNINGEN</w:t>
            </w:r>
            <w:r>
              <w:rPr>
                <w:color w:val="231F20"/>
                <w:spacing w:val="4"/>
              </w:rPr>
              <w:t> </w:t>
            </w:r>
            <w:r>
              <w:rPr>
                <w:color w:val="231F20"/>
              </w:rPr>
              <w:t>AV</w:t>
            </w:r>
            <w:r>
              <w:rPr>
                <w:color w:val="231F20"/>
                <w:spacing w:val="4"/>
              </w:rPr>
              <w:t> </w:t>
            </w:r>
            <w:r>
              <w:rPr>
                <w:color w:val="231F20"/>
              </w:rPr>
              <w:t>BILEN</w:t>
              <w:tab/>
              <w:t>54</w:t>
            </w:r>
          </w:hyperlink>
        </w:p>
        <w:p>
          <w:pPr>
            <w:pStyle w:val="TOC3"/>
            <w:tabs>
              <w:tab w:pos="8124" w:val="right" w:leader="none"/>
            </w:tabs>
            <w:spacing w:before="12"/>
          </w:pPr>
          <w:hyperlink w:history="true" w:anchor="_TOC_250107">
            <w:r>
              <w:rPr>
                <w:color w:val="231F20"/>
              </w:rPr>
              <w:t>FRIMÄRKEN</w:t>
              <w:tab/>
              <w:t>55</w:t>
            </w:r>
          </w:hyperlink>
        </w:p>
        <w:p>
          <w:pPr>
            <w:pStyle w:val="TOC3"/>
            <w:tabs>
              <w:tab w:pos="8124" w:val="right" w:leader="none"/>
            </w:tabs>
          </w:pPr>
          <w:hyperlink w:history="true" w:anchor="_TOC_250106">
            <w:r>
              <w:rPr>
                <w:color w:val="231F20"/>
              </w:rPr>
              <w:t>LIECHTENSTEIN</w:t>
            </w:r>
            <w:r>
              <w:rPr>
                <w:color w:val="231F20"/>
                <w:spacing w:val="4"/>
              </w:rPr>
              <w:t> </w:t>
            </w:r>
            <w:r>
              <w:rPr>
                <w:color w:val="231F20"/>
              </w:rPr>
              <w:t>2013</w:t>
              <w:tab/>
              <w:t>55</w:t>
            </w:r>
          </w:hyperlink>
        </w:p>
        <w:p>
          <w:pPr>
            <w:pStyle w:val="TOC3"/>
            <w:tabs>
              <w:tab w:pos="8124" w:val="right" w:leader="none"/>
            </w:tabs>
          </w:pPr>
          <w:hyperlink w:history="true" w:anchor="_TOC_250105">
            <w:r>
              <w:rPr>
                <w:color w:val="231F20"/>
              </w:rPr>
              <w:t>MACAO</w:t>
            </w:r>
            <w:r>
              <w:rPr>
                <w:color w:val="231F20"/>
                <w:spacing w:val="3"/>
              </w:rPr>
              <w:t> </w:t>
            </w:r>
            <w:r>
              <w:rPr>
                <w:color w:val="231F20"/>
              </w:rPr>
              <w:t>KINA</w:t>
            </w:r>
            <w:r>
              <w:rPr>
                <w:color w:val="231F20"/>
                <w:spacing w:val="4"/>
              </w:rPr>
              <w:t> </w:t>
            </w:r>
            <w:r>
              <w:rPr>
                <w:color w:val="231F20"/>
              </w:rPr>
              <w:t>2007</w:t>
              <w:tab/>
              <w:t>56</w:t>
            </w:r>
          </w:hyperlink>
        </w:p>
        <w:p>
          <w:pPr>
            <w:pStyle w:val="TOC3"/>
            <w:tabs>
              <w:tab w:pos="8124" w:val="right" w:leader="none"/>
            </w:tabs>
            <w:spacing w:before="12"/>
          </w:pPr>
          <w:hyperlink w:history="true" w:anchor="_TOC_250104">
            <w:r>
              <w:rPr>
                <w:color w:val="231F20"/>
              </w:rPr>
              <w:t>MONACO</w:t>
            </w:r>
            <w:r>
              <w:rPr>
                <w:color w:val="231F20"/>
                <w:spacing w:val="3"/>
              </w:rPr>
              <w:t> </w:t>
            </w:r>
            <w:r>
              <w:rPr>
                <w:color w:val="231F20"/>
              </w:rPr>
              <w:t>2000</w:t>
              <w:tab/>
              <w:t>56</w:t>
            </w:r>
          </w:hyperlink>
        </w:p>
        <w:p>
          <w:pPr>
            <w:pStyle w:val="TOC3"/>
            <w:tabs>
              <w:tab w:pos="8124" w:val="right" w:leader="none"/>
            </w:tabs>
          </w:pPr>
          <w:hyperlink w:history="true" w:anchor="_TOC_250103">
            <w:r>
              <w:rPr>
                <w:color w:val="231F20"/>
              </w:rPr>
              <w:t>ITALIEN</w:t>
            </w:r>
            <w:r>
              <w:rPr>
                <w:color w:val="231F20"/>
                <w:spacing w:val="3"/>
              </w:rPr>
              <w:t> </w:t>
            </w:r>
            <w:r>
              <w:rPr>
                <w:color w:val="231F20"/>
              </w:rPr>
              <w:t>1994</w:t>
              <w:tab/>
              <w:t>57</w:t>
            </w:r>
          </w:hyperlink>
        </w:p>
        <w:p>
          <w:pPr>
            <w:pStyle w:val="TOC3"/>
            <w:tabs>
              <w:tab w:pos="8124" w:val="right" w:leader="none"/>
            </w:tabs>
          </w:pPr>
          <w:hyperlink w:history="true" w:anchor="_TOC_250102">
            <w:r>
              <w:rPr>
                <w:color w:val="231F20"/>
              </w:rPr>
              <w:t>SAN</w:t>
            </w:r>
            <w:r>
              <w:rPr>
                <w:color w:val="231F20"/>
                <w:spacing w:val="4"/>
              </w:rPr>
              <w:t> </w:t>
            </w:r>
            <w:r>
              <w:rPr>
                <w:color w:val="231F20"/>
              </w:rPr>
              <w:t>MARINO</w:t>
            </w:r>
            <w:r>
              <w:rPr>
                <w:color w:val="231F20"/>
                <w:spacing w:val="4"/>
              </w:rPr>
              <w:t> </w:t>
            </w:r>
            <w:r>
              <w:rPr>
                <w:color w:val="231F20"/>
              </w:rPr>
              <w:t>1992</w:t>
              <w:tab/>
              <w:t>57</w:t>
            </w:r>
          </w:hyperlink>
        </w:p>
        <w:p>
          <w:pPr>
            <w:pStyle w:val="TOC3"/>
            <w:tabs>
              <w:tab w:pos="8124" w:val="right" w:leader="none"/>
            </w:tabs>
            <w:spacing w:before="12"/>
          </w:pPr>
          <w:hyperlink w:history="true" w:anchor="_TOC_250101">
            <w:r>
              <w:rPr>
                <w:color w:val="231F20"/>
              </w:rPr>
              <w:t>SCHWEIZ</w:t>
            </w:r>
            <w:r>
              <w:rPr>
                <w:color w:val="231F20"/>
                <w:spacing w:val="4"/>
              </w:rPr>
              <w:t> </w:t>
            </w:r>
            <w:r>
              <w:rPr>
                <w:color w:val="231F20"/>
              </w:rPr>
              <w:t>1987</w:t>
              <w:tab/>
              <w:t>57</w:t>
            </w:r>
          </w:hyperlink>
        </w:p>
        <w:p>
          <w:pPr>
            <w:pStyle w:val="TOC3"/>
            <w:tabs>
              <w:tab w:pos="8124" w:val="right" w:leader="none"/>
            </w:tabs>
          </w:pPr>
          <w:hyperlink w:history="true" w:anchor="_TOC_250100">
            <w:r>
              <w:rPr>
                <w:color w:val="231F20"/>
              </w:rPr>
              <w:t>DOMINIKANSKA</w:t>
            </w:r>
            <w:r>
              <w:rPr>
                <w:color w:val="231F20"/>
                <w:spacing w:val="4"/>
              </w:rPr>
              <w:t> </w:t>
            </w:r>
            <w:r>
              <w:rPr>
                <w:color w:val="231F20"/>
              </w:rPr>
              <w:t>REPUBLIKEN</w:t>
            </w:r>
            <w:r>
              <w:rPr>
                <w:color w:val="231F20"/>
                <w:spacing w:val="4"/>
              </w:rPr>
              <w:t> </w:t>
            </w:r>
            <w:r>
              <w:rPr>
                <w:color w:val="231F20"/>
              </w:rPr>
              <w:t>1986</w:t>
              <w:tab/>
              <w:t>57</w:t>
            </w:r>
          </w:hyperlink>
        </w:p>
        <w:p>
          <w:pPr>
            <w:pStyle w:val="TOC3"/>
            <w:tabs>
              <w:tab w:pos="8124" w:val="right" w:leader="none"/>
            </w:tabs>
          </w:pPr>
          <w:hyperlink w:history="true" w:anchor="_TOC_250099">
            <w:r>
              <w:rPr>
                <w:color w:val="231F20"/>
              </w:rPr>
              <w:t>JAPAN</w:t>
            </w:r>
            <w:r>
              <w:rPr>
                <w:color w:val="231F20"/>
                <w:spacing w:val="3"/>
              </w:rPr>
              <w:t> </w:t>
            </w:r>
            <w:r>
              <w:rPr>
                <w:color w:val="231F20"/>
              </w:rPr>
              <w:t>1986</w:t>
            </w:r>
            <w:r>
              <w:rPr>
                <w:color w:val="231F20"/>
                <w:spacing w:val="3"/>
              </w:rPr>
              <w:t> </w:t>
            </w:r>
            <w:r>
              <w:rPr>
                <w:color w:val="231F20"/>
              </w:rPr>
              <w:t>JUBILEUMSGYLLENE</w:t>
            </w:r>
            <w:r>
              <w:rPr>
                <w:color w:val="231F20"/>
                <w:spacing w:val="4"/>
              </w:rPr>
              <w:t> </w:t>
            </w:r>
            <w:r>
              <w:rPr>
                <w:color w:val="231F20"/>
              </w:rPr>
              <w:t>SEKTIONSSTÄMPEL</w:t>
              <w:tab/>
              <w:t>57</w:t>
            </w:r>
          </w:hyperlink>
        </w:p>
        <w:p>
          <w:pPr>
            <w:pStyle w:val="TOC3"/>
            <w:tabs>
              <w:tab w:pos="8125" w:val="right" w:leader="none"/>
            </w:tabs>
            <w:spacing w:before="12"/>
          </w:pPr>
          <w:hyperlink w:history="true" w:anchor="_TOC_250098">
            <w:r>
              <w:rPr>
                <w:color w:val="231F20"/>
              </w:rPr>
              <w:t>NICHTSBURG</w:t>
            </w:r>
            <w:r>
              <w:rPr>
                <w:color w:val="231F20"/>
                <w:spacing w:val="3"/>
              </w:rPr>
              <w:t> </w:t>
            </w:r>
            <w:r>
              <w:rPr>
                <w:color w:val="231F20"/>
              </w:rPr>
              <w:t>&amp;</w:t>
            </w:r>
            <w:r>
              <w:rPr>
                <w:color w:val="231F20"/>
                <w:spacing w:val="3"/>
              </w:rPr>
              <w:t> </w:t>
            </w:r>
            <w:r>
              <w:rPr>
                <w:color w:val="231F20"/>
              </w:rPr>
              <w:t>ZILCHSTADT,</w:t>
            </w:r>
            <w:r>
              <w:rPr>
                <w:color w:val="231F20"/>
                <w:spacing w:val="4"/>
              </w:rPr>
              <w:t> </w:t>
            </w:r>
            <w:r>
              <w:rPr>
                <w:color w:val="231F20"/>
              </w:rPr>
              <w:t>2004</w:t>
              <w:tab/>
              <w:t>57</w:t>
            </w:r>
          </w:hyperlink>
        </w:p>
        <w:p>
          <w:pPr>
            <w:pStyle w:val="TOC3"/>
            <w:tabs>
              <w:tab w:pos="8125" w:val="right" w:leader="none"/>
            </w:tabs>
          </w:pPr>
          <w:hyperlink w:history="true" w:anchor="_TOC_250097">
            <w:r>
              <w:rPr>
                <w:color w:val="231F20"/>
              </w:rPr>
              <w:t>USA</w:t>
              <w:tab/>
              <w:t>58</w:t>
            </w:r>
          </w:hyperlink>
        </w:p>
        <w:p>
          <w:pPr>
            <w:pStyle w:val="TOC3"/>
            <w:tabs>
              <w:tab w:pos="8125" w:val="right" w:leader="none"/>
            </w:tabs>
          </w:pPr>
          <w:hyperlink w:history="true" w:anchor="_TOC_250096">
            <w:r>
              <w:rPr>
                <w:color w:val="231F20"/>
              </w:rPr>
              <w:t>POESI</w:t>
              <w:tab/>
              <w:t>58</w:t>
            </w:r>
          </w:hyperlink>
        </w:p>
        <w:p>
          <w:pPr>
            <w:pStyle w:val="TOC3"/>
            <w:tabs>
              <w:tab w:pos="8125" w:val="right" w:leader="none"/>
            </w:tabs>
            <w:spacing w:before="12"/>
          </w:pPr>
          <w:hyperlink w:history="true" w:anchor="_TOC_250095">
            <w:r>
              <w:rPr>
                <w:color w:val="231F20"/>
              </w:rPr>
              <w:t>LOGOS</w:t>
              <w:tab/>
              <w:t>58</w:t>
            </w:r>
          </w:hyperlink>
        </w:p>
        <w:p>
          <w:pPr>
            <w:pStyle w:val="TOC2"/>
            <w:tabs>
              <w:tab w:pos="8125" w:val="right" w:leader="none"/>
            </w:tabs>
            <w:spacing w:line="221" w:lineRule="exact" w:before="1"/>
          </w:pPr>
          <w:hyperlink w:history="true" w:anchor="_TOC_250094">
            <w:r>
              <w:rPr>
                <w:color w:val="231F20"/>
              </w:rPr>
              <w:t>PHI</w:t>
            </w:r>
            <w:r>
              <w:rPr>
                <w:color w:val="231F20"/>
                <w:spacing w:val="3"/>
              </w:rPr>
              <w:t> </w:t>
            </w:r>
            <w:r>
              <w:rPr>
                <w:color w:val="231F20"/>
              </w:rPr>
              <w:t>OCH</w:t>
            </w:r>
            <w:r>
              <w:rPr>
                <w:color w:val="231F20"/>
                <w:spacing w:val="4"/>
              </w:rPr>
              <w:t> </w:t>
            </w:r>
            <w:r>
              <w:rPr>
                <w:color w:val="231F20"/>
              </w:rPr>
              <w:t>FOTBOLL</w:t>
              <w:tab/>
              <w:t>60</w:t>
            </w:r>
          </w:hyperlink>
        </w:p>
        <w:p>
          <w:pPr>
            <w:pStyle w:val="TOC2"/>
            <w:tabs>
              <w:tab w:pos="8125" w:val="right" w:leader="none"/>
            </w:tabs>
            <w:spacing w:line="221" w:lineRule="exact"/>
          </w:pPr>
          <w:hyperlink w:history="true" w:anchor="_TOC_250093">
            <w:r>
              <w:rPr>
                <w:color w:val="231F20"/>
              </w:rPr>
              <w:t>GYLLENE</w:t>
            </w:r>
            <w:r>
              <w:rPr>
                <w:color w:val="231F20"/>
                <w:spacing w:val="4"/>
              </w:rPr>
              <w:t> </w:t>
            </w:r>
            <w:r>
              <w:rPr>
                <w:color w:val="231F20"/>
              </w:rPr>
              <w:t>SNITTET</w:t>
            </w:r>
            <w:r>
              <w:rPr>
                <w:color w:val="231F20"/>
                <w:spacing w:val="4"/>
              </w:rPr>
              <w:t> </w:t>
            </w:r>
            <w:r>
              <w:rPr>
                <w:color w:val="231F20"/>
              </w:rPr>
              <w:t>OCH</w:t>
            </w:r>
            <w:r>
              <w:rPr>
                <w:color w:val="231F20"/>
                <w:spacing w:val="4"/>
              </w:rPr>
              <w:t> </w:t>
            </w:r>
            <w:r>
              <w:rPr>
                <w:color w:val="231F20"/>
              </w:rPr>
              <w:t>BÖRSEN</w:t>
              <w:tab/>
              <w:t>62</w:t>
            </w:r>
          </w:hyperlink>
        </w:p>
        <w:p>
          <w:pPr>
            <w:pStyle w:val="TOC3"/>
            <w:numPr>
              <w:ilvl w:val="0"/>
              <w:numId w:val="1"/>
            </w:numPr>
            <w:tabs>
              <w:tab w:pos="1578" w:val="left" w:leader="none"/>
              <w:tab w:pos="8125" w:val="right" w:leader="none"/>
            </w:tabs>
            <w:spacing w:line="240" w:lineRule="auto" w:before="8" w:after="0"/>
            <w:ind w:left="1577" w:right="0" w:hanging="167"/>
            <w:jc w:val="left"/>
          </w:pPr>
          <w:hyperlink w:history="true" w:anchor="_TOC_250092">
            <w:r>
              <w:rPr>
                <w:color w:val="231F20"/>
              </w:rPr>
              <w:t>RETRACEMENT</w:t>
              <w:tab/>
              <w:t>62</w:t>
            </w:r>
          </w:hyperlink>
        </w:p>
        <w:p>
          <w:pPr>
            <w:pStyle w:val="TOC3"/>
            <w:numPr>
              <w:ilvl w:val="0"/>
              <w:numId w:val="1"/>
            </w:numPr>
            <w:tabs>
              <w:tab w:pos="1578" w:val="left" w:leader="none"/>
              <w:tab w:pos="8125" w:val="right" w:leader="none"/>
            </w:tabs>
            <w:spacing w:line="240" w:lineRule="auto" w:before="12" w:after="0"/>
            <w:ind w:left="1577" w:right="0" w:hanging="166"/>
            <w:jc w:val="left"/>
          </w:pPr>
          <w:hyperlink w:history="true" w:anchor="_TOC_250091">
            <w:r>
              <w:rPr>
                <w:color w:val="231F20"/>
              </w:rPr>
              <w:t>FIBIONACCI-BÅGAR</w:t>
              <w:tab/>
              <w:t>63</w:t>
            </w:r>
          </w:hyperlink>
        </w:p>
        <w:p>
          <w:pPr>
            <w:pStyle w:val="TOC3"/>
            <w:numPr>
              <w:ilvl w:val="0"/>
              <w:numId w:val="1"/>
            </w:numPr>
            <w:tabs>
              <w:tab w:pos="1534" w:val="left" w:leader="none"/>
              <w:tab w:pos="8125" w:val="right" w:leader="none"/>
            </w:tabs>
            <w:spacing w:line="240" w:lineRule="auto" w:before="11" w:after="0"/>
            <w:ind w:left="1533" w:right="0" w:hanging="122"/>
            <w:jc w:val="left"/>
          </w:pPr>
          <w:hyperlink w:history="true" w:anchor="_TOC_250090">
            <w:r>
              <w:rPr>
                <w:color w:val="231F20"/>
              </w:rPr>
              <w:t>FIBONACCI-FANS</w:t>
              <w:tab/>
              <w:t>63</w:t>
            </w:r>
          </w:hyperlink>
        </w:p>
        <w:p>
          <w:pPr>
            <w:pStyle w:val="TOC3"/>
            <w:numPr>
              <w:ilvl w:val="0"/>
              <w:numId w:val="1"/>
            </w:numPr>
            <w:tabs>
              <w:tab w:pos="1578" w:val="left" w:leader="none"/>
              <w:tab w:pos="8125" w:val="right" w:leader="none"/>
            </w:tabs>
            <w:spacing w:line="240" w:lineRule="auto" w:before="11" w:after="0"/>
            <w:ind w:left="1577" w:right="0" w:hanging="166"/>
            <w:jc w:val="left"/>
          </w:pPr>
          <w:hyperlink w:history="true" w:anchor="_TOC_250089">
            <w:r>
              <w:rPr>
                <w:color w:val="231F20"/>
              </w:rPr>
              <w:t>FIBONACCI-TIDSZONER</w:t>
              <w:tab/>
              <w:t>63</w:t>
            </w:r>
          </w:hyperlink>
        </w:p>
        <w:p>
          <w:pPr>
            <w:pStyle w:val="TOC2"/>
            <w:tabs>
              <w:tab w:pos="8125" w:val="right" w:leader="none"/>
            </w:tabs>
            <w:spacing w:before="1"/>
            <w:ind w:left="1412"/>
          </w:pPr>
          <w:hyperlink w:history="true" w:anchor="_TOC_250088">
            <w:r>
              <w:rPr>
                <w:color w:val="231F20"/>
              </w:rPr>
              <w:t>GYLLENE</w:t>
            </w:r>
            <w:r>
              <w:rPr>
                <w:color w:val="231F20"/>
                <w:spacing w:val="4"/>
              </w:rPr>
              <w:t> </w:t>
            </w:r>
            <w:r>
              <w:rPr>
                <w:color w:val="231F20"/>
              </w:rPr>
              <w:t>SNITTET</w:t>
            </w:r>
            <w:r>
              <w:rPr>
                <w:color w:val="231F20"/>
                <w:spacing w:val="4"/>
              </w:rPr>
              <w:t> </w:t>
            </w:r>
            <w:r>
              <w:rPr>
                <w:color w:val="231F20"/>
              </w:rPr>
              <w:t>I</w:t>
            </w:r>
            <w:r>
              <w:rPr>
                <w:color w:val="231F20"/>
                <w:spacing w:val="4"/>
              </w:rPr>
              <w:t> </w:t>
            </w:r>
            <w:r>
              <w:rPr>
                <w:color w:val="231F20"/>
              </w:rPr>
              <w:t>MUSIK</w:t>
            </w:r>
            <w:r>
              <w:rPr>
                <w:color w:val="231F20"/>
                <w:spacing w:val="4"/>
              </w:rPr>
              <w:t> </w:t>
            </w:r>
            <w:r>
              <w:rPr>
                <w:color w:val="231F20"/>
              </w:rPr>
              <w:t>OCH</w:t>
            </w:r>
            <w:r>
              <w:rPr>
                <w:color w:val="231F20"/>
                <w:spacing w:val="4"/>
              </w:rPr>
              <w:t> </w:t>
            </w:r>
            <w:r>
              <w:rPr>
                <w:color w:val="231F20"/>
              </w:rPr>
              <w:t>POESI</w:t>
              <w:tab/>
              <w:t>64</w:t>
            </w:r>
          </w:hyperlink>
        </w:p>
        <w:p>
          <w:pPr>
            <w:pStyle w:val="TOC3"/>
            <w:tabs>
              <w:tab w:pos="8125" w:val="right" w:leader="none"/>
            </w:tabs>
            <w:spacing w:before="9"/>
            <w:ind w:left="1412"/>
          </w:pPr>
          <w:hyperlink w:history="true" w:anchor="_TOC_250087">
            <w:r>
              <w:rPr>
                <w:color w:val="231F20"/>
              </w:rPr>
              <w:t>TOMMY</w:t>
            </w:r>
            <w:r>
              <w:rPr>
                <w:color w:val="231F20"/>
                <w:spacing w:val="3"/>
              </w:rPr>
              <w:t> </w:t>
            </w:r>
            <w:r>
              <w:rPr>
                <w:color w:val="231F20"/>
              </w:rPr>
              <w:t>KASÅ</w:t>
              <w:tab/>
              <w:t>64</w:t>
            </w:r>
          </w:hyperlink>
        </w:p>
        <w:p>
          <w:pPr>
            <w:pStyle w:val="TOC3"/>
            <w:tabs>
              <w:tab w:pos="8125" w:val="right" w:leader="none"/>
            </w:tabs>
            <w:ind w:left="1412"/>
          </w:pPr>
          <w:hyperlink w:history="true" w:anchor="_TOC_250086">
            <w:r>
              <w:rPr>
                <w:color w:val="231F20"/>
              </w:rPr>
              <w:t>MUSIKINSTRUMENT</w:t>
              <w:tab/>
              <w:t>64</w:t>
            </w:r>
          </w:hyperlink>
        </w:p>
        <w:p>
          <w:pPr>
            <w:pStyle w:val="TOC3"/>
            <w:tabs>
              <w:tab w:pos="8125" w:val="right" w:leader="none"/>
            </w:tabs>
            <w:ind w:left="1412"/>
          </w:pPr>
          <w:hyperlink w:history="true" w:anchor="_TOC_250085">
            <w:r>
              <w:rPr>
                <w:color w:val="231F20"/>
              </w:rPr>
              <w:t>POESI</w:t>
              <w:tab/>
              <w:t>65</w:t>
            </w:r>
          </w:hyperlink>
        </w:p>
        <w:p>
          <w:pPr>
            <w:pStyle w:val="TOC2"/>
            <w:tabs>
              <w:tab w:pos="8125" w:val="right" w:leader="none"/>
            </w:tabs>
            <w:spacing w:before="1"/>
            <w:ind w:left="1412"/>
          </w:pPr>
          <w:hyperlink w:history="true" w:anchor="_TOC_250084">
            <w:r>
              <w:rPr>
                <w:color w:val="231F20"/>
              </w:rPr>
              <w:t>PENROSE</w:t>
            </w:r>
            <w:r>
              <w:rPr>
                <w:color w:val="231F20"/>
                <w:spacing w:val="3"/>
              </w:rPr>
              <w:t> </w:t>
            </w:r>
            <w:r>
              <w:rPr>
                <w:color w:val="231F20"/>
              </w:rPr>
              <w:t>BRICKORNA</w:t>
              <w:tab/>
              <w:t>66</w:t>
            </w:r>
          </w:hyperlink>
        </w:p>
        <w:p>
          <w:pPr>
            <w:pStyle w:val="TOC3"/>
            <w:tabs>
              <w:tab w:pos="8125" w:val="right" w:leader="none"/>
            </w:tabs>
            <w:spacing w:before="9"/>
            <w:ind w:left="1412"/>
          </w:pPr>
          <w:hyperlink w:history="true" w:anchor="_TOC_250083">
            <w:r>
              <w:rPr>
                <w:color w:val="231F20"/>
              </w:rPr>
              <w:t>PENROSE</w:t>
            </w:r>
            <w:r>
              <w:rPr>
                <w:color w:val="231F20"/>
                <w:spacing w:val="3"/>
              </w:rPr>
              <w:t> </w:t>
            </w:r>
            <w:r>
              <w:rPr>
                <w:color w:val="231F20"/>
              </w:rPr>
              <w:t>FEMKANTIGA</w:t>
            </w:r>
            <w:r>
              <w:rPr>
                <w:color w:val="231F20"/>
                <w:spacing w:val="4"/>
              </w:rPr>
              <w:t> </w:t>
            </w:r>
            <w:r>
              <w:rPr>
                <w:color w:val="231F20"/>
              </w:rPr>
              <w:t>SYMMETRI</w:t>
              <w:tab/>
              <w:t>67</w:t>
            </w:r>
          </w:hyperlink>
        </w:p>
        <w:p>
          <w:pPr>
            <w:pStyle w:val="TOC2"/>
            <w:tabs>
              <w:tab w:pos="8125" w:val="right" w:leader="none"/>
            </w:tabs>
            <w:spacing w:line="221" w:lineRule="exact"/>
            <w:ind w:left="1412"/>
          </w:pPr>
          <w:hyperlink w:history="true" w:anchor="_TOC_250082">
            <w:r>
              <w:rPr>
                <w:color w:val="231F20"/>
              </w:rPr>
              <w:t>MIKROKOSMOS</w:t>
              <w:tab/>
              <w:t>68</w:t>
            </w:r>
          </w:hyperlink>
        </w:p>
        <w:p>
          <w:pPr>
            <w:pStyle w:val="TOC2"/>
            <w:tabs>
              <w:tab w:pos="8125" w:val="right" w:leader="none"/>
            </w:tabs>
            <w:spacing w:line="221" w:lineRule="exact"/>
            <w:ind w:left="1412"/>
          </w:pPr>
          <w:hyperlink w:history="true" w:anchor="_TOC_250081">
            <w:r>
              <w:rPr>
                <w:color w:val="231F20"/>
              </w:rPr>
              <w:t>MAKROKOSMOS</w:t>
              <w:tab/>
              <w:t>70</w:t>
            </w:r>
          </w:hyperlink>
        </w:p>
        <w:p>
          <w:pPr>
            <w:pStyle w:val="TOC3"/>
            <w:numPr>
              <w:ilvl w:val="0"/>
              <w:numId w:val="2"/>
            </w:numPr>
            <w:tabs>
              <w:tab w:pos="1555" w:val="left" w:leader="none"/>
              <w:tab w:pos="8125" w:val="right" w:leader="none"/>
            </w:tabs>
            <w:spacing w:line="240" w:lineRule="auto" w:before="9" w:after="0"/>
            <w:ind w:left="1554" w:right="0" w:hanging="143"/>
            <w:jc w:val="left"/>
          </w:pPr>
          <w:hyperlink w:history="true" w:anchor="_TOC_250080">
            <w:r>
              <w:rPr>
                <w:color w:val="231F20"/>
              </w:rPr>
              <w:t>PLANETERNA</w:t>
              <w:tab/>
              <w:t>70</w:t>
            </w:r>
          </w:hyperlink>
        </w:p>
        <w:p>
          <w:pPr>
            <w:pStyle w:val="TOC3"/>
            <w:numPr>
              <w:ilvl w:val="0"/>
              <w:numId w:val="3"/>
            </w:numPr>
            <w:tabs>
              <w:tab w:pos="1607" w:val="left" w:leader="none"/>
              <w:tab w:pos="8125" w:val="right" w:leader="none"/>
            </w:tabs>
            <w:spacing w:line="240" w:lineRule="auto" w:before="11" w:after="0"/>
            <w:ind w:left="1606" w:right="0" w:hanging="195"/>
            <w:jc w:val="left"/>
          </w:pPr>
          <w:hyperlink w:history="true" w:anchor="_TOC_250079">
            <w:r>
              <w:rPr>
                <w:color w:val="231F20"/>
              </w:rPr>
              <w:t>SATURNUS</w:t>
            </w:r>
            <w:r>
              <w:rPr>
                <w:color w:val="231F20"/>
                <w:spacing w:val="3"/>
              </w:rPr>
              <w:t> </w:t>
            </w:r>
            <w:r>
              <w:rPr>
                <w:color w:val="231F20"/>
              </w:rPr>
              <w:t>RINGAR</w:t>
            </w:r>
            <w:r>
              <w:rPr>
                <w:color w:val="231F20"/>
                <w:spacing w:val="4"/>
              </w:rPr>
              <w:t> </w:t>
            </w:r>
            <w:r>
              <w:rPr>
                <w:color w:val="231F20"/>
              </w:rPr>
              <w:t>ÄR</w:t>
            </w:r>
            <w:r>
              <w:rPr>
                <w:color w:val="231F20"/>
                <w:spacing w:val="3"/>
              </w:rPr>
              <w:t> </w:t>
            </w:r>
            <w:r>
              <w:rPr>
                <w:color w:val="231F20"/>
              </w:rPr>
              <w:t>UPPDELADE</w:t>
            </w:r>
            <w:r>
              <w:rPr>
                <w:color w:val="231F20"/>
                <w:spacing w:val="4"/>
              </w:rPr>
              <w:t> </w:t>
            </w:r>
            <w:r>
              <w:rPr>
                <w:color w:val="231F20"/>
              </w:rPr>
              <w:t>I</w:t>
            </w:r>
            <w:r>
              <w:rPr>
                <w:color w:val="231F20"/>
                <w:spacing w:val="3"/>
              </w:rPr>
              <w:t> </w:t>
            </w:r>
            <w:r>
              <w:rPr>
                <w:color w:val="231F20"/>
              </w:rPr>
              <w:t>TVÅ</w:t>
            </w:r>
            <w:r>
              <w:rPr>
                <w:color w:val="231F20"/>
                <w:spacing w:val="4"/>
              </w:rPr>
              <w:t> </w:t>
            </w:r>
            <w:r>
              <w:rPr>
                <w:color w:val="231F20"/>
              </w:rPr>
              <w:t>PHI.</w:t>
              <w:tab/>
              <w:t>70</w:t>
            </w:r>
          </w:hyperlink>
        </w:p>
        <w:p>
          <w:pPr>
            <w:pStyle w:val="TOC3"/>
            <w:numPr>
              <w:ilvl w:val="0"/>
              <w:numId w:val="3"/>
            </w:numPr>
            <w:tabs>
              <w:tab w:pos="1595" w:val="left" w:leader="none"/>
              <w:tab w:pos="8125" w:val="right" w:leader="none"/>
            </w:tabs>
            <w:spacing w:line="240" w:lineRule="auto" w:before="12" w:after="0"/>
            <w:ind w:left="1594" w:right="0" w:hanging="183"/>
            <w:jc w:val="left"/>
          </w:pPr>
          <w:hyperlink w:history="true" w:anchor="_TOC_250078">
            <w:r>
              <w:rPr>
                <w:color w:val="231F20"/>
              </w:rPr>
              <w:t>VENUS</w:t>
            </w:r>
            <w:r>
              <w:rPr>
                <w:color w:val="231F20"/>
                <w:spacing w:val="3"/>
              </w:rPr>
              <w:t> </w:t>
            </w:r>
            <w:r>
              <w:rPr>
                <w:color w:val="231F20"/>
              </w:rPr>
              <w:t>OCH</w:t>
            </w:r>
            <w:r>
              <w:rPr>
                <w:color w:val="231F20"/>
                <w:spacing w:val="4"/>
              </w:rPr>
              <w:t> </w:t>
            </w:r>
            <w:r>
              <w:rPr>
                <w:color w:val="231F20"/>
              </w:rPr>
              <w:t>JORDEN</w:t>
            </w:r>
            <w:r>
              <w:rPr>
                <w:color w:val="231F20"/>
                <w:spacing w:val="4"/>
              </w:rPr>
              <w:t> </w:t>
            </w:r>
            <w:r>
              <w:rPr>
                <w:color w:val="231F20"/>
              </w:rPr>
              <w:t>HAR</w:t>
            </w:r>
            <w:r>
              <w:rPr>
                <w:color w:val="231F20"/>
                <w:spacing w:val="3"/>
              </w:rPr>
              <w:t> </w:t>
            </w:r>
            <w:r>
              <w:rPr>
                <w:color w:val="231F20"/>
              </w:rPr>
              <w:t>GYLLENE</w:t>
            </w:r>
            <w:r>
              <w:rPr>
                <w:color w:val="231F20"/>
                <w:spacing w:val="4"/>
              </w:rPr>
              <w:t> </w:t>
            </w:r>
            <w:r>
              <w:rPr>
                <w:color w:val="231F20"/>
              </w:rPr>
              <w:t>SNITTET</w:t>
            </w:r>
            <w:r>
              <w:rPr>
                <w:color w:val="231F20"/>
                <w:spacing w:val="4"/>
              </w:rPr>
              <w:t> </w:t>
            </w:r>
            <w:r>
              <w:rPr>
                <w:color w:val="231F20"/>
              </w:rPr>
              <w:t>RELATIONER.</w:t>
              <w:tab/>
              <w:t>70</w:t>
            </w:r>
          </w:hyperlink>
        </w:p>
        <w:p>
          <w:pPr>
            <w:pStyle w:val="TOC3"/>
            <w:numPr>
              <w:ilvl w:val="0"/>
              <w:numId w:val="3"/>
            </w:numPr>
            <w:tabs>
              <w:tab w:pos="1613" w:val="left" w:leader="none"/>
              <w:tab w:pos="8125" w:val="right" w:leader="none"/>
            </w:tabs>
            <w:spacing w:line="240" w:lineRule="auto" w:before="11" w:after="0"/>
            <w:ind w:left="1612" w:right="0" w:hanging="201"/>
            <w:jc w:val="left"/>
          </w:pPr>
          <w:hyperlink w:history="true" w:anchor="_TOC_250077">
            <w:r>
              <w:rPr>
                <w:color w:val="231F20"/>
              </w:rPr>
              <w:t>MERCURY</w:t>
              <w:tab/>
              <w:t>70</w:t>
            </w:r>
          </w:hyperlink>
        </w:p>
        <w:p>
          <w:pPr>
            <w:pStyle w:val="TOC3"/>
            <w:numPr>
              <w:ilvl w:val="0"/>
              <w:numId w:val="2"/>
            </w:numPr>
            <w:tabs>
              <w:tab w:pos="1612" w:val="left" w:leader="none"/>
              <w:tab w:pos="8125" w:val="right" w:leader="none"/>
            </w:tabs>
            <w:spacing w:line="240" w:lineRule="auto" w:before="11" w:after="0"/>
            <w:ind w:left="1611" w:right="0" w:hanging="200"/>
            <w:jc w:val="left"/>
          </w:pPr>
          <w:hyperlink w:history="true" w:anchor="_TOC_250076">
            <w:r>
              <w:rPr>
                <w:color w:val="231F20"/>
              </w:rPr>
              <w:t>MÅNEN</w:t>
              <w:tab/>
              <w:t>70</w:t>
            </w:r>
          </w:hyperlink>
        </w:p>
        <w:p>
          <w:pPr>
            <w:pStyle w:val="TOC3"/>
            <w:numPr>
              <w:ilvl w:val="0"/>
              <w:numId w:val="2"/>
            </w:numPr>
            <w:tabs>
              <w:tab w:pos="1669" w:val="left" w:leader="none"/>
              <w:tab w:pos="8126" w:val="right" w:leader="none"/>
            </w:tabs>
            <w:spacing w:line="240" w:lineRule="auto" w:before="12" w:after="0"/>
            <w:ind w:left="1668" w:right="0" w:hanging="257"/>
            <w:jc w:val="left"/>
          </w:pPr>
          <w:hyperlink w:history="true" w:anchor="_TOC_250075">
            <w:r>
              <w:rPr>
                <w:color w:val="231F20"/>
              </w:rPr>
              <w:t>STJÄRNOR</w:t>
              <w:tab/>
              <w:t>70</w:t>
            </w:r>
          </w:hyperlink>
        </w:p>
        <w:p>
          <w:pPr>
            <w:pStyle w:val="TOC2"/>
            <w:tabs>
              <w:tab w:pos="8126" w:val="right" w:leader="none"/>
            </w:tabs>
            <w:spacing w:line="221" w:lineRule="exact"/>
            <w:ind w:left="1412"/>
          </w:pPr>
          <w:hyperlink w:history="true" w:anchor="_TOC_250074">
            <w:r>
              <w:rPr>
                <w:color w:val="231F20"/>
              </w:rPr>
              <w:t>GUD,</w:t>
            </w:r>
            <w:r>
              <w:rPr>
                <w:color w:val="231F20"/>
                <w:spacing w:val="3"/>
              </w:rPr>
              <w:t> </w:t>
            </w:r>
            <w:r>
              <w:rPr>
                <w:color w:val="231F20"/>
              </w:rPr>
              <w:t>UNIVERSUM</w:t>
            </w:r>
            <w:r>
              <w:rPr>
                <w:color w:val="231F20"/>
                <w:spacing w:val="4"/>
              </w:rPr>
              <w:t> </w:t>
            </w:r>
            <w:r>
              <w:rPr>
                <w:color w:val="231F20"/>
              </w:rPr>
              <w:t>OCH</w:t>
            </w:r>
            <w:r>
              <w:rPr>
                <w:color w:val="231F20"/>
                <w:spacing w:val="4"/>
              </w:rPr>
              <w:t> </w:t>
            </w:r>
            <w:r>
              <w:rPr>
                <w:color w:val="231F20"/>
              </w:rPr>
              <w:t>GYLLENE</w:t>
            </w:r>
            <w:r>
              <w:rPr>
                <w:color w:val="231F20"/>
                <w:spacing w:val="4"/>
              </w:rPr>
              <w:t> </w:t>
            </w:r>
            <w:r>
              <w:rPr>
                <w:color w:val="231F20"/>
              </w:rPr>
              <w:t>SNITTET</w:t>
              <w:tab/>
              <w:t>72</w:t>
            </w:r>
          </w:hyperlink>
        </w:p>
        <w:p>
          <w:pPr>
            <w:pStyle w:val="TOC2"/>
            <w:tabs>
              <w:tab w:pos="8126" w:val="right" w:leader="none"/>
            </w:tabs>
            <w:spacing w:line="221" w:lineRule="exact"/>
            <w:ind w:left="1413"/>
          </w:pPr>
          <w:hyperlink w:history="true" w:anchor="_TOC_250073">
            <w:r>
              <w:rPr>
                <w:color w:val="231F20"/>
              </w:rPr>
              <w:t>JOHANNES</w:t>
            </w:r>
            <w:r>
              <w:rPr>
                <w:color w:val="231F20"/>
                <w:spacing w:val="4"/>
              </w:rPr>
              <w:t> </w:t>
            </w:r>
            <w:r>
              <w:rPr>
                <w:color w:val="231F20"/>
              </w:rPr>
              <w:t>KEPLER</w:t>
              <w:tab/>
              <w:t>74</w:t>
            </w:r>
          </w:hyperlink>
        </w:p>
        <w:p>
          <w:pPr>
            <w:pStyle w:val="TOC3"/>
            <w:tabs>
              <w:tab w:pos="8126" w:val="right" w:leader="none"/>
            </w:tabs>
            <w:spacing w:before="9"/>
            <w:ind w:left="1413"/>
          </w:pPr>
          <w:hyperlink w:history="true" w:anchor="_TOC_250072">
            <w:r>
              <w:rPr>
                <w:color w:val="231F20"/>
              </w:rPr>
              <w:t>KEPLER,</w:t>
            </w:r>
            <w:r>
              <w:rPr>
                <w:color w:val="231F20"/>
                <w:spacing w:val="3"/>
              </w:rPr>
              <w:t> </w:t>
            </w:r>
            <w:r>
              <w:rPr>
                <w:color w:val="231F20"/>
              </w:rPr>
              <w:t>FEMKANTEN</w:t>
            </w:r>
            <w:r>
              <w:rPr>
                <w:color w:val="231F20"/>
                <w:spacing w:val="4"/>
              </w:rPr>
              <w:t> </w:t>
            </w:r>
            <w:r>
              <w:rPr>
                <w:color w:val="231F20"/>
              </w:rPr>
              <w:t>OCH</w:t>
            </w:r>
            <w:r>
              <w:rPr>
                <w:color w:val="231F20"/>
                <w:spacing w:val="4"/>
              </w:rPr>
              <w:t> </w:t>
            </w:r>
            <w:r>
              <w:rPr>
                <w:color w:val="231F20"/>
              </w:rPr>
              <w:t>DEN</w:t>
            </w:r>
            <w:r>
              <w:rPr>
                <w:color w:val="231F20"/>
                <w:spacing w:val="3"/>
              </w:rPr>
              <w:t> </w:t>
            </w:r>
            <w:r>
              <w:rPr>
                <w:color w:val="231F20"/>
              </w:rPr>
              <w:t>GUDOMLIGA</w:t>
            </w:r>
            <w:r>
              <w:rPr>
                <w:color w:val="231F20"/>
                <w:spacing w:val="4"/>
              </w:rPr>
              <w:t> </w:t>
            </w:r>
            <w:r>
              <w:rPr>
                <w:color w:val="231F20"/>
              </w:rPr>
              <w:t>KVOTEN</w:t>
              <w:tab/>
              <w:t>75</w:t>
            </w:r>
          </w:hyperlink>
        </w:p>
        <w:p>
          <w:pPr>
            <w:pStyle w:val="TOC2"/>
            <w:tabs>
              <w:tab w:pos="8126" w:val="right" w:leader="none"/>
            </w:tabs>
            <w:spacing w:before="1"/>
            <w:ind w:left="1413"/>
          </w:pPr>
          <w:hyperlink w:history="true" w:anchor="_TOC_250071">
            <w:r>
              <w:rPr>
                <w:color w:val="231F20"/>
              </w:rPr>
              <w:t>PHI,</w:t>
            </w:r>
            <w:r>
              <w:rPr>
                <w:color w:val="231F20"/>
                <w:spacing w:val="3"/>
              </w:rPr>
              <w:t> </w:t>
            </w:r>
            <w:r>
              <w:rPr>
                <w:color w:val="231F20"/>
              </w:rPr>
              <w:t>SVARTA</w:t>
            </w:r>
            <w:r>
              <w:rPr>
                <w:color w:val="231F20"/>
                <w:spacing w:val="3"/>
              </w:rPr>
              <w:t> </w:t>
            </w:r>
            <w:r>
              <w:rPr>
                <w:color w:val="231F20"/>
              </w:rPr>
              <w:t>HÅL</w:t>
            </w:r>
            <w:r>
              <w:rPr>
                <w:color w:val="231F20"/>
                <w:spacing w:val="3"/>
              </w:rPr>
              <w:t> </w:t>
            </w:r>
            <w:r>
              <w:rPr>
                <w:color w:val="231F20"/>
              </w:rPr>
              <w:t>OCH</w:t>
            </w:r>
            <w:r>
              <w:rPr>
                <w:color w:val="231F20"/>
                <w:spacing w:val="4"/>
              </w:rPr>
              <w:t> </w:t>
            </w:r>
            <w:r>
              <w:rPr>
                <w:color w:val="231F20"/>
              </w:rPr>
              <w:t>TEORIN</w:t>
            </w:r>
            <w:r>
              <w:rPr>
                <w:color w:val="231F20"/>
                <w:spacing w:val="3"/>
              </w:rPr>
              <w:t> </w:t>
            </w:r>
            <w:r>
              <w:rPr>
                <w:color w:val="231F20"/>
              </w:rPr>
              <w:t>OM</w:t>
            </w:r>
            <w:r>
              <w:rPr>
                <w:color w:val="231F20"/>
                <w:spacing w:val="3"/>
              </w:rPr>
              <w:t> </w:t>
            </w:r>
            <w:r>
              <w:rPr>
                <w:color w:val="231F20"/>
              </w:rPr>
              <w:t>ALLTING</w:t>
              <w:tab/>
              <w:t>76</w:t>
            </w:r>
          </w:hyperlink>
        </w:p>
        <w:p>
          <w:pPr>
            <w:pStyle w:val="TOC3"/>
            <w:tabs>
              <w:tab w:pos="8126" w:val="right" w:leader="none"/>
            </w:tabs>
            <w:spacing w:before="8" w:after="20"/>
            <w:ind w:left="1413"/>
          </w:pPr>
          <w:hyperlink w:history="true" w:anchor="_TOC_250070">
            <w:r>
              <w:rPr>
                <w:color w:val="231F20"/>
              </w:rPr>
              <w:t>GYLLENE</w:t>
            </w:r>
            <w:r>
              <w:rPr>
                <w:color w:val="231F20"/>
                <w:spacing w:val="3"/>
              </w:rPr>
              <w:t> </w:t>
            </w:r>
            <w:r>
              <w:rPr>
                <w:color w:val="231F20"/>
              </w:rPr>
              <w:t>SNITTET</w:t>
            </w:r>
            <w:r>
              <w:rPr>
                <w:color w:val="231F20"/>
                <w:spacing w:val="4"/>
              </w:rPr>
              <w:t> </w:t>
            </w:r>
            <w:r>
              <w:rPr>
                <w:color w:val="231F20"/>
              </w:rPr>
              <w:t>SIGNALER</w:t>
            </w:r>
            <w:r>
              <w:rPr>
                <w:color w:val="231F20"/>
                <w:spacing w:val="3"/>
              </w:rPr>
              <w:t> </w:t>
            </w:r>
            <w:r>
              <w:rPr>
                <w:color w:val="231F20"/>
              </w:rPr>
              <w:t>FRÅN</w:t>
            </w:r>
            <w:r>
              <w:rPr>
                <w:color w:val="231F20"/>
                <w:spacing w:val="4"/>
              </w:rPr>
              <w:t> </w:t>
            </w:r>
            <w:r>
              <w:rPr>
                <w:color w:val="231F20"/>
              </w:rPr>
              <w:t>RYMDEN</w:t>
              <w:tab/>
              <w:t>77</w:t>
            </w:r>
          </w:hyperlink>
        </w:p>
        <w:p>
          <w:pPr>
            <w:pStyle w:val="TOC2"/>
            <w:tabs>
              <w:tab w:pos="8124" w:val="right" w:leader="none"/>
            </w:tabs>
            <w:spacing w:before="50"/>
          </w:pPr>
          <w:hyperlink w:history="true" w:anchor="_TOC_250069">
            <w:r>
              <w:rPr>
                <w:color w:val="231F20"/>
              </w:rPr>
              <w:t>GYLLENE</w:t>
            </w:r>
            <w:r>
              <w:rPr>
                <w:color w:val="231F20"/>
                <w:spacing w:val="4"/>
              </w:rPr>
              <w:t> </w:t>
            </w:r>
            <w:r>
              <w:rPr>
                <w:color w:val="231F20"/>
              </w:rPr>
              <w:t>SNITTET</w:t>
            </w:r>
            <w:r>
              <w:rPr>
                <w:color w:val="231F20"/>
                <w:spacing w:val="4"/>
              </w:rPr>
              <w:t> </w:t>
            </w:r>
            <w:r>
              <w:rPr>
                <w:color w:val="231F20"/>
              </w:rPr>
              <w:t>MUSIK</w:t>
            </w:r>
            <w:r>
              <w:rPr>
                <w:color w:val="231F20"/>
                <w:spacing w:val="4"/>
              </w:rPr>
              <w:t> </w:t>
            </w:r>
            <w:r>
              <w:rPr>
                <w:color w:val="231F20"/>
              </w:rPr>
              <w:t>GER</w:t>
            </w:r>
            <w:r>
              <w:rPr>
                <w:color w:val="231F20"/>
                <w:spacing w:val="4"/>
              </w:rPr>
              <w:t> </w:t>
            </w:r>
            <w:r>
              <w:rPr>
                <w:color w:val="231F20"/>
              </w:rPr>
              <w:t>GUDOMLIGA</w:t>
            </w:r>
            <w:r>
              <w:rPr>
                <w:color w:val="231F20"/>
                <w:spacing w:val="4"/>
              </w:rPr>
              <w:t> </w:t>
            </w:r>
            <w:r>
              <w:rPr>
                <w:color w:val="231F20"/>
              </w:rPr>
              <w:t>UPPLEVELSER</w:t>
              <w:tab/>
              <w:t>78</w:t>
            </w:r>
          </w:hyperlink>
        </w:p>
        <w:p>
          <w:pPr>
            <w:pStyle w:val="TOC3"/>
            <w:tabs>
              <w:tab w:pos="8124" w:val="right" w:leader="none"/>
            </w:tabs>
            <w:spacing w:before="9"/>
          </w:pPr>
          <w:hyperlink w:history="true" w:anchor="_TOC_250068">
            <w:r>
              <w:rPr>
                <w:color w:val="231F20"/>
              </w:rPr>
              <w:t>DE</w:t>
            </w:r>
            <w:r>
              <w:rPr>
                <w:color w:val="231F20"/>
                <w:spacing w:val="3"/>
              </w:rPr>
              <w:t> </w:t>
            </w:r>
            <w:r>
              <w:rPr>
                <w:color w:val="231F20"/>
              </w:rPr>
              <w:t>FÖRSTA</w:t>
            </w:r>
            <w:r>
              <w:rPr>
                <w:color w:val="231F20"/>
                <w:spacing w:val="4"/>
              </w:rPr>
              <w:t> </w:t>
            </w:r>
            <w:r>
              <w:rPr>
                <w:color w:val="231F20"/>
              </w:rPr>
              <w:t>REAKTIONERNA</w:t>
              <w:tab/>
              <w:t>79</w:t>
            </w:r>
          </w:hyperlink>
        </w:p>
        <w:p>
          <w:pPr>
            <w:pStyle w:val="TOC3"/>
            <w:tabs>
              <w:tab w:pos="8124" w:val="right" w:leader="none"/>
            </w:tabs>
          </w:pPr>
          <w:hyperlink w:history="true" w:anchor="_TOC_250067">
            <w:r>
              <w:rPr>
                <w:color w:val="231F20"/>
              </w:rPr>
              <w:t>REAKTIONER</w:t>
            </w:r>
            <w:r>
              <w:rPr>
                <w:color w:val="231F20"/>
                <w:spacing w:val="3"/>
              </w:rPr>
              <w:t> </w:t>
            </w:r>
            <w:r>
              <w:rPr>
                <w:color w:val="231F20"/>
              </w:rPr>
              <w:t>PÅ</w:t>
            </w:r>
            <w:r>
              <w:rPr>
                <w:color w:val="231F20"/>
                <w:spacing w:val="4"/>
              </w:rPr>
              <w:t> </w:t>
            </w:r>
            <w:r>
              <w:rPr>
                <w:color w:val="231F20"/>
              </w:rPr>
              <w:t>CD:N</w:t>
            </w:r>
            <w:r>
              <w:rPr>
                <w:color w:val="231F20"/>
                <w:spacing w:val="4"/>
              </w:rPr>
              <w:t> </w:t>
            </w:r>
            <w:r>
              <w:rPr>
                <w:color w:val="231F20"/>
              </w:rPr>
              <w:t>GOLDEN</w:t>
            </w:r>
            <w:r>
              <w:rPr>
                <w:color w:val="231F20"/>
                <w:spacing w:val="4"/>
              </w:rPr>
              <w:t> </w:t>
            </w:r>
            <w:r>
              <w:rPr>
                <w:color w:val="231F20"/>
              </w:rPr>
              <w:t>HARMONY</w:t>
              <w:tab/>
              <w:t>80</w:t>
            </w:r>
          </w:hyperlink>
        </w:p>
        <w:p>
          <w:pPr>
            <w:pStyle w:val="TOC3"/>
            <w:tabs>
              <w:tab w:pos="8124" w:val="right" w:leader="none"/>
            </w:tabs>
          </w:pPr>
          <w:hyperlink w:history="true" w:anchor="_TOC_250066">
            <w:r>
              <w:rPr>
                <w:color w:val="231F20"/>
              </w:rPr>
              <w:t>NÅGRA</w:t>
            </w:r>
            <w:r>
              <w:rPr>
                <w:color w:val="231F20"/>
                <w:spacing w:val="3"/>
              </w:rPr>
              <w:t> </w:t>
            </w:r>
            <w:r>
              <w:rPr>
                <w:color w:val="231F20"/>
              </w:rPr>
              <w:t>REAKTIONER</w:t>
            </w:r>
            <w:r>
              <w:rPr>
                <w:color w:val="231F20"/>
                <w:spacing w:val="4"/>
              </w:rPr>
              <w:t> </w:t>
            </w:r>
            <w:r>
              <w:rPr>
                <w:color w:val="231F20"/>
              </w:rPr>
              <w:t>FRÅN</w:t>
            </w:r>
            <w:r>
              <w:rPr>
                <w:color w:val="231F20"/>
                <w:spacing w:val="4"/>
              </w:rPr>
              <w:t> </w:t>
            </w:r>
            <w:r>
              <w:rPr>
                <w:color w:val="231F20"/>
              </w:rPr>
              <w:t>USA</w:t>
              <w:tab/>
              <w:t>81</w:t>
            </w:r>
          </w:hyperlink>
        </w:p>
        <w:p>
          <w:pPr>
            <w:pStyle w:val="TOC3"/>
            <w:tabs>
              <w:tab w:pos="8124" w:val="right" w:leader="none"/>
            </w:tabs>
            <w:spacing w:before="12"/>
          </w:pPr>
          <w:hyperlink w:history="true" w:anchor="_TOC_250065">
            <w:r>
              <w:rPr>
                <w:color w:val="231F20"/>
              </w:rPr>
              <w:t>DEN</w:t>
            </w:r>
            <w:r>
              <w:rPr>
                <w:color w:val="231F20"/>
                <w:spacing w:val="4"/>
              </w:rPr>
              <w:t> </w:t>
            </w:r>
            <w:r>
              <w:rPr>
                <w:color w:val="231F20"/>
              </w:rPr>
              <w:t>EVIGA</w:t>
            </w:r>
            <w:r>
              <w:rPr>
                <w:color w:val="231F20"/>
                <w:spacing w:val="4"/>
              </w:rPr>
              <w:t> </w:t>
            </w:r>
            <w:r>
              <w:rPr>
                <w:color w:val="231F20"/>
              </w:rPr>
              <w:t>HARMONIN</w:t>
              <w:tab/>
              <w:t>81</w:t>
            </w:r>
          </w:hyperlink>
        </w:p>
        <w:p>
          <w:pPr>
            <w:pStyle w:val="TOC1"/>
            <w:tabs>
              <w:tab w:pos="8131" w:val="right" w:leader="none"/>
            </w:tabs>
            <w:spacing w:line="223" w:lineRule="exact" w:before="78"/>
            <w:rPr>
              <w:rFonts w:ascii="Baskerville"/>
            </w:rPr>
          </w:pPr>
          <w:hyperlink w:history="true" w:anchor="_TOC_250064">
            <w:r>
              <w:rPr>
                <w:rFonts w:ascii="Baskerville"/>
                <w:color w:val="231F20"/>
              </w:rPr>
              <w:t>DEL</w:t>
            </w:r>
            <w:r>
              <w:rPr>
                <w:rFonts w:ascii="Baskerville"/>
                <w:color w:val="231F20"/>
                <w:spacing w:val="4"/>
              </w:rPr>
              <w:t> </w:t>
            </w:r>
            <w:r>
              <w:rPr>
                <w:rFonts w:ascii="Baskerville"/>
                <w:color w:val="231F20"/>
              </w:rPr>
              <w:t>II</w:t>
              <w:tab/>
              <w:t>84</w:t>
            </w:r>
          </w:hyperlink>
        </w:p>
        <w:p>
          <w:pPr>
            <w:pStyle w:val="TOC2"/>
            <w:tabs>
              <w:tab w:pos="8124" w:val="right" w:leader="none"/>
            </w:tabs>
            <w:spacing w:line="218" w:lineRule="exact"/>
          </w:pPr>
          <w:hyperlink w:history="true" w:anchor="_TOC_250063">
            <w:r>
              <w:rPr>
                <w:color w:val="231F20"/>
              </w:rPr>
              <w:t>FÖRFATTARPRESENTATION</w:t>
              <w:tab/>
              <w:t>86</w:t>
            </w:r>
          </w:hyperlink>
        </w:p>
        <w:p>
          <w:pPr>
            <w:pStyle w:val="TOC2"/>
            <w:tabs>
              <w:tab w:pos="8124" w:val="right" w:leader="none"/>
            </w:tabs>
            <w:spacing w:line="221" w:lineRule="exact"/>
          </w:pPr>
          <w:hyperlink w:history="true" w:anchor="_TOC_250062">
            <w:r>
              <w:rPr>
                <w:color w:val="231F20"/>
              </w:rPr>
              <w:t>MATEMATIKEN,</w:t>
            </w:r>
            <w:r>
              <w:rPr>
                <w:color w:val="231F20"/>
                <w:spacing w:val="3"/>
              </w:rPr>
              <w:t> </w:t>
            </w:r>
            <w:r>
              <w:rPr>
                <w:color w:val="231F20"/>
              </w:rPr>
              <w:t>UPPFUNNEN</w:t>
            </w:r>
            <w:r>
              <w:rPr>
                <w:color w:val="231F20"/>
                <w:spacing w:val="3"/>
              </w:rPr>
              <w:t> </w:t>
            </w:r>
            <w:r>
              <w:rPr>
                <w:color w:val="231F20"/>
              </w:rPr>
              <w:t>ELLER</w:t>
            </w:r>
            <w:r>
              <w:rPr>
                <w:color w:val="231F20"/>
                <w:spacing w:val="3"/>
              </w:rPr>
              <w:t> </w:t>
            </w:r>
            <w:r>
              <w:rPr>
                <w:color w:val="231F20"/>
              </w:rPr>
              <w:t>UPPTÄCKT?</w:t>
              <w:tab/>
              <w:t>87</w:t>
            </w:r>
          </w:hyperlink>
        </w:p>
        <w:p>
          <w:pPr>
            <w:pStyle w:val="TOC3"/>
            <w:tabs>
              <w:tab w:pos="8124" w:val="right" w:leader="none"/>
            </w:tabs>
            <w:spacing w:before="8"/>
          </w:pPr>
          <w:hyperlink w:history="true" w:anchor="_TOC_250061">
            <w:r>
              <w:rPr>
                <w:color w:val="231F20"/>
              </w:rPr>
              <w:t>MUSIK</w:t>
            </w:r>
            <w:r>
              <w:rPr>
                <w:color w:val="231F20"/>
                <w:spacing w:val="3"/>
              </w:rPr>
              <w:t> </w:t>
            </w:r>
            <w:r>
              <w:rPr>
                <w:color w:val="231F20"/>
              </w:rPr>
              <w:t>SOM</w:t>
            </w:r>
            <w:r>
              <w:rPr>
                <w:color w:val="231F20"/>
                <w:spacing w:val="4"/>
              </w:rPr>
              <w:t> </w:t>
            </w:r>
            <w:r>
              <w:rPr>
                <w:color w:val="231F20"/>
              </w:rPr>
              <w:t>MATEMATIK</w:t>
              <w:tab/>
              <w:t>87</w:t>
            </w:r>
          </w:hyperlink>
        </w:p>
        <w:p>
          <w:pPr>
            <w:pStyle w:val="TOC3"/>
            <w:tabs>
              <w:tab w:pos="8124" w:val="right" w:leader="none"/>
            </w:tabs>
            <w:spacing w:before="12"/>
          </w:pPr>
          <w:hyperlink w:history="true" w:anchor="_TOC_250060">
            <w:r>
              <w:rPr>
                <w:color w:val="231F20"/>
              </w:rPr>
              <w:t>KVINTCIRKELN</w:t>
              <w:tab/>
              <w:t>88</w:t>
            </w:r>
          </w:hyperlink>
        </w:p>
        <w:p>
          <w:pPr>
            <w:pStyle w:val="TOC3"/>
            <w:tabs>
              <w:tab w:pos="8124" w:val="right" w:leader="none"/>
            </w:tabs>
          </w:pPr>
          <w:hyperlink w:history="true" w:anchor="_TOC_250059">
            <w:r>
              <w:rPr>
                <w:color w:val="231F20"/>
              </w:rPr>
              <w:t>BIOMIMICRY,</w:t>
            </w:r>
            <w:r>
              <w:rPr>
                <w:color w:val="231F20"/>
                <w:spacing w:val="3"/>
              </w:rPr>
              <w:t> </w:t>
            </w:r>
            <w:r>
              <w:rPr>
                <w:color w:val="231F20"/>
              </w:rPr>
              <w:t>ATT</w:t>
            </w:r>
            <w:r>
              <w:rPr>
                <w:color w:val="231F20"/>
                <w:spacing w:val="3"/>
              </w:rPr>
              <w:t> </w:t>
            </w:r>
            <w:r>
              <w:rPr>
                <w:color w:val="231F20"/>
              </w:rPr>
              <w:t>IMITERA</w:t>
            </w:r>
            <w:r>
              <w:rPr>
                <w:color w:val="231F20"/>
                <w:spacing w:val="3"/>
              </w:rPr>
              <w:t> </w:t>
            </w:r>
            <w:r>
              <w:rPr>
                <w:color w:val="231F20"/>
              </w:rPr>
              <w:t>NATUREN</w:t>
              <w:tab/>
              <w:t>88</w:t>
            </w:r>
          </w:hyperlink>
        </w:p>
        <w:p>
          <w:pPr>
            <w:pStyle w:val="TOC3"/>
            <w:tabs>
              <w:tab w:pos="8124" w:val="right" w:leader="none"/>
            </w:tabs>
          </w:pPr>
          <w:hyperlink w:history="true" w:anchor="_TOC_250058">
            <w:r>
              <w:rPr>
                <w:color w:val="231F20"/>
              </w:rPr>
              <w:t>SKÖNHET</w:t>
            </w:r>
            <w:r>
              <w:rPr>
                <w:color w:val="231F20"/>
                <w:spacing w:val="3"/>
              </w:rPr>
              <w:t> </w:t>
            </w:r>
            <w:r>
              <w:rPr>
                <w:color w:val="231F20"/>
              </w:rPr>
              <w:t>OCH</w:t>
            </w:r>
            <w:r>
              <w:rPr>
                <w:color w:val="231F20"/>
                <w:spacing w:val="4"/>
              </w:rPr>
              <w:t> </w:t>
            </w:r>
            <w:r>
              <w:rPr>
                <w:color w:val="231F20"/>
              </w:rPr>
              <w:t>BALANS</w:t>
            </w:r>
            <w:r>
              <w:rPr>
                <w:color w:val="231F20"/>
                <w:spacing w:val="4"/>
              </w:rPr>
              <w:t> </w:t>
            </w:r>
            <w:r>
              <w:rPr>
                <w:color w:val="231F20"/>
              </w:rPr>
              <w:t>I</w:t>
            </w:r>
            <w:r>
              <w:rPr>
                <w:color w:val="231F20"/>
                <w:spacing w:val="4"/>
              </w:rPr>
              <w:t> </w:t>
            </w:r>
            <w:r>
              <w:rPr>
                <w:color w:val="231F20"/>
              </w:rPr>
              <w:t>MUSIKEN</w:t>
              <w:tab/>
              <w:t>89</w:t>
            </w:r>
          </w:hyperlink>
        </w:p>
        <w:p>
          <w:pPr>
            <w:pStyle w:val="TOC3"/>
            <w:tabs>
              <w:tab w:pos="8124" w:val="right" w:leader="none"/>
            </w:tabs>
            <w:spacing w:before="12"/>
          </w:pPr>
          <w:hyperlink w:history="true" w:anchor="_TOC_250057">
            <w:r>
              <w:rPr>
                <w:color w:val="231F20"/>
              </w:rPr>
              <w:t>ANTIKEN</w:t>
              <w:tab/>
              <w:t>89</w:t>
            </w:r>
          </w:hyperlink>
        </w:p>
        <w:p>
          <w:pPr>
            <w:pStyle w:val="TOC3"/>
            <w:tabs>
              <w:tab w:pos="8124" w:val="right" w:leader="none"/>
            </w:tabs>
          </w:pPr>
          <w:hyperlink w:history="true" w:anchor="_TOC_250056">
            <w:r>
              <w:rPr>
                <w:color w:val="231F20"/>
              </w:rPr>
              <w:t>RENESSANSEN</w:t>
              <w:tab/>
              <w:t>89</w:t>
            </w:r>
          </w:hyperlink>
        </w:p>
        <w:p>
          <w:pPr>
            <w:pStyle w:val="TOC3"/>
            <w:tabs>
              <w:tab w:pos="8124" w:val="right" w:leader="none"/>
            </w:tabs>
          </w:pPr>
          <w:hyperlink w:history="true" w:anchor="_TOC_250055">
            <w:r>
              <w:rPr>
                <w:color w:val="231F20"/>
              </w:rPr>
              <w:t>1800-TALET</w:t>
              <w:tab/>
              <w:t>90</w:t>
            </w:r>
          </w:hyperlink>
        </w:p>
        <w:p>
          <w:pPr>
            <w:pStyle w:val="TOC3"/>
            <w:tabs>
              <w:tab w:pos="8124" w:val="right" w:leader="none"/>
            </w:tabs>
            <w:spacing w:before="12"/>
          </w:pPr>
          <w:hyperlink w:history="true" w:anchor="_TOC_250054">
            <w:r>
              <w:rPr>
                <w:color w:val="231F20"/>
              </w:rPr>
              <w:t>WAGNER</w:t>
              <w:tab/>
              <w:t>90</w:t>
            </w:r>
          </w:hyperlink>
        </w:p>
        <w:p>
          <w:pPr>
            <w:pStyle w:val="TOC3"/>
            <w:tabs>
              <w:tab w:pos="8124" w:val="right" w:leader="none"/>
            </w:tabs>
          </w:pPr>
          <w:hyperlink w:history="true" w:anchor="_TOC_250053">
            <w:r>
              <w:rPr>
                <w:color w:val="231F20"/>
              </w:rPr>
              <w:t>MOZART</w:t>
              <w:tab/>
              <w:t>90</w:t>
            </w:r>
          </w:hyperlink>
        </w:p>
        <w:p>
          <w:pPr>
            <w:pStyle w:val="TOC3"/>
            <w:tabs>
              <w:tab w:pos="8124" w:val="right" w:leader="none"/>
            </w:tabs>
          </w:pPr>
          <w:hyperlink w:history="true" w:anchor="_TOC_250052">
            <w:r>
              <w:rPr>
                <w:color w:val="231F20"/>
              </w:rPr>
              <w:t>ANDRA</w:t>
            </w:r>
            <w:r>
              <w:rPr>
                <w:color w:val="231F20"/>
                <w:spacing w:val="4"/>
              </w:rPr>
              <w:t> </w:t>
            </w:r>
            <w:r>
              <w:rPr>
                <w:color w:val="231F20"/>
              </w:rPr>
              <w:t>KLASSIKER</w:t>
              <w:tab/>
              <w:t>91</w:t>
            </w:r>
          </w:hyperlink>
        </w:p>
        <w:p>
          <w:pPr>
            <w:pStyle w:val="TOC3"/>
            <w:tabs>
              <w:tab w:pos="8124" w:val="right" w:leader="none"/>
            </w:tabs>
            <w:spacing w:before="12"/>
          </w:pPr>
          <w:hyperlink w:history="true" w:anchor="_TOC_250051">
            <w:r>
              <w:rPr>
                <w:color w:val="231F20"/>
              </w:rPr>
              <w:t>JOSEPH</w:t>
            </w:r>
            <w:r>
              <w:rPr>
                <w:color w:val="231F20"/>
                <w:spacing w:val="4"/>
              </w:rPr>
              <w:t> </w:t>
            </w:r>
            <w:r>
              <w:rPr>
                <w:color w:val="231F20"/>
              </w:rPr>
              <w:t>SCHILLINGER</w:t>
              <w:tab/>
              <w:t>91</w:t>
            </w:r>
          </w:hyperlink>
        </w:p>
        <w:p>
          <w:pPr>
            <w:pStyle w:val="TOC2"/>
            <w:tabs>
              <w:tab w:pos="8124" w:val="right" w:leader="none"/>
            </w:tabs>
            <w:spacing w:before="1"/>
          </w:pPr>
          <w:hyperlink w:history="true" w:anchor="_TOC_250050">
            <w:r>
              <w:rPr>
                <w:color w:val="231F20"/>
              </w:rPr>
              <w:t>FORMEN</w:t>
              <w:tab/>
              <w:t>92</w:t>
            </w:r>
          </w:hyperlink>
        </w:p>
        <w:p>
          <w:pPr>
            <w:pStyle w:val="TOC3"/>
            <w:tabs>
              <w:tab w:pos="8124" w:val="right" w:leader="none"/>
            </w:tabs>
            <w:spacing w:before="8"/>
          </w:pPr>
          <w:hyperlink w:history="true" w:anchor="_TOC_250049">
            <w:r>
              <w:rPr>
                <w:color w:val="231F20"/>
              </w:rPr>
              <w:t>SÖK</w:t>
            </w:r>
            <w:r>
              <w:rPr>
                <w:color w:val="231F20"/>
                <w:spacing w:val="3"/>
              </w:rPr>
              <w:t> </w:t>
            </w:r>
            <w:r>
              <w:rPr>
                <w:color w:val="231F20"/>
              </w:rPr>
              <w:t>INOM</w:t>
            </w:r>
            <w:r>
              <w:rPr>
                <w:color w:val="231F20"/>
                <w:spacing w:val="4"/>
              </w:rPr>
              <w:t> </w:t>
            </w:r>
            <w:r>
              <w:rPr>
                <w:color w:val="231F20"/>
              </w:rPr>
              <w:t>DIG</w:t>
            </w:r>
            <w:r>
              <w:rPr>
                <w:color w:val="231F20"/>
                <w:spacing w:val="4"/>
              </w:rPr>
              <w:t> </w:t>
            </w:r>
            <w:r>
              <w:rPr>
                <w:color w:val="231F20"/>
              </w:rPr>
              <w:t>SJÄLV</w:t>
              <w:tab/>
              <w:t>92</w:t>
            </w:r>
          </w:hyperlink>
        </w:p>
        <w:p>
          <w:pPr>
            <w:pStyle w:val="TOC3"/>
            <w:tabs>
              <w:tab w:pos="8124" w:val="right" w:leader="none"/>
            </w:tabs>
            <w:spacing w:before="12"/>
          </w:pPr>
          <w:hyperlink w:history="true" w:anchor="_TOC_250048">
            <w:r>
              <w:rPr>
                <w:color w:val="231F20"/>
              </w:rPr>
              <w:t>KASA-LORD</w:t>
              <w:tab/>
              <w:t>93</w:t>
            </w:r>
          </w:hyperlink>
        </w:p>
        <w:p>
          <w:pPr>
            <w:pStyle w:val="TOC3"/>
            <w:tabs>
              <w:tab w:pos="8124" w:val="right" w:leader="none"/>
            </w:tabs>
          </w:pPr>
          <w:hyperlink w:history="true" w:anchor="_TOC_250047">
            <w:r>
              <w:rPr>
                <w:color w:val="231F20"/>
              </w:rPr>
              <w:t>TEMPO,</w:t>
            </w:r>
            <w:r>
              <w:rPr>
                <w:color w:val="231F20"/>
                <w:spacing w:val="3"/>
              </w:rPr>
              <w:t> </w:t>
            </w:r>
            <w:r>
              <w:rPr>
                <w:color w:val="231F20"/>
              </w:rPr>
              <w:t>KLANGFÄRG</w:t>
            </w:r>
            <w:r>
              <w:rPr>
                <w:color w:val="231F20"/>
                <w:spacing w:val="3"/>
              </w:rPr>
              <w:t> </w:t>
            </w:r>
            <w:r>
              <w:rPr>
                <w:color w:val="231F20"/>
              </w:rPr>
              <w:t>OCH</w:t>
            </w:r>
            <w:r>
              <w:rPr>
                <w:color w:val="231F20"/>
                <w:spacing w:val="4"/>
              </w:rPr>
              <w:t> </w:t>
            </w:r>
            <w:r>
              <w:rPr>
                <w:color w:val="231F20"/>
              </w:rPr>
              <w:t>ENERGI</w:t>
              <w:tab/>
              <w:t>93</w:t>
            </w:r>
          </w:hyperlink>
        </w:p>
        <w:p>
          <w:pPr>
            <w:pStyle w:val="TOC3"/>
            <w:tabs>
              <w:tab w:pos="8124" w:val="right" w:leader="none"/>
            </w:tabs>
          </w:pPr>
          <w:hyperlink w:history="true" w:anchor="_TOC_250046">
            <w:r>
              <w:rPr>
                <w:color w:val="231F20"/>
              </w:rPr>
              <w:t>STARK</w:t>
            </w:r>
            <w:r>
              <w:rPr>
                <w:color w:val="231F20"/>
                <w:spacing w:val="3"/>
              </w:rPr>
              <w:t> </w:t>
            </w:r>
            <w:r>
              <w:rPr>
                <w:color w:val="231F20"/>
              </w:rPr>
              <w:t>PÅVERKAN</w:t>
              <w:tab/>
              <w:t>93</w:t>
            </w:r>
          </w:hyperlink>
        </w:p>
        <w:p>
          <w:pPr>
            <w:pStyle w:val="TOC3"/>
            <w:tabs>
              <w:tab w:pos="8124" w:val="right" w:leader="none"/>
            </w:tabs>
            <w:spacing w:before="12"/>
          </w:pPr>
          <w:hyperlink w:history="true" w:anchor="_TOC_250045">
            <w:r>
              <w:rPr>
                <w:color w:val="231F20"/>
              </w:rPr>
              <w:t>NEUROFORSKNING</w:t>
              <w:tab/>
              <w:t>94</w:t>
            </w:r>
          </w:hyperlink>
        </w:p>
        <w:p>
          <w:pPr>
            <w:pStyle w:val="TOC3"/>
            <w:tabs>
              <w:tab w:pos="8124" w:val="right" w:leader="none"/>
            </w:tabs>
          </w:pPr>
          <w:hyperlink w:history="true" w:anchor="_TOC_250044">
            <w:r>
              <w:rPr>
                <w:color w:val="231F20"/>
              </w:rPr>
              <w:t>FÖRUTSÄGBARHET</w:t>
              <w:tab/>
              <w:t>95</w:t>
            </w:r>
          </w:hyperlink>
        </w:p>
        <w:p>
          <w:pPr>
            <w:pStyle w:val="TOC3"/>
            <w:tabs>
              <w:tab w:pos="8124" w:val="right" w:leader="none"/>
            </w:tabs>
          </w:pPr>
          <w:hyperlink w:history="true" w:anchor="_TOC_250043">
            <w:r>
              <w:rPr>
                <w:color w:val="231F20"/>
              </w:rPr>
              <w:t>INDIVIDUELLA</w:t>
            </w:r>
            <w:r>
              <w:rPr>
                <w:color w:val="231F20"/>
                <w:spacing w:val="3"/>
              </w:rPr>
              <w:t> </w:t>
            </w:r>
            <w:r>
              <w:rPr>
                <w:color w:val="231F20"/>
              </w:rPr>
              <w:t>UPPLEVELSEVARIATIONER</w:t>
              <w:tab/>
              <w:t>95</w:t>
            </w:r>
          </w:hyperlink>
        </w:p>
        <w:p>
          <w:pPr>
            <w:pStyle w:val="TOC2"/>
            <w:tabs>
              <w:tab w:pos="8124" w:val="right" w:leader="none"/>
            </w:tabs>
            <w:spacing w:before="1"/>
          </w:pPr>
          <w:hyperlink w:history="true" w:anchor="_TOC_250042">
            <w:r>
              <w:rPr>
                <w:color w:val="231F20"/>
              </w:rPr>
              <w:t>MUSIK</w:t>
            </w:r>
            <w:r>
              <w:rPr>
                <w:color w:val="231F20"/>
                <w:spacing w:val="4"/>
              </w:rPr>
              <w:t> </w:t>
            </w:r>
            <w:r>
              <w:rPr>
                <w:color w:val="231F20"/>
              </w:rPr>
              <w:t>OCH</w:t>
            </w:r>
            <w:r>
              <w:rPr>
                <w:color w:val="231F20"/>
                <w:spacing w:val="4"/>
              </w:rPr>
              <w:t> </w:t>
            </w:r>
            <w:r>
              <w:rPr>
                <w:color w:val="231F20"/>
              </w:rPr>
              <w:t>IDENTITET</w:t>
              <w:tab/>
              <w:t>96</w:t>
            </w:r>
          </w:hyperlink>
        </w:p>
        <w:p>
          <w:pPr>
            <w:pStyle w:val="TOC3"/>
            <w:tabs>
              <w:tab w:pos="8124" w:val="right" w:leader="none"/>
            </w:tabs>
            <w:spacing w:before="9"/>
          </w:pPr>
          <w:hyperlink w:history="true" w:anchor="_TOC_250041">
            <w:r>
              <w:rPr>
                <w:color w:val="231F20"/>
              </w:rPr>
              <w:t>MUSIK</w:t>
            </w:r>
            <w:r>
              <w:rPr>
                <w:color w:val="231F20"/>
                <w:spacing w:val="3"/>
              </w:rPr>
              <w:t> </w:t>
            </w:r>
            <w:r>
              <w:rPr>
                <w:color w:val="231F20"/>
              </w:rPr>
              <w:t>ÖVERALLT</w:t>
            </w:r>
            <w:r>
              <w:rPr>
                <w:color w:val="231F20"/>
                <w:spacing w:val="4"/>
              </w:rPr>
              <w:t> </w:t>
            </w:r>
            <w:r>
              <w:rPr>
                <w:color w:val="231F20"/>
              </w:rPr>
              <w:t>OCH</w:t>
            </w:r>
            <w:r>
              <w:rPr>
                <w:color w:val="231F20"/>
                <w:spacing w:val="4"/>
              </w:rPr>
              <w:t> </w:t>
            </w:r>
            <w:r>
              <w:rPr>
                <w:color w:val="231F20"/>
              </w:rPr>
              <w:t>ALLTID</w:t>
              <w:tab/>
              <w:t>96</w:t>
            </w:r>
          </w:hyperlink>
        </w:p>
        <w:p>
          <w:pPr>
            <w:pStyle w:val="TOC3"/>
            <w:tabs>
              <w:tab w:pos="8124" w:val="right" w:leader="none"/>
            </w:tabs>
          </w:pPr>
          <w:hyperlink w:history="true" w:anchor="_TOC_250040">
            <w:r>
              <w:rPr>
                <w:color w:val="231F20"/>
              </w:rPr>
              <w:t>MUSIK</w:t>
            </w:r>
            <w:r>
              <w:rPr>
                <w:color w:val="231F20"/>
                <w:spacing w:val="3"/>
              </w:rPr>
              <w:t> </w:t>
            </w:r>
            <w:r>
              <w:rPr>
                <w:color w:val="231F20"/>
              </w:rPr>
              <w:t>OCH</w:t>
            </w:r>
            <w:r>
              <w:rPr>
                <w:color w:val="231F20"/>
                <w:spacing w:val="4"/>
              </w:rPr>
              <w:t> </w:t>
            </w:r>
            <w:r>
              <w:rPr>
                <w:color w:val="231F20"/>
              </w:rPr>
              <w:t>EVOLUTIONEN?</w:t>
              <w:tab/>
              <w:t>97</w:t>
            </w:r>
          </w:hyperlink>
        </w:p>
        <w:p>
          <w:pPr>
            <w:pStyle w:val="TOC3"/>
            <w:tabs>
              <w:tab w:pos="8124" w:val="right" w:leader="none"/>
            </w:tabs>
          </w:pPr>
          <w:hyperlink w:history="true" w:anchor="_TOC_250039">
            <w:r>
              <w:rPr>
                <w:color w:val="231F20"/>
              </w:rPr>
              <w:t>MUSIK</w:t>
            </w:r>
            <w:r>
              <w:rPr>
                <w:color w:val="231F20"/>
                <w:spacing w:val="3"/>
              </w:rPr>
              <w:t> </w:t>
            </w:r>
            <w:r>
              <w:rPr>
                <w:color w:val="231F20"/>
              </w:rPr>
              <w:t>OCH</w:t>
            </w:r>
            <w:r>
              <w:rPr>
                <w:color w:val="231F20"/>
                <w:spacing w:val="4"/>
              </w:rPr>
              <w:t> </w:t>
            </w:r>
            <w:r>
              <w:rPr>
                <w:color w:val="231F20"/>
              </w:rPr>
              <w:t>SOCIALT</w:t>
            </w:r>
            <w:r>
              <w:rPr>
                <w:color w:val="231F20"/>
                <w:spacing w:val="4"/>
              </w:rPr>
              <w:t> </w:t>
            </w:r>
            <w:r>
              <w:rPr>
                <w:color w:val="231F20"/>
              </w:rPr>
              <w:t>SAMSPEL</w:t>
              <w:tab/>
              <w:t>98</w:t>
            </w:r>
          </w:hyperlink>
        </w:p>
        <w:p>
          <w:pPr>
            <w:pStyle w:val="TOC3"/>
            <w:tabs>
              <w:tab w:pos="8124" w:val="right" w:leader="none"/>
            </w:tabs>
            <w:spacing w:before="12"/>
          </w:pPr>
          <w:hyperlink w:history="true" w:anchor="_TOC_250038">
            <w:r>
              <w:rPr>
                <w:color w:val="231F20"/>
              </w:rPr>
              <w:t>MUSIK</w:t>
            </w:r>
            <w:r>
              <w:rPr>
                <w:color w:val="231F20"/>
                <w:spacing w:val="3"/>
              </w:rPr>
              <w:t> </w:t>
            </w:r>
            <w:r>
              <w:rPr>
                <w:color w:val="231F20"/>
              </w:rPr>
              <w:t>FÖR</w:t>
            </w:r>
            <w:r>
              <w:rPr>
                <w:color w:val="231F20"/>
                <w:spacing w:val="4"/>
              </w:rPr>
              <w:t> </w:t>
            </w:r>
            <w:r>
              <w:rPr>
                <w:color w:val="231F20"/>
              </w:rPr>
              <w:t>ÖKAD</w:t>
            </w:r>
            <w:r>
              <w:rPr>
                <w:color w:val="231F20"/>
                <w:spacing w:val="4"/>
              </w:rPr>
              <w:t> </w:t>
            </w:r>
            <w:r>
              <w:rPr>
                <w:color w:val="231F20"/>
              </w:rPr>
              <w:t>ÖVERLEVNAD</w:t>
              <w:tab/>
              <w:t>98</w:t>
            </w:r>
          </w:hyperlink>
        </w:p>
        <w:p>
          <w:pPr>
            <w:pStyle w:val="TOC3"/>
            <w:tabs>
              <w:tab w:pos="8124" w:val="right" w:leader="none"/>
            </w:tabs>
          </w:pPr>
          <w:hyperlink w:history="true" w:anchor="_TOC_250037">
            <w:r>
              <w:rPr>
                <w:color w:val="231F20"/>
              </w:rPr>
              <w:t>GENUIN</w:t>
            </w:r>
            <w:r>
              <w:rPr>
                <w:color w:val="231F20"/>
                <w:spacing w:val="3"/>
              </w:rPr>
              <w:t> </w:t>
            </w:r>
            <w:r>
              <w:rPr>
                <w:color w:val="231F20"/>
              </w:rPr>
              <w:t>OMUSIKALITET</w:t>
            </w:r>
            <w:r>
              <w:rPr>
                <w:color w:val="231F20"/>
                <w:spacing w:val="4"/>
              </w:rPr>
              <w:t> </w:t>
            </w:r>
            <w:r>
              <w:rPr>
                <w:color w:val="231F20"/>
              </w:rPr>
              <w:t>(TOTAL</w:t>
            </w:r>
            <w:r>
              <w:rPr>
                <w:color w:val="231F20"/>
                <w:spacing w:val="4"/>
              </w:rPr>
              <w:t> </w:t>
            </w:r>
            <w:r>
              <w:rPr>
                <w:color w:val="231F20"/>
              </w:rPr>
              <w:t>AMUSI</w:t>
              <w:tab/>
              <w:t>98</w:t>
            </w:r>
          </w:hyperlink>
        </w:p>
        <w:p>
          <w:pPr>
            <w:pStyle w:val="TOC3"/>
            <w:tabs>
              <w:tab w:pos="8124" w:val="right" w:leader="none"/>
            </w:tabs>
          </w:pPr>
          <w:hyperlink w:history="true" w:anchor="_TOC_250036">
            <w:r>
              <w:rPr>
                <w:color w:val="231F20"/>
              </w:rPr>
              <w:t>MER</w:t>
            </w:r>
            <w:r>
              <w:rPr>
                <w:color w:val="231F20"/>
                <w:spacing w:val="4"/>
              </w:rPr>
              <w:t> </w:t>
            </w:r>
            <w:r>
              <w:rPr>
                <w:color w:val="231F20"/>
              </w:rPr>
              <w:t>OM</w:t>
            </w:r>
            <w:r>
              <w:rPr>
                <w:color w:val="231F20"/>
                <w:spacing w:val="4"/>
              </w:rPr>
              <w:t> </w:t>
            </w:r>
            <w:r>
              <w:rPr>
                <w:color w:val="231F20"/>
              </w:rPr>
              <w:t>AMUSI</w:t>
              <w:tab/>
              <w:t>99</w:t>
            </w:r>
          </w:hyperlink>
        </w:p>
        <w:p>
          <w:pPr>
            <w:pStyle w:val="TOC2"/>
            <w:tabs>
              <w:tab w:pos="8165" w:val="right" w:leader="none"/>
            </w:tabs>
            <w:spacing w:before="1"/>
          </w:pPr>
          <w:hyperlink w:history="true" w:anchor="_TOC_250035">
            <w:r>
              <w:rPr>
                <w:color w:val="231F20"/>
              </w:rPr>
              <w:t>HÄLSA</w:t>
              <w:tab/>
              <w:t>100</w:t>
            </w:r>
          </w:hyperlink>
        </w:p>
        <w:p>
          <w:pPr>
            <w:pStyle w:val="TOC3"/>
            <w:tabs>
              <w:tab w:pos="8165" w:val="right" w:leader="none"/>
            </w:tabs>
            <w:spacing w:before="9"/>
          </w:pPr>
          <w:hyperlink w:history="true" w:anchor="_TOC_250034">
            <w:r>
              <w:rPr>
                <w:color w:val="231F20"/>
              </w:rPr>
              <w:t>MUSIK</w:t>
            </w:r>
            <w:r>
              <w:rPr>
                <w:color w:val="231F20"/>
                <w:spacing w:val="3"/>
              </w:rPr>
              <w:t> </w:t>
            </w:r>
            <w:r>
              <w:rPr>
                <w:color w:val="231F20"/>
              </w:rPr>
              <w:t>OCH</w:t>
            </w:r>
            <w:r>
              <w:rPr>
                <w:color w:val="231F20"/>
                <w:spacing w:val="4"/>
              </w:rPr>
              <w:t> </w:t>
            </w:r>
            <w:r>
              <w:rPr>
                <w:color w:val="231F20"/>
              </w:rPr>
              <w:t>MENTAL</w:t>
            </w:r>
            <w:r>
              <w:rPr>
                <w:color w:val="231F20"/>
                <w:spacing w:val="3"/>
              </w:rPr>
              <w:t> </w:t>
            </w:r>
            <w:r>
              <w:rPr>
                <w:color w:val="231F20"/>
              </w:rPr>
              <w:t>TRÄNING</w:t>
            </w:r>
            <w:r>
              <w:rPr>
                <w:color w:val="231F20"/>
                <w:spacing w:val="4"/>
              </w:rPr>
              <w:t> </w:t>
            </w:r>
            <w:r>
              <w:rPr>
                <w:color w:val="231F20"/>
              </w:rPr>
              <w:t>VID</w:t>
            </w:r>
            <w:r>
              <w:rPr>
                <w:color w:val="231F20"/>
                <w:spacing w:val="3"/>
              </w:rPr>
              <w:t> </w:t>
            </w:r>
            <w:r>
              <w:rPr>
                <w:color w:val="231F20"/>
              </w:rPr>
              <w:t>OPERATIONER</w:t>
              <w:tab/>
              <w:t>101</w:t>
            </w:r>
          </w:hyperlink>
        </w:p>
        <w:p>
          <w:pPr>
            <w:pStyle w:val="TOC3"/>
            <w:tabs>
              <w:tab w:pos="8165" w:val="right" w:leader="none"/>
            </w:tabs>
          </w:pPr>
          <w:hyperlink w:history="true" w:anchor="_TOC_250033">
            <w:r>
              <w:rPr>
                <w:color w:val="231F20"/>
              </w:rPr>
              <w:t>HUR</w:t>
            </w:r>
            <w:r>
              <w:rPr>
                <w:color w:val="231F20"/>
                <w:spacing w:val="3"/>
              </w:rPr>
              <w:t> </w:t>
            </w:r>
            <w:r>
              <w:rPr>
                <w:color w:val="231F20"/>
              </w:rPr>
              <w:t>ANVÄNDER</w:t>
            </w:r>
            <w:r>
              <w:rPr>
                <w:color w:val="231F20"/>
                <w:spacing w:val="4"/>
              </w:rPr>
              <w:t> </w:t>
            </w:r>
            <w:r>
              <w:rPr>
                <w:color w:val="231F20"/>
              </w:rPr>
              <w:t>MÄNNISKOR</w:t>
            </w:r>
            <w:r>
              <w:rPr>
                <w:color w:val="231F20"/>
                <w:spacing w:val="3"/>
              </w:rPr>
              <w:t> </w:t>
            </w:r>
            <w:r>
              <w:rPr>
                <w:color w:val="231F20"/>
              </w:rPr>
              <w:t>MUSIK?</w:t>
              <w:tab/>
              <w:t>101</w:t>
            </w:r>
          </w:hyperlink>
        </w:p>
        <w:p>
          <w:pPr>
            <w:pStyle w:val="TOC3"/>
            <w:tabs>
              <w:tab w:pos="8165" w:val="right" w:leader="none"/>
            </w:tabs>
          </w:pPr>
          <w:hyperlink w:history="true" w:anchor="_TOC_250032">
            <w:r>
              <w:rPr>
                <w:color w:val="231F20"/>
              </w:rPr>
              <w:t>PARALLELLMUSIK</w:t>
              <w:tab/>
              <w:t>102</w:t>
            </w:r>
          </w:hyperlink>
        </w:p>
        <w:p>
          <w:pPr>
            <w:pStyle w:val="TOC2"/>
            <w:tabs>
              <w:tab w:pos="8165" w:val="right" w:leader="none"/>
            </w:tabs>
            <w:spacing w:before="1"/>
          </w:pPr>
          <w:hyperlink w:history="true" w:anchor="_TOC_250031">
            <w:r>
              <w:rPr>
                <w:color w:val="231F20"/>
              </w:rPr>
              <w:t>TÖRES</w:t>
            </w:r>
            <w:r>
              <w:rPr>
                <w:color w:val="231F20"/>
                <w:spacing w:val="3"/>
              </w:rPr>
              <w:t> </w:t>
            </w:r>
            <w:r>
              <w:rPr>
                <w:color w:val="231F20"/>
              </w:rPr>
              <w:t>THEORELL</w:t>
              <w:tab/>
              <w:t>104</w:t>
            </w:r>
          </w:hyperlink>
        </w:p>
        <w:p>
          <w:pPr>
            <w:pStyle w:val="TOC3"/>
            <w:tabs>
              <w:tab w:pos="8165" w:val="right" w:leader="none"/>
            </w:tabs>
            <w:spacing w:before="9"/>
          </w:pPr>
          <w:hyperlink w:history="true" w:anchor="_TOC_250030">
            <w:r>
              <w:rPr>
                <w:color w:val="231F20"/>
              </w:rPr>
              <w:t>SAMMANFATTNING</w:t>
              <w:tab/>
              <w:t>104</w:t>
            </w:r>
          </w:hyperlink>
        </w:p>
        <w:p>
          <w:pPr>
            <w:pStyle w:val="TOC1"/>
            <w:tabs>
              <w:tab w:pos="8175" w:val="right" w:leader="none"/>
            </w:tabs>
            <w:spacing w:line="223" w:lineRule="exact" w:before="221"/>
            <w:rPr>
              <w:rFonts w:ascii="Baskerville"/>
            </w:rPr>
          </w:pPr>
          <w:hyperlink w:history="true" w:anchor="_TOC_250029">
            <w:r>
              <w:rPr>
                <w:rFonts w:ascii="Baskerville"/>
                <w:color w:val="231F20"/>
              </w:rPr>
              <w:t>DEL</w:t>
            </w:r>
            <w:r>
              <w:rPr>
                <w:rFonts w:ascii="Baskerville"/>
                <w:color w:val="231F20"/>
                <w:spacing w:val="4"/>
              </w:rPr>
              <w:t> </w:t>
            </w:r>
            <w:r>
              <w:rPr>
                <w:rFonts w:ascii="Baskerville"/>
                <w:color w:val="231F20"/>
              </w:rPr>
              <w:t>II</w:t>
              <w:tab/>
              <w:t>106</w:t>
            </w:r>
          </w:hyperlink>
        </w:p>
        <w:p>
          <w:pPr>
            <w:pStyle w:val="TOC2"/>
            <w:tabs>
              <w:tab w:pos="8165" w:val="right" w:leader="none"/>
            </w:tabs>
            <w:spacing w:line="218" w:lineRule="exact"/>
          </w:pPr>
          <w:hyperlink w:history="true" w:anchor="_TOC_250028">
            <w:r>
              <w:rPr>
                <w:color w:val="231F20"/>
              </w:rPr>
              <w:t>FÖRFATTARPRESENTATION</w:t>
              <w:tab/>
              <w:t>108</w:t>
            </w:r>
          </w:hyperlink>
        </w:p>
        <w:p>
          <w:pPr>
            <w:pStyle w:val="TOC2"/>
            <w:tabs>
              <w:tab w:pos="8165" w:val="right" w:leader="none"/>
            </w:tabs>
            <w:spacing w:line="220" w:lineRule="exact"/>
          </w:pPr>
          <w:r>
            <w:rPr>
              <w:color w:val="231F20"/>
            </w:rPr>
            <w:t>ETT</w:t>
          </w:r>
          <w:r>
            <w:rPr>
              <w:color w:val="231F20"/>
              <w:spacing w:val="2"/>
            </w:rPr>
            <w:t> </w:t>
          </w:r>
          <w:r>
            <w:rPr>
              <w:color w:val="231F20"/>
            </w:rPr>
            <w:t>INRE</w:t>
          </w:r>
          <w:r>
            <w:rPr>
              <w:color w:val="231F20"/>
              <w:spacing w:val="3"/>
            </w:rPr>
            <w:t> </w:t>
          </w:r>
          <w:r>
            <w:rPr>
              <w:color w:val="231F20"/>
            </w:rPr>
            <w:t>HAV</w:t>
          </w:r>
          <w:r>
            <w:rPr>
              <w:color w:val="231F20"/>
              <w:spacing w:val="3"/>
            </w:rPr>
            <w:t> </w:t>
          </w:r>
          <w:r>
            <w:rPr>
              <w:color w:val="231F20"/>
            </w:rPr>
            <w:t>AV</w:t>
          </w:r>
          <w:r>
            <w:rPr>
              <w:color w:val="231F20"/>
              <w:spacing w:val="3"/>
            </w:rPr>
            <w:t> </w:t>
          </w:r>
          <w:r>
            <w:rPr>
              <w:color w:val="231F20"/>
            </w:rPr>
            <w:t>SJÄLVMEDVETEN</w:t>
          </w:r>
          <w:r>
            <w:rPr>
              <w:color w:val="231F20"/>
              <w:spacing w:val="3"/>
            </w:rPr>
            <w:t> </w:t>
          </w:r>
          <w:r>
            <w:rPr>
              <w:color w:val="231F20"/>
            </w:rPr>
            <w:t>INTELLIGENS</w:t>
            <w:tab/>
            <w:t>109</w:t>
          </w:r>
        </w:p>
        <w:p>
          <w:pPr>
            <w:pStyle w:val="TOC2"/>
            <w:tabs>
              <w:tab w:pos="8165" w:val="right" w:leader="none"/>
            </w:tabs>
            <w:spacing w:line="220" w:lineRule="exact"/>
          </w:pPr>
          <w:r>
            <w:rPr>
              <w:color w:val="231F20"/>
            </w:rPr>
            <w:t>VATTEN</w:t>
          </w:r>
          <w:r>
            <w:rPr>
              <w:color w:val="231F20"/>
              <w:spacing w:val="3"/>
            </w:rPr>
            <w:t> </w:t>
          </w:r>
          <w:r>
            <w:rPr>
              <w:color w:val="231F20"/>
            </w:rPr>
            <w:t>HÅLLER</w:t>
          </w:r>
          <w:r>
            <w:rPr>
              <w:color w:val="231F20"/>
              <w:spacing w:val="3"/>
            </w:rPr>
            <w:t> </w:t>
          </w:r>
          <w:r>
            <w:rPr>
              <w:color w:val="231F20"/>
            </w:rPr>
            <w:t>FYRA</w:t>
          </w:r>
          <w:r>
            <w:rPr>
              <w:color w:val="231F20"/>
              <w:spacing w:val="3"/>
            </w:rPr>
            <w:t> </w:t>
          </w:r>
          <w:r>
            <w:rPr>
              <w:color w:val="231F20"/>
            </w:rPr>
            <w:t>OLIKA</w:t>
          </w:r>
          <w:r>
            <w:rPr>
              <w:color w:val="231F20"/>
              <w:spacing w:val="3"/>
            </w:rPr>
            <w:t> </w:t>
          </w:r>
          <w:r>
            <w:rPr>
              <w:color w:val="231F20"/>
            </w:rPr>
            <w:t>FYSIKALISKA</w:t>
          </w:r>
          <w:r>
            <w:rPr>
              <w:color w:val="231F20"/>
              <w:spacing w:val="4"/>
            </w:rPr>
            <w:t> </w:t>
          </w:r>
          <w:r>
            <w:rPr>
              <w:color w:val="231F20"/>
            </w:rPr>
            <w:t>TILLSTÅND</w:t>
            <w:tab/>
            <w:t>111</w:t>
          </w:r>
        </w:p>
        <w:p>
          <w:pPr>
            <w:pStyle w:val="TOC2"/>
            <w:tabs>
              <w:tab w:pos="8165" w:val="right" w:leader="none"/>
            </w:tabs>
            <w:spacing w:line="221" w:lineRule="exact"/>
          </w:pPr>
          <w:r>
            <w:rPr>
              <w:color w:val="231F20"/>
            </w:rPr>
            <w:t>TORUSFORMEN</w:t>
            <w:tab/>
            <w:t>112</w:t>
          </w:r>
        </w:p>
        <w:p>
          <w:pPr>
            <w:pStyle w:val="TOC3"/>
            <w:tabs>
              <w:tab w:pos="8165" w:val="right" w:leader="none"/>
            </w:tabs>
            <w:spacing w:before="9"/>
          </w:pPr>
          <w:r>
            <w:rPr>
              <w:color w:val="231F20"/>
            </w:rPr>
            <w:t>HJÄRTATS</w:t>
          </w:r>
          <w:r>
            <w:rPr>
              <w:color w:val="231F20"/>
              <w:spacing w:val="3"/>
            </w:rPr>
            <w:t> </w:t>
          </w:r>
          <w:r>
            <w:rPr>
              <w:color w:val="231F20"/>
            </w:rPr>
            <w:t>TORUSFORM</w:t>
            <w:tab/>
            <w:t>115</w:t>
          </w:r>
        </w:p>
        <w:p>
          <w:pPr>
            <w:pStyle w:val="TOC2"/>
            <w:tabs>
              <w:tab w:pos="8165" w:val="right" w:leader="none"/>
            </w:tabs>
            <w:spacing w:before="1"/>
          </w:pPr>
          <w:r>
            <w:rPr>
              <w:color w:val="231F20"/>
            </w:rPr>
            <w:t>DE</w:t>
          </w:r>
          <w:r>
            <w:rPr>
              <w:color w:val="231F20"/>
              <w:spacing w:val="2"/>
            </w:rPr>
            <w:t> </w:t>
          </w:r>
          <w:r>
            <w:rPr>
              <w:color w:val="231F20"/>
            </w:rPr>
            <w:t>FEM</w:t>
          </w:r>
          <w:r>
            <w:rPr>
              <w:color w:val="231F20"/>
              <w:spacing w:val="3"/>
            </w:rPr>
            <w:t> </w:t>
          </w:r>
          <w:r>
            <w:rPr>
              <w:color w:val="231F20"/>
            </w:rPr>
            <w:t>PLATONSKA</w:t>
          </w:r>
          <w:r>
            <w:rPr>
              <w:color w:val="231F20"/>
              <w:spacing w:val="3"/>
            </w:rPr>
            <w:t> </w:t>
          </w:r>
          <w:r>
            <w:rPr>
              <w:color w:val="231F20"/>
            </w:rPr>
            <w:t>KROPPARNA</w:t>
          </w:r>
          <w:r>
            <w:rPr>
              <w:color w:val="231F20"/>
              <w:spacing w:val="2"/>
            </w:rPr>
            <w:t> </w:t>
          </w:r>
          <w:r>
            <w:rPr>
              <w:color w:val="231F20"/>
            </w:rPr>
            <w:t>OCH</w:t>
          </w:r>
          <w:r>
            <w:rPr>
              <w:color w:val="231F20"/>
              <w:spacing w:val="3"/>
            </w:rPr>
            <w:t> </w:t>
          </w:r>
          <w:r>
            <w:rPr>
              <w:color w:val="231F20"/>
            </w:rPr>
            <w:t>GYLLENE</w:t>
          </w:r>
          <w:r>
            <w:rPr>
              <w:color w:val="231F20"/>
              <w:spacing w:val="3"/>
            </w:rPr>
            <w:t> </w:t>
          </w:r>
          <w:r>
            <w:rPr>
              <w:color w:val="231F20"/>
            </w:rPr>
            <w:t>SNITTET.</w:t>
            <w:tab/>
            <w:t>118</w:t>
          </w:r>
        </w:p>
        <w:p>
          <w:pPr>
            <w:pStyle w:val="TOC3"/>
            <w:tabs>
              <w:tab w:pos="8165" w:val="right" w:leader="none"/>
            </w:tabs>
            <w:spacing w:before="8" w:after="240"/>
          </w:pPr>
          <w:r>
            <w:rPr>
              <w:color w:val="231F20"/>
            </w:rPr>
            <w:t>VATTEN,</w:t>
          </w:r>
          <w:r>
            <w:rPr>
              <w:color w:val="231F20"/>
              <w:spacing w:val="3"/>
            </w:rPr>
            <w:t> </w:t>
          </w:r>
          <w:r>
            <w:rPr>
              <w:color w:val="231F20"/>
            </w:rPr>
            <w:t>EN</w:t>
          </w:r>
          <w:r>
            <w:rPr>
              <w:color w:val="231F20"/>
              <w:spacing w:val="3"/>
            </w:rPr>
            <w:t> </w:t>
          </w:r>
          <w:r>
            <w:rPr>
              <w:color w:val="231F20"/>
            </w:rPr>
            <w:t>SJÄLVMEDVETEN</w:t>
          </w:r>
          <w:r>
            <w:rPr>
              <w:color w:val="231F20"/>
              <w:spacing w:val="3"/>
            </w:rPr>
            <w:t> </w:t>
          </w:r>
          <w:r>
            <w:rPr>
              <w:color w:val="231F20"/>
            </w:rPr>
            <w:t>OCEAN</w:t>
            <w:tab/>
            <w:t>119</w:t>
          </w:r>
        </w:p>
        <w:p>
          <w:pPr>
            <w:pStyle w:val="TOC2"/>
            <w:tabs>
              <w:tab w:pos="8164" w:val="right" w:leader="none"/>
            </w:tabs>
            <w:spacing w:before="50"/>
          </w:pPr>
          <w:r>
            <w:rPr>
              <w:color w:val="231F20"/>
            </w:rPr>
            <w:t>DET</w:t>
          </w:r>
          <w:r>
            <w:rPr>
              <w:color w:val="231F20"/>
              <w:spacing w:val="1"/>
            </w:rPr>
            <w:t> </w:t>
          </w:r>
          <w:r>
            <w:rPr>
              <w:color w:val="231F20"/>
            </w:rPr>
            <w:t>SJÄLVMEDVETNA</w:t>
          </w:r>
          <w:r>
            <w:rPr>
              <w:color w:val="231F20"/>
              <w:spacing w:val="2"/>
            </w:rPr>
            <w:t> </w:t>
          </w:r>
          <w:r>
            <w:rPr>
              <w:color w:val="231F20"/>
            </w:rPr>
            <w:t>HJÄRTAT</w:t>
          </w:r>
          <w:r>
            <w:rPr>
              <w:color w:val="231F20"/>
              <w:spacing w:val="2"/>
            </w:rPr>
            <w:t> </w:t>
          </w:r>
          <w:r>
            <w:rPr>
              <w:color w:val="231F20"/>
            </w:rPr>
            <w:t>OCH</w:t>
          </w:r>
          <w:r>
            <w:rPr>
              <w:color w:val="231F20"/>
              <w:spacing w:val="2"/>
            </w:rPr>
            <w:t> </w:t>
          </w:r>
          <w:r>
            <w:rPr>
              <w:color w:val="231F20"/>
            </w:rPr>
            <w:t>KOHERENT</w:t>
          </w:r>
          <w:r>
            <w:rPr>
              <w:color w:val="231F20"/>
              <w:spacing w:val="2"/>
            </w:rPr>
            <w:t> </w:t>
          </w:r>
          <w:r>
            <w:rPr>
              <w:color w:val="231F20"/>
            </w:rPr>
            <w:t>VATTEN</w:t>
            <w:tab/>
            <w:t>120</w:t>
          </w:r>
        </w:p>
        <w:p>
          <w:pPr>
            <w:pStyle w:val="TOC3"/>
            <w:tabs>
              <w:tab w:pos="8164" w:val="right" w:leader="none"/>
            </w:tabs>
            <w:spacing w:before="9"/>
          </w:pPr>
          <w:r>
            <w:rPr>
              <w:color w:val="231F20"/>
            </w:rPr>
            <w:t>SJÄLVMEDVETET</w:t>
          </w:r>
          <w:r>
            <w:rPr>
              <w:color w:val="231F20"/>
              <w:spacing w:val="3"/>
            </w:rPr>
            <w:t> </w:t>
          </w:r>
          <w:r>
            <w:rPr>
              <w:color w:val="231F20"/>
            </w:rPr>
            <w:t>VATTEN</w:t>
          </w:r>
          <w:r>
            <w:rPr>
              <w:color w:val="231F20"/>
              <w:spacing w:val="3"/>
            </w:rPr>
            <w:t> </w:t>
          </w:r>
          <w:r>
            <w:rPr>
              <w:color w:val="231F20"/>
            </w:rPr>
            <w:t>OCH</w:t>
          </w:r>
          <w:r>
            <w:rPr>
              <w:color w:val="231F20"/>
              <w:spacing w:val="3"/>
            </w:rPr>
            <w:t> </w:t>
          </w:r>
          <w:r>
            <w:rPr>
              <w:color w:val="231F20"/>
            </w:rPr>
            <w:t>HÄLSA</w:t>
            <w:tab/>
            <w:t>122</w:t>
          </w:r>
        </w:p>
        <w:p>
          <w:pPr>
            <w:pStyle w:val="TOC3"/>
            <w:tabs>
              <w:tab w:pos="8164" w:val="right" w:leader="none"/>
            </w:tabs>
          </w:pPr>
          <w:r>
            <w:rPr>
              <w:color w:val="231F20"/>
            </w:rPr>
            <w:t>HJÄRTATS PORTAL</w:t>
          </w:r>
          <w:r>
            <w:rPr>
              <w:color w:val="231F20"/>
              <w:spacing w:val="1"/>
            </w:rPr>
            <w:t> </w:t>
          </w:r>
          <w:r>
            <w:rPr>
              <w:color w:val="231F20"/>
            </w:rPr>
            <w:t>ÖPPNAS</w:t>
          </w:r>
          <w:r>
            <w:rPr>
              <w:color w:val="231F20"/>
              <w:spacing w:val="1"/>
            </w:rPr>
            <w:t> </w:t>
          </w:r>
          <w:r>
            <w:rPr>
              <w:color w:val="231F20"/>
            </w:rPr>
            <w:t>MED KOHERENT</w:t>
          </w:r>
          <w:r>
            <w:rPr>
              <w:color w:val="231F20"/>
              <w:spacing w:val="1"/>
            </w:rPr>
            <w:t> </w:t>
          </w:r>
          <w:r>
            <w:rPr>
              <w:color w:val="231F20"/>
            </w:rPr>
            <w:t>MINERALVATTEN</w:t>
            <w:tab/>
            <w:t>123</w:t>
          </w:r>
        </w:p>
        <w:p>
          <w:pPr>
            <w:pStyle w:val="TOC3"/>
            <w:tabs>
              <w:tab w:pos="8164" w:val="right" w:leader="none"/>
            </w:tabs>
          </w:pPr>
          <w:r>
            <w:rPr>
              <w:color w:val="231F20"/>
            </w:rPr>
            <w:t>HRV</w:t>
          </w:r>
          <w:r>
            <w:rPr>
              <w:color w:val="231F20"/>
              <w:spacing w:val="3"/>
            </w:rPr>
            <w:t> </w:t>
          </w:r>
          <w:r>
            <w:rPr>
              <w:color w:val="231F20"/>
            </w:rPr>
            <w:t>VERKAR</w:t>
          </w:r>
          <w:r>
            <w:rPr>
              <w:color w:val="231F20"/>
              <w:spacing w:val="4"/>
            </w:rPr>
            <w:t> </w:t>
          </w:r>
          <w:r>
            <w:rPr>
              <w:color w:val="231F20"/>
            </w:rPr>
            <w:t>I</w:t>
          </w:r>
          <w:r>
            <w:rPr>
              <w:color w:val="231F20"/>
              <w:spacing w:val="3"/>
            </w:rPr>
            <w:t> </w:t>
          </w:r>
          <w:r>
            <w:rPr>
              <w:color w:val="231F20"/>
            </w:rPr>
            <w:t>UPPLYSNINGENS</w:t>
          </w:r>
          <w:r>
            <w:rPr>
              <w:color w:val="231F20"/>
              <w:spacing w:val="4"/>
            </w:rPr>
            <w:t> </w:t>
          </w:r>
          <w:r>
            <w:rPr>
              <w:color w:val="231F20"/>
            </w:rPr>
            <w:t>TJÄNST</w:t>
            <w:tab/>
            <w:t>124</w:t>
          </w:r>
        </w:p>
        <w:p>
          <w:pPr>
            <w:pStyle w:val="TOC3"/>
            <w:tabs>
              <w:tab w:pos="8164" w:val="right" w:leader="none"/>
            </w:tabs>
            <w:spacing w:before="12"/>
          </w:pPr>
          <w:r>
            <w:rPr>
              <w:color w:val="231F20"/>
            </w:rPr>
            <w:t>KVANTGEOMETRI</w:t>
          </w:r>
          <w:r>
            <w:rPr>
              <w:color w:val="231F20"/>
              <w:spacing w:val="3"/>
            </w:rPr>
            <w:t> </w:t>
          </w:r>
          <w:r>
            <w:rPr>
              <w:color w:val="231F20"/>
            </w:rPr>
            <w:t>OCH</w:t>
          </w:r>
          <w:r>
            <w:rPr>
              <w:color w:val="231F20"/>
              <w:spacing w:val="3"/>
            </w:rPr>
            <w:t> </w:t>
          </w:r>
          <w:r>
            <w:rPr>
              <w:color w:val="231F20"/>
            </w:rPr>
            <w:t>FRAKTAL</w:t>
          </w:r>
          <w:r>
            <w:rPr>
              <w:color w:val="231F20"/>
              <w:spacing w:val="4"/>
            </w:rPr>
            <w:t> </w:t>
          </w:r>
          <w:r>
            <w:rPr>
              <w:color w:val="231F20"/>
            </w:rPr>
            <w:t>BIOLOGI</w:t>
            <w:tab/>
            <w:t>124</w:t>
          </w:r>
        </w:p>
        <w:p>
          <w:pPr>
            <w:pStyle w:val="TOC2"/>
            <w:tabs>
              <w:tab w:pos="8164" w:val="right" w:leader="none"/>
            </w:tabs>
            <w:spacing w:line="221" w:lineRule="exact"/>
          </w:pPr>
          <w:r>
            <w:rPr>
              <w:color w:val="231F20"/>
            </w:rPr>
            <w:t>KOHERENT</w:t>
          </w:r>
          <w:r>
            <w:rPr>
              <w:color w:val="231F20"/>
              <w:spacing w:val="1"/>
            </w:rPr>
            <w:t> </w:t>
          </w:r>
          <w:r>
            <w:rPr>
              <w:color w:val="231F20"/>
            </w:rPr>
            <w:t>VATTEN</w:t>
          </w:r>
          <w:r>
            <w:rPr>
              <w:color w:val="231F20"/>
              <w:spacing w:val="2"/>
            </w:rPr>
            <w:t> </w:t>
          </w:r>
          <w:r>
            <w:rPr>
              <w:color w:val="231F20"/>
            </w:rPr>
            <w:t>FÖRENAR</w:t>
          </w:r>
          <w:r>
            <w:rPr>
              <w:color w:val="231F20"/>
              <w:spacing w:val="2"/>
            </w:rPr>
            <w:t> </w:t>
          </w:r>
          <w:r>
            <w:rPr>
              <w:color w:val="231F20"/>
            </w:rPr>
            <w:t>SOLÄR</w:t>
          </w:r>
          <w:r>
            <w:rPr>
              <w:color w:val="231F20"/>
              <w:spacing w:val="2"/>
            </w:rPr>
            <w:t> </w:t>
          </w:r>
          <w:r>
            <w:rPr>
              <w:color w:val="231F20"/>
            </w:rPr>
            <w:t>OCH</w:t>
          </w:r>
          <w:r>
            <w:rPr>
              <w:color w:val="231F20"/>
              <w:spacing w:val="2"/>
            </w:rPr>
            <w:t> </w:t>
          </w:r>
          <w:r>
            <w:rPr>
              <w:color w:val="231F20"/>
            </w:rPr>
            <w:t>GEOMAGNETISK</w:t>
          </w:r>
          <w:r>
            <w:rPr>
              <w:color w:val="231F20"/>
              <w:spacing w:val="2"/>
            </w:rPr>
            <w:t> </w:t>
          </w:r>
          <w:r>
            <w:rPr>
              <w:color w:val="231F20"/>
            </w:rPr>
            <w:t>AKTIVITET</w:t>
            <w:tab/>
            <w:t>126</w:t>
          </w:r>
        </w:p>
        <w:p>
          <w:pPr>
            <w:pStyle w:val="TOC2"/>
            <w:tabs>
              <w:tab w:pos="8164" w:val="right" w:leader="none"/>
            </w:tabs>
            <w:spacing w:line="221" w:lineRule="exact"/>
          </w:pPr>
          <w:r>
            <w:rPr>
              <w:color w:val="231F20"/>
            </w:rPr>
            <w:t>GEOMAGNETISM</w:t>
          </w:r>
          <w:r>
            <w:rPr>
              <w:color w:val="231F20"/>
              <w:spacing w:val="3"/>
            </w:rPr>
            <w:t> </w:t>
          </w:r>
          <w:r>
            <w:rPr>
              <w:color w:val="231F20"/>
            </w:rPr>
            <w:t>OCH</w:t>
          </w:r>
          <w:r>
            <w:rPr>
              <w:color w:val="231F20"/>
              <w:spacing w:val="4"/>
            </w:rPr>
            <w:t> </w:t>
          </w:r>
          <w:r>
            <w:rPr>
              <w:color w:val="231F20"/>
            </w:rPr>
            <w:t>VATTEN</w:t>
            <w:tab/>
            <w:t>128</w:t>
          </w:r>
        </w:p>
        <w:p>
          <w:pPr>
            <w:pStyle w:val="TOC3"/>
            <w:tabs>
              <w:tab w:pos="8164" w:val="right" w:leader="none"/>
            </w:tabs>
            <w:spacing w:before="9"/>
          </w:pPr>
          <w:r>
            <w:rPr>
              <w:color w:val="231F20"/>
            </w:rPr>
            <w:t>FIBONACCI</w:t>
          </w:r>
          <w:r>
            <w:rPr>
              <w:color w:val="231F20"/>
              <w:spacing w:val="3"/>
            </w:rPr>
            <w:t> </w:t>
          </w:r>
          <w:r>
            <w:rPr>
              <w:color w:val="231F20"/>
            </w:rPr>
            <w:t>GEOMETRI</w:t>
          </w:r>
          <w:r>
            <w:rPr>
              <w:color w:val="231F20"/>
              <w:spacing w:val="3"/>
            </w:rPr>
            <w:t> </w:t>
          </w:r>
          <w:r>
            <w:rPr>
              <w:color w:val="231F20"/>
            </w:rPr>
            <w:t>OCH</w:t>
          </w:r>
          <w:r>
            <w:rPr>
              <w:color w:val="231F20"/>
              <w:spacing w:val="3"/>
            </w:rPr>
            <w:t> </w:t>
          </w:r>
          <w:r>
            <w:rPr>
              <w:color w:val="231F20"/>
            </w:rPr>
            <w:t>KOHERENT</w:t>
          </w:r>
          <w:r>
            <w:rPr>
              <w:color w:val="231F20"/>
              <w:spacing w:val="3"/>
            </w:rPr>
            <w:t> </w:t>
          </w:r>
          <w:r>
            <w:rPr>
              <w:color w:val="231F20"/>
            </w:rPr>
            <w:t>PROTOPLASMA</w:t>
            <w:tab/>
            <w:t>130</w:t>
          </w:r>
        </w:p>
        <w:p>
          <w:pPr>
            <w:pStyle w:val="TOC3"/>
            <w:tabs>
              <w:tab w:pos="8164" w:val="right" w:leader="none"/>
            </w:tabs>
          </w:pPr>
          <w:r>
            <w:rPr>
              <w:color w:val="231F20"/>
            </w:rPr>
            <w:t>KÄLLVATTEN</w:t>
          </w:r>
          <w:r>
            <w:rPr>
              <w:color w:val="231F20"/>
              <w:spacing w:val="1"/>
            </w:rPr>
            <w:t> </w:t>
          </w:r>
          <w:r>
            <w:rPr>
              <w:color w:val="231F20"/>
            </w:rPr>
            <w:t>HÄRLEDER</w:t>
          </w:r>
          <w:r>
            <w:rPr>
              <w:color w:val="231F20"/>
              <w:spacing w:val="2"/>
            </w:rPr>
            <w:t> </w:t>
          </w:r>
          <w:r>
            <w:rPr>
              <w:color w:val="231F20"/>
            </w:rPr>
            <w:t>KROPPSVATTNETS</w:t>
          </w:r>
          <w:r>
            <w:rPr>
              <w:color w:val="231F20"/>
              <w:spacing w:val="2"/>
            </w:rPr>
            <w:t> </w:t>
          </w:r>
          <w:r>
            <w:rPr>
              <w:color w:val="231F20"/>
            </w:rPr>
            <w:t>URSPRUNG</w:t>
            <w:tab/>
            <w:t>132</w:t>
          </w:r>
        </w:p>
        <w:p>
          <w:pPr>
            <w:pStyle w:val="TOC2"/>
            <w:tabs>
              <w:tab w:pos="8164" w:val="right" w:leader="none"/>
            </w:tabs>
            <w:spacing w:before="1"/>
          </w:pPr>
          <w:r>
            <w:rPr>
              <w:color w:val="231F20"/>
            </w:rPr>
            <w:t>GEOMETRISK</w:t>
          </w:r>
          <w:r>
            <w:rPr>
              <w:color w:val="231F20"/>
              <w:spacing w:val="3"/>
            </w:rPr>
            <w:t> </w:t>
          </w:r>
          <w:r>
            <w:rPr>
              <w:color w:val="231F20"/>
            </w:rPr>
            <w:t>FORM</w:t>
          </w:r>
          <w:r>
            <w:rPr>
              <w:color w:val="231F20"/>
              <w:spacing w:val="3"/>
            </w:rPr>
            <w:t> </w:t>
          </w:r>
          <w:r>
            <w:rPr>
              <w:color w:val="231F20"/>
            </w:rPr>
            <w:t>OCH</w:t>
          </w:r>
          <w:r>
            <w:rPr>
              <w:color w:val="231F20"/>
              <w:spacing w:val="4"/>
            </w:rPr>
            <w:t> </w:t>
          </w:r>
          <w:r>
            <w:rPr>
              <w:color w:val="231F20"/>
            </w:rPr>
            <w:t>KOHERENS</w:t>
          </w:r>
          <w:r>
            <w:rPr>
              <w:color w:val="231F20"/>
              <w:spacing w:val="3"/>
            </w:rPr>
            <w:t> </w:t>
          </w:r>
          <w:r>
            <w:rPr>
              <w:color w:val="231F20"/>
            </w:rPr>
            <w:t>I</w:t>
          </w:r>
          <w:r>
            <w:rPr>
              <w:color w:val="231F20"/>
              <w:spacing w:val="3"/>
            </w:rPr>
            <w:t> </w:t>
          </w:r>
          <w:r>
            <w:rPr>
              <w:color w:val="231F20"/>
            </w:rPr>
            <w:t>STILLA</w:t>
          </w:r>
          <w:r>
            <w:rPr>
              <w:color w:val="231F20"/>
              <w:spacing w:val="4"/>
            </w:rPr>
            <w:t> </w:t>
          </w:r>
          <w:r>
            <w:rPr>
              <w:color w:val="231F20"/>
            </w:rPr>
            <w:t>VATTEN</w:t>
            <w:tab/>
            <w:t>135</w:t>
          </w:r>
        </w:p>
        <w:p>
          <w:pPr>
            <w:pStyle w:val="TOC3"/>
            <w:tabs>
              <w:tab w:pos="8164" w:val="right" w:leader="none"/>
            </w:tabs>
            <w:spacing w:before="9"/>
          </w:pPr>
          <w:r>
            <w:rPr>
              <w:color w:val="231F20"/>
            </w:rPr>
            <w:t>SÄDESCIRKLAR</w:t>
          </w:r>
          <w:r>
            <w:rPr>
              <w:color w:val="231F20"/>
              <w:spacing w:val="4"/>
            </w:rPr>
            <w:t> </w:t>
          </w:r>
          <w:r>
            <w:rPr>
              <w:color w:val="231F20"/>
            </w:rPr>
            <w:t>OCH</w:t>
          </w:r>
          <w:r>
            <w:rPr>
              <w:color w:val="231F20"/>
              <w:spacing w:val="4"/>
            </w:rPr>
            <w:t> </w:t>
          </w:r>
          <w:r>
            <w:rPr>
              <w:color w:val="231F20"/>
            </w:rPr>
            <w:t>GYLLENE</w:t>
          </w:r>
          <w:r>
            <w:rPr>
              <w:color w:val="231F20"/>
              <w:spacing w:val="4"/>
            </w:rPr>
            <w:t> </w:t>
          </w:r>
          <w:r>
            <w:rPr>
              <w:color w:val="231F20"/>
            </w:rPr>
            <w:t>SNITTET</w:t>
            <w:tab/>
            <w:t>137</w:t>
          </w:r>
        </w:p>
        <w:p>
          <w:pPr>
            <w:pStyle w:val="TOC2"/>
            <w:tabs>
              <w:tab w:pos="8174" w:val="right" w:leader="none"/>
            </w:tabs>
            <w:spacing w:line="223" w:lineRule="exact" w:before="78"/>
            <w:rPr>
              <w:rFonts w:ascii="Baskerville"/>
            </w:rPr>
          </w:pPr>
          <w:r>
            <w:rPr>
              <w:rFonts w:ascii="Baskerville"/>
              <w:color w:val="231F20"/>
            </w:rPr>
            <w:t>DEL</w:t>
          </w:r>
          <w:r>
            <w:rPr>
              <w:rFonts w:ascii="Baskerville"/>
              <w:color w:val="231F20"/>
              <w:spacing w:val="4"/>
            </w:rPr>
            <w:t> </w:t>
          </w:r>
          <w:r>
            <w:rPr>
              <w:rFonts w:ascii="Baskerville"/>
              <w:color w:val="231F20"/>
            </w:rPr>
            <w:t>II</w:t>
            <w:tab/>
            <w:t>142</w:t>
          </w:r>
        </w:p>
        <w:p>
          <w:pPr>
            <w:pStyle w:val="TOC2"/>
            <w:tabs>
              <w:tab w:pos="8164" w:val="right" w:leader="none"/>
            </w:tabs>
            <w:spacing w:line="219" w:lineRule="exact"/>
          </w:pPr>
          <w:r>
            <w:rPr>
              <w:color w:val="231F20"/>
            </w:rPr>
            <w:t>FÖRFATTARPRESENTATION</w:t>
            <w:tab/>
            <w:t>144</w:t>
          </w:r>
        </w:p>
        <w:p>
          <w:pPr>
            <w:pStyle w:val="TOC3"/>
            <w:tabs>
              <w:tab w:pos="8164" w:val="right" w:leader="none"/>
            </w:tabs>
            <w:spacing w:before="9"/>
          </w:pPr>
          <w:hyperlink w:history="true" w:anchor="_TOC_250027">
            <w:r>
              <w:rPr>
                <w:color w:val="231F20"/>
              </w:rPr>
              <w:t>MENTAL</w:t>
            </w:r>
            <w:r>
              <w:rPr>
                <w:color w:val="231F20"/>
                <w:spacing w:val="3"/>
              </w:rPr>
              <w:t> </w:t>
            </w:r>
            <w:r>
              <w:rPr>
                <w:color w:val="231F20"/>
              </w:rPr>
              <w:t>TRÄNING</w:t>
            </w:r>
            <w:r>
              <w:rPr>
                <w:color w:val="231F20"/>
                <w:spacing w:val="3"/>
              </w:rPr>
              <w:t> </w:t>
            </w:r>
            <w:r>
              <w:rPr>
                <w:color w:val="231F20"/>
              </w:rPr>
              <w:t>-</w:t>
            </w:r>
            <w:r>
              <w:rPr>
                <w:color w:val="231F20"/>
                <w:spacing w:val="4"/>
              </w:rPr>
              <w:t> </w:t>
            </w:r>
            <w:r>
              <w:rPr>
                <w:color w:val="231F20"/>
              </w:rPr>
              <w:t>BAKGRUND</w:t>
              <w:tab/>
              <w:t>145</w:t>
            </w:r>
          </w:hyperlink>
        </w:p>
        <w:p>
          <w:pPr>
            <w:pStyle w:val="TOC3"/>
            <w:tabs>
              <w:tab w:pos="8164" w:val="right" w:leader="none"/>
            </w:tabs>
          </w:pPr>
          <w:hyperlink w:history="true" w:anchor="_TOC_250026">
            <w:r>
              <w:rPr>
                <w:color w:val="231F20"/>
              </w:rPr>
              <w:t>MENTAL</w:t>
            </w:r>
            <w:r>
              <w:rPr>
                <w:color w:val="231F20"/>
                <w:spacing w:val="3"/>
              </w:rPr>
              <w:t> </w:t>
            </w:r>
            <w:r>
              <w:rPr>
                <w:color w:val="231F20"/>
              </w:rPr>
              <w:t>TRÄNING</w:t>
            </w:r>
            <w:r>
              <w:rPr>
                <w:color w:val="231F20"/>
                <w:spacing w:val="4"/>
              </w:rPr>
              <w:t> </w:t>
            </w:r>
            <w:r>
              <w:rPr>
                <w:color w:val="231F20"/>
              </w:rPr>
              <w:t>1969-1990</w:t>
              <w:tab/>
              <w:t>146</w:t>
            </w:r>
          </w:hyperlink>
        </w:p>
        <w:p>
          <w:pPr>
            <w:pStyle w:val="TOC3"/>
            <w:tabs>
              <w:tab w:pos="8164" w:val="right" w:leader="none"/>
            </w:tabs>
          </w:pPr>
          <w:hyperlink w:history="true" w:anchor="_TOC_250025">
            <w:r>
              <w:rPr>
                <w:color w:val="231F20"/>
              </w:rPr>
              <w:t>SKANDINAVISKA</w:t>
            </w:r>
            <w:r>
              <w:rPr>
                <w:color w:val="231F20"/>
                <w:spacing w:val="2"/>
              </w:rPr>
              <w:t> </w:t>
            </w:r>
            <w:r>
              <w:rPr>
                <w:color w:val="231F20"/>
              </w:rPr>
              <w:t>LEDARHÖGSKOLANS</w:t>
            </w:r>
            <w:r>
              <w:rPr>
                <w:color w:val="231F20"/>
                <w:spacing w:val="2"/>
              </w:rPr>
              <w:t> </w:t>
            </w:r>
            <w:r>
              <w:rPr>
                <w:color w:val="231F20"/>
              </w:rPr>
              <w:t>LIVSFÄRDIGHETSTRÄNING</w:t>
              <w:tab/>
              <w:t>147</w:t>
            </w:r>
          </w:hyperlink>
        </w:p>
        <w:p>
          <w:pPr>
            <w:pStyle w:val="TOC3"/>
            <w:tabs>
              <w:tab w:pos="8164" w:val="right" w:leader="none"/>
            </w:tabs>
            <w:spacing w:before="12"/>
          </w:pPr>
          <w:hyperlink w:history="true" w:anchor="_TOC_250024">
            <w:r>
              <w:rPr>
                <w:color w:val="231F20"/>
              </w:rPr>
              <w:t>FORSKNING</w:t>
              <w:tab/>
              <w:t>147</w:t>
            </w:r>
          </w:hyperlink>
        </w:p>
        <w:p>
          <w:pPr>
            <w:pStyle w:val="TOC2"/>
            <w:tabs>
              <w:tab w:pos="8164" w:val="right" w:leader="none"/>
            </w:tabs>
          </w:pPr>
          <w:hyperlink w:history="true" w:anchor="_TOC_250023">
            <w:r>
              <w:rPr>
                <w:color w:val="231F20"/>
              </w:rPr>
              <w:t>MENTAL</w:t>
            </w:r>
            <w:r>
              <w:rPr>
                <w:color w:val="231F20"/>
                <w:spacing w:val="3"/>
              </w:rPr>
              <w:t> </w:t>
            </w:r>
            <w:r>
              <w:rPr>
                <w:color w:val="231F20"/>
              </w:rPr>
              <w:t>TRÄNING</w:t>
            </w:r>
            <w:r>
              <w:rPr>
                <w:color w:val="231F20"/>
                <w:spacing w:val="4"/>
              </w:rPr>
              <w:t> </w:t>
            </w:r>
            <w:r>
              <w:rPr>
                <w:color w:val="231F20"/>
              </w:rPr>
              <w:t>OCH</w:t>
            </w:r>
            <w:r>
              <w:rPr>
                <w:color w:val="231F20"/>
                <w:spacing w:val="4"/>
              </w:rPr>
              <w:t> </w:t>
            </w:r>
            <w:r>
              <w:rPr>
                <w:color w:val="231F20"/>
              </w:rPr>
              <w:t>GYLLENE</w:t>
            </w:r>
            <w:r>
              <w:rPr>
                <w:color w:val="231F20"/>
                <w:spacing w:val="4"/>
              </w:rPr>
              <w:t> </w:t>
            </w:r>
            <w:r>
              <w:rPr>
                <w:color w:val="231F20"/>
              </w:rPr>
              <w:t>SNITTET</w:t>
              <w:tab/>
              <w:t>148</w:t>
            </w:r>
          </w:hyperlink>
        </w:p>
        <w:p>
          <w:pPr>
            <w:pStyle w:val="TOC3"/>
            <w:tabs>
              <w:tab w:pos="8164" w:val="right" w:leader="none"/>
            </w:tabs>
            <w:spacing w:before="9"/>
          </w:pPr>
          <w:hyperlink w:history="true" w:anchor="_TOC_250022">
            <w:r>
              <w:rPr>
                <w:color w:val="231F20"/>
              </w:rPr>
              <w:t>DEN</w:t>
            </w:r>
            <w:r>
              <w:rPr>
                <w:color w:val="231F20"/>
                <w:spacing w:val="3"/>
              </w:rPr>
              <w:t> </w:t>
            </w:r>
            <w:r>
              <w:rPr>
                <w:color w:val="231F20"/>
              </w:rPr>
              <w:t>HARMONISKA</w:t>
            </w:r>
            <w:r>
              <w:rPr>
                <w:color w:val="231F20"/>
                <w:spacing w:val="4"/>
              </w:rPr>
              <w:t> </w:t>
            </w:r>
            <w:r>
              <w:rPr>
                <w:color w:val="231F20"/>
              </w:rPr>
              <w:t>HJÄRNAN</w:t>
              <w:tab/>
              <w:t>148</w:t>
            </w:r>
          </w:hyperlink>
        </w:p>
        <w:p>
          <w:pPr>
            <w:pStyle w:val="TOC3"/>
            <w:tabs>
              <w:tab w:pos="8164" w:val="right" w:leader="none"/>
            </w:tabs>
          </w:pPr>
          <w:hyperlink w:history="true" w:anchor="_TOC_250021">
            <w:r>
              <w:rPr>
                <w:color w:val="231F20"/>
              </w:rPr>
              <w:t>EEG</w:t>
            </w:r>
            <w:r>
              <w:rPr>
                <w:color w:val="231F20"/>
                <w:spacing w:val="3"/>
              </w:rPr>
              <w:t> </w:t>
            </w:r>
            <w:r>
              <w:rPr>
                <w:color w:val="231F20"/>
              </w:rPr>
              <w:t>MÄTNINGAR</w:t>
            </w:r>
            <w:r>
              <w:rPr>
                <w:color w:val="231F20"/>
                <w:spacing w:val="3"/>
              </w:rPr>
              <w:t> </w:t>
            </w:r>
            <w:r>
              <w:rPr>
                <w:color w:val="231F20"/>
              </w:rPr>
              <w:t>AV</w:t>
            </w:r>
            <w:r>
              <w:rPr>
                <w:color w:val="231F20"/>
                <w:spacing w:val="3"/>
              </w:rPr>
              <w:t> </w:t>
            </w:r>
            <w:r>
              <w:rPr>
                <w:color w:val="231F20"/>
              </w:rPr>
              <w:t>DET</w:t>
            </w:r>
            <w:r>
              <w:rPr>
                <w:color w:val="231F20"/>
                <w:spacing w:val="3"/>
              </w:rPr>
              <w:t> </w:t>
            </w:r>
            <w:r>
              <w:rPr>
                <w:color w:val="231F20"/>
              </w:rPr>
              <w:t>MENTALA</w:t>
            </w:r>
            <w:r>
              <w:rPr>
                <w:color w:val="231F20"/>
                <w:spacing w:val="3"/>
              </w:rPr>
              <w:t> </w:t>
            </w:r>
            <w:r>
              <w:rPr>
                <w:color w:val="231F20"/>
              </w:rPr>
              <w:t>RUMMET</w:t>
              <w:tab/>
              <w:t>148</w:t>
            </w:r>
          </w:hyperlink>
        </w:p>
        <w:p>
          <w:pPr>
            <w:pStyle w:val="TOC3"/>
            <w:tabs>
              <w:tab w:pos="8164" w:val="right" w:leader="none"/>
            </w:tabs>
            <w:spacing w:before="12"/>
          </w:pPr>
          <w:hyperlink w:history="true" w:anchor="_TOC_250020">
            <w:r>
              <w:rPr>
                <w:color w:val="231F20"/>
              </w:rPr>
              <w:t>TRADITIONELL</w:t>
            </w:r>
            <w:r>
              <w:rPr>
                <w:color w:val="231F20"/>
                <w:spacing w:val="4"/>
              </w:rPr>
              <w:t> </w:t>
            </w:r>
            <w:r>
              <w:rPr>
                <w:color w:val="231F20"/>
              </w:rPr>
              <w:t>EEG</w:t>
              <w:tab/>
              <w:t>149</w:t>
            </w:r>
          </w:hyperlink>
        </w:p>
        <w:p>
          <w:pPr>
            <w:pStyle w:val="TOC3"/>
            <w:tabs>
              <w:tab w:pos="8165" w:val="right" w:leader="none"/>
            </w:tabs>
          </w:pPr>
          <w:hyperlink w:history="true" w:anchor="_TOC_250019">
            <w:r>
              <w:rPr>
                <w:color w:val="231F20"/>
              </w:rPr>
              <w:t>DELTA</w:t>
              <w:tab/>
              <w:t>149</w:t>
            </w:r>
          </w:hyperlink>
        </w:p>
        <w:p>
          <w:pPr>
            <w:pStyle w:val="TOC3"/>
            <w:tabs>
              <w:tab w:pos="8164" w:val="right" w:leader="none"/>
            </w:tabs>
          </w:pPr>
          <w:hyperlink w:history="true" w:anchor="_TOC_250018">
            <w:r>
              <w:rPr>
                <w:color w:val="231F20"/>
              </w:rPr>
              <w:t>THETA</w:t>
              <w:tab/>
              <w:t>149</w:t>
            </w:r>
          </w:hyperlink>
        </w:p>
        <w:p>
          <w:pPr>
            <w:pStyle w:val="TOC3"/>
            <w:tabs>
              <w:tab w:pos="8164" w:val="right" w:leader="none"/>
            </w:tabs>
            <w:spacing w:before="12"/>
          </w:pPr>
          <w:hyperlink w:history="true" w:anchor="_TOC_250017">
            <w:r>
              <w:rPr>
                <w:color w:val="231F20"/>
              </w:rPr>
              <w:t>ALFA</w:t>
              <w:tab/>
              <w:t>149</w:t>
            </w:r>
          </w:hyperlink>
        </w:p>
        <w:p>
          <w:pPr>
            <w:pStyle w:val="TOC3"/>
            <w:tabs>
              <w:tab w:pos="8164" w:val="right" w:leader="none"/>
            </w:tabs>
          </w:pPr>
          <w:hyperlink w:history="true" w:anchor="_TOC_250016">
            <w:r>
              <w:rPr>
                <w:color w:val="231F20"/>
              </w:rPr>
              <w:t>BETA</w:t>
            </w:r>
            <w:r>
              <w:rPr>
                <w:color w:val="231F20"/>
                <w:spacing w:val="3"/>
              </w:rPr>
              <w:t> </w:t>
            </w:r>
            <w:r>
              <w:rPr>
                <w:color w:val="231F20"/>
              </w:rPr>
              <w:t>1</w:t>
              <w:tab/>
              <w:t>149</w:t>
            </w:r>
          </w:hyperlink>
        </w:p>
        <w:p>
          <w:pPr>
            <w:pStyle w:val="TOC3"/>
            <w:tabs>
              <w:tab w:pos="8164" w:val="right" w:leader="none"/>
            </w:tabs>
          </w:pPr>
          <w:hyperlink w:history="true" w:anchor="_TOC_250015">
            <w:r>
              <w:rPr>
                <w:color w:val="231F20"/>
              </w:rPr>
              <w:t>BETA</w:t>
            </w:r>
            <w:r>
              <w:rPr>
                <w:color w:val="231F20"/>
                <w:spacing w:val="3"/>
              </w:rPr>
              <w:t> </w:t>
            </w:r>
            <w:r>
              <w:rPr>
                <w:color w:val="231F20"/>
              </w:rPr>
              <w:t>2</w:t>
              <w:tab/>
              <w:t>150</w:t>
            </w:r>
          </w:hyperlink>
        </w:p>
        <w:p>
          <w:pPr>
            <w:pStyle w:val="TOC3"/>
            <w:tabs>
              <w:tab w:pos="8164" w:val="right" w:leader="none"/>
            </w:tabs>
            <w:spacing w:before="12"/>
          </w:pPr>
          <w:hyperlink w:history="true" w:anchor="_TOC_250014">
            <w:r>
              <w:rPr>
                <w:color w:val="231F20"/>
              </w:rPr>
              <w:t>DOMINANS</w:t>
            </w:r>
            <w:r>
              <w:rPr>
                <w:color w:val="231F20"/>
                <w:spacing w:val="3"/>
              </w:rPr>
              <w:t> </w:t>
            </w:r>
            <w:r>
              <w:rPr>
                <w:color w:val="231F20"/>
              </w:rPr>
              <w:t>MEN</w:t>
            </w:r>
            <w:r>
              <w:rPr>
                <w:color w:val="231F20"/>
                <w:spacing w:val="4"/>
              </w:rPr>
              <w:t> </w:t>
            </w:r>
            <w:r>
              <w:rPr>
                <w:color w:val="231F20"/>
              </w:rPr>
              <w:t>INTE</w:t>
            </w:r>
            <w:r>
              <w:rPr>
                <w:color w:val="231F20"/>
                <w:spacing w:val="4"/>
              </w:rPr>
              <w:t> </w:t>
            </w:r>
            <w:r>
              <w:rPr>
                <w:color w:val="231F20"/>
              </w:rPr>
              <w:t>ENSAMRÄTT</w:t>
              <w:tab/>
              <w:t>150</w:t>
            </w:r>
          </w:hyperlink>
        </w:p>
        <w:p>
          <w:pPr>
            <w:pStyle w:val="TOC3"/>
            <w:tabs>
              <w:tab w:pos="8164" w:val="right" w:leader="none"/>
            </w:tabs>
          </w:pPr>
          <w:hyperlink w:history="true" w:anchor="_TOC_250013">
            <w:r>
              <w:rPr>
                <w:color w:val="231F20"/>
              </w:rPr>
              <w:t>GYLLENE</w:t>
            </w:r>
            <w:r>
              <w:rPr>
                <w:color w:val="231F20"/>
                <w:spacing w:val="3"/>
              </w:rPr>
              <w:t> </w:t>
            </w:r>
            <w:r>
              <w:rPr>
                <w:color w:val="231F20"/>
              </w:rPr>
              <w:t>SNITTET</w:t>
            </w:r>
            <w:r>
              <w:rPr>
                <w:color w:val="231F20"/>
                <w:spacing w:val="4"/>
              </w:rPr>
              <w:t> </w:t>
            </w:r>
            <w:r>
              <w:rPr>
                <w:color w:val="231F20"/>
              </w:rPr>
              <w:t>KVOTEN</w:t>
              <w:tab/>
              <w:t>150</w:t>
            </w:r>
          </w:hyperlink>
        </w:p>
        <w:p>
          <w:pPr>
            <w:pStyle w:val="TOC3"/>
            <w:tabs>
              <w:tab w:pos="8164" w:val="right" w:leader="none"/>
            </w:tabs>
          </w:pPr>
          <w:hyperlink w:history="true" w:anchor="_TOC_250012">
            <w:r>
              <w:rPr>
                <w:color w:val="231F20"/>
              </w:rPr>
              <w:t>DET</w:t>
            </w:r>
            <w:r>
              <w:rPr>
                <w:color w:val="231F20"/>
                <w:spacing w:val="3"/>
              </w:rPr>
              <w:t> </w:t>
            </w:r>
            <w:r>
              <w:rPr>
                <w:color w:val="231F20"/>
              </w:rPr>
              <w:t>HARMONISKA</w:t>
            </w:r>
            <w:r>
              <w:rPr>
                <w:color w:val="231F20"/>
                <w:spacing w:val="4"/>
              </w:rPr>
              <w:t> </w:t>
            </w:r>
            <w:r>
              <w:rPr>
                <w:color w:val="231F20"/>
              </w:rPr>
              <w:t>HJÄRTAT</w:t>
              <w:tab/>
              <w:t>151</w:t>
            </w:r>
          </w:hyperlink>
        </w:p>
        <w:p>
          <w:pPr>
            <w:pStyle w:val="TOC3"/>
            <w:tabs>
              <w:tab w:pos="8165" w:val="right" w:leader="none"/>
            </w:tabs>
            <w:spacing w:before="12"/>
          </w:pPr>
          <w:hyperlink w:history="true" w:anchor="_TOC_250011">
            <w:r>
              <w:rPr>
                <w:color w:val="231F20"/>
              </w:rPr>
              <w:t>KROPPSFUNKTIONER</w:t>
              <w:tab/>
              <w:t>151</w:t>
            </w:r>
          </w:hyperlink>
        </w:p>
        <w:p>
          <w:pPr>
            <w:pStyle w:val="TOC3"/>
            <w:tabs>
              <w:tab w:pos="8164" w:val="right" w:leader="none"/>
            </w:tabs>
          </w:pPr>
          <w:hyperlink w:history="true" w:anchor="_TOC_250010">
            <w:r>
              <w:rPr>
                <w:color w:val="231F20"/>
              </w:rPr>
              <w:t>TEMPERATUR</w:t>
            </w:r>
            <w:r>
              <w:rPr>
                <w:color w:val="231F20"/>
                <w:spacing w:val="3"/>
              </w:rPr>
              <w:t> </w:t>
            </w:r>
            <w:r>
              <w:rPr>
                <w:color w:val="231F20"/>
              </w:rPr>
              <w:t>OCH</w:t>
            </w:r>
            <w:r>
              <w:rPr>
                <w:color w:val="231F20"/>
                <w:spacing w:val="4"/>
              </w:rPr>
              <w:t> </w:t>
            </w:r>
            <w:r>
              <w:rPr>
                <w:color w:val="231F20"/>
              </w:rPr>
              <w:t>DET</w:t>
            </w:r>
            <w:r>
              <w:rPr>
                <w:color w:val="231F20"/>
                <w:spacing w:val="4"/>
              </w:rPr>
              <w:t> </w:t>
            </w:r>
            <w:r>
              <w:rPr>
                <w:color w:val="231F20"/>
              </w:rPr>
              <w:t>GYLLENE</w:t>
            </w:r>
            <w:r>
              <w:rPr>
                <w:color w:val="231F20"/>
                <w:spacing w:val="4"/>
              </w:rPr>
              <w:t> </w:t>
            </w:r>
            <w:r>
              <w:rPr>
                <w:color w:val="231F20"/>
              </w:rPr>
              <w:t>SNITTET</w:t>
              <w:tab/>
              <w:t>151</w:t>
            </w:r>
          </w:hyperlink>
        </w:p>
        <w:p>
          <w:pPr>
            <w:pStyle w:val="TOC3"/>
            <w:tabs>
              <w:tab w:pos="8165" w:val="right" w:leader="none"/>
            </w:tabs>
          </w:pPr>
          <w:hyperlink w:history="true" w:anchor="_TOC_250009">
            <w:r>
              <w:rPr>
                <w:color w:val="231F20"/>
              </w:rPr>
              <w:t>DEN</w:t>
            </w:r>
            <w:r>
              <w:rPr>
                <w:color w:val="231F20"/>
                <w:spacing w:val="4"/>
              </w:rPr>
              <w:t> </w:t>
            </w:r>
            <w:r>
              <w:rPr>
                <w:color w:val="231F20"/>
              </w:rPr>
              <w:t>OPTIMALA</w:t>
            </w:r>
            <w:r>
              <w:rPr>
                <w:color w:val="231F20"/>
                <w:spacing w:val="4"/>
              </w:rPr>
              <w:t> </w:t>
            </w:r>
            <w:r>
              <w:rPr>
                <w:color w:val="231F20"/>
              </w:rPr>
              <w:t>ANDNINGEN</w:t>
              <w:tab/>
              <w:t>152</w:t>
            </w:r>
          </w:hyperlink>
        </w:p>
        <w:p>
          <w:pPr>
            <w:pStyle w:val="TOC3"/>
            <w:tabs>
              <w:tab w:pos="8165" w:val="right" w:leader="none"/>
            </w:tabs>
            <w:spacing w:before="12"/>
          </w:pPr>
          <w:hyperlink w:history="true" w:anchor="_TOC_250008">
            <w:r>
              <w:rPr>
                <w:color w:val="231F20"/>
              </w:rPr>
              <w:t>GYLLENE</w:t>
            </w:r>
            <w:r>
              <w:rPr>
                <w:color w:val="231F20"/>
                <w:spacing w:val="4"/>
              </w:rPr>
              <w:t> </w:t>
            </w:r>
            <w:r>
              <w:rPr>
                <w:color w:val="231F20"/>
              </w:rPr>
              <w:t>SNITTET</w:t>
            </w:r>
            <w:r>
              <w:rPr>
                <w:color w:val="231F20"/>
                <w:spacing w:val="4"/>
              </w:rPr>
              <w:t> </w:t>
            </w:r>
            <w:r>
              <w:rPr>
                <w:color w:val="231F20"/>
              </w:rPr>
              <w:t>ANDNING</w:t>
              <w:tab/>
              <w:t>152</w:t>
            </w:r>
          </w:hyperlink>
        </w:p>
        <w:p>
          <w:pPr>
            <w:pStyle w:val="TOC3"/>
            <w:tabs>
              <w:tab w:pos="8165" w:val="right" w:leader="none"/>
            </w:tabs>
          </w:pPr>
          <w:hyperlink w:history="true" w:anchor="_TOC_250007">
            <w:r>
              <w:rPr>
                <w:color w:val="231F20"/>
              </w:rPr>
              <w:t>DEN</w:t>
            </w:r>
            <w:r>
              <w:rPr>
                <w:color w:val="231F20"/>
                <w:spacing w:val="4"/>
              </w:rPr>
              <w:t> </w:t>
            </w:r>
            <w:r>
              <w:rPr>
                <w:color w:val="231F20"/>
              </w:rPr>
              <w:t>EVIGA</w:t>
            </w:r>
            <w:r>
              <w:rPr>
                <w:color w:val="231F20"/>
                <w:spacing w:val="4"/>
              </w:rPr>
              <w:t> </w:t>
            </w:r>
            <w:r>
              <w:rPr>
                <w:color w:val="231F20"/>
              </w:rPr>
              <w:t>HARMONIN</w:t>
              <w:tab/>
              <w:t>152</w:t>
            </w:r>
          </w:hyperlink>
        </w:p>
        <w:p>
          <w:pPr>
            <w:pStyle w:val="TOC1"/>
            <w:tabs>
              <w:tab w:pos="8175" w:val="right" w:leader="none"/>
            </w:tabs>
            <w:spacing w:before="222"/>
            <w:rPr>
              <w:rFonts w:ascii="Baskerville"/>
            </w:rPr>
          </w:pPr>
          <w:hyperlink w:history="true" w:anchor="_TOC_250006">
            <w:r>
              <w:rPr>
                <w:rFonts w:ascii="Baskerville"/>
                <w:color w:val="231F20"/>
              </w:rPr>
              <w:t>KRITIK</w:t>
              <w:tab/>
              <w:t>154</w:t>
            </w:r>
          </w:hyperlink>
        </w:p>
        <w:p>
          <w:pPr>
            <w:pStyle w:val="TOC3"/>
            <w:tabs>
              <w:tab w:pos="8165" w:val="right" w:leader="none"/>
            </w:tabs>
            <w:spacing w:before="4"/>
          </w:pPr>
          <w:hyperlink w:history="true" w:anchor="_TOC_250005">
            <w:r>
              <w:rPr>
                <w:color w:val="231F20"/>
              </w:rPr>
              <w:t>KRITIK</w:t>
            </w:r>
            <w:r>
              <w:rPr>
                <w:color w:val="231F20"/>
                <w:spacing w:val="3"/>
              </w:rPr>
              <w:t> </w:t>
            </w:r>
            <w:r>
              <w:rPr>
                <w:color w:val="231F20"/>
              </w:rPr>
              <w:t>MOT</w:t>
            </w:r>
            <w:r>
              <w:rPr>
                <w:color w:val="231F20"/>
                <w:spacing w:val="4"/>
              </w:rPr>
              <w:t> </w:t>
            </w:r>
            <w:r>
              <w:rPr>
                <w:color w:val="231F20"/>
              </w:rPr>
              <w:t>GYLLENE</w:t>
            </w:r>
            <w:r>
              <w:rPr>
                <w:color w:val="231F20"/>
                <w:spacing w:val="4"/>
              </w:rPr>
              <w:t> </w:t>
            </w:r>
            <w:r>
              <w:rPr>
                <w:color w:val="231F20"/>
              </w:rPr>
              <w:t>SNITTET</w:t>
            </w:r>
            <w:r>
              <w:rPr>
                <w:color w:val="231F20"/>
                <w:spacing w:val="4"/>
              </w:rPr>
              <w:t> </w:t>
            </w:r>
            <w:r>
              <w:rPr>
                <w:color w:val="231F20"/>
              </w:rPr>
              <w:t>OCH</w:t>
            </w:r>
            <w:r>
              <w:rPr>
                <w:color w:val="231F20"/>
                <w:spacing w:val="4"/>
              </w:rPr>
              <w:t> </w:t>
            </w:r>
            <w:r>
              <w:rPr>
                <w:color w:val="231F20"/>
              </w:rPr>
              <w:t>DESS</w:t>
            </w:r>
            <w:r>
              <w:rPr>
                <w:color w:val="231F20"/>
                <w:spacing w:val="4"/>
              </w:rPr>
              <w:t> </w:t>
            </w:r>
            <w:r>
              <w:rPr>
                <w:color w:val="231F20"/>
              </w:rPr>
              <w:t>TILLÄMPNINGAR</w:t>
              <w:tab/>
              <w:t>156</w:t>
            </w:r>
          </w:hyperlink>
        </w:p>
        <w:p>
          <w:pPr>
            <w:pStyle w:val="TOC3"/>
            <w:tabs>
              <w:tab w:pos="8165" w:val="right" w:leader="none"/>
            </w:tabs>
          </w:pPr>
          <w:hyperlink w:history="true" w:anchor="_TOC_250004">
            <w:r>
              <w:rPr>
                <w:color w:val="231F20"/>
              </w:rPr>
              <w:t>SVAR</w:t>
            </w:r>
            <w:r>
              <w:rPr>
                <w:color w:val="231F20"/>
                <w:spacing w:val="3"/>
              </w:rPr>
              <w:t> </w:t>
            </w:r>
            <w:r>
              <w:rPr>
                <w:color w:val="231F20"/>
              </w:rPr>
              <w:t>PÅ</w:t>
            </w:r>
            <w:r>
              <w:rPr>
                <w:color w:val="231F20"/>
                <w:spacing w:val="4"/>
              </w:rPr>
              <w:t> </w:t>
            </w:r>
            <w:r>
              <w:rPr>
                <w:color w:val="231F20"/>
              </w:rPr>
              <w:t>KRITIKEN</w:t>
              <w:tab/>
              <w:t>156</w:t>
            </w:r>
          </w:hyperlink>
        </w:p>
        <w:p>
          <w:pPr>
            <w:pStyle w:val="TOC3"/>
            <w:tabs>
              <w:tab w:pos="8165" w:val="right" w:leader="none"/>
            </w:tabs>
          </w:pPr>
          <w:hyperlink w:history="true" w:anchor="_TOC_250003">
            <w:r>
              <w:rPr>
                <w:color w:val="231F20"/>
              </w:rPr>
              <w:t>SLUTKOMMENTAR:</w:t>
              <w:tab/>
              <w:t>161</w:t>
            </w:r>
          </w:hyperlink>
        </w:p>
        <w:p>
          <w:pPr>
            <w:pStyle w:val="TOC1"/>
            <w:tabs>
              <w:tab w:pos="8175" w:val="right" w:leader="none"/>
            </w:tabs>
            <w:spacing w:line="223" w:lineRule="exact" w:before="222"/>
            <w:rPr>
              <w:rFonts w:ascii="Baskerville"/>
            </w:rPr>
          </w:pPr>
          <w:hyperlink w:history="true" w:anchor="_TOC_250002">
            <w:r>
              <w:rPr>
                <w:rFonts w:ascii="Baskerville"/>
                <w:color w:val="231F20"/>
              </w:rPr>
              <w:t>APPENDIX</w:t>
              <w:tab/>
              <w:t>162</w:t>
            </w:r>
          </w:hyperlink>
        </w:p>
        <w:p>
          <w:pPr>
            <w:pStyle w:val="TOC2"/>
            <w:tabs>
              <w:tab w:pos="8164" w:val="right" w:leader="none"/>
            </w:tabs>
            <w:spacing w:line="218" w:lineRule="exact"/>
          </w:pPr>
          <w:hyperlink w:history="true" w:anchor="_TOC_250001">
            <w:r>
              <w:rPr>
                <w:color w:val="231F20"/>
              </w:rPr>
              <w:t>REFERENSER</w:t>
              <w:tab/>
              <w:t>164</w:t>
            </w:r>
          </w:hyperlink>
        </w:p>
        <w:p>
          <w:pPr>
            <w:pStyle w:val="TOC2"/>
            <w:tabs>
              <w:tab w:pos="8165" w:val="right" w:leader="none"/>
            </w:tabs>
            <w:spacing w:line="221" w:lineRule="exact"/>
          </w:pPr>
          <w:hyperlink w:history="true" w:anchor="_TOC_250000">
            <w:r>
              <w:rPr>
                <w:color w:val="231F20"/>
              </w:rPr>
              <w:t>LÄNKAR</w:t>
              <w:tab/>
              <w:t>167</w:t>
            </w:r>
          </w:hyperlink>
        </w:p>
      </w:sdtContent>
    </w:sdt>
    <w:p>
      <w:pPr>
        <w:spacing w:after="0" w:line="221" w:lineRule="exact"/>
        <w:sectPr>
          <w:type w:val="continuous"/>
          <w:pgSz w:w="10690" w:h="13210"/>
          <w:pgMar w:top="810" w:bottom="1102" w:left="540" w:right="0"/>
        </w:sectPr>
      </w:pPr>
    </w:p>
    <w:p>
      <w:pPr>
        <w:pStyle w:val="BodyText"/>
        <w:rPr>
          <w:rFonts w:ascii="Baskerville-SemiBold"/>
          <w:b/>
        </w:rPr>
      </w:pPr>
    </w:p>
    <w:p>
      <w:pPr>
        <w:pStyle w:val="BodyText"/>
        <w:rPr>
          <w:rFonts w:ascii="Baskerville-SemiBold"/>
          <w:b/>
        </w:rPr>
      </w:pPr>
    </w:p>
    <w:p>
      <w:pPr>
        <w:pStyle w:val="BodyText"/>
        <w:rPr>
          <w:rFonts w:ascii="Baskerville-SemiBold"/>
          <w:b/>
        </w:rPr>
      </w:pPr>
    </w:p>
    <w:p>
      <w:pPr>
        <w:pStyle w:val="BodyText"/>
        <w:rPr>
          <w:rFonts w:ascii="Baskerville-SemiBold"/>
          <w:b/>
        </w:rPr>
      </w:pPr>
    </w:p>
    <w:p>
      <w:pPr>
        <w:pStyle w:val="BodyText"/>
        <w:rPr>
          <w:rFonts w:ascii="Baskerville-SemiBold"/>
          <w:b/>
        </w:rPr>
      </w:pPr>
    </w:p>
    <w:p>
      <w:pPr>
        <w:pStyle w:val="BodyText"/>
        <w:rPr>
          <w:rFonts w:ascii="Baskerville-SemiBold"/>
          <w:b/>
        </w:rPr>
      </w:pPr>
    </w:p>
    <w:p>
      <w:pPr>
        <w:pStyle w:val="BodyText"/>
        <w:rPr>
          <w:rFonts w:ascii="Baskerville-SemiBold"/>
          <w:b/>
        </w:rPr>
      </w:pPr>
    </w:p>
    <w:p>
      <w:pPr>
        <w:pStyle w:val="BodyText"/>
        <w:rPr>
          <w:rFonts w:ascii="Baskerville-SemiBold"/>
          <w:b/>
        </w:rPr>
      </w:pPr>
    </w:p>
    <w:p>
      <w:pPr>
        <w:pStyle w:val="BodyText"/>
        <w:rPr>
          <w:rFonts w:ascii="Baskerville-SemiBold"/>
          <w:b/>
        </w:rPr>
      </w:pPr>
    </w:p>
    <w:p>
      <w:pPr>
        <w:pStyle w:val="BodyText"/>
        <w:rPr>
          <w:rFonts w:ascii="Baskerville-SemiBold"/>
          <w:b/>
        </w:rPr>
      </w:pPr>
    </w:p>
    <w:p>
      <w:pPr>
        <w:pStyle w:val="BodyText"/>
        <w:rPr>
          <w:rFonts w:ascii="Baskerville-SemiBold"/>
          <w:b/>
        </w:rPr>
      </w:pPr>
    </w:p>
    <w:p>
      <w:pPr>
        <w:pStyle w:val="BodyText"/>
        <w:rPr>
          <w:rFonts w:ascii="Baskerville-SemiBold"/>
          <w:b/>
        </w:rPr>
      </w:pPr>
    </w:p>
    <w:p>
      <w:pPr>
        <w:pStyle w:val="BodyText"/>
        <w:rPr>
          <w:rFonts w:ascii="Baskerville-SemiBold"/>
          <w:b/>
        </w:rPr>
      </w:pPr>
    </w:p>
    <w:p>
      <w:pPr>
        <w:pStyle w:val="BodyText"/>
        <w:rPr>
          <w:rFonts w:ascii="Baskerville-SemiBold"/>
          <w:b/>
        </w:rPr>
      </w:pPr>
    </w:p>
    <w:p>
      <w:pPr>
        <w:pStyle w:val="BodyText"/>
        <w:rPr>
          <w:rFonts w:ascii="Baskerville-SemiBold"/>
          <w:b/>
        </w:rPr>
      </w:pPr>
    </w:p>
    <w:p>
      <w:pPr>
        <w:pStyle w:val="BodyText"/>
        <w:rPr>
          <w:rFonts w:ascii="Baskerville-SemiBold"/>
          <w:b/>
        </w:rPr>
      </w:pPr>
    </w:p>
    <w:p>
      <w:pPr>
        <w:pStyle w:val="BodyText"/>
        <w:rPr>
          <w:rFonts w:ascii="Baskerville-SemiBold"/>
          <w:b/>
        </w:rPr>
      </w:pPr>
    </w:p>
    <w:p>
      <w:pPr>
        <w:pStyle w:val="BodyText"/>
        <w:rPr>
          <w:rFonts w:ascii="Baskerville-SemiBold"/>
          <w:b/>
        </w:rPr>
      </w:pPr>
    </w:p>
    <w:p>
      <w:pPr>
        <w:pStyle w:val="BodyText"/>
        <w:rPr>
          <w:rFonts w:ascii="Baskerville-SemiBold"/>
          <w:b/>
        </w:rPr>
      </w:pPr>
    </w:p>
    <w:p>
      <w:pPr>
        <w:pStyle w:val="BodyText"/>
        <w:spacing w:before="2"/>
        <w:rPr>
          <w:rFonts w:ascii="Baskerville-SemiBold"/>
          <w:b/>
        </w:rPr>
      </w:pPr>
    </w:p>
    <w:p>
      <w:pPr>
        <w:pStyle w:val="BodyText"/>
        <w:ind w:left="887" w:right="-58"/>
        <w:rPr>
          <w:rFonts w:ascii="Baskerville-SemiBold"/>
        </w:rPr>
      </w:pPr>
      <w:r>
        <w:rPr>
          <w:rFonts w:ascii="Baskerville-SemiBold"/>
        </w:rPr>
        <w:drawing>
          <wp:inline distT="0" distB="0" distL="0" distR="0">
            <wp:extent cx="1024128" cy="1024127"/>
            <wp:effectExtent l="0" t="0" r="0" b="0"/>
            <wp:docPr id="1" name="image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4128" cy="10241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Baskerville-SemiBold"/>
        </w:rPr>
      </w:r>
    </w:p>
    <w:p>
      <w:pPr>
        <w:pStyle w:val="BodyText"/>
        <w:rPr>
          <w:rFonts w:ascii="Baskerville-SemiBold"/>
          <w:b/>
        </w:rPr>
      </w:pPr>
    </w:p>
    <w:p>
      <w:pPr>
        <w:pStyle w:val="BodyText"/>
        <w:spacing w:before="6"/>
        <w:rPr>
          <w:rFonts w:ascii="Baskerville-SemiBold"/>
          <w:b/>
          <w:sz w:val="19"/>
        </w:rPr>
      </w:pPr>
    </w:p>
    <w:p>
      <w:pPr>
        <w:spacing w:line="235" w:lineRule="exact" w:before="1"/>
        <w:ind w:left="884" w:right="0" w:firstLine="0"/>
        <w:jc w:val="left"/>
        <w:rPr>
          <w:rFonts w:ascii="Baskerville-SemiBoldItalic"/>
          <w:b/>
          <w:i/>
          <w:sz w:val="18"/>
        </w:rPr>
      </w:pPr>
      <w:r>
        <w:rPr>
          <w:rFonts w:ascii="Baskerville-SemiBoldItalic"/>
          <w:b/>
          <w:i/>
          <w:color w:val="231F20"/>
          <w:sz w:val="18"/>
        </w:rPr>
        <w:t>Phi</w:t>
      </w:r>
    </w:p>
    <w:p>
      <w:pPr>
        <w:spacing w:line="220" w:lineRule="auto" w:before="2"/>
        <w:ind w:left="884" w:right="288" w:firstLine="0"/>
        <w:jc w:val="left"/>
        <w:rPr>
          <w:i/>
          <w:sz w:val="18"/>
        </w:rPr>
      </w:pPr>
      <w:r>
        <w:rPr>
          <w:i/>
          <w:color w:val="231F20"/>
          <w:sz w:val="18"/>
        </w:rPr>
        <w:t>Från</w:t>
      </w:r>
      <w:r>
        <w:rPr>
          <w:i/>
          <w:color w:val="231F20"/>
          <w:spacing w:val="4"/>
          <w:sz w:val="18"/>
        </w:rPr>
        <w:t> </w:t>
      </w:r>
      <w:r>
        <w:rPr>
          <w:i/>
          <w:color w:val="231F20"/>
          <w:sz w:val="18"/>
        </w:rPr>
        <w:t>den</w:t>
      </w:r>
      <w:r>
        <w:rPr>
          <w:i/>
          <w:color w:val="231F20"/>
          <w:spacing w:val="5"/>
          <w:sz w:val="18"/>
        </w:rPr>
        <w:t> </w:t>
      </w:r>
      <w:r>
        <w:rPr>
          <w:i/>
          <w:color w:val="231F20"/>
          <w:sz w:val="18"/>
        </w:rPr>
        <w:t>grekiska</w:t>
      </w:r>
      <w:r>
        <w:rPr>
          <w:i/>
          <w:color w:val="231F20"/>
          <w:spacing w:val="1"/>
          <w:sz w:val="18"/>
        </w:rPr>
        <w:t> </w:t>
      </w:r>
      <w:r>
        <w:rPr>
          <w:i/>
          <w:color w:val="231F20"/>
          <w:sz w:val="18"/>
        </w:rPr>
        <w:t>matematikern</w:t>
      </w:r>
      <w:r>
        <w:rPr>
          <w:i/>
          <w:color w:val="231F20"/>
          <w:spacing w:val="13"/>
          <w:sz w:val="18"/>
        </w:rPr>
        <w:t> </w:t>
      </w:r>
      <w:r>
        <w:rPr>
          <w:i/>
          <w:color w:val="231F20"/>
          <w:sz w:val="18"/>
        </w:rPr>
        <w:t>Phidas</w:t>
      </w:r>
    </w:p>
    <w:p>
      <w:pPr>
        <w:pStyle w:val="Heading2"/>
        <w:ind w:right="1218"/>
        <w:jc w:val="center"/>
      </w:pPr>
      <w:bookmarkStart w:name="_TOC_250159" w:id="1"/>
      <w:r>
        <w:rPr>
          <w:b w:val="0"/>
        </w:rPr>
        <w:br w:type="column"/>
      </w:r>
      <w:bookmarkEnd w:id="1"/>
      <w:r>
        <w:rPr>
          <w:color w:val="231F20"/>
        </w:rPr>
        <w:t>FÖRORD</w:t>
      </w:r>
    </w:p>
    <w:p>
      <w:pPr>
        <w:pStyle w:val="BodyText"/>
        <w:spacing w:before="6"/>
        <w:rPr>
          <w:rFonts w:ascii="Baskerville-SemiBold"/>
          <w:b/>
          <w:sz w:val="42"/>
        </w:rPr>
      </w:pPr>
    </w:p>
    <w:p>
      <w:pPr>
        <w:pStyle w:val="BodyText"/>
        <w:spacing w:line="201" w:lineRule="auto" w:before="1"/>
        <w:ind w:left="672" w:right="710"/>
        <w:jc w:val="both"/>
      </w:pPr>
      <w:r>
        <w:rPr>
          <w:color w:val="231F20"/>
        </w:rPr>
        <w:t>Det är en förmån att få möjligheten att skriva den första svenska boken om ett</w:t>
      </w:r>
      <w:r>
        <w:rPr>
          <w:color w:val="231F20"/>
          <w:spacing w:val="-47"/>
        </w:rPr>
        <w:t> </w:t>
      </w:r>
      <w:r>
        <w:rPr>
          <w:color w:val="231F20"/>
        </w:rPr>
        <w:t>begrepp, som är symbolen för det sköna, vackra och harmoniska i världen, ett</w:t>
      </w:r>
      <w:r>
        <w:rPr>
          <w:color w:val="231F20"/>
          <w:spacing w:val="-47"/>
        </w:rPr>
        <w:t> </w:t>
      </w:r>
      <w:r>
        <w:rPr>
          <w:color w:val="231F20"/>
        </w:rPr>
        <w:t>begrepp</w:t>
      </w:r>
      <w:r>
        <w:rPr>
          <w:color w:val="231F20"/>
          <w:spacing w:val="5"/>
        </w:rPr>
        <w:t> </w:t>
      </w:r>
      <w:r>
        <w:rPr>
          <w:color w:val="231F20"/>
        </w:rPr>
        <w:t>och</w:t>
      </w:r>
      <w:r>
        <w:rPr>
          <w:color w:val="231F20"/>
          <w:spacing w:val="5"/>
        </w:rPr>
        <w:t> </w:t>
      </w:r>
      <w:r>
        <w:rPr>
          <w:color w:val="231F20"/>
        </w:rPr>
        <w:t>som</w:t>
      </w:r>
      <w:r>
        <w:rPr>
          <w:color w:val="231F20"/>
          <w:spacing w:val="6"/>
        </w:rPr>
        <w:t> </w:t>
      </w:r>
      <w:r>
        <w:rPr>
          <w:color w:val="231F20"/>
        </w:rPr>
        <w:t>har</w:t>
      </w:r>
      <w:r>
        <w:rPr>
          <w:color w:val="231F20"/>
          <w:spacing w:val="5"/>
        </w:rPr>
        <w:t> </w:t>
      </w:r>
      <w:r>
        <w:rPr>
          <w:color w:val="231F20"/>
        </w:rPr>
        <w:t>fascinerat</w:t>
      </w:r>
      <w:r>
        <w:rPr>
          <w:color w:val="231F20"/>
          <w:spacing w:val="6"/>
        </w:rPr>
        <w:t> </w:t>
      </w:r>
      <w:r>
        <w:rPr>
          <w:color w:val="231F20"/>
        </w:rPr>
        <w:t>människor</w:t>
      </w:r>
      <w:r>
        <w:rPr>
          <w:color w:val="231F20"/>
          <w:spacing w:val="5"/>
        </w:rPr>
        <w:t> </w:t>
      </w:r>
      <w:r>
        <w:rPr>
          <w:color w:val="231F20"/>
        </w:rPr>
        <w:t>i</w:t>
      </w:r>
      <w:r>
        <w:rPr>
          <w:color w:val="231F20"/>
          <w:spacing w:val="6"/>
        </w:rPr>
        <w:t> </w:t>
      </w:r>
      <w:r>
        <w:rPr>
          <w:color w:val="231F20"/>
        </w:rPr>
        <w:t>tusentals</w:t>
      </w:r>
      <w:r>
        <w:rPr>
          <w:color w:val="231F20"/>
          <w:spacing w:val="4"/>
        </w:rPr>
        <w:t> </w:t>
      </w:r>
      <w:r>
        <w:rPr>
          <w:color w:val="231F20"/>
        </w:rPr>
        <w:t>år.</w:t>
      </w:r>
    </w:p>
    <w:p>
      <w:pPr>
        <w:pStyle w:val="BodyText"/>
        <w:spacing w:before="1"/>
        <w:rPr>
          <w:sz w:val="17"/>
        </w:rPr>
      </w:pPr>
    </w:p>
    <w:p>
      <w:pPr>
        <w:pStyle w:val="BodyText"/>
        <w:spacing w:line="201" w:lineRule="auto"/>
        <w:ind w:left="672" w:right="711"/>
        <w:jc w:val="both"/>
      </w:pPr>
      <w:r>
        <w:rPr>
          <w:color w:val="231F20"/>
        </w:rPr>
        <w:t>Enligt Platon är Gyllene snittet det viktigaste talet i matematiken och många</w:t>
      </w:r>
      <w:r>
        <w:rPr>
          <w:color w:val="231F20"/>
          <w:spacing w:val="1"/>
        </w:rPr>
        <w:t> </w:t>
      </w:r>
      <w:r>
        <w:rPr>
          <w:color w:val="231F20"/>
        </w:rPr>
        <w:t>andra</w:t>
      </w:r>
      <w:r>
        <w:rPr>
          <w:color w:val="231F20"/>
          <w:spacing w:val="6"/>
        </w:rPr>
        <w:t> </w:t>
      </w:r>
      <w:r>
        <w:rPr>
          <w:color w:val="231F20"/>
        </w:rPr>
        <w:t>har</w:t>
      </w:r>
      <w:r>
        <w:rPr>
          <w:color w:val="231F20"/>
          <w:spacing w:val="7"/>
        </w:rPr>
        <w:t> </w:t>
      </w:r>
      <w:r>
        <w:rPr>
          <w:color w:val="231F20"/>
        </w:rPr>
        <w:t>angett</w:t>
      </w:r>
      <w:r>
        <w:rPr>
          <w:color w:val="231F20"/>
          <w:spacing w:val="6"/>
        </w:rPr>
        <w:t> </w:t>
      </w:r>
      <w:r>
        <w:rPr>
          <w:color w:val="231F20"/>
        </w:rPr>
        <w:t>det</w:t>
      </w:r>
      <w:r>
        <w:rPr>
          <w:color w:val="231F20"/>
          <w:spacing w:val="7"/>
        </w:rPr>
        <w:t> </w:t>
      </w:r>
      <w:r>
        <w:rPr>
          <w:color w:val="231F20"/>
        </w:rPr>
        <w:t>som</w:t>
      </w:r>
      <w:r>
        <w:rPr>
          <w:color w:val="231F20"/>
          <w:spacing w:val="6"/>
        </w:rPr>
        <w:t> </w:t>
      </w:r>
      <w:r>
        <w:rPr>
          <w:color w:val="231F20"/>
        </w:rPr>
        <w:t>det</w:t>
      </w:r>
      <w:r>
        <w:rPr>
          <w:color w:val="231F20"/>
          <w:spacing w:val="7"/>
        </w:rPr>
        <w:t> </w:t>
      </w:r>
      <w:r>
        <w:rPr>
          <w:color w:val="231F20"/>
        </w:rPr>
        <w:t>grundläggande</w:t>
      </w:r>
      <w:r>
        <w:rPr>
          <w:color w:val="231F20"/>
          <w:spacing w:val="5"/>
        </w:rPr>
        <w:t> </w:t>
      </w:r>
      <w:r>
        <w:rPr>
          <w:color w:val="231F20"/>
        </w:rPr>
        <w:t>talet</w:t>
      </w:r>
      <w:r>
        <w:rPr>
          <w:color w:val="231F20"/>
          <w:spacing w:val="7"/>
        </w:rPr>
        <w:t> </w:t>
      </w:r>
      <w:r>
        <w:rPr>
          <w:color w:val="231F20"/>
        </w:rPr>
        <w:t>för</w:t>
      </w:r>
      <w:r>
        <w:rPr>
          <w:color w:val="231F20"/>
          <w:spacing w:val="6"/>
        </w:rPr>
        <w:t> </w:t>
      </w:r>
      <w:r>
        <w:rPr>
          <w:color w:val="231F20"/>
        </w:rPr>
        <w:t>hela</w:t>
      </w:r>
      <w:r>
        <w:rPr>
          <w:color w:val="231F20"/>
          <w:spacing w:val="7"/>
        </w:rPr>
        <w:t> </w:t>
      </w:r>
      <w:r>
        <w:rPr>
          <w:color w:val="231F20"/>
        </w:rPr>
        <w:t>mänskligheten.</w:t>
      </w:r>
    </w:p>
    <w:p>
      <w:pPr>
        <w:pStyle w:val="BodyText"/>
        <w:rPr>
          <w:sz w:val="17"/>
        </w:rPr>
      </w:pPr>
    </w:p>
    <w:p>
      <w:pPr>
        <w:pStyle w:val="BodyText"/>
        <w:spacing w:line="201" w:lineRule="auto"/>
        <w:ind w:left="672" w:right="710"/>
        <w:jc w:val="both"/>
      </w:pPr>
      <w:r>
        <w:rPr>
          <w:color w:val="231F20"/>
        </w:rPr>
        <w:t>Men trots att det är ett så viktigt begrepp att vi givit boken titeln: ”Nyckeln till</w:t>
      </w:r>
      <w:r>
        <w:rPr>
          <w:color w:val="231F20"/>
          <w:spacing w:val="-47"/>
        </w:rPr>
        <w:t> </w:t>
      </w:r>
      <w:r>
        <w:rPr>
          <w:color w:val="231F20"/>
        </w:rPr>
        <w:t>Livet</w:t>
      </w:r>
      <w:r>
        <w:rPr>
          <w:color w:val="231F20"/>
          <w:spacing w:val="-9"/>
        </w:rPr>
        <w:t> </w:t>
      </w:r>
      <w:r>
        <w:rPr>
          <w:color w:val="231F20"/>
        </w:rPr>
        <w:t>och</w:t>
      </w:r>
      <w:r>
        <w:rPr>
          <w:color w:val="231F20"/>
          <w:spacing w:val="-9"/>
        </w:rPr>
        <w:t> </w:t>
      </w:r>
      <w:r>
        <w:rPr>
          <w:color w:val="231F20"/>
        </w:rPr>
        <w:t>Universum”</w:t>
      </w:r>
      <w:r>
        <w:rPr>
          <w:color w:val="231F20"/>
          <w:spacing w:val="-9"/>
        </w:rPr>
        <w:t> </w:t>
      </w:r>
      <w:r>
        <w:rPr>
          <w:color w:val="231F20"/>
        </w:rPr>
        <w:t>så</w:t>
      </w:r>
      <w:r>
        <w:rPr>
          <w:color w:val="231F20"/>
          <w:spacing w:val="-8"/>
        </w:rPr>
        <w:t> </w:t>
      </w:r>
      <w:r>
        <w:rPr>
          <w:color w:val="231F20"/>
        </w:rPr>
        <w:t>finns</w:t>
      </w:r>
      <w:r>
        <w:rPr>
          <w:color w:val="231F20"/>
          <w:spacing w:val="-9"/>
        </w:rPr>
        <w:t> </w:t>
      </w:r>
      <w:r>
        <w:rPr>
          <w:color w:val="231F20"/>
        </w:rPr>
        <w:t>det</w:t>
      </w:r>
      <w:r>
        <w:rPr>
          <w:color w:val="231F20"/>
          <w:spacing w:val="-9"/>
        </w:rPr>
        <w:t> </w:t>
      </w:r>
      <w:r>
        <w:rPr>
          <w:color w:val="231F20"/>
        </w:rPr>
        <w:t>fortfarande</w:t>
      </w:r>
      <w:r>
        <w:rPr>
          <w:color w:val="231F20"/>
          <w:spacing w:val="-8"/>
        </w:rPr>
        <w:t> </w:t>
      </w:r>
      <w:r>
        <w:rPr>
          <w:color w:val="231F20"/>
        </w:rPr>
        <w:t>svenskar,</w:t>
      </w:r>
      <w:r>
        <w:rPr>
          <w:color w:val="231F20"/>
          <w:spacing w:val="-9"/>
        </w:rPr>
        <w:t> </w:t>
      </w:r>
      <w:r>
        <w:rPr>
          <w:color w:val="231F20"/>
        </w:rPr>
        <w:t>som</w:t>
      </w:r>
      <w:r>
        <w:rPr>
          <w:color w:val="231F20"/>
          <w:spacing w:val="-9"/>
        </w:rPr>
        <w:t> </w:t>
      </w:r>
      <w:r>
        <w:rPr>
          <w:color w:val="231F20"/>
        </w:rPr>
        <w:t>inte</w:t>
      </w:r>
      <w:r>
        <w:rPr>
          <w:color w:val="231F20"/>
          <w:spacing w:val="-9"/>
        </w:rPr>
        <w:t> </w:t>
      </w:r>
      <w:r>
        <w:rPr>
          <w:color w:val="231F20"/>
        </w:rPr>
        <w:t>har</w:t>
      </w:r>
      <w:r>
        <w:rPr>
          <w:color w:val="231F20"/>
          <w:spacing w:val="-8"/>
        </w:rPr>
        <w:t> </w:t>
      </w:r>
      <w:r>
        <w:rPr>
          <w:color w:val="231F20"/>
        </w:rPr>
        <w:t>hört</w:t>
      </w:r>
      <w:r>
        <w:rPr>
          <w:color w:val="231F20"/>
          <w:spacing w:val="-9"/>
        </w:rPr>
        <w:t> </w:t>
      </w:r>
      <w:r>
        <w:rPr>
          <w:color w:val="231F20"/>
        </w:rPr>
        <w:t>talas</w:t>
      </w:r>
      <w:r>
        <w:rPr>
          <w:color w:val="231F20"/>
          <w:spacing w:val="-48"/>
        </w:rPr>
        <w:t> </w:t>
      </w:r>
      <w:r>
        <w:rPr>
          <w:color w:val="231F20"/>
        </w:rPr>
        <w:t>om</w:t>
      </w:r>
      <w:r>
        <w:rPr>
          <w:color w:val="231F20"/>
          <w:spacing w:val="6"/>
        </w:rPr>
        <w:t> </w:t>
      </w:r>
      <w:r>
        <w:rPr>
          <w:color w:val="231F20"/>
        </w:rPr>
        <w:t>Gyllene</w:t>
      </w:r>
      <w:r>
        <w:rPr>
          <w:color w:val="231F20"/>
          <w:spacing w:val="5"/>
        </w:rPr>
        <w:t> </w:t>
      </w:r>
      <w:r>
        <w:rPr>
          <w:color w:val="231F20"/>
        </w:rPr>
        <w:t>snittet</w:t>
      </w:r>
      <w:r>
        <w:rPr>
          <w:color w:val="231F20"/>
          <w:spacing w:val="5"/>
        </w:rPr>
        <w:t> </w:t>
      </w:r>
      <w:r>
        <w:rPr>
          <w:color w:val="231F20"/>
        </w:rPr>
        <w:t>eller</w:t>
      </w:r>
      <w:r>
        <w:rPr>
          <w:color w:val="231F20"/>
          <w:spacing w:val="6"/>
        </w:rPr>
        <w:t> </w:t>
      </w:r>
      <w:r>
        <w:rPr>
          <w:color w:val="231F20"/>
        </w:rPr>
        <w:t>PHI.</w:t>
      </w:r>
    </w:p>
    <w:p>
      <w:pPr>
        <w:pStyle w:val="BodyText"/>
        <w:spacing w:before="1"/>
        <w:rPr>
          <w:sz w:val="17"/>
        </w:rPr>
      </w:pPr>
    </w:p>
    <w:p>
      <w:pPr>
        <w:pStyle w:val="BodyText"/>
        <w:spacing w:line="201" w:lineRule="auto"/>
        <w:ind w:left="672" w:right="709"/>
        <w:jc w:val="both"/>
      </w:pPr>
      <w:r>
        <w:rPr>
          <w:color w:val="231F20"/>
        </w:rPr>
        <w:t>Det kan ju ha något att göra med att det inte funnits någon svensk bok om-</w:t>
      </w:r>
      <w:r>
        <w:rPr>
          <w:color w:val="231F20"/>
          <w:spacing w:val="1"/>
        </w:rPr>
        <w:t> </w:t>
      </w:r>
      <w:r>
        <w:rPr>
          <w:color w:val="231F20"/>
        </w:rPr>
        <w:t>kring</w:t>
      </w:r>
      <w:r>
        <w:rPr>
          <w:color w:val="231F20"/>
          <w:spacing w:val="-7"/>
        </w:rPr>
        <w:t> </w:t>
      </w:r>
      <w:r>
        <w:rPr>
          <w:color w:val="231F20"/>
        </w:rPr>
        <w:t>begreppet</w:t>
      </w:r>
      <w:r>
        <w:rPr>
          <w:color w:val="231F20"/>
          <w:spacing w:val="-7"/>
        </w:rPr>
        <w:t> </w:t>
      </w:r>
      <w:r>
        <w:rPr>
          <w:color w:val="231F20"/>
        </w:rPr>
        <w:t>medan</w:t>
      </w:r>
      <w:r>
        <w:rPr>
          <w:color w:val="231F20"/>
          <w:spacing w:val="-7"/>
        </w:rPr>
        <w:t> </w:t>
      </w:r>
      <w:r>
        <w:rPr>
          <w:color w:val="231F20"/>
        </w:rPr>
        <w:t>många</w:t>
      </w:r>
      <w:r>
        <w:rPr>
          <w:color w:val="231F20"/>
          <w:spacing w:val="-6"/>
        </w:rPr>
        <w:t> </w:t>
      </w:r>
      <w:r>
        <w:rPr>
          <w:color w:val="231F20"/>
        </w:rPr>
        <w:t>böcker</w:t>
      </w:r>
      <w:r>
        <w:rPr>
          <w:color w:val="231F20"/>
          <w:spacing w:val="-7"/>
        </w:rPr>
        <w:t> </w:t>
      </w:r>
      <w:r>
        <w:rPr>
          <w:color w:val="231F20"/>
        </w:rPr>
        <w:t>har</w:t>
      </w:r>
      <w:r>
        <w:rPr>
          <w:color w:val="231F20"/>
          <w:spacing w:val="-7"/>
        </w:rPr>
        <w:t> </w:t>
      </w:r>
      <w:r>
        <w:rPr>
          <w:color w:val="231F20"/>
        </w:rPr>
        <w:t>getts</w:t>
      </w:r>
      <w:r>
        <w:rPr>
          <w:color w:val="231F20"/>
          <w:spacing w:val="-6"/>
        </w:rPr>
        <w:t> </w:t>
      </w:r>
      <w:r>
        <w:rPr>
          <w:color w:val="231F20"/>
        </w:rPr>
        <w:t>ut</w:t>
      </w:r>
      <w:r>
        <w:rPr>
          <w:color w:val="231F20"/>
          <w:spacing w:val="-7"/>
        </w:rPr>
        <w:t> </w:t>
      </w:r>
      <w:r>
        <w:rPr>
          <w:color w:val="231F20"/>
        </w:rPr>
        <w:t>på</w:t>
      </w:r>
      <w:r>
        <w:rPr>
          <w:color w:val="231F20"/>
          <w:spacing w:val="-7"/>
        </w:rPr>
        <w:t> </w:t>
      </w:r>
      <w:r>
        <w:rPr>
          <w:color w:val="231F20"/>
        </w:rPr>
        <w:t>både</w:t>
      </w:r>
      <w:r>
        <w:rPr>
          <w:color w:val="231F20"/>
          <w:spacing w:val="-6"/>
        </w:rPr>
        <w:t> </w:t>
      </w:r>
      <w:r>
        <w:rPr>
          <w:color w:val="231F20"/>
        </w:rPr>
        <w:t>engelska</w:t>
      </w:r>
      <w:r>
        <w:rPr>
          <w:color w:val="231F20"/>
          <w:spacing w:val="-7"/>
        </w:rPr>
        <w:t> </w:t>
      </w:r>
      <w:r>
        <w:rPr>
          <w:color w:val="231F20"/>
        </w:rPr>
        <w:t>och</w:t>
      </w:r>
      <w:r>
        <w:rPr>
          <w:color w:val="231F20"/>
          <w:spacing w:val="-7"/>
        </w:rPr>
        <w:t> </w:t>
      </w:r>
      <w:r>
        <w:rPr>
          <w:color w:val="231F20"/>
        </w:rPr>
        <w:t>andra</w:t>
      </w:r>
      <w:r>
        <w:rPr>
          <w:color w:val="231F20"/>
          <w:spacing w:val="-47"/>
        </w:rPr>
        <w:t> </w:t>
      </w:r>
      <w:r>
        <w:rPr>
          <w:color w:val="231F20"/>
        </w:rPr>
        <w:t>språk.</w:t>
      </w:r>
    </w:p>
    <w:p>
      <w:pPr>
        <w:pStyle w:val="BodyText"/>
        <w:spacing w:before="1"/>
        <w:rPr>
          <w:sz w:val="17"/>
        </w:rPr>
      </w:pPr>
    </w:p>
    <w:p>
      <w:pPr>
        <w:pStyle w:val="BodyText"/>
        <w:spacing w:line="201" w:lineRule="auto"/>
        <w:ind w:left="672" w:right="709"/>
        <w:jc w:val="both"/>
      </w:pPr>
      <w:r>
        <w:rPr>
          <w:color w:val="231F20"/>
        </w:rPr>
        <w:t>Vi har i denna bok valt att kalla begreppet på svenska för ”Gyllene snittet”</w:t>
      </w:r>
      <w:r>
        <w:rPr>
          <w:color w:val="231F20"/>
          <w:spacing w:val="1"/>
        </w:rPr>
        <w:t> </w:t>
      </w:r>
      <w:r>
        <w:rPr>
          <w:color w:val="231F20"/>
        </w:rPr>
        <w:t>men eftersom kärt barn har många namn så finns på engelska många benäm-</w:t>
      </w:r>
      <w:r>
        <w:rPr>
          <w:color w:val="231F20"/>
          <w:spacing w:val="-47"/>
        </w:rPr>
        <w:t> </w:t>
      </w:r>
      <w:r>
        <w:rPr>
          <w:color w:val="231F20"/>
        </w:rPr>
        <w:t>ningar,</w:t>
      </w:r>
      <w:r>
        <w:rPr>
          <w:color w:val="231F20"/>
          <w:spacing w:val="-10"/>
        </w:rPr>
        <w:t> </w:t>
      </w:r>
      <w:r>
        <w:rPr>
          <w:color w:val="231F20"/>
        </w:rPr>
        <w:t>t.ex:</w:t>
      </w:r>
      <w:r>
        <w:rPr>
          <w:color w:val="231F20"/>
          <w:spacing w:val="-10"/>
        </w:rPr>
        <w:t> </w:t>
      </w:r>
      <w:r>
        <w:rPr>
          <w:color w:val="231F20"/>
        </w:rPr>
        <w:t>The</w:t>
      </w:r>
      <w:r>
        <w:rPr>
          <w:color w:val="231F20"/>
          <w:spacing w:val="-9"/>
        </w:rPr>
        <w:t> </w:t>
      </w:r>
      <w:r>
        <w:rPr>
          <w:color w:val="231F20"/>
        </w:rPr>
        <w:t>Golden</w:t>
      </w:r>
      <w:r>
        <w:rPr>
          <w:color w:val="231F20"/>
          <w:spacing w:val="-10"/>
        </w:rPr>
        <w:t> </w:t>
      </w:r>
      <w:r>
        <w:rPr>
          <w:color w:val="231F20"/>
        </w:rPr>
        <w:t>number,</w:t>
      </w:r>
      <w:r>
        <w:rPr>
          <w:color w:val="231F20"/>
          <w:spacing w:val="-9"/>
        </w:rPr>
        <w:t> </w:t>
      </w:r>
      <w:r>
        <w:rPr>
          <w:color w:val="231F20"/>
        </w:rPr>
        <w:t>The</w:t>
      </w:r>
      <w:r>
        <w:rPr>
          <w:color w:val="231F20"/>
          <w:spacing w:val="-10"/>
        </w:rPr>
        <w:t> </w:t>
      </w:r>
      <w:r>
        <w:rPr>
          <w:color w:val="231F20"/>
        </w:rPr>
        <w:t>Golden</w:t>
      </w:r>
      <w:r>
        <w:rPr>
          <w:color w:val="231F20"/>
          <w:spacing w:val="-9"/>
        </w:rPr>
        <w:t> </w:t>
      </w:r>
      <w:r>
        <w:rPr>
          <w:color w:val="231F20"/>
        </w:rPr>
        <w:t>section,</w:t>
      </w:r>
      <w:r>
        <w:rPr>
          <w:color w:val="231F20"/>
          <w:spacing w:val="-10"/>
        </w:rPr>
        <w:t> </w:t>
      </w:r>
      <w:r>
        <w:rPr>
          <w:color w:val="231F20"/>
        </w:rPr>
        <w:t>The</w:t>
      </w:r>
      <w:r>
        <w:rPr>
          <w:color w:val="231F20"/>
          <w:spacing w:val="-9"/>
        </w:rPr>
        <w:t> </w:t>
      </w:r>
      <w:r>
        <w:rPr>
          <w:color w:val="231F20"/>
        </w:rPr>
        <w:t>Golden</w:t>
      </w:r>
      <w:r>
        <w:rPr>
          <w:color w:val="231F20"/>
          <w:spacing w:val="-10"/>
        </w:rPr>
        <w:t> </w:t>
      </w:r>
      <w:r>
        <w:rPr>
          <w:color w:val="231F20"/>
        </w:rPr>
        <w:t>ratio,</w:t>
      </w:r>
      <w:r>
        <w:rPr>
          <w:color w:val="231F20"/>
          <w:spacing w:val="-10"/>
        </w:rPr>
        <w:t> </w:t>
      </w:r>
      <w:r>
        <w:rPr>
          <w:color w:val="231F20"/>
        </w:rPr>
        <w:t>The</w:t>
      </w:r>
      <w:r>
        <w:rPr>
          <w:color w:val="231F20"/>
          <w:spacing w:val="-47"/>
        </w:rPr>
        <w:t> </w:t>
      </w:r>
      <w:r>
        <w:rPr>
          <w:color w:val="231F20"/>
        </w:rPr>
        <w:t>Golden Mean, The Golden Proportion, The Divine section, The Divine Be-</w:t>
      </w:r>
      <w:r>
        <w:rPr>
          <w:color w:val="231F20"/>
          <w:spacing w:val="1"/>
        </w:rPr>
        <w:t> </w:t>
      </w:r>
      <w:r>
        <w:rPr>
          <w:color w:val="231F20"/>
        </w:rPr>
        <w:t>auty</w:t>
      </w:r>
      <w:r>
        <w:rPr>
          <w:color w:val="231F20"/>
          <w:spacing w:val="4"/>
        </w:rPr>
        <w:t> </w:t>
      </w:r>
      <w:r>
        <w:rPr>
          <w:color w:val="231F20"/>
        </w:rPr>
        <w:t>of</w:t>
      </w:r>
      <w:r>
        <w:rPr>
          <w:color w:val="231F20"/>
          <w:spacing w:val="34"/>
        </w:rPr>
        <w:t> </w:t>
      </w:r>
      <w:r>
        <w:rPr>
          <w:color w:val="231F20"/>
        </w:rPr>
        <w:t>Mathematics,</w:t>
      </w:r>
      <w:r>
        <w:rPr>
          <w:color w:val="231F20"/>
          <w:spacing w:val="6"/>
        </w:rPr>
        <w:t> </w:t>
      </w:r>
      <w:r>
        <w:rPr>
          <w:color w:val="231F20"/>
        </w:rPr>
        <w:t>etc.</w:t>
      </w:r>
    </w:p>
    <w:p>
      <w:pPr>
        <w:pStyle w:val="BodyText"/>
        <w:spacing w:before="3"/>
        <w:rPr>
          <w:sz w:val="17"/>
        </w:rPr>
      </w:pPr>
    </w:p>
    <w:p>
      <w:pPr>
        <w:pStyle w:val="BodyText"/>
        <w:spacing w:line="201" w:lineRule="auto"/>
        <w:ind w:left="672" w:right="709"/>
        <w:jc w:val="both"/>
      </w:pPr>
      <w:r>
        <w:rPr>
          <w:color w:val="231F20"/>
        </w:rPr>
        <w:t>Det</w:t>
      </w:r>
      <w:r>
        <w:rPr>
          <w:color w:val="231F20"/>
          <w:spacing w:val="-7"/>
        </w:rPr>
        <w:t> </w:t>
      </w:r>
      <w:r>
        <w:rPr>
          <w:color w:val="231F20"/>
        </w:rPr>
        <w:t>gemensamma</w:t>
      </w:r>
      <w:r>
        <w:rPr>
          <w:color w:val="231F20"/>
          <w:spacing w:val="-7"/>
        </w:rPr>
        <w:t> </w:t>
      </w:r>
      <w:r>
        <w:rPr>
          <w:color w:val="231F20"/>
        </w:rPr>
        <w:t>begreppet</w:t>
      </w:r>
      <w:r>
        <w:rPr>
          <w:color w:val="231F20"/>
          <w:spacing w:val="-7"/>
        </w:rPr>
        <w:t> </w:t>
      </w:r>
      <w:r>
        <w:rPr>
          <w:color w:val="231F20"/>
        </w:rPr>
        <w:t>på</w:t>
      </w:r>
      <w:r>
        <w:rPr>
          <w:color w:val="231F20"/>
          <w:spacing w:val="-6"/>
        </w:rPr>
        <w:t> </w:t>
      </w:r>
      <w:r>
        <w:rPr>
          <w:color w:val="231F20"/>
        </w:rPr>
        <w:t>alla</w:t>
      </w:r>
      <w:r>
        <w:rPr>
          <w:color w:val="231F20"/>
          <w:spacing w:val="-7"/>
        </w:rPr>
        <w:t> </w:t>
      </w:r>
      <w:r>
        <w:rPr>
          <w:color w:val="231F20"/>
        </w:rPr>
        <w:t>språk</w:t>
      </w:r>
      <w:r>
        <w:rPr>
          <w:color w:val="231F20"/>
          <w:spacing w:val="-7"/>
        </w:rPr>
        <w:t> </w:t>
      </w:r>
      <w:r>
        <w:rPr>
          <w:color w:val="231F20"/>
        </w:rPr>
        <w:t>har</w:t>
      </w:r>
      <w:r>
        <w:rPr>
          <w:color w:val="231F20"/>
          <w:spacing w:val="-6"/>
        </w:rPr>
        <w:t> </w:t>
      </w:r>
      <w:r>
        <w:rPr>
          <w:color w:val="231F20"/>
        </w:rPr>
        <w:t>dock</w:t>
      </w:r>
      <w:r>
        <w:rPr>
          <w:color w:val="231F20"/>
          <w:spacing w:val="-7"/>
        </w:rPr>
        <w:t> </w:t>
      </w:r>
      <w:r>
        <w:rPr>
          <w:color w:val="231F20"/>
        </w:rPr>
        <w:t>varit</w:t>
      </w:r>
      <w:r>
        <w:rPr>
          <w:color w:val="231F20"/>
          <w:spacing w:val="-7"/>
        </w:rPr>
        <w:t> </w:t>
      </w:r>
      <w:r>
        <w:rPr>
          <w:color w:val="231F20"/>
        </w:rPr>
        <w:t>Phi</w:t>
      </w:r>
      <w:r>
        <w:rPr>
          <w:color w:val="231F20"/>
          <w:spacing w:val="-6"/>
        </w:rPr>
        <w:t> </w:t>
      </w:r>
      <w:r>
        <w:rPr>
          <w:color w:val="231F20"/>
        </w:rPr>
        <w:t>från</w:t>
      </w:r>
      <w:r>
        <w:rPr>
          <w:color w:val="231F20"/>
          <w:spacing w:val="-7"/>
        </w:rPr>
        <w:t> </w:t>
      </w:r>
      <w:r>
        <w:rPr>
          <w:color w:val="231F20"/>
        </w:rPr>
        <w:t>den</w:t>
      </w:r>
      <w:r>
        <w:rPr>
          <w:color w:val="231F20"/>
          <w:spacing w:val="-7"/>
        </w:rPr>
        <w:t> </w:t>
      </w:r>
      <w:r>
        <w:rPr>
          <w:color w:val="231F20"/>
        </w:rPr>
        <w:t>grekiska</w:t>
      </w:r>
      <w:r>
        <w:rPr>
          <w:color w:val="231F20"/>
          <w:spacing w:val="-47"/>
        </w:rPr>
        <w:t> </w:t>
      </w:r>
      <w:r>
        <w:rPr>
          <w:color w:val="231F20"/>
        </w:rPr>
        <w:t>bokstaven</w:t>
      </w:r>
      <w:r>
        <w:rPr>
          <w:color w:val="231F20"/>
          <w:spacing w:val="5"/>
        </w:rPr>
        <w:t> </w:t>
      </w:r>
      <w:r>
        <w:rPr>
          <w:rFonts w:ascii="Times New Roman" w:hAnsi="Times New Roman"/>
          <w:b/>
          <w:color w:val="231F20"/>
        </w:rPr>
        <w:t>Φ</w:t>
      </w:r>
      <w:r>
        <w:rPr>
          <w:rFonts w:ascii="Times New Roman" w:hAnsi="Times New Roman"/>
          <w:b/>
          <w:color w:val="231F20"/>
          <w:spacing w:val="6"/>
        </w:rPr>
        <w:t> </w:t>
      </w:r>
      <w:r>
        <w:rPr>
          <w:color w:val="231F20"/>
        </w:rPr>
        <w:t>(från</w:t>
      </w:r>
      <w:r>
        <w:rPr>
          <w:color w:val="231F20"/>
          <w:spacing w:val="5"/>
        </w:rPr>
        <w:t> </w:t>
      </w:r>
      <w:r>
        <w:rPr>
          <w:color w:val="231F20"/>
        </w:rPr>
        <w:t>den</w:t>
      </w:r>
      <w:r>
        <w:rPr>
          <w:color w:val="231F20"/>
          <w:spacing w:val="6"/>
        </w:rPr>
        <w:t> </w:t>
      </w:r>
      <w:r>
        <w:rPr>
          <w:color w:val="231F20"/>
        </w:rPr>
        <w:t>grekiska</w:t>
      </w:r>
      <w:r>
        <w:rPr>
          <w:color w:val="231F20"/>
          <w:spacing w:val="5"/>
        </w:rPr>
        <w:t> </w:t>
      </w:r>
      <w:r>
        <w:rPr>
          <w:color w:val="231F20"/>
        </w:rPr>
        <w:t>matematikern</w:t>
      </w:r>
      <w:r>
        <w:rPr>
          <w:color w:val="231F20"/>
          <w:spacing w:val="5"/>
        </w:rPr>
        <w:t> </w:t>
      </w:r>
      <w:r>
        <w:rPr>
          <w:color w:val="231F20"/>
        </w:rPr>
        <w:t>Phidias)</w:t>
      </w:r>
    </w:p>
    <w:p>
      <w:pPr>
        <w:pStyle w:val="BodyText"/>
        <w:spacing w:before="191"/>
        <w:ind w:left="672"/>
        <w:jc w:val="both"/>
      </w:pPr>
      <w:r>
        <w:rPr>
          <w:color w:val="231F20"/>
        </w:rPr>
        <w:t>Vi</w:t>
      </w:r>
      <w:r>
        <w:rPr>
          <w:color w:val="231F20"/>
          <w:spacing w:val="4"/>
        </w:rPr>
        <w:t> </w:t>
      </w:r>
      <w:r>
        <w:rPr>
          <w:color w:val="231F20"/>
        </w:rPr>
        <w:t>har</w:t>
      </w:r>
      <w:r>
        <w:rPr>
          <w:color w:val="231F20"/>
          <w:spacing w:val="5"/>
        </w:rPr>
        <w:t> </w:t>
      </w:r>
      <w:r>
        <w:rPr>
          <w:color w:val="231F20"/>
        </w:rPr>
        <w:t>också</w:t>
      </w:r>
      <w:r>
        <w:rPr>
          <w:color w:val="231F20"/>
          <w:spacing w:val="4"/>
        </w:rPr>
        <w:t> </w:t>
      </w:r>
      <w:r>
        <w:rPr>
          <w:color w:val="231F20"/>
        </w:rPr>
        <w:t>valt</w:t>
      </w:r>
      <w:r>
        <w:rPr>
          <w:color w:val="231F20"/>
          <w:spacing w:val="4"/>
        </w:rPr>
        <w:t> </w:t>
      </w:r>
      <w:r>
        <w:rPr>
          <w:color w:val="231F20"/>
        </w:rPr>
        <w:t>att</w:t>
      </w:r>
      <w:r>
        <w:rPr>
          <w:color w:val="231F20"/>
          <w:spacing w:val="5"/>
        </w:rPr>
        <w:t> </w:t>
      </w:r>
      <w:r>
        <w:rPr>
          <w:color w:val="231F20"/>
        </w:rPr>
        <w:t>i</w:t>
      </w:r>
      <w:r>
        <w:rPr>
          <w:color w:val="231F20"/>
          <w:spacing w:val="4"/>
        </w:rPr>
        <w:t> </w:t>
      </w:r>
      <w:r>
        <w:rPr>
          <w:color w:val="231F20"/>
        </w:rPr>
        <w:t>boken</w:t>
      </w:r>
      <w:r>
        <w:rPr>
          <w:color w:val="231F20"/>
          <w:spacing w:val="5"/>
        </w:rPr>
        <w:t> </w:t>
      </w:r>
      <w:r>
        <w:rPr>
          <w:color w:val="231F20"/>
        </w:rPr>
        <w:t>ofta</w:t>
      </w:r>
      <w:r>
        <w:rPr>
          <w:color w:val="231F20"/>
          <w:spacing w:val="5"/>
        </w:rPr>
        <w:t> </w:t>
      </w:r>
      <w:r>
        <w:rPr>
          <w:color w:val="231F20"/>
        </w:rPr>
        <w:t>använda</w:t>
      </w:r>
      <w:r>
        <w:rPr>
          <w:color w:val="231F20"/>
          <w:spacing w:val="4"/>
        </w:rPr>
        <w:t> </w:t>
      </w:r>
      <w:r>
        <w:rPr>
          <w:color w:val="231F20"/>
        </w:rPr>
        <w:t>Phi</w:t>
      </w:r>
      <w:r>
        <w:rPr>
          <w:color w:val="231F20"/>
          <w:spacing w:val="4"/>
        </w:rPr>
        <w:t> </w:t>
      </w:r>
      <w:r>
        <w:rPr>
          <w:color w:val="231F20"/>
        </w:rPr>
        <w:t>istället</w:t>
      </w:r>
      <w:r>
        <w:rPr>
          <w:color w:val="231F20"/>
          <w:spacing w:val="5"/>
        </w:rPr>
        <w:t> </w:t>
      </w:r>
      <w:r>
        <w:rPr>
          <w:color w:val="231F20"/>
        </w:rPr>
        <w:t>för</w:t>
      </w:r>
      <w:r>
        <w:rPr>
          <w:color w:val="231F20"/>
          <w:spacing w:val="4"/>
        </w:rPr>
        <w:t> </w:t>
      </w:r>
      <w:r>
        <w:rPr>
          <w:color w:val="231F20"/>
        </w:rPr>
        <w:t>Gyllene</w:t>
      </w:r>
      <w:r>
        <w:rPr>
          <w:color w:val="231F20"/>
          <w:spacing w:val="4"/>
        </w:rPr>
        <w:t> </w:t>
      </w:r>
      <w:r>
        <w:rPr>
          <w:color w:val="231F20"/>
        </w:rPr>
        <w:t>snittet.</w:t>
      </w:r>
    </w:p>
    <w:p>
      <w:pPr>
        <w:spacing w:after="0"/>
        <w:jc w:val="both"/>
        <w:sectPr>
          <w:pgSz w:w="10690" w:h="13210"/>
          <w:pgMar w:top="900" w:bottom="280" w:left="540" w:right="0"/>
          <w:cols w:num="2" w:equalWidth="0">
            <w:col w:w="2488" w:space="40"/>
            <w:col w:w="7622"/>
          </w:cols>
        </w:sectPr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rPr>
          <w:sz w:val="17"/>
        </w:rPr>
      </w:pPr>
    </w:p>
    <w:p>
      <w:pPr>
        <w:pStyle w:val="BodyText"/>
        <w:tabs>
          <w:tab w:pos="1843" w:val="left" w:leader="none"/>
        </w:tabs>
        <w:ind w:left="1241"/>
      </w:pPr>
      <w:r>
        <w:rPr>
          <w:color w:val="231F20"/>
        </w:rPr>
        <w:t>10</w:t>
        <w:tab/>
        <w:t>INTRODUKTION</w:t>
      </w:r>
    </w:p>
    <w:p>
      <w:pPr>
        <w:pStyle w:val="BodyText"/>
        <w:rPr>
          <w:sz w:val="9"/>
        </w:rPr>
      </w:pPr>
      <w:r>
        <w:rPr/>
        <w:pict>
          <v:shape style="position:absolute;margin-left:71.248001pt;margin-top:7.073291pt;width:276.1pt;height:.1pt;mso-position-horizontal-relative:page;mso-position-vertical-relative:paragraph;z-index:-15728640;mso-wrap-distance-left:0;mso-wrap-distance-right:0" id="docshape1" coordorigin="1425,141" coordsize="5522,0" path="m1425,141l6946,141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spacing w:after="0"/>
        <w:rPr>
          <w:sz w:val="9"/>
        </w:rPr>
        <w:sectPr>
          <w:type w:val="continuous"/>
          <w:pgSz w:w="10690" w:h="13210"/>
          <w:pgMar w:top="1240" w:bottom="280" w:left="540" w:right="0"/>
        </w:sectPr>
      </w:pPr>
    </w:p>
    <w:p>
      <w:pPr>
        <w:pStyle w:val="Heading2"/>
        <w:ind w:left="177"/>
        <w:jc w:val="both"/>
      </w:pPr>
      <w:bookmarkStart w:name="_TOC_250158" w:id="2"/>
      <w:r>
        <w:rPr>
          <w:color w:val="231F20"/>
        </w:rPr>
        <w:t>VAD</w:t>
      </w:r>
      <w:r>
        <w:rPr>
          <w:color w:val="231F20"/>
          <w:spacing w:val="-11"/>
        </w:rPr>
        <w:t> </w:t>
      </w:r>
      <w:r>
        <w:rPr>
          <w:color w:val="231F20"/>
        </w:rPr>
        <w:t>VILL</w:t>
      </w:r>
      <w:r>
        <w:rPr>
          <w:color w:val="231F20"/>
          <w:spacing w:val="-11"/>
        </w:rPr>
        <w:t> </w:t>
      </w:r>
      <w:r>
        <w:rPr>
          <w:color w:val="231F20"/>
        </w:rPr>
        <w:t>VI</w:t>
      </w:r>
      <w:r>
        <w:rPr>
          <w:color w:val="231F20"/>
          <w:spacing w:val="-11"/>
        </w:rPr>
        <w:t> </w:t>
      </w:r>
      <w:r>
        <w:rPr>
          <w:color w:val="231F20"/>
        </w:rPr>
        <w:t>DÅ</w:t>
      </w:r>
      <w:r>
        <w:rPr>
          <w:color w:val="231F20"/>
          <w:spacing w:val="-11"/>
        </w:rPr>
        <w:t> </w:t>
      </w:r>
      <w:r>
        <w:rPr>
          <w:color w:val="231F20"/>
        </w:rPr>
        <w:t>MED</w:t>
      </w:r>
      <w:r>
        <w:rPr>
          <w:color w:val="231F20"/>
          <w:spacing w:val="-12"/>
        </w:rPr>
        <w:t> </w:t>
      </w:r>
      <w:r>
        <w:rPr>
          <w:color w:val="231F20"/>
        </w:rPr>
        <w:t>DENNA</w:t>
      </w:r>
      <w:r>
        <w:rPr>
          <w:color w:val="231F20"/>
          <w:spacing w:val="-11"/>
        </w:rPr>
        <w:t> </w:t>
      </w:r>
      <w:bookmarkEnd w:id="2"/>
      <w:r>
        <w:rPr>
          <w:color w:val="231F20"/>
        </w:rPr>
        <w:t>BOK?</w:t>
      </w:r>
    </w:p>
    <w:p>
      <w:pPr>
        <w:pStyle w:val="BodyText"/>
        <w:spacing w:before="6"/>
        <w:rPr>
          <w:rFonts w:ascii="Baskerville-SemiBold"/>
          <w:b/>
          <w:sz w:val="42"/>
        </w:rPr>
      </w:pPr>
    </w:p>
    <w:p>
      <w:pPr>
        <w:pStyle w:val="BodyText"/>
        <w:spacing w:line="201" w:lineRule="auto" w:before="1"/>
        <w:ind w:left="172" w:right="3737"/>
        <w:jc w:val="both"/>
      </w:pPr>
      <w:r>
        <w:rPr>
          <w:color w:val="231F20"/>
        </w:rPr>
        <w:t>Vi</w:t>
      </w:r>
      <w:r>
        <w:rPr>
          <w:color w:val="231F20"/>
          <w:spacing w:val="-4"/>
        </w:rPr>
        <w:t> </w:t>
      </w:r>
      <w:r>
        <w:rPr>
          <w:color w:val="231F20"/>
        </w:rPr>
        <w:t>vill</w:t>
      </w:r>
      <w:r>
        <w:rPr>
          <w:color w:val="231F20"/>
          <w:spacing w:val="-4"/>
        </w:rPr>
        <w:t> </w:t>
      </w:r>
      <w:r>
        <w:rPr>
          <w:color w:val="231F20"/>
        </w:rPr>
        <w:t>för</w:t>
      </w:r>
      <w:r>
        <w:rPr>
          <w:color w:val="231F20"/>
          <w:spacing w:val="-4"/>
        </w:rPr>
        <w:t> </w:t>
      </w:r>
      <w:r>
        <w:rPr>
          <w:color w:val="231F20"/>
        </w:rPr>
        <w:t>det</w:t>
      </w:r>
      <w:r>
        <w:rPr>
          <w:color w:val="231F20"/>
          <w:spacing w:val="-4"/>
        </w:rPr>
        <w:t> </w:t>
      </w:r>
      <w:r>
        <w:rPr>
          <w:color w:val="231F20"/>
        </w:rPr>
        <w:t>första</w:t>
      </w:r>
      <w:r>
        <w:rPr>
          <w:color w:val="231F20"/>
          <w:spacing w:val="-4"/>
        </w:rPr>
        <w:t> </w:t>
      </w:r>
      <w:r>
        <w:rPr>
          <w:color w:val="231F20"/>
        </w:rPr>
        <w:t>skapa</w:t>
      </w:r>
      <w:r>
        <w:rPr>
          <w:color w:val="231F20"/>
          <w:spacing w:val="-4"/>
        </w:rPr>
        <w:t> </w:t>
      </w:r>
      <w:r>
        <w:rPr>
          <w:color w:val="231F20"/>
        </w:rPr>
        <w:t>intresse</w:t>
      </w:r>
      <w:r>
        <w:rPr>
          <w:color w:val="231F20"/>
          <w:spacing w:val="-4"/>
        </w:rPr>
        <w:t> </w:t>
      </w:r>
      <w:r>
        <w:rPr>
          <w:color w:val="231F20"/>
        </w:rPr>
        <w:t>för</w:t>
      </w:r>
      <w:r>
        <w:rPr>
          <w:color w:val="231F20"/>
          <w:spacing w:val="-3"/>
        </w:rPr>
        <w:t> </w:t>
      </w:r>
      <w:r>
        <w:rPr>
          <w:color w:val="231F20"/>
        </w:rPr>
        <w:t>Phi</w:t>
      </w:r>
      <w:r>
        <w:rPr>
          <w:color w:val="231F20"/>
          <w:spacing w:val="-4"/>
        </w:rPr>
        <w:t> </w:t>
      </w:r>
      <w:r>
        <w:rPr>
          <w:color w:val="231F20"/>
        </w:rPr>
        <w:t>hos</w:t>
      </w:r>
      <w:r>
        <w:rPr>
          <w:color w:val="231F20"/>
          <w:spacing w:val="-4"/>
        </w:rPr>
        <w:t> </w:t>
      </w:r>
      <w:r>
        <w:rPr>
          <w:color w:val="231F20"/>
        </w:rPr>
        <w:t>alla</w:t>
      </w:r>
      <w:r>
        <w:rPr>
          <w:color w:val="231F20"/>
          <w:spacing w:val="-4"/>
        </w:rPr>
        <w:t> </w:t>
      </w:r>
      <w:r>
        <w:rPr>
          <w:color w:val="231F20"/>
        </w:rPr>
        <w:t>de</w:t>
      </w:r>
      <w:r>
        <w:rPr>
          <w:color w:val="231F20"/>
          <w:spacing w:val="-4"/>
        </w:rPr>
        <w:t> </w:t>
      </w:r>
      <w:r>
        <w:rPr>
          <w:color w:val="231F20"/>
        </w:rPr>
        <w:t>svenskar</w:t>
      </w:r>
      <w:r>
        <w:rPr>
          <w:color w:val="231F20"/>
          <w:spacing w:val="-4"/>
        </w:rPr>
        <w:t> </w:t>
      </w:r>
      <w:r>
        <w:rPr>
          <w:color w:val="231F20"/>
        </w:rPr>
        <w:t>som</w:t>
      </w:r>
      <w:r>
        <w:rPr>
          <w:color w:val="231F20"/>
          <w:spacing w:val="-4"/>
        </w:rPr>
        <w:t> </w:t>
      </w:r>
      <w:r>
        <w:rPr>
          <w:color w:val="231F20"/>
        </w:rPr>
        <w:t>fortfarande</w:t>
      </w:r>
      <w:r>
        <w:rPr>
          <w:color w:val="231F20"/>
          <w:spacing w:val="-47"/>
        </w:rPr>
        <w:t> </w:t>
      </w:r>
      <w:r>
        <w:rPr>
          <w:color w:val="231F20"/>
        </w:rPr>
        <w:t>inte hört talas om begreppet samtidigt som vi förhoppningsvis fördjupar in-</w:t>
      </w:r>
      <w:r>
        <w:rPr>
          <w:color w:val="231F20"/>
          <w:spacing w:val="1"/>
        </w:rPr>
        <w:t> </w:t>
      </w:r>
      <w:r>
        <w:rPr>
          <w:color w:val="231F20"/>
        </w:rPr>
        <w:t>tresset</w:t>
      </w:r>
      <w:r>
        <w:rPr>
          <w:color w:val="231F20"/>
          <w:spacing w:val="-6"/>
        </w:rPr>
        <w:t> </w:t>
      </w:r>
      <w:r>
        <w:rPr>
          <w:color w:val="231F20"/>
        </w:rPr>
        <w:t>hos</w:t>
      </w:r>
      <w:r>
        <w:rPr>
          <w:color w:val="231F20"/>
          <w:spacing w:val="-5"/>
        </w:rPr>
        <w:t> </w:t>
      </w:r>
      <w:r>
        <w:rPr>
          <w:color w:val="231F20"/>
        </w:rPr>
        <w:t>de</w:t>
      </w:r>
      <w:r>
        <w:rPr>
          <w:color w:val="231F20"/>
          <w:spacing w:val="-5"/>
        </w:rPr>
        <w:t> </w:t>
      </w:r>
      <w:r>
        <w:rPr>
          <w:color w:val="231F20"/>
        </w:rPr>
        <w:t>som</w:t>
      </w:r>
      <w:r>
        <w:rPr>
          <w:color w:val="231F20"/>
          <w:spacing w:val="-5"/>
        </w:rPr>
        <w:t> </w:t>
      </w:r>
      <w:r>
        <w:rPr>
          <w:color w:val="231F20"/>
        </w:rPr>
        <w:t>redan</w:t>
      </w:r>
      <w:r>
        <w:rPr>
          <w:color w:val="231F20"/>
          <w:spacing w:val="-5"/>
        </w:rPr>
        <w:t> </w:t>
      </w:r>
      <w:r>
        <w:rPr>
          <w:color w:val="231F20"/>
        </w:rPr>
        <w:t>skaffat</w:t>
      </w:r>
      <w:r>
        <w:rPr>
          <w:color w:val="231F20"/>
          <w:spacing w:val="-5"/>
        </w:rPr>
        <w:t> </w:t>
      </w:r>
      <w:r>
        <w:rPr>
          <w:color w:val="231F20"/>
        </w:rPr>
        <w:t>sig</w:t>
      </w:r>
      <w:r>
        <w:rPr>
          <w:color w:val="231F20"/>
          <w:spacing w:val="-5"/>
        </w:rPr>
        <w:t> </w:t>
      </w:r>
      <w:r>
        <w:rPr>
          <w:color w:val="231F20"/>
        </w:rPr>
        <w:t>kunskaper</w:t>
      </w:r>
      <w:r>
        <w:rPr>
          <w:color w:val="231F20"/>
          <w:spacing w:val="-6"/>
        </w:rPr>
        <w:t> </w:t>
      </w:r>
      <w:r>
        <w:rPr>
          <w:color w:val="231F20"/>
        </w:rPr>
        <w:t>om</w:t>
      </w:r>
      <w:r>
        <w:rPr>
          <w:color w:val="231F20"/>
          <w:spacing w:val="-5"/>
        </w:rPr>
        <w:t> </w:t>
      </w:r>
      <w:r>
        <w:rPr>
          <w:color w:val="231F20"/>
        </w:rPr>
        <w:t>Phi</w:t>
      </w:r>
      <w:r>
        <w:rPr>
          <w:color w:val="231F20"/>
          <w:spacing w:val="-5"/>
        </w:rPr>
        <w:t> </w:t>
      </w:r>
      <w:r>
        <w:rPr>
          <w:color w:val="231F20"/>
        </w:rPr>
        <w:t>och</w:t>
      </w:r>
      <w:r>
        <w:rPr>
          <w:color w:val="231F20"/>
          <w:spacing w:val="-5"/>
        </w:rPr>
        <w:t> </w:t>
      </w:r>
      <w:r>
        <w:rPr>
          <w:color w:val="231F20"/>
        </w:rPr>
        <w:t>dess</w:t>
      </w:r>
      <w:r>
        <w:rPr>
          <w:color w:val="231F20"/>
          <w:spacing w:val="-5"/>
        </w:rPr>
        <w:t> </w:t>
      </w:r>
      <w:r>
        <w:rPr>
          <w:color w:val="231F20"/>
        </w:rPr>
        <w:t>många</w:t>
      </w:r>
      <w:r>
        <w:rPr>
          <w:color w:val="231F20"/>
          <w:spacing w:val="-5"/>
        </w:rPr>
        <w:t> </w:t>
      </w:r>
      <w:r>
        <w:rPr>
          <w:color w:val="231F20"/>
        </w:rPr>
        <w:t>tillämp-</w:t>
      </w:r>
      <w:r>
        <w:rPr>
          <w:color w:val="231F20"/>
          <w:spacing w:val="-48"/>
        </w:rPr>
        <w:t> </w:t>
      </w:r>
      <w:r>
        <w:rPr>
          <w:color w:val="231F20"/>
        </w:rPr>
        <w:t>ningar. Sedan vill vi för det tredje informera om tre områden som mycket få</w:t>
      </w:r>
      <w:r>
        <w:rPr>
          <w:color w:val="231F20"/>
          <w:spacing w:val="1"/>
        </w:rPr>
        <w:t> </w:t>
      </w:r>
      <w:r>
        <w:rPr>
          <w:color w:val="231F20"/>
        </w:rPr>
        <w:t>människor känner till. Det gäller de tre intresseområden som författarna gjort</w:t>
      </w:r>
      <w:r>
        <w:rPr>
          <w:color w:val="231F20"/>
          <w:spacing w:val="-47"/>
        </w:rPr>
        <w:t> </w:t>
      </w:r>
      <w:r>
        <w:rPr>
          <w:color w:val="231F20"/>
        </w:rPr>
        <w:t>till</w:t>
      </w:r>
      <w:r>
        <w:rPr>
          <w:color w:val="231F20"/>
          <w:spacing w:val="-6"/>
        </w:rPr>
        <w:t> </w:t>
      </w:r>
      <w:r>
        <w:rPr>
          <w:color w:val="231F20"/>
        </w:rPr>
        <w:t>sitt</w:t>
      </w:r>
      <w:r>
        <w:rPr>
          <w:color w:val="231F20"/>
          <w:spacing w:val="-6"/>
        </w:rPr>
        <w:t> </w:t>
      </w:r>
      <w:r>
        <w:rPr>
          <w:color w:val="231F20"/>
        </w:rPr>
        <w:t>och</w:t>
      </w:r>
      <w:r>
        <w:rPr>
          <w:color w:val="231F20"/>
          <w:spacing w:val="-6"/>
        </w:rPr>
        <w:t> </w:t>
      </w:r>
      <w:r>
        <w:rPr>
          <w:color w:val="231F20"/>
        </w:rPr>
        <w:t>som</w:t>
      </w:r>
      <w:r>
        <w:rPr>
          <w:color w:val="231F20"/>
          <w:spacing w:val="-5"/>
        </w:rPr>
        <w:t> </w:t>
      </w:r>
      <w:r>
        <w:rPr>
          <w:color w:val="231F20"/>
        </w:rPr>
        <w:t>inte</w:t>
      </w:r>
      <w:r>
        <w:rPr>
          <w:color w:val="231F20"/>
          <w:spacing w:val="-6"/>
        </w:rPr>
        <w:t> </w:t>
      </w:r>
      <w:r>
        <w:rPr>
          <w:color w:val="231F20"/>
        </w:rPr>
        <w:t>publicerats</w:t>
      </w:r>
      <w:r>
        <w:rPr>
          <w:color w:val="231F20"/>
          <w:spacing w:val="-7"/>
        </w:rPr>
        <w:t> </w:t>
      </w:r>
      <w:r>
        <w:rPr>
          <w:color w:val="231F20"/>
        </w:rPr>
        <w:t>tidigare</w:t>
      </w:r>
      <w:r>
        <w:rPr>
          <w:color w:val="231F20"/>
          <w:spacing w:val="-6"/>
        </w:rPr>
        <w:t> </w:t>
      </w:r>
      <w:r>
        <w:rPr>
          <w:color w:val="231F20"/>
        </w:rPr>
        <w:t>i</w:t>
      </w:r>
      <w:r>
        <w:rPr>
          <w:color w:val="231F20"/>
          <w:spacing w:val="-5"/>
        </w:rPr>
        <w:t> </w:t>
      </w:r>
      <w:r>
        <w:rPr>
          <w:color w:val="231F20"/>
        </w:rPr>
        <w:t>någon</w:t>
      </w:r>
      <w:r>
        <w:rPr>
          <w:color w:val="231F20"/>
          <w:spacing w:val="-6"/>
        </w:rPr>
        <w:t> </w:t>
      </w:r>
      <w:r>
        <w:rPr>
          <w:color w:val="231F20"/>
        </w:rPr>
        <w:t>bok.</w:t>
      </w:r>
      <w:r>
        <w:rPr>
          <w:color w:val="231F20"/>
          <w:spacing w:val="-7"/>
        </w:rPr>
        <w:t> </w:t>
      </w:r>
      <w:r>
        <w:rPr>
          <w:color w:val="231F20"/>
        </w:rPr>
        <w:t>Det</w:t>
      </w:r>
      <w:r>
        <w:rPr>
          <w:color w:val="231F20"/>
          <w:spacing w:val="-5"/>
        </w:rPr>
        <w:t> </w:t>
      </w:r>
      <w:r>
        <w:rPr>
          <w:color w:val="231F20"/>
        </w:rPr>
        <w:t>enda</w:t>
      </w:r>
      <w:r>
        <w:rPr>
          <w:color w:val="231F20"/>
          <w:spacing w:val="-6"/>
        </w:rPr>
        <w:t> </w:t>
      </w:r>
      <w:r>
        <w:rPr>
          <w:color w:val="231F20"/>
        </w:rPr>
        <w:t>som</w:t>
      </w:r>
      <w:r>
        <w:rPr>
          <w:color w:val="231F20"/>
          <w:spacing w:val="-6"/>
        </w:rPr>
        <w:t> </w:t>
      </w:r>
      <w:r>
        <w:rPr>
          <w:color w:val="231F20"/>
        </w:rPr>
        <w:t>publicerats</w:t>
      </w:r>
      <w:r>
        <w:rPr>
          <w:color w:val="231F20"/>
          <w:spacing w:val="-48"/>
        </w:rPr>
        <w:t> </w:t>
      </w:r>
      <w:r>
        <w:rPr>
          <w:color w:val="231F20"/>
        </w:rPr>
        <w:t>är</w:t>
      </w:r>
      <w:r>
        <w:rPr>
          <w:color w:val="231F20"/>
          <w:spacing w:val="1"/>
        </w:rPr>
        <w:t> </w:t>
      </w:r>
      <w:r>
        <w:rPr>
          <w:color w:val="231F20"/>
        </w:rPr>
        <w:t>ett</w:t>
      </w:r>
      <w:r>
        <w:rPr>
          <w:color w:val="231F20"/>
          <w:spacing w:val="1"/>
        </w:rPr>
        <w:t> </w:t>
      </w:r>
      <w:r>
        <w:rPr>
          <w:color w:val="231F20"/>
        </w:rPr>
        <w:t>antal</w:t>
      </w:r>
      <w:r>
        <w:rPr>
          <w:color w:val="231F20"/>
          <w:spacing w:val="1"/>
        </w:rPr>
        <w:t> </w:t>
      </w:r>
      <w:r>
        <w:rPr>
          <w:color w:val="231F20"/>
        </w:rPr>
        <w:t>forskningsartiklar,</w:t>
      </w:r>
      <w:r>
        <w:rPr>
          <w:color w:val="231F20"/>
          <w:spacing w:val="1"/>
        </w:rPr>
        <w:t> </w:t>
      </w:r>
      <w:r>
        <w:rPr>
          <w:color w:val="231F20"/>
        </w:rPr>
        <w:t>som</w:t>
      </w:r>
      <w:r>
        <w:rPr>
          <w:color w:val="231F20"/>
          <w:spacing w:val="1"/>
        </w:rPr>
        <w:t> </w:t>
      </w:r>
      <w:r>
        <w:rPr>
          <w:color w:val="231F20"/>
        </w:rPr>
        <w:t>dock</w:t>
      </w:r>
      <w:r>
        <w:rPr>
          <w:color w:val="231F20"/>
          <w:spacing w:val="1"/>
        </w:rPr>
        <w:t> </w:t>
      </w:r>
      <w:r>
        <w:rPr>
          <w:color w:val="231F20"/>
        </w:rPr>
        <w:t>inte</w:t>
      </w:r>
      <w:r>
        <w:rPr>
          <w:color w:val="231F20"/>
          <w:spacing w:val="1"/>
        </w:rPr>
        <w:t> </w:t>
      </w:r>
      <w:r>
        <w:rPr>
          <w:color w:val="231F20"/>
        </w:rPr>
        <w:t>har</w:t>
      </w:r>
      <w:r>
        <w:rPr>
          <w:color w:val="231F20"/>
          <w:spacing w:val="1"/>
        </w:rPr>
        <w:t> </w:t>
      </w:r>
      <w:r>
        <w:rPr>
          <w:color w:val="231F20"/>
        </w:rPr>
        <w:t>nått</w:t>
      </w:r>
      <w:r>
        <w:rPr>
          <w:color w:val="231F20"/>
          <w:spacing w:val="1"/>
        </w:rPr>
        <w:t> </w:t>
      </w:r>
      <w:r>
        <w:rPr>
          <w:color w:val="231F20"/>
        </w:rPr>
        <w:t>utanför</w:t>
      </w:r>
      <w:r>
        <w:rPr>
          <w:color w:val="231F20"/>
          <w:spacing w:val="1"/>
        </w:rPr>
        <w:t> </w:t>
      </w:r>
      <w:r>
        <w:rPr>
          <w:color w:val="231F20"/>
        </w:rPr>
        <w:t>en</w:t>
      </w:r>
      <w:r>
        <w:rPr>
          <w:color w:val="231F20"/>
          <w:spacing w:val="1"/>
        </w:rPr>
        <w:t> </w:t>
      </w:r>
      <w:r>
        <w:rPr>
          <w:color w:val="231F20"/>
        </w:rPr>
        <w:t>snäv</w:t>
      </w:r>
      <w:r>
        <w:rPr>
          <w:color w:val="231F20"/>
          <w:spacing w:val="1"/>
        </w:rPr>
        <w:t> </w:t>
      </w:r>
      <w:r>
        <w:rPr>
          <w:color w:val="231F20"/>
        </w:rPr>
        <w:t>forskarkrets.</w:t>
      </w:r>
    </w:p>
    <w:p>
      <w:pPr>
        <w:pStyle w:val="BodyText"/>
        <w:spacing w:before="5"/>
        <w:rPr>
          <w:sz w:val="17"/>
        </w:rPr>
      </w:pPr>
    </w:p>
    <w:p>
      <w:pPr>
        <w:pStyle w:val="BodyText"/>
        <w:spacing w:line="201" w:lineRule="auto"/>
        <w:ind w:left="172" w:right="3726"/>
        <w:jc w:val="both"/>
      </w:pPr>
      <w:r>
        <w:rPr>
          <w:color w:val="231F20"/>
        </w:rPr>
        <w:t>Boken startar med att Lars-Eric Uneståhl gör en sammanfattning av det gyl-</w:t>
      </w:r>
      <w:r>
        <w:rPr>
          <w:color w:val="231F20"/>
          <w:spacing w:val="1"/>
        </w:rPr>
        <w:t> </w:t>
      </w:r>
      <w:r>
        <w:rPr>
          <w:color w:val="231F20"/>
        </w:rPr>
        <w:t>lene snittets historia under de 2,5 sekel som begreppet funnits. För de som vill</w:t>
      </w:r>
      <w:r>
        <w:rPr>
          <w:color w:val="231F20"/>
          <w:spacing w:val="1"/>
        </w:rPr>
        <w:t> </w:t>
      </w:r>
      <w:r>
        <w:rPr>
          <w:color w:val="231F20"/>
        </w:rPr>
        <w:t>tränga ännu djupare in så finns i slutet av boken en omfattande litteraturför-</w:t>
      </w:r>
      <w:r>
        <w:rPr>
          <w:color w:val="231F20"/>
          <w:spacing w:val="1"/>
        </w:rPr>
        <w:t> </w:t>
      </w:r>
      <w:r>
        <w:rPr>
          <w:color w:val="231F20"/>
        </w:rPr>
        <w:t>teckning med böcker, forskningsartiklar, länkar, etc. Däremellan finns den</w:t>
      </w:r>
      <w:r>
        <w:rPr>
          <w:color w:val="231F20"/>
          <w:spacing w:val="1"/>
        </w:rPr>
        <w:t> </w:t>
      </w:r>
      <w:r>
        <w:rPr>
          <w:color w:val="231F20"/>
          <w:spacing w:val="10"/>
        </w:rPr>
        <w:t>sektion </w:t>
      </w:r>
      <w:r>
        <w:rPr>
          <w:color w:val="231F20"/>
        </w:rPr>
        <w:t>där</w:t>
      </w:r>
      <w:r>
        <w:rPr>
          <w:color w:val="231F20"/>
          <w:spacing w:val="1"/>
        </w:rPr>
        <w:t> </w:t>
      </w:r>
      <w:r>
        <w:rPr>
          <w:color w:val="231F20"/>
        </w:rPr>
        <w:t>var</w:t>
      </w:r>
      <w:r>
        <w:rPr>
          <w:color w:val="231F20"/>
          <w:spacing w:val="1"/>
        </w:rPr>
        <w:t> </w:t>
      </w:r>
      <w:r>
        <w:rPr>
          <w:color w:val="231F20"/>
        </w:rPr>
        <w:t>och</w:t>
      </w:r>
      <w:r>
        <w:rPr>
          <w:color w:val="231F20"/>
          <w:spacing w:val="1"/>
        </w:rPr>
        <w:t> </w:t>
      </w:r>
      <w:r>
        <w:rPr>
          <w:color w:val="231F20"/>
        </w:rPr>
        <w:t>en</w:t>
      </w:r>
      <w:r>
        <w:rPr>
          <w:color w:val="231F20"/>
          <w:spacing w:val="1"/>
        </w:rPr>
        <w:t> </w:t>
      </w:r>
      <w:r>
        <w:rPr>
          <w:color w:val="231F20"/>
        </w:rPr>
        <w:t>av</w:t>
      </w:r>
      <w:r>
        <w:rPr>
          <w:color w:val="231F20"/>
          <w:spacing w:val="1"/>
        </w:rPr>
        <w:t> </w:t>
      </w:r>
      <w:r>
        <w:rPr>
          <w:color w:val="231F20"/>
        </w:rPr>
        <w:t>de</w:t>
      </w:r>
      <w:r>
        <w:rPr>
          <w:color w:val="231F20"/>
          <w:spacing w:val="1"/>
        </w:rPr>
        <w:t> </w:t>
      </w:r>
      <w:r>
        <w:rPr>
          <w:color w:val="231F20"/>
        </w:rPr>
        <w:t>tre</w:t>
      </w:r>
      <w:r>
        <w:rPr>
          <w:color w:val="231F20"/>
          <w:spacing w:val="1"/>
        </w:rPr>
        <w:t> </w:t>
      </w:r>
      <w:r>
        <w:rPr>
          <w:color w:val="231F20"/>
          <w:spacing w:val="11"/>
        </w:rPr>
        <w:t>författarna </w:t>
      </w:r>
      <w:r>
        <w:rPr>
          <w:color w:val="231F20"/>
          <w:spacing w:val="10"/>
        </w:rPr>
        <w:t>beskriver </w:t>
      </w:r>
      <w:r>
        <w:rPr>
          <w:color w:val="231F20"/>
        </w:rPr>
        <w:t>sitt</w:t>
      </w:r>
      <w:r>
        <w:rPr>
          <w:color w:val="231F20"/>
          <w:spacing w:val="1"/>
        </w:rPr>
        <w:t> </w:t>
      </w:r>
      <w:r>
        <w:rPr>
          <w:color w:val="231F20"/>
          <w:spacing w:val="11"/>
        </w:rPr>
        <w:t>specifika</w:t>
      </w:r>
      <w:r>
        <w:rPr>
          <w:color w:val="231F20"/>
          <w:spacing w:val="12"/>
        </w:rPr>
        <w:t> </w:t>
      </w:r>
      <w:r>
        <w:rPr>
          <w:color w:val="231F20"/>
        </w:rPr>
        <w:t>intresseområde</w:t>
      </w: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spacing w:before="5"/>
      </w:pPr>
    </w:p>
    <w:p>
      <w:pPr>
        <w:spacing w:line="172" w:lineRule="auto" w:before="0"/>
        <w:ind w:left="1655" w:right="3879" w:hanging="1341"/>
        <w:jc w:val="left"/>
        <w:rPr>
          <w:rFonts w:ascii="Baskerville-SemiBold" w:hAnsi="Baskerville-SemiBold"/>
          <w:b/>
          <w:sz w:val="28"/>
        </w:rPr>
      </w:pPr>
      <w:r>
        <w:rPr>
          <w:rFonts w:ascii="Baskerville-SemiBold" w:hAnsi="Baskerville-SemiBold"/>
          <w:b/>
          <w:color w:val="231F20"/>
          <w:spacing w:val="-1"/>
          <w:sz w:val="28"/>
        </w:rPr>
        <w:t>VÄLKOMMEN</w:t>
      </w:r>
      <w:r>
        <w:rPr>
          <w:rFonts w:ascii="Baskerville-SemiBold" w:hAnsi="Baskerville-SemiBold"/>
          <w:b/>
          <w:color w:val="231F20"/>
          <w:spacing w:val="-16"/>
          <w:sz w:val="28"/>
        </w:rPr>
        <w:t> </w:t>
      </w:r>
      <w:r>
        <w:rPr>
          <w:rFonts w:ascii="Baskerville-SemiBold" w:hAnsi="Baskerville-SemiBold"/>
          <w:b/>
          <w:color w:val="231F20"/>
          <w:spacing w:val="-1"/>
          <w:sz w:val="28"/>
        </w:rPr>
        <w:t>TILL</w:t>
      </w:r>
      <w:r>
        <w:rPr>
          <w:rFonts w:ascii="Baskerville-SemiBold" w:hAnsi="Baskerville-SemiBold"/>
          <w:b/>
          <w:color w:val="231F20"/>
          <w:spacing w:val="-16"/>
          <w:sz w:val="28"/>
        </w:rPr>
        <w:t> </w:t>
      </w:r>
      <w:r>
        <w:rPr>
          <w:rFonts w:ascii="Baskerville-SemiBold" w:hAnsi="Baskerville-SemiBold"/>
          <w:b/>
          <w:color w:val="231F20"/>
          <w:spacing w:val="-1"/>
          <w:sz w:val="28"/>
        </w:rPr>
        <w:t>NYCKELN</w:t>
      </w:r>
      <w:r>
        <w:rPr>
          <w:rFonts w:ascii="Baskerville-SemiBold" w:hAnsi="Baskerville-SemiBold"/>
          <w:b/>
          <w:color w:val="231F20"/>
          <w:spacing w:val="-16"/>
          <w:sz w:val="28"/>
        </w:rPr>
        <w:t> </w:t>
      </w:r>
      <w:r>
        <w:rPr>
          <w:rFonts w:ascii="Baskerville-SemiBold" w:hAnsi="Baskerville-SemiBold"/>
          <w:b/>
          <w:color w:val="231F20"/>
          <w:spacing w:val="-1"/>
          <w:sz w:val="28"/>
        </w:rPr>
        <w:t>TILL</w:t>
      </w:r>
      <w:r>
        <w:rPr>
          <w:rFonts w:ascii="Baskerville-SemiBold" w:hAnsi="Baskerville-SemiBold"/>
          <w:b/>
          <w:color w:val="231F20"/>
          <w:spacing w:val="-15"/>
          <w:sz w:val="28"/>
        </w:rPr>
        <w:t> </w:t>
      </w:r>
      <w:r>
        <w:rPr>
          <w:rFonts w:ascii="Baskerville-SemiBold" w:hAnsi="Baskerville-SemiBold"/>
          <w:b/>
          <w:color w:val="231F20"/>
          <w:spacing w:val="-1"/>
          <w:sz w:val="28"/>
        </w:rPr>
        <w:t>NÅGRA</w:t>
      </w:r>
      <w:r>
        <w:rPr>
          <w:rFonts w:ascii="Baskerville-SemiBold" w:hAnsi="Baskerville-SemiBold"/>
          <w:b/>
          <w:color w:val="231F20"/>
          <w:spacing w:val="-67"/>
          <w:sz w:val="28"/>
        </w:rPr>
        <w:t> </w:t>
      </w:r>
      <w:r>
        <w:rPr>
          <w:rFonts w:ascii="Baskerville-SemiBold" w:hAnsi="Baskerville-SemiBold"/>
          <w:b/>
          <w:color w:val="231F20"/>
          <w:sz w:val="28"/>
        </w:rPr>
        <w:t>AV</w:t>
      </w:r>
      <w:r>
        <w:rPr>
          <w:rFonts w:ascii="Baskerville-SemiBold" w:hAnsi="Baskerville-SemiBold"/>
          <w:b/>
          <w:color w:val="231F20"/>
          <w:spacing w:val="-3"/>
          <w:sz w:val="28"/>
        </w:rPr>
        <w:t> </w:t>
      </w:r>
      <w:r>
        <w:rPr>
          <w:rFonts w:ascii="Baskerville-SemiBold" w:hAnsi="Baskerville-SemiBold"/>
          <w:b/>
          <w:color w:val="231F20"/>
          <w:sz w:val="28"/>
        </w:rPr>
        <w:t>LIVETS</w:t>
      </w:r>
      <w:r>
        <w:rPr>
          <w:rFonts w:ascii="Baskerville-SemiBold" w:hAnsi="Baskerville-SemiBold"/>
          <w:b/>
          <w:color w:val="231F20"/>
          <w:spacing w:val="-2"/>
          <w:sz w:val="28"/>
        </w:rPr>
        <w:t> </w:t>
      </w:r>
      <w:r>
        <w:rPr>
          <w:rFonts w:ascii="Baskerville-SemiBold" w:hAnsi="Baskerville-SemiBold"/>
          <w:b/>
          <w:color w:val="231F20"/>
          <w:sz w:val="28"/>
        </w:rPr>
        <w:t>MYSTERIER</w:t>
      </w:r>
    </w:p>
    <w:p>
      <w:pPr>
        <w:pStyle w:val="BodyText"/>
        <w:rPr>
          <w:rFonts w:ascii="Baskerville-SemiBold"/>
          <w:b/>
          <w:sz w:val="32"/>
        </w:rPr>
      </w:pPr>
    </w:p>
    <w:p>
      <w:pPr>
        <w:pStyle w:val="BodyText"/>
        <w:rPr>
          <w:rFonts w:ascii="Baskerville-SemiBold"/>
          <w:b/>
          <w:sz w:val="32"/>
        </w:rPr>
      </w:pPr>
    </w:p>
    <w:p>
      <w:pPr>
        <w:pStyle w:val="BodyText"/>
        <w:rPr>
          <w:rFonts w:ascii="Baskerville-SemiBold"/>
          <w:b/>
          <w:sz w:val="32"/>
        </w:rPr>
      </w:pPr>
    </w:p>
    <w:p>
      <w:pPr>
        <w:pStyle w:val="BodyText"/>
        <w:rPr>
          <w:rFonts w:ascii="Baskerville-SemiBold"/>
          <w:b/>
          <w:sz w:val="32"/>
        </w:rPr>
      </w:pPr>
    </w:p>
    <w:p>
      <w:pPr>
        <w:pStyle w:val="BodyText"/>
        <w:rPr>
          <w:rFonts w:ascii="Baskerville-SemiBold"/>
          <w:b/>
          <w:sz w:val="32"/>
        </w:rPr>
      </w:pPr>
    </w:p>
    <w:p>
      <w:pPr>
        <w:pStyle w:val="BodyText"/>
        <w:rPr>
          <w:rFonts w:ascii="Baskerville-SemiBold"/>
          <w:b/>
          <w:sz w:val="32"/>
        </w:rPr>
      </w:pPr>
    </w:p>
    <w:p>
      <w:pPr>
        <w:pStyle w:val="BodyText"/>
        <w:rPr>
          <w:rFonts w:ascii="Baskerville-SemiBold"/>
          <w:b/>
          <w:sz w:val="32"/>
        </w:rPr>
      </w:pPr>
    </w:p>
    <w:p>
      <w:pPr>
        <w:pStyle w:val="BodyText"/>
        <w:rPr>
          <w:rFonts w:ascii="Baskerville-SemiBold"/>
          <w:b/>
          <w:sz w:val="32"/>
        </w:rPr>
      </w:pPr>
    </w:p>
    <w:p>
      <w:pPr>
        <w:pStyle w:val="BodyText"/>
        <w:rPr>
          <w:rFonts w:ascii="Baskerville-SemiBold"/>
          <w:b/>
          <w:sz w:val="32"/>
        </w:rPr>
      </w:pPr>
    </w:p>
    <w:p>
      <w:pPr>
        <w:pStyle w:val="BodyText"/>
        <w:rPr>
          <w:rFonts w:ascii="Baskerville-SemiBold"/>
          <w:b/>
          <w:sz w:val="32"/>
        </w:rPr>
      </w:pPr>
    </w:p>
    <w:p>
      <w:pPr>
        <w:pStyle w:val="BodyText"/>
        <w:rPr>
          <w:rFonts w:ascii="Baskerville-SemiBold"/>
          <w:b/>
          <w:sz w:val="32"/>
        </w:rPr>
      </w:pPr>
    </w:p>
    <w:p>
      <w:pPr>
        <w:pStyle w:val="BodyText"/>
        <w:spacing w:before="13"/>
        <w:rPr>
          <w:rFonts w:ascii="Baskerville-SemiBold"/>
          <w:b/>
          <w:sz w:val="36"/>
        </w:rPr>
      </w:pPr>
    </w:p>
    <w:p>
      <w:pPr>
        <w:pStyle w:val="BodyText"/>
        <w:tabs>
          <w:tab w:pos="8364" w:val="right" w:leader="none"/>
        </w:tabs>
        <w:ind w:left="6115"/>
      </w:pPr>
      <w:r>
        <w:rPr>
          <w:color w:val="231F20"/>
        </w:rPr>
        <w:t>INTRODUKTION</w:t>
        <w:tab/>
        <w:t>11</w:t>
      </w:r>
    </w:p>
    <w:p>
      <w:pPr>
        <w:pStyle w:val="BodyText"/>
        <w:rPr>
          <w:sz w:val="9"/>
        </w:rPr>
      </w:pPr>
      <w:r>
        <w:rPr/>
        <w:pict>
          <v:shape style="position:absolute;margin-left:187.015793pt;margin-top:7.073291pt;width:276.1pt;height:.1pt;mso-position-horizontal-relative:page;mso-position-vertical-relative:paragraph;z-index:-15728128;mso-wrap-distance-left:0;mso-wrap-distance-right:0" id="docshape2" coordorigin="3740,141" coordsize="5522,0" path="m3740,141l9262,141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spacing w:after="0"/>
        <w:rPr>
          <w:sz w:val="9"/>
        </w:rPr>
        <w:sectPr>
          <w:pgSz w:w="10690" w:h="13210"/>
          <w:pgMar w:top="900" w:bottom="280" w:left="540" w:right="0"/>
        </w:sectPr>
      </w:pPr>
    </w:p>
    <w:p>
      <w:pPr>
        <w:pStyle w:val="BodyText"/>
      </w:pPr>
      <w:r>
        <w:rPr/>
        <w:drawing>
          <wp:anchor distT="0" distB="0" distL="0" distR="0" allowOverlap="1" layoutInCell="1" locked="0" behindDoc="1" simplePos="0" relativeHeight="484538368">
            <wp:simplePos x="0" y="0"/>
            <wp:positionH relativeFrom="page">
              <wp:posOffset>0</wp:posOffset>
            </wp:positionH>
            <wp:positionV relativeFrom="page">
              <wp:posOffset>12</wp:posOffset>
            </wp:positionV>
            <wp:extent cx="6786003" cy="8387994"/>
            <wp:effectExtent l="0" t="0" r="0" b="0"/>
            <wp:wrapNone/>
            <wp:docPr id="3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86003" cy="83879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12"/>
        <w:rPr>
          <w:sz w:val="24"/>
        </w:rPr>
      </w:pPr>
    </w:p>
    <w:p>
      <w:pPr>
        <w:pStyle w:val="Heading1"/>
        <w:ind w:left="791" w:right="0"/>
        <w:jc w:val="left"/>
      </w:pPr>
      <w:bookmarkStart w:name="_TOC_250157" w:id="3"/>
      <w:bookmarkEnd w:id="3"/>
      <w:r>
        <w:rPr>
          <w:color w:val="231F20"/>
        </w:rPr>
        <w:t>INTRODUKTION</w:t>
      </w:r>
    </w:p>
    <w:p>
      <w:pPr>
        <w:spacing w:after="0"/>
        <w:jc w:val="left"/>
        <w:sectPr>
          <w:pgSz w:w="10690" w:h="13210"/>
          <w:pgMar w:top="1240" w:bottom="280" w:left="540" w:right="0"/>
        </w:sectPr>
      </w:pPr>
    </w:p>
    <w:p>
      <w:pPr>
        <w:pStyle w:val="BodyText"/>
        <w:spacing w:before="5"/>
        <w:rPr>
          <w:rFonts w:ascii="Baskerville-SemiBold"/>
          <w:b/>
          <w:sz w:val="14"/>
        </w:rPr>
      </w:pPr>
      <w:r>
        <w:rPr/>
        <w:drawing>
          <wp:anchor distT="0" distB="0" distL="0" distR="0" allowOverlap="1" layoutInCell="1" locked="0" behindDoc="1" simplePos="0" relativeHeight="484538880">
            <wp:simplePos x="0" y="0"/>
            <wp:positionH relativeFrom="page">
              <wp:posOffset>0</wp:posOffset>
            </wp:positionH>
            <wp:positionV relativeFrom="page">
              <wp:posOffset>12</wp:posOffset>
            </wp:positionV>
            <wp:extent cx="6786003" cy="8387994"/>
            <wp:effectExtent l="0" t="0" r="0" b="0"/>
            <wp:wrapNone/>
            <wp:docPr id="5" name="image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86003" cy="83879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Baskerville-SemiBold"/>
          <w:sz w:val="14"/>
        </w:rPr>
        <w:sectPr>
          <w:pgSz w:w="10690" w:h="13210"/>
          <w:pgMar w:top="1240" w:bottom="280" w:left="540" w:right="0"/>
        </w:sectPr>
      </w:pPr>
    </w:p>
    <w:p>
      <w:pPr>
        <w:pStyle w:val="Heading2"/>
        <w:ind w:left="4812"/>
      </w:pPr>
      <w:bookmarkStart w:name="_TOC_250156" w:id="4"/>
      <w:bookmarkEnd w:id="4"/>
      <w:r>
        <w:rPr>
          <w:color w:val="231F20"/>
        </w:rPr>
        <w:t>INTRODUKTION</w:t>
      </w:r>
    </w:p>
    <w:p>
      <w:pPr>
        <w:pStyle w:val="BodyText"/>
        <w:spacing w:before="6"/>
        <w:rPr>
          <w:rFonts w:ascii="Baskerville-SemiBold"/>
          <w:b/>
          <w:sz w:val="42"/>
        </w:rPr>
      </w:pPr>
    </w:p>
    <w:p>
      <w:pPr>
        <w:pStyle w:val="BodyText"/>
        <w:spacing w:line="201" w:lineRule="auto" w:before="1"/>
        <w:ind w:left="4432" w:right="710"/>
        <w:jc w:val="both"/>
      </w:pPr>
      <w:r>
        <w:rPr/>
        <w:drawing>
          <wp:anchor distT="0" distB="0" distL="0" distR="0" allowOverlap="1" layoutInCell="1" locked="0" behindDoc="0" simplePos="0" relativeHeight="15731200">
            <wp:simplePos x="0" y="0"/>
            <wp:positionH relativeFrom="page">
              <wp:posOffset>2557123</wp:posOffset>
            </wp:positionH>
            <wp:positionV relativeFrom="paragraph">
              <wp:posOffset>23765</wp:posOffset>
            </wp:positionV>
            <wp:extent cx="491824" cy="495300"/>
            <wp:effectExtent l="0" t="0" r="0" b="0"/>
            <wp:wrapNone/>
            <wp:docPr id="7" name="image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4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1824" cy="495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Boken är tredelad, där del 1 ger en introduktion till det kanske</w:t>
      </w:r>
      <w:r>
        <w:rPr>
          <w:color w:val="231F20"/>
          <w:spacing w:val="-47"/>
        </w:rPr>
        <w:t> </w:t>
      </w:r>
      <w:r>
        <w:rPr>
          <w:color w:val="231F20"/>
        </w:rPr>
        <w:t>mest omskrivna talet i mänsklighetens historia, talet 1.6 eller</w:t>
      </w:r>
      <w:r>
        <w:rPr>
          <w:color w:val="231F20"/>
          <w:spacing w:val="1"/>
        </w:rPr>
        <w:t> </w:t>
      </w:r>
      <w:r>
        <w:rPr>
          <w:color w:val="231F20"/>
        </w:rPr>
        <w:t>1.61803399</w:t>
      </w:r>
      <w:r>
        <w:rPr>
          <w:color w:val="231F20"/>
          <w:spacing w:val="-5"/>
        </w:rPr>
        <w:t> </w:t>
      </w:r>
      <w:r>
        <w:rPr>
          <w:color w:val="231F20"/>
        </w:rPr>
        <w:t>(och</w:t>
      </w:r>
      <w:r>
        <w:rPr>
          <w:color w:val="231F20"/>
          <w:spacing w:val="-5"/>
        </w:rPr>
        <w:t> </w:t>
      </w:r>
      <w:r>
        <w:rPr>
          <w:color w:val="231F20"/>
        </w:rPr>
        <w:t>ett</w:t>
      </w:r>
      <w:r>
        <w:rPr>
          <w:color w:val="231F20"/>
          <w:spacing w:val="-5"/>
        </w:rPr>
        <w:t> </w:t>
      </w:r>
      <w:r>
        <w:rPr>
          <w:color w:val="231F20"/>
        </w:rPr>
        <w:t>oändligt</w:t>
      </w:r>
      <w:r>
        <w:rPr>
          <w:color w:val="231F20"/>
          <w:spacing w:val="-5"/>
        </w:rPr>
        <w:t> </w:t>
      </w:r>
      <w:r>
        <w:rPr>
          <w:color w:val="231F20"/>
        </w:rPr>
        <w:t>antal</w:t>
      </w:r>
      <w:r>
        <w:rPr>
          <w:color w:val="231F20"/>
          <w:spacing w:val="-5"/>
        </w:rPr>
        <w:t> </w:t>
      </w:r>
      <w:r>
        <w:rPr>
          <w:color w:val="231F20"/>
        </w:rPr>
        <w:t>decimaler)</w:t>
      </w:r>
      <w:r>
        <w:rPr>
          <w:color w:val="231F20"/>
          <w:spacing w:val="-4"/>
        </w:rPr>
        <w:t> </w:t>
      </w:r>
      <w:r>
        <w:rPr>
          <w:color w:val="231F20"/>
        </w:rPr>
        <w:t>ett</w:t>
      </w:r>
      <w:r>
        <w:rPr>
          <w:color w:val="231F20"/>
          <w:spacing w:val="-5"/>
        </w:rPr>
        <w:t> </w:t>
      </w:r>
      <w:r>
        <w:rPr>
          <w:color w:val="231F20"/>
        </w:rPr>
        <w:t>tal</w:t>
      </w:r>
      <w:r>
        <w:rPr>
          <w:color w:val="231F20"/>
          <w:spacing w:val="-5"/>
        </w:rPr>
        <w:t> </w:t>
      </w:r>
      <w:r>
        <w:rPr>
          <w:color w:val="231F20"/>
        </w:rPr>
        <w:t>som</w:t>
      </w:r>
      <w:r>
        <w:rPr>
          <w:color w:val="231F20"/>
          <w:spacing w:val="-5"/>
        </w:rPr>
        <w:t> </w:t>
      </w:r>
      <w:r>
        <w:rPr>
          <w:color w:val="231F20"/>
        </w:rPr>
        <w:t>i</w:t>
      </w:r>
      <w:r>
        <w:rPr>
          <w:color w:val="231F20"/>
          <w:spacing w:val="-5"/>
        </w:rPr>
        <w:t> </w:t>
      </w:r>
      <w:r>
        <w:rPr>
          <w:color w:val="231F20"/>
        </w:rPr>
        <w:t>flera</w:t>
      </w:r>
      <w:r>
        <w:rPr>
          <w:color w:val="231F20"/>
          <w:spacing w:val="-47"/>
        </w:rPr>
        <w:t> </w:t>
      </w:r>
      <w:r>
        <w:rPr>
          <w:color w:val="231F20"/>
        </w:rPr>
        <w:t>tusen</w:t>
      </w:r>
      <w:r>
        <w:rPr>
          <w:color w:val="231F20"/>
          <w:spacing w:val="6"/>
        </w:rPr>
        <w:t> </w:t>
      </w:r>
      <w:r>
        <w:rPr>
          <w:color w:val="231F20"/>
        </w:rPr>
        <w:t>år</w:t>
      </w:r>
      <w:r>
        <w:rPr>
          <w:color w:val="231F20"/>
          <w:spacing w:val="6"/>
        </w:rPr>
        <w:t> </w:t>
      </w:r>
      <w:r>
        <w:rPr>
          <w:color w:val="231F20"/>
        </w:rPr>
        <w:t>varit</w:t>
      </w:r>
      <w:r>
        <w:rPr>
          <w:color w:val="231F20"/>
          <w:spacing w:val="6"/>
        </w:rPr>
        <w:t> </w:t>
      </w:r>
      <w:r>
        <w:rPr>
          <w:color w:val="231F20"/>
        </w:rPr>
        <w:t>symbolen</w:t>
      </w:r>
      <w:r>
        <w:rPr>
          <w:color w:val="231F20"/>
          <w:spacing w:val="6"/>
        </w:rPr>
        <w:t> </w:t>
      </w:r>
      <w:r>
        <w:rPr>
          <w:color w:val="231F20"/>
        </w:rPr>
        <w:t>för</w:t>
      </w:r>
      <w:r>
        <w:rPr>
          <w:color w:val="231F20"/>
          <w:spacing w:val="6"/>
        </w:rPr>
        <w:t> </w:t>
      </w:r>
      <w:r>
        <w:rPr>
          <w:color w:val="231F20"/>
        </w:rPr>
        <w:t>harmoni</w:t>
      </w:r>
      <w:r>
        <w:rPr>
          <w:color w:val="231F20"/>
          <w:spacing w:val="6"/>
        </w:rPr>
        <w:t> </w:t>
      </w:r>
      <w:r>
        <w:rPr>
          <w:color w:val="231F20"/>
        </w:rPr>
        <w:t>balans</w:t>
      </w:r>
      <w:r>
        <w:rPr>
          <w:color w:val="231F20"/>
          <w:spacing w:val="6"/>
        </w:rPr>
        <w:t> </w:t>
      </w:r>
      <w:r>
        <w:rPr>
          <w:color w:val="231F20"/>
        </w:rPr>
        <w:t>och</w:t>
      </w:r>
      <w:r>
        <w:rPr>
          <w:color w:val="231F20"/>
          <w:spacing w:val="6"/>
        </w:rPr>
        <w:t> </w:t>
      </w:r>
      <w:r>
        <w:rPr>
          <w:color w:val="231F20"/>
        </w:rPr>
        <w:t>skönhet.</w:t>
      </w:r>
    </w:p>
    <w:p>
      <w:pPr>
        <w:pStyle w:val="BodyText"/>
        <w:spacing w:before="1"/>
        <w:rPr>
          <w:sz w:val="17"/>
        </w:rPr>
      </w:pPr>
    </w:p>
    <w:p>
      <w:pPr>
        <w:pStyle w:val="BodyText"/>
        <w:spacing w:line="201" w:lineRule="auto" w:before="1"/>
        <w:ind w:left="3200" w:right="711"/>
        <w:jc w:val="both"/>
      </w:pPr>
      <w:r>
        <w:rPr>
          <w:color w:val="231F20"/>
        </w:rPr>
        <w:t>I del 2 berättar var och en av de tre författarna om sitt intresseområde och</w:t>
      </w:r>
      <w:r>
        <w:rPr>
          <w:color w:val="231F20"/>
          <w:spacing w:val="1"/>
        </w:rPr>
        <w:t> </w:t>
      </w:r>
      <w:r>
        <w:rPr>
          <w:color w:val="231F20"/>
        </w:rPr>
        <w:t>speciellt</w:t>
      </w:r>
      <w:r>
        <w:rPr>
          <w:color w:val="231F20"/>
          <w:spacing w:val="-5"/>
        </w:rPr>
        <w:t> </w:t>
      </w:r>
      <w:r>
        <w:rPr>
          <w:color w:val="231F20"/>
        </w:rPr>
        <w:t>hur</w:t>
      </w:r>
      <w:r>
        <w:rPr>
          <w:color w:val="231F20"/>
          <w:spacing w:val="-5"/>
        </w:rPr>
        <w:t> </w:t>
      </w:r>
      <w:r>
        <w:rPr>
          <w:color w:val="231F20"/>
        </w:rPr>
        <w:t>detta</w:t>
      </w:r>
      <w:r>
        <w:rPr>
          <w:color w:val="231F20"/>
          <w:spacing w:val="-5"/>
        </w:rPr>
        <w:t> </w:t>
      </w:r>
      <w:r>
        <w:rPr>
          <w:color w:val="231F20"/>
        </w:rPr>
        <w:t>är</w:t>
      </w:r>
      <w:r>
        <w:rPr>
          <w:color w:val="231F20"/>
          <w:spacing w:val="-5"/>
        </w:rPr>
        <w:t> </w:t>
      </w:r>
      <w:r>
        <w:rPr>
          <w:color w:val="231F20"/>
        </w:rPr>
        <w:t>relaterat</w:t>
      </w:r>
      <w:r>
        <w:rPr>
          <w:color w:val="231F20"/>
          <w:spacing w:val="-4"/>
        </w:rPr>
        <w:t> </w:t>
      </w:r>
      <w:r>
        <w:rPr>
          <w:color w:val="231F20"/>
        </w:rPr>
        <w:t>till</w:t>
      </w:r>
      <w:r>
        <w:rPr>
          <w:color w:val="231F20"/>
          <w:spacing w:val="-5"/>
        </w:rPr>
        <w:t> </w:t>
      </w:r>
      <w:r>
        <w:rPr>
          <w:color w:val="231F20"/>
        </w:rPr>
        <w:t>gyllene</w:t>
      </w:r>
      <w:r>
        <w:rPr>
          <w:color w:val="231F20"/>
          <w:spacing w:val="-5"/>
        </w:rPr>
        <w:t> </w:t>
      </w:r>
      <w:r>
        <w:rPr>
          <w:color w:val="231F20"/>
        </w:rPr>
        <w:t>snittet.</w:t>
      </w:r>
      <w:r>
        <w:rPr>
          <w:color w:val="231F20"/>
          <w:spacing w:val="-5"/>
        </w:rPr>
        <w:t> </w:t>
      </w:r>
      <w:r>
        <w:rPr>
          <w:color w:val="231F20"/>
        </w:rPr>
        <w:t>Alla</w:t>
      </w:r>
      <w:r>
        <w:rPr>
          <w:color w:val="231F20"/>
          <w:spacing w:val="-5"/>
        </w:rPr>
        <w:t> </w:t>
      </w:r>
      <w:r>
        <w:rPr>
          <w:color w:val="231F20"/>
        </w:rPr>
        <w:t>tre</w:t>
      </w:r>
      <w:r>
        <w:rPr>
          <w:color w:val="231F20"/>
          <w:spacing w:val="-4"/>
        </w:rPr>
        <w:t> </w:t>
      </w:r>
      <w:r>
        <w:rPr>
          <w:color w:val="231F20"/>
        </w:rPr>
        <w:t>tar</w:t>
      </w:r>
      <w:r>
        <w:rPr>
          <w:color w:val="231F20"/>
          <w:spacing w:val="-5"/>
        </w:rPr>
        <w:t> </w:t>
      </w:r>
      <w:r>
        <w:rPr>
          <w:color w:val="231F20"/>
        </w:rPr>
        <w:t>upp</w:t>
      </w:r>
      <w:r>
        <w:rPr>
          <w:color w:val="231F20"/>
          <w:spacing w:val="-5"/>
        </w:rPr>
        <w:t> </w:t>
      </w:r>
      <w:r>
        <w:rPr>
          <w:color w:val="231F20"/>
        </w:rPr>
        <w:t>nya</w:t>
      </w:r>
      <w:r>
        <w:rPr>
          <w:color w:val="231F20"/>
          <w:spacing w:val="-5"/>
        </w:rPr>
        <w:t> </w:t>
      </w:r>
      <w:r>
        <w:rPr>
          <w:color w:val="231F20"/>
        </w:rPr>
        <w:t>och</w:t>
      </w:r>
      <w:r>
        <w:rPr>
          <w:color w:val="231F20"/>
          <w:spacing w:val="-5"/>
        </w:rPr>
        <w:t> </w:t>
      </w:r>
      <w:r>
        <w:rPr>
          <w:color w:val="231F20"/>
        </w:rPr>
        <w:t>spän-</w:t>
      </w:r>
      <w:r>
        <w:rPr>
          <w:color w:val="231F20"/>
          <w:spacing w:val="-47"/>
        </w:rPr>
        <w:t> </w:t>
      </w:r>
      <w:r>
        <w:rPr>
          <w:color w:val="231F20"/>
        </w:rPr>
        <w:t>nande</w:t>
      </w:r>
      <w:r>
        <w:rPr>
          <w:color w:val="231F20"/>
          <w:spacing w:val="5"/>
        </w:rPr>
        <w:t> </w:t>
      </w:r>
      <w:r>
        <w:rPr>
          <w:color w:val="231F20"/>
        </w:rPr>
        <w:t>saker</w:t>
      </w:r>
      <w:r>
        <w:rPr>
          <w:color w:val="231F20"/>
          <w:spacing w:val="6"/>
        </w:rPr>
        <w:t> </w:t>
      </w:r>
      <w:r>
        <w:rPr>
          <w:color w:val="231F20"/>
        </w:rPr>
        <w:t>som</w:t>
      </w:r>
      <w:r>
        <w:rPr>
          <w:color w:val="231F20"/>
          <w:spacing w:val="6"/>
        </w:rPr>
        <w:t> </w:t>
      </w:r>
      <w:r>
        <w:rPr>
          <w:color w:val="231F20"/>
        </w:rPr>
        <w:t>inte</w:t>
      </w:r>
      <w:r>
        <w:rPr>
          <w:color w:val="231F20"/>
          <w:spacing w:val="6"/>
        </w:rPr>
        <w:t> </w:t>
      </w:r>
      <w:r>
        <w:rPr>
          <w:color w:val="231F20"/>
        </w:rPr>
        <w:t>publicerats</w:t>
      </w:r>
      <w:r>
        <w:rPr>
          <w:color w:val="231F20"/>
          <w:spacing w:val="5"/>
        </w:rPr>
        <w:t> </w:t>
      </w:r>
      <w:r>
        <w:rPr>
          <w:color w:val="231F20"/>
        </w:rPr>
        <w:t>tidigare.</w:t>
      </w:r>
    </w:p>
    <w:p>
      <w:pPr>
        <w:pStyle w:val="BodyText"/>
        <w:spacing w:before="1"/>
        <w:rPr>
          <w:sz w:val="17"/>
        </w:rPr>
      </w:pPr>
    </w:p>
    <w:p>
      <w:pPr>
        <w:pStyle w:val="BodyText"/>
        <w:spacing w:line="201" w:lineRule="auto"/>
        <w:ind w:left="3200" w:right="709"/>
        <w:jc w:val="both"/>
      </w:pPr>
      <w:r>
        <w:rPr>
          <w:color w:val="231F20"/>
        </w:rPr>
        <w:t>I del 3 – Appendix – finns gott om referenser och hänvisningar för de som</w:t>
      </w:r>
      <w:r>
        <w:rPr>
          <w:color w:val="231F20"/>
          <w:spacing w:val="1"/>
        </w:rPr>
        <w:t> </w:t>
      </w:r>
      <w:r>
        <w:rPr>
          <w:color w:val="231F20"/>
        </w:rPr>
        <w:t>blivit</w:t>
      </w:r>
      <w:r>
        <w:rPr>
          <w:color w:val="231F20"/>
          <w:spacing w:val="5"/>
        </w:rPr>
        <w:t> </w:t>
      </w:r>
      <w:r>
        <w:rPr>
          <w:color w:val="231F20"/>
        </w:rPr>
        <w:t>så</w:t>
      </w:r>
      <w:r>
        <w:rPr>
          <w:color w:val="231F20"/>
          <w:spacing w:val="4"/>
        </w:rPr>
        <w:t> </w:t>
      </w:r>
      <w:r>
        <w:rPr>
          <w:color w:val="231F20"/>
        </w:rPr>
        <w:t>intresserade</w:t>
      </w:r>
      <w:r>
        <w:rPr>
          <w:color w:val="231F20"/>
          <w:spacing w:val="6"/>
        </w:rPr>
        <w:t> </w:t>
      </w:r>
      <w:r>
        <w:rPr>
          <w:color w:val="231F20"/>
        </w:rPr>
        <w:t>av</w:t>
      </w:r>
      <w:r>
        <w:rPr>
          <w:color w:val="231F20"/>
          <w:spacing w:val="4"/>
        </w:rPr>
        <w:t> </w:t>
      </w:r>
      <w:r>
        <w:rPr>
          <w:color w:val="231F20"/>
        </w:rPr>
        <w:t>bokens</w:t>
      </w:r>
      <w:r>
        <w:rPr>
          <w:color w:val="231F20"/>
          <w:spacing w:val="5"/>
        </w:rPr>
        <w:t> </w:t>
      </w:r>
      <w:r>
        <w:rPr>
          <w:color w:val="231F20"/>
        </w:rPr>
        <w:t>innehåll</w:t>
      </w:r>
      <w:r>
        <w:rPr>
          <w:color w:val="231F20"/>
          <w:spacing w:val="6"/>
        </w:rPr>
        <w:t> </w:t>
      </w:r>
      <w:r>
        <w:rPr>
          <w:color w:val="231F20"/>
        </w:rPr>
        <w:t>att</w:t>
      </w:r>
      <w:r>
        <w:rPr>
          <w:color w:val="231F20"/>
          <w:spacing w:val="5"/>
        </w:rPr>
        <w:t> </w:t>
      </w:r>
      <w:r>
        <w:rPr>
          <w:color w:val="231F20"/>
        </w:rPr>
        <w:t>de</w:t>
      </w:r>
      <w:r>
        <w:rPr>
          <w:color w:val="231F20"/>
          <w:spacing w:val="5"/>
        </w:rPr>
        <w:t> </w:t>
      </w:r>
      <w:r>
        <w:rPr>
          <w:color w:val="231F20"/>
        </w:rPr>
        <w:t>vill</w:t>
      </w:r>
      <w:r>
        <w:rPr>
          <w:color w:val="231F20"/>
          <w:spacing w:val="6"/>
        </w:rPr>
        <w:t> </w:t>
      </w:r>
      <w:r>
        <w:rPr>
          <w:color w:val="231F20"/>
        </w:rPr>
        <w:t>fördjupa</w:t>
      </w:r>
      <w:r>
        <w:rPr>
          <w:color w:val="231F20"/>
          <w:spacing w:val="5"/>
        </w:rPr>
        <w:t> </w:t>
      </w:r>
      <w:r>
        <w:rPr>
          <w:color w:val="231F20"/>
        </w:rPr>
        <w:t>sig</w:t>
      </w:r>
      <w:r>
        <w:rPr>
          <w:color w:val="231F20"/>
          <w:spacing w:val="4"/>
        </w:rPr>
        <w:t> </w:t>
      </w:r>
      <w:r>
        <w:rPr>
          <w:color w:val="231F20"/>
        </w:rPr>
        <w:t>i</w:t>
      </w:r>
      <w:r>
        <w:rPr>
          <w:color w:val="231F20"/>
          <w:spacing w:val="6"/>
        </w:rPr>
        <w:t> </w:t>
      </w:r>
      <w:r>
        <w:rPr>
          <w:color w:val="231F20"/>
        </w:rPr>
        <w:t>ämnet.</w:t>
      </w:r>
    </w:p>
    <w:p>
      <w:pPr>
        <w:pStyle w:val="BodyText"/>
        <w:rPr>
          <w:sz w:val="17"/>
        </w:rPr>
      </w:pPr>
    </w:p>
    <w:p>
      <w:pPr>
        <w:pStyle w:val="BodyText"/>
        <w:spacing w:line="201" w:lineRule="auto"/>
        <w:ind w:left="3200" w:right="710"/>
        <w:jc w:val="both"/>
      </w:pPr>
      <w:r>
        <w:rPr/>
        <w:drawing>
          <wp:anchor distT="0" distB="0" distL="0" distR="0" allowOverlap="1" layoutInCell="1" locked="0" behindDoc="0" simplePos="0" relativeHeight="15731712">
            <wp:simplePos x="0" y="0"/>
            <wp:positionH relativeFrom="page">
              <wp:posOffset>902271</wp:posOffset>
            </wp:positionH>
            <wp:positionV relativeFrom="paragraph">
              <wp:posOffset>-37611</wp:posOffset>
            </wp:positionV>
            <wp:extent cx="1017854" cy="3634803"/>
            <wp:effectExtent l="0" t="0" r="0" b="0"/>
            <wp:wrapNone/>
            <wp:docPr id="9" name="image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5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7854" cy="36348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Jag, Lars-Eric Uneståhl, har fått uppdraget att skriva del 1, som ska förklara</w:t>
      </w:r>
      <w:r>
        <w:rPr>
          <w:color w:val="231F20"/>
          <w:spacing w:val="1"/>
        </w:rPr>
        <w:t> </w:t>
      </w:r>
      <w:r>
        <w:rPr>
          <w:color w:val="231F20"/>
        </w:rPr>
        <w:t>och</w:t>
      </w:r>
      <w:r>
        <w:rPr>
          <w:color w:val="231F20"/>
          <w:spacing w:val="5"/>
        </w:rPr>
        <w:t> </w:t>
      </w:r>
      <w:r>
        <w:rPr>
          <w:color w:val="231F20"/>
        </w:rPr>
        <w:t>ge</w:t>
      </w:r>
      <w:r>
        <w:rPr>
          <w:color w:val="231F20"/>
          <w:spacing w:val="6"/>
        </w:rPr>
        <w:t> </w:t>
      </w:r>
      <w:r>
        <w:rPr>
          <w:color w:val="231F20"/>
        </w:rPr>
        <w:t>en</w:t>
      </w:r>
      <w:r>
        <w:rPr>
          <w:color w:val="231F20"/>
          <w:spacing w:val="6"/>
        </w:rPr>
        <w:t> </w:t>
      </w:r>
      <w:r>
        <w:rPr>
          <w:color w:val="231F20"/>
        </w:rPr>
        <w:t>bakgrund</w:t>
      </w:r>
      <w:r>
        <w:rPr>
          <w:color w:val="231F20"/>
          <w:spacing w:val="5"/>
        </w:rPr>
        <w:t> </w:t>
      </w:r>
      <w:r>
        <w:rPr>
          <w:color w:val="231F20"/>
        </w:rPr>
        <w:t>till</w:t>
      </w:r>
      <w:r>
        <w:rPr>
          <w:color w:val="231F20"/>
          <w:spacing w:val="5"/>
        </w:rPr>
        <w:t> </w:t>
      </w:r>
      <w:r>
        <w:rPr>
          <w:color w:val="231F20"/>
        </w:rPr>
        <w:t>det</w:t>
      </w:r>
      <w:r>
        <w:rPr>
          <w:color w:val="231F20"/>
          <w:spacing w:val="6"/>
        </w:rPr>
        <w:t> </w:t>
      </w:r>
      <w:r>
        <w:rPr>
          <w:color w:val="231F20"/>
        </w:rPr>
        <w:t>fascinerande</w:t>
      </w:r>
      <w:r>
        <w:rPr>
          <w:color w:val="231F20"/>
          <w:spacing w:val="6"/>
        </w:rPr>
        <w:t> </w:t>
      </w:r>
      <w:r>
        <w:rPr>
          <w:color w:val="231F20"/>
        </w:rPr>
        <w:t>och</w:t>
      </w:r>
      <w:r>
        <w:rPr>
          <w:color w:val="231F20"/>
          <w:spacing w:val="6"/>
        </w:rPr>
        <w:t> </w:t>
      </w:r>
      <w:r>
        <w:rPr>
          <w:color w:val="231F20"/>
        </w:rPr>
        <w:t>mystiska</w:t>
      </w:r>
      <w:r>
        <w:rPr>
          <w:color w:val="231F20"/>
          <w:spacing w:val="5"/>
        </w:rPr>
        <w:t> </w:t>
      </w:r>
      <w:r>
        <w:rPr>
          <w:color w:val="231F20"/>
        </w:rPr>
        <w:t>talet</w:t>
      </w:r>
      <w:r>
        <w:rPr>
          <w:color w:val="231F20"/>
          <w:spacing w:val="5"/>
        </w:rPr>
        <w:t> </w:t>
      </w:r>
      <w:r>
        <w:rPr>
          <w:color w:val="231F20"/>
        </w:rPr>
        <w:t>1.618…..</w:t>
      </w:r>
    </w:p>
    <w:p>
      <w:pPr>
        <w:pStyle w:val="BodyText"/>
        <w:rPr>
          <w:sz w:val="17"/>
        </w:rPr>
      </w:pPr>
    </w:p>
    <w:p>
      <w:pPr>
        <w:pStyle w:val="BodyText"/>
        <w:spacing w:line="201" w:lineRule="auto"/>
        <w:ind w:left="3200" w:right="707"/>
        <w:jc w:val="both"/>
      </w:pPr>
      <w:r>
        <w:rPr>
          <w:color w:val="231F20"/>
        </w:rPr>
        <w:t>Jag ska också göra en sammanfattning av begreppets flertusenåriga historia</w:t>
      </w:r>
      <w:r>
        <w:rPr>
          <w:color w:val="231F20"/>
          <w:spacing w:val="1"/>
        </w:rPr>
        <w:t> </w:t>
      </w:r>
      <w:r>
        <w:rPr>
          <w:color w:val="231F20"/>
        </w:rPr>
        <w:t>och försöka förklara varför PHI har fascinerat de främsta matematikerna ge-</w:t>
      </w:r>
      <w:r>
        <w:rPr>
          <w:color w:val="231F20"/>
          <w:spacing w:val="1"/>
        </w:rPr>
        <w:t> </w:t>
      </w:r>
      <w:r>
        <w:rPr>
          <w:color w:val="231F20"/>
        </w:rPr>
        <w:t>nom tiderna från Pythagoras och Euclides i antika Grekland och fram till vår</w:t>
      </w:r>
      <w:r>
        <w:rPr>
          <w:color w:val="231F20"/>
          <w:spacing w:val="1"/>
        </w:rPr>
        <w:t> </w:t>
      </w:r>
      <w:r>
        <w:rPr>
          <w:color w:val="231F20"/>
        </w:rPr>
        <w:t>tids vetenskapsmän som t.ex. Oxford fysikern och nobelpristagaren Roger</w:t>
      </w:r>
      <w:r>
        <w:rPr>
          <w:color w:val="231F20"/>
          <w:spacing w:val="1"/>
        </w:rPr>
        <w:t> </w:t>
      </w:r>
      <w:r>
        <w:rPr>
          <w:color w:val="231F20"/>
        </w:rPr>
        <w:t>Penrose. Det gyllene snittet har dock inte bara fascinerat matematiker utan</w:t>
      </w:r>
      <w:r>
        <w:rPr>
          <w:color w:val="231F20"/>
          <w:spacing w:val="1"/>
        </w:rPr>
        <w:t> </w:t>
      </w:r>
      <w:r>
        <w:rPr>
          <w:color w:val="231F20"/>
        </w:rPr>
        <w:t>även</w:t>
      </w:r>
      <w:r>
        <w:rPr>
          <w:color w:val="231F20"/>
          <w:spacing w:val="-11"/>
        </w:rPr>
        <w:t> </w:t>
      </w:r>
      <w:r>
        <w:rPr>
          <w:color w:val="231F20"/>
        </w:rPr>
        <w:t>de</w:t>
      </w:r>
      <w:r>
        <w:rPr>
          <w:color w:val="231F20"/>
          <w:spacing w:val="-10"/>
        </w:rPr>
        <w:t> </w:t>
      </w:r>
      <w:r>
        <w:rPr>
          <w:color w:val="231F20"/>
        </w:rPr>
        <w:t>flesta</w:t>
      </w:r>
      <w:r>
        <w:rPr>
          <w:color w:val="231F20"/>
          <w:spacing w:val="-10"/>
        </w:rPr>
        <w:t> </w:t>
      </w:r>
      <w:r>
        <w:rPr>
          <w:color w:val="231F20"/>
        </w:rPr>
        <w:t>andra</w:t>
      </w:r>
      <w:r>
        <w:rPr>
          <w:color w:val="231F20"/>
          <w:spacing w:val="-11"/>
        </w:rPr>
        <w:t> </w:t>
      </w:r>
      <w:r>
        <w:rPr>
          <w:color w:val="231F20"/>
        </w:rPr>
        <w:t>professioner.</w:t>
      </w:r>
      <w:r>
        <w:rPr>
          <w:color w:val="231F20"/>
          <w:spacing w:val="-10"/>
        </w:rPr>
        <w:t> </w:t>
      </w:r>
      <w:r>
        <w:rPr>
          <w:color w:val="231F20"/>
        </w:rPr>
        <w:t>Biologer,</w:t>
      </w:r>
      <w:r>
        <w:rPr>
          <w:color w:val="231F20"/>
          <w:spacing w:val="-10"/>
        </w:rPr>
        <w:t> </w:t>
      </w:r>
      <w:r>
        <w:rPr>
          <w:color w:val="231F20"/>
        </w:rPr>
        <w:t>arkitekter,</w:t>
      </w:r>
      <w:r>
        <w:rPr>
          <w:color w:val="231F20"/>
          <w:spacing w:val="-11"/>
        </w:rPr>
        <w:t> </w:t>
      </w:r>
      <w:r>
        <w:rPr>
          <w:color w:val="231F20"/>
        </w:rPr>
        <w:t>psykologer,</w:t>
      </w:r>
      <w:r>
        <w:rPr>
          <w:color w:val="231F20"/>
          <w:spacing w:val="-10"/>
        </w:rPr>
        <w:t> </w:t>
      </w:r>
      <w:r>
        <w:rPr>
          <w:color w:val="231F20"/>
        </w:rPr>
        <w:t>artister,</w:t>
      </w:r>
      <w:r>
        <w:rPr>
          <w:color w:val="231F20"/>
          <w:spacing w:val="-10"/>
        </w:rPr>
        <w:t> </w:t>
      </w:r>
      <w:r>
        <w:rPr>
          <w:color w:val="231F20"/>
        </w:rPr>
        <w:t>mu-</w:t>
      </w:r>
      <w:r>
        <w:rPr>
          <w:color w:val="231F20"/>
          <w:spacing w:val="-48"/>
        </w:rPr>
        <w:t> </w:t>
      </w:r>
      <w:r>
        <w:rPr>
          <w:color w:val="231F20"/>
        </w:rPr>
        <w:t>siker, historiker och mystiker har inspirerats och debatterat Phi begreppet. Jag</w:t>
      </w:r>
      <w:r>
        <w:rPr>
          <w:color w:val="231F20"/>
          <w:spacing w:val="-47"/>
        </w:rPr>
        <w:t> </w:t>
      </w:r>
      <w:r>
        <w:rPr>
          <w:color w:val="231F20"/>
        </w:rPr>
        <w:t>ska försöka förklara varför just det gyllene snittet har inspirerat tänkare från</w:t>
      </w:r>
      <w:r>
        <w:rPr>
          <w:color w:val="231F20"/>
          <w:spacing w:val="1"/>
        </w:rPr>
        <w:t> </w:t>
      </w:r>
      <w:r>
        <w:rPr>
          <w:color w:val="231F20"/>
        </w:rPr>
        <w:t>alla</w:t>
      </w:r>
      <w:r>
        <w:rPr>
          <w:color w:val="231F20"/>
          <w:spacing w:val="5"/>
        </w:rPr>
        <w:t> </w:t>
      </w:r>
      <w:r>
        <w:rPr>
          <w:color w:val="231F20"/>
        </w:rPr>
        <w:t>discipliner</w:t>
      </w:r>
      <w:r>
        <w:rPr>
          <w:color w:val="231F20"/>
          <w:spacing w:val="6"/>
        </w:rPr>
        <w:t> </w:t>
      </w:r>
      <w:r>
        <w:rPr>
          <w:color w:val="231F20"/>
        </w:rPr>
        <w:t>som</w:t>
      </w:r>
      <w:r>
        <w:rPr>
          <w:color w:val="231F20"/>
          <w:spacing w:val="6"/>
        </w:rPr>
        <w:t> </w:t>
      </w:r>
      <w:r>
        <w:rPr>
          <w:color w:val="231F20"/>
        </w:rPr>
        <w:t>inget</w:t>
      </w:r>
      <w:r>
        <w:rPr>
          <w:color w:val="231F20"/>
          <w:spacing w:val="6"/>
        </w:rPr>
        <w:t> </w:t>
      </w:r>
      <w:r>
        <w:rPr>
          <w:color w:val="231F20"/>
        </w:rPr>
        <w:t>annat</w:t>
      </w:r>
      <w:r>
        <w:rPr>
          <w:color w:val="231F20"/>
          <w:spacing w:val="6"/>
        </w:rPr>
        <w:t> </w:t>
      </w:r>
      <w:r>
        <w:rPr>
          <w:color w:val="231F20"/>
        </w:rPr>
        <w:t>tal</w:t>
      </w:r>
      <w:r>
        <w:rPr>
          <w:color w:val="231F20"/>
          <w:spacing w:val="5"/>
        </w:rPr>
        <w:t> </w:t>
      </w:r>
      <w:r>
        <w:rPr>
          <w:color w:val="231F20"/>
        </w:rPr>
        <w:t>i</w:t>
      </w:r>
      <w:r>
        <w:rPr>
          <w:color w:val="231F20"/>
          <w:spacing w:val="6"/>
        </w:rPr>
        <w:t> </w:t>
      </w:r>
      <w:r>
        <w:rPr>
          <w:color w:val="231F20"/>
        </w:rPr>
        <w:t>matematikens</w:t>
      </w:r>
      <w:r>
        <w:rPr>
          <w:color w:val="231F20"/>
          <w:spacing w:val="6"/>
        </w:rPr>
        <w:t> </w:t>
      </w:r>
      <w:r>
        <w:rPr>
          <w:color w:val="231F20"/>
        </w:rPr>
        <w:t>historia.</w:t>
      </w:r>
    </w:p>
    <w:p>
      <w:pPr>
        <w:pStyle w:val="BodyText"/>
        <w:spacing w:before="7"/>
        <w:rPr>
          <w:sz w:val="17"/>
        </w:rPr>
      </w:pPr>
    </w:p>
    <w:p>
      <w:pPr>
        <w:pStyle w:val="BodyText"/>
        <w:spacing w:line="201" w:lineRule="auto"/>
        <w:ind w:left="3200" w:right="710"/>
        <w:jc w:val="both"/>
      </w:pPr>
      <w:r>
        <w:rPr>
          <w:color w:val="231F20"/>
        </w:rPr>
        <w:t>Den tredje uppgiften är att visa på hur alla människor runtom i världen varje</w:t>
      </w:r>
      <w:r>
        <w:rPr>
          <w:color w:val="231F20"/>
          <w:spacing w:val="1"/>
        </w:rPr>
        <w:t> </w:t>
      </w:r>
      <w:r>
        <w:rPr>
          <w:color w:val="231F20"/>
        </w:rPr>
        <w:t>dag stöter på och använder sig av gyllene snittet alltifrån våra vardagsproduk-</w:t>
      </w:r>
      <w:r>
        <w:rPr>
          <w:color w:val="231F20"/>
          <w:spacing w:val="-47"/>
        </w:rPr>
        <w:t> </w:t>
      </w:r>
      <w:r>
        <w:rPr>
          <w:color w:val="231F20"/>
        </w:rPr>
        <w:t>ter (körkort, kreditkort, bilar, etc.) över till det vi ser omkring oss (växtvärlden,</w:t>
      </w:r>
      <w:r>
        <w:rPr>
          <w:color w:val="231F20"/>
          <w:spacing w:val="-47"/>
        </w:rPr>
        <w:t> </w:t>
      </w:r>
      <w:r>
        <w:rPr>
          <w:color w:val="231F20"/>
        </w:rPr>
        <w:t>djurlivet,</w:t>
      </w:r>
      <w:r>
        <w:rPr>
          <w:color w:val="231F20"/>
          <w:spacing w:val="5"/>
        </w:rPr>
        <w:t> </w:t>
      </w:r>
      <w:r>
        <w:rPr>
          <w:color w:val="231F20"/>
        </w:rPr>
        <w:t>konsten,</w:t>
      </w:r>
      <w:r>
        <w:rPr>
          <w:color w:val="231F20"/>
          <w:spacing w:val="5"/>
        </w:rPr>
        <w:t> </w:t>
      </w:r>
      <w:r>
        <w:rPr>
          <w:color w:val="231F20"/>
        </w:rPr>
        <w:t>etc.)</w:t>
      </w:r>
      <w:r>
        <w:rPr>
          <w:color w:val="231F20"/>
          <w:spacing w:val="5"/>
        </w:rPr>
        <w:t> </w:t>
      </w:r>
      <w:r>
        <w:rPr>
          <w:color w:val="231F20"/>
        </w:rPr>
        <w:t>eller</w:t>
      </w:r>
      <w:r>
        <w:rPr>
          <w:color w:val="231F20"/>
          <w:spacing w:val="6"/>
        </w:rPr>
        <w:t> </w:t>
      </w:r>
      <w:r>
        <w:rPr>
          <w:color w:val="231F20"/>
        </w:rPr>
        <w:t>lyssnar</w:t>
      </w:r>
      <w:r>
        <w:rPr>
          <w:color w:val="231F20"/>
          <w:spacing w:val="6"/>
        </w:rPr>
        <w:t> </w:t>
      </w:r>
      <w:r>
        <w:rPr>
          <w:color w:val="231F20"/>
        </w:rPr>
        <w:t>till</w:t>
      </w:r>
      <w:r>
        <w:rPr>
          <w:color w:val="231F20"/>
          <w:spacing w:val="5"/>
        </w:rPr>
        <w:t> </w:t>
      </w:r>
      <w:r>
        <w:rPr>
          <w:color w:val="231F20"/>
        </w:rPr>
        <w:t>(som</w:t>
      </w:r>
      <w:r>
        <w:rPr>
          <w:color w:val="231F20"/>
          <w:spacing w:val="5"/>
        </w:rPr>
        <w:t> </w:t>
      </w:r>
      <w:r>
        <w:rPr>
          <w:color w:val="231F20"/>
        </w:rPr>
        <w:t>t.ex</w:t>
      </w:r>
      <w:r>
        <w:rPr>
          <w:color w:val="231F20"/>
          <w:spacing w:val="6"/>
        </w:rPr>
        <w:t> </w:t>
      </w:r>
      <w:r>
        <w:rPr>
          <w:color w:val="231F20"/>
        </w:rPr>
        <w:t>musik).</w:t>
      </w:r>
    </w:p>
    <w:p>
      <w:pPr>
        <w:pStyle w:val="BodyText"/>
        <w:spacing w:before="2"/>
        <w:rPr>
          <w:sz w:val="17"/>
        </w:rPr>
      </w:pPr>
    </w:p>
    <w:p>
      <w:pPr>
        <w:pStyle w:val="BodyText"/>
        <w:spacing w:line="201" w:lineRule="auto"/>
        <w:ind w:left="3200" w:right="703"/>
        <w:jc w:val="both"/>
      </w:pPr>
      <w:r>
        <w:rPr>
          <w:color w:val="231F20"/>
        </w:rPr>
        <w:t>Ett spännande avsnitt är om relationen till Makrokosmos, där universum ser</w:t>
      </w:r>
      <w:r>
        <w:rPr>
          <w:color w:val="231F20"/>
          <w:spacing w:val="1"/>
        </w:rPr>
        <w:t> </w:t>
      </w:r>
      <w:r>
        <w:rPr>
          <w:color w:val="231F20"/>
        </w:rPr>
        <w:t>ut att vara ”konstruerat” utifrån Gyllene snittet och där filosofer, vetenskaps-</w:t>
      </w:r>
      <w:r>
        <w:rPr>
          <w:color w:val="231F20"/>
          <w:spacing w:val="1"/>
        </w:rPr>
        <w:t> </w:t>
      </w:r>
      <w:r>
        <w:rPr>
          <w:color w:val="231F20"/>
        </w:rPr>
        <w:t>män</w:t>
      </w:r>
      <w:r>
        <w:rPr>
          <w:color w:val="231F20"/>
          <w:spacing w:val="1"/>
        </w:rPr>
        <w:t> </w:t>
      </w:r>
      <w:r>
        <w:rPr>
          <w:color w:val="231F20"/>
        </w:rPr>
        <w:t>och</w:t>
      </w:r>
      <w:r>
        <w:rPr>
          <w:color w:val="231F20"/>
          <w:spacing w:val="1"/>
        </w:rPr>
        <w:t> </w:t>
      </w:r>
      <w:r>
        <w:rPr>
          <w:color w:val="231F20"/>
        </w:rPr>
        <w:t>religiösa</w:t>
      </w:r>
      <w:r>
        <w:rPr>
          <w:color w:val="231F20"/>
          <w:spacing w:val="1"/>
        </w:rPr>
        <w:t> </w:t>
      </w:r>
      <w:r>
        <w:rPr>
          <w:color w:val="231F20"/>
        </w:rPr>
        <w:t>tänkare</w:t>
      </w:r>
      <w:r>
        <w:rPr>
          <w:color w:val="231F20"/>
          <w:spacing w:val="1"/>
        </w:rPr>
        <w:t> </w:t>
      </w:r>
      <w:r>
        <w:rPr>
          <w:color w:val="231F20"/>
        </w:rPr>
        <w:t>också</w:t>
      </w:r>
      <w:r>
        <w:rPr>
          <w:color w:val="231F20"/>
          <w:spacing w:val="1"/>
        </w:rPr>
        <w:t> </w:t>
      </w:r>
      <w:r>
        <w:rPr>
          <w:color w:val="231F20"/>
        </w:rPr>
        <w:t>har</w:t>
      </w:r>
      <w:r>
        <w:rPr>
          <w:color w:val="231F20"/>
          <w:spacing w:val="1"/>
        </w:rPr>
        <w:t> </w:t>
      </w:r>
      <w:r>
        <w:rPr>
          <w:color w:val="231F20"/>
        </w:rPr>
        <w:t>kopplat</w:t>
      </w:r>
      <w:r>
        <w:rPr>
          <w:color w:val="231F20"/>
          <w:spacing w:val="1"/>
        </w:rPr>
        <w:t> </w:t>
      </w:r>
      <w:r>
        <w:rPr>
          <w:color w:val="231F20"/>
        </w:rPr>
        <w:t>ihop</w:t>
      </w:r>
      <w:r>
        <w:rPr>
          <w:color w:val="231F20"/>
          <w:spacing w:val="1"/>
        </w:rPr>
        <w:t> </w:t>
      </w:r>
      <w:r>
        <w:rPr>
          <w:color w:val="231F20"/>
        </w:rPr>
        <w:t>gyllene</w:t>
      </w:r>
      <w:r>
        <w:rPr>
          <w:color w:val="231F20"/>
          <w:spacing w:val="1"/>
        </w:rPr>
        <w:t> </w:t>
      </w:r>
      <w:r>
        <w:rPr>
          <w:color w:val="231F20"/>
        </w:rPr>
        <w:t>snittet</w:t>
      </w:r>
      <w:r>
        <w:rPr>
          <w:color w:val="231F20"/>
          <w:spacing w:val="1"/>
        </w:rPr>
        <w:t> </w:t>
      </w:r>
      <w:r>
        <w:rPr>
          <w:color w:val="231F20"/>
        </w:rPr>
        <w:t>med</w:t>
      </w:r>
      <w:r>
        <w:rPr>
          <w:color w:val="231F20"/>
          <w:spacing w:val="1"/>
        </w:rPr>
        <w:t> </w:t>
      </w:r>
      <w:r>
        <w:rPr>
          <w:color w:val="231F20"/>
        </w:rPr>
        <w:t>gudsbegreppet.</w:t>
      </w:r>
    </w:p>
    <w:p>
      <w:pPr>
        <w:pStyle w:val="BodyText"/>
        <w:spacing w:before="2"/>
        <w:rPr>
          <w:sz w:val="17"/>
        </w:rPr>
      </w:pPr>
    </w:p>
    <w:p>
      <w:pPr>
        <w:pStyle w:val="BodyText"/>
        <w:spacing w:line="201" w:lineRule="auto"/>
        <w:ind w:left="3200" w:right="710"/>
        <w:jc w:val="both"/>
      </w:pPr>
      <w:r>
        <w:rPr>
          <w:color w:val="231F20"/>
        </w:rPr>
        <w:t>Det jag redovisar har jag naturligtvis hämtat från de böcker och artiklar som</w:t>
      </w:r>
      <w:r>
        <w:rPr>
          <w:color w:val="231F20"/>
          <w:spacing w:val="1"/>
        </w:rPr>
        <w:t> </w:t>
      </w:r>
      <w:r>
        <w:rPr>
          <w:color w:val="231F20"/>
        </w:rPr>
        <w:t>är skrivna om detta gyllene tal och som finns redovisade i del 3 – Appendix.</w:t>
      </w:r>
      <w:r>
        <w:rPr>
          <w:color w:val="231F20"/>
          <w:spacing w:val="1"/>
        </w:rPr>
        <w:t> </w:t>
      </w:r>
      <w:r>
        <w:rPr>
          <w:color w:val="231F20"/>
        </w:rPr>
        <w:t>Framför allt har många uppgifter hämtats från den bästa och nyaste boken i</w:t>
      </w:r>
      <w:r>
        <w:rPr>
          <w:color w:val="231F20"/>
          <w:spacing w:val="1"/>
        </w:rPr>
        <w:t> </w:t>
      </w:r>
      <w:r>
        <w:rPr>
          <w:color w:val="231F20"/>
        </w:rPr>
        <w:t>ämnet:</w:t>
      </w:r>
      <w:r>
        <w:rPr>
          <w:color w:val="231F20"/>
          <w:spacing w:val="1"/>
        </w:rPr>
        <w:t> </w:t>
      </w:r>
      <w:r>
        <w:rPr>
          <w:color w:val="231F20"/>
        </w:rPr>
        <w:t>The</w:t>
      </w:r>
      <w:r>
        <w:rPr>
          <w:color w:val="231F20"/>
          <w:spacing w:val="1"/>
        </w:rPr>
        <w:t> </w:t>
      </w:r>
      <w:r>
        <w:rPr>
          <w:color w:val="231F20"/>
        </w:rPr>
        <w:t>Golden</w:t>
      </w:r>
      <w:r>
        <w:rPr>
          <w:color w:val="231F20"/>
          <w:spacing w:val="1"/>
        </w:rPr>
        <w:t> </w:t>
      </w:r>
      <w:r>
        <w:rPr>
          <w:color w:val="231F20"/>
        </w:rPr>
        <w:t>ratio:</w:t>
      </w:r>
      <w:r>
        <w:rPr>
          <w:color w:val="231F20"/>
          <w:spacing w:val="1"/>
        </w:rPr>
        <w:t> </w:t>
      </w:r>
      <w:r>
        <w:rPr>
          <w:color w:val="231F20"/>
        </w:rPr>
        <w:t>The</w:t>
      </w:r>
      <w:r>
        <w:rPr>
          <w:color w:val="231F20"/>
          <w:spacing w:val="1"/>
        </w:rPr>
        <w:t> </w:t>
      </w:r>
      <w:r>
        <w:rPr>
          <w:color w:val="231F20"/>
        </w:rPr>
        <w:t>Divine</w:t>
      </w:r>
      <w:r>
        <w:rPr>
          <w:color w:val="231F20"/>
          <w:spacing w:val="1"/>
        </w:rPr>
        <w:t> </w:t>
      </w:r>
      <w:r>
        <w:rPr>
          <w:color w:val="231F20"/>
        </w:rPr>
        <w:t>Beauty</w:t>
      </w:r>
      <w:r>
        <w:rPr>
          <w:color w:val="231F20"/>
          <w:spacing w:val="1"/>
        </w:rPr>
        <w:t> </w:t>
      </w:r>
      <w:r>
        <w:rPr>
          <w:color w:val="231F20"/>
        </w:rPr>
        <w:t>of</w:t>
      </w:r>
      <w:r>
        <w:rPr>
          <w:color w:val="231F20"/>
          <w:spacing w:val="1"/>
        </w:rPr>
        <w:t> </w:t>
      </w:r>
      <w:r>
        <w:rPr>
          <w:color w:val="231F20"/>
        </w:rPr>
        <w:t>Mathematics</w:t>
      </w:r>
      <w:r>
        <w:rPr>
          <w:color w:val="231F20"/>
          <w:spacing w:val="1"/>
        </w:rPr>
        <w:t> </w:t>
      </w:r>
      <w:r>
        <w:rPr>
          <w:color w:val="231F20"/>
        </w:rPr>
        <w:t>av</w:t>
      </w:r>
      <w:r>
        <w:rPr>
          <w:color w:val="231F20"/>
          <w:spacing w:val="1"/>
        </w:rPr>
        <w:t> </w:t>
      </w:r>
      <w:r>
        <w:rPr>
          <w:color w:val="231F20"/>
        </w:rPr>
        <w:t>Gary</w:t>
      </w:r>
      <w:r>
        <w:rPr>
          <w:color w:val="231F20"/>
          <w:spacing w:val="1"/>
        </w:rPr>
        <w:t> </w:t>
      </w:r>
      <w:r>
        <w:rPr>
          <w:color w:val="231F20"/>
        </w:rPr>
        <w:t>Meisner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1"/>
        <w:rPr>
          <w:sz w:val="19"/>
        </w:rPr>
      </w:pPr>
    </w:p>
    <w:p>
      <w:pPr>
        <w:pStyle w:val="BodyText"/>
        <w:tabs>
          <w:tab w:pos="1843" w:val="left" w:leader="none"/>
        </w:tabs>
        <w:ind w:left="1241"/>
      </w:pPr>
      <w:r>
        <w:rPr>
          <w:color w:val="231F20"/>
        </w:rPr>
        <w:t>14</w:t>
        <w:tab/>
        <w:t>INTRODUKTION</w:t>
      </w:r>
    </w:p>
    <w:p>
      <w:pPr>
        <w:pStyle w:val="BodyText"/>
        <w:rPr>
          <w:sz w:val="9"/>
        </w:rPr>
      </w:pPr>
      <w:r>
        <w:rPr/>
        <w:pict>
          <v:shape style="position:absolute;margin-left:71.248001pt;margin-top:7.077895pt;width:276.1pt;height:.1pt;mso-position-horizontal-relative:page;mso-position-vertical-relative:paragraph;z-index:-15726592;mso-wrap-distance-left:0;mso-wrap-distance-right:0" id="docshape3" coordorigin="1425,142" coordsize="5522,0" path="m1425,142l6946,142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spacing w:after="0"/>
        <w:rPr>
          <w:sz w:val="9"/>
        </w:rPr>
        <w:sectPr>
          <w:pgSz w:w="10690" w:h="13210"/>
          <w:pgMar w:top="900" w:bottom="280" w:left="540" w:right="0"/>
        </w:sectPr>
      </w:pPr>
    </w:p>
    <w:p>
      <w:pPr>
        <w:pStyle w:val="Heading3"/>
        <w:spacing w:before="45"/>
        <w:jc w:val="both"/>
      </w:pPr>
      <w:bookmarkStart w:name="_TOC_250155" w:id="5"/>
      <w:r>
        <w:rPr>
          <w:color w:val="231F20"/>
        </w:rPr>
        <w:t>VAD</w:t>
      </w:r>
      <w:r>
        <w:rPr>
          <w:color w:val="231F20"/>
          <w:spacing w:val="-7"/>
        </w:rPr>
        <w:t> </w:t>
      </w:r>
      <w:r>
        <w:rPr>
          <w:color w:val="231F20"/>
        </w:rPr>
        <w:t>ÄR</w:t>
      </w:r>
      <w:r>
        <w:rPr>
          <w:color w:val="231F20"/>
          <w:spacing w:val="-7"/>
        </w:rPr>
        <w:t> </w:t>
      </w:r>
      <w:r>
        <w:rPr>
          <w:color w:val="231F20"/>
        </w:rPr>
        <w:t>DÅ</w:t>
      </w:r>
      <w:r>
        <w:rPr>
          <w:color w:val="231F20"/>
          <w:spacing w:val="-7"/>
        </w:rPr>
        <w:t> </w:t>
      </w:r>
      <w:r>
        <w:rPr>
          <w:color w:val="231F20"/>
        </w:rPr>
        <w:t>GYLLENE</w:t>
      </w:r>
      <w:r>
        <w:rPr>
          <w:color w:val="231F20"/>
          <w:spacing w:val="-7"/>
        </w:rPr>
        <w:t> </w:t>
      </w:r>
      <w:r>
        <w:rPr>
          <w:color w:val="231F20"/>
        </w:rPr>
        <w:t>SNITTET</w:t>
      </w:r>
      <w:r>
        <w:rPr>
          <w:color w:val="231F20"/>
          <w:spacing w:val="-8"/>
        </w:rPr>
        <w:t> </w:t>
      </w:r>
      <w:r>
        <w:rPr>
          <w:color w:val="231F20"/>
        </w:rPr>
        <w:t>ELLER</w:t>
      </w:r>
      <w:r>
        <w:rPr>
          <w:color w:val="231F20"/>
          <w:spacing w:val="-6"/>
        </w:rPr>
        <w:t> </w:t>
      </w:r>
      <w:bookmarkEnd w:id="5"/>
      <w:r>
        <w:rPr>
          <w:color w:val="231F20"/>
        </w:rPr>
        <w:t>PHI?</w:t>
      </w:r>
    </w:p>
    <w:p>
      <w:pPr>
        <w:pStyle w:val="BodyText"/>
        <w:spacing w:line="201" w:lineRule="auto" w:before="5"/>
        <w:ind w:left="172" w:right="45"/>
        <w:jc w:val="both"/>
      </w:pPr>
      <w:r>
        <w:rPr>
          <w:color w:val="231F20"/>
        </w:rPr>
        <w:t>Man kan få fram talet på två sätt – genom att dela en linje (Euclides) och ge-</w:t>
      </w:r>
      <w:r>
        <w:rPr>
          <w:color w:val="231F20"/>
          <w:spacing w:val="1"/>
        </w:rPr>
        <w:t> </w:t>
      </w:r>
      <w:r>
        <w:rPr>
          <w:color w:val="231F20"/>
        </w:rPr>
        <w:t>nom</w:t>
      </w:r>
      <w:r>
        <w:rPr>
          <w:color w:val="231F20"/>
          <w:spacing w:val="5"/>
        </w:rPr>
        <w:t> </w:t>
      </w:r>
      <w:r>
        <w:rPr>
          <w:color w:val="231F20"/>
        </w:rPr>
        <w:t>att</w:t>
      </w:r>
      <w:r>
        <w:rPr>
          <w:color w:val="231F20"/>
          <w:spacing w:val="6"/>
        </w:rPr>
        <w:t> </w:t>
      </w:r>
      <w:r>
        <w:rPr>
          <w:color w:val="231F20"/>
        </w:rPr>
        <w:t>hitta</w:t>
      </w:r>
      <w:r>
        <w:rPr>
          <w:color w:val="231F20"/>
          <w:spacing w:val="5"/>
        </w:rPr>
        <w:t> </w:t>
      </w:r>
      <w:r>
        <w:rPr>
          <w:color w:val="231F20"/>
        </w:rPr>
        <w:t>kvoten</w:t>
      </w:r>
      <w:r>
        <w:rPr>
          <w:color w:val="231F20"/>
          <w:spacing w:val="6"/>
        </w:rPr>
        <w:t> </w:t>
      </w:r>
      <w:r>
        <w:rPr>
          <w:color w:val="231F20"/>
        </w:rPr>
        <w:t>genom</w:t>
      </w:r>
      <w:r>
        <w:rPr>
          <w:color w:val="231F20"/>
          <w:spacing w:val="6"/>
        </w:rPr>
        <w:t> </w:t>
      </w:r>
      <w:r>
        <w:rPr>
          <w:color w:val="231F20"/>
        </w:rPr>
        <w:t>en</w:t>
      </w:r>
      <w:r>
        <w:rPr>
          <w:color w:val="231F20"/>
          <w:spacing w:val="6"/>
        </w:rPr>
        <w:t> </w:t>
      </w:r>
      <w:r>
        <w:rPr>
          <w:color w:val="231F20"/>
        </w:rPr>
        <w:t>talserie</w:t>
      </w:r>
      <w:r>
        <w:rPr>
          <w:color w:val="231F20"/>
          <w:spacing w:val="5"/>
        </w:rPr>
        <w:t> </w:t>
      </w:r>
      <w:r>
        <w:rPr>
          <w:color w:val="231F20"/>
        </w:rPr>
        <w:t>(Fibionacci)</w:t>
      </w:r>
    </w:p>
    <w:p>
      <w:pPr>
        <w:pStyle w:val="Heading4"/>
        <w:spacing w:line="256" w:lineRule="exact" w:before="178"/>
        <w:jc w:val="both"/>
      </w:pPr>
      <w:r>
        <w:rPr>
          <w:color w:val="231F20"/>
        </w:rPr>
        <w:t>Euclides</w:t>
      </w:r>
      <w:r>
        <w:rPr>
          <w:color w:val="231F20"/>
          <w:spacing w:val="6"/>
        </w:rPr>
        <w:t> </w:t>
      </w:r>
      <w:r>
        <w:rPr>
          <w:color w:val="231F20"/>
        </w:rPr>
        <w:t>(300</w:t>
      </w:r>
      <w:r>
        <w:rPr>
          <w:color w:val="231F20"/>
          <w:spacing w:val="6"/>
        </w:rPr>
        <w:t> </w:t>
      </w:r>
      <w:r>
        <w:rPr>
          <w:color w:val="231F20"/>
        </w:rPr>
        <w:t>f.Kr)</w:t>
      </w:r>
    </w:p>
    <w:p>
      <w:pPr>
        <w:pStyle w:val="BodyText"/>
        <w:spacing w:line="201" w:lineRule="auto" w:before="9"/>
        <w:ind w:left="172" w:right="45"/>
        <w:jc w:val="both"/>
      </w:pPr>
      <w:r>
        <w:rPr>
          <w:color w:val="231F20"/>
        </w:rPr>
        <w:t>definierade det gyllene snittet utifrån sitt intresse för konstruktionen av Penta-</w:t>
      </w:r>
      <w:r>
        <w:rPr>
          <w:color w:val="231F20"/>
          <w:spacing w:val="-47"/>
        </w:rPr>
        <w:t> </w:t>
      </w:r>
      <w:r>
        <w:rPr>
          <w:color w:val="231F20"/>
        </w:rPr>
        <w:t>gon</w:t>
      </w:r>
      <w:r>
        <w:rPr>
          <w:color w:val="231F20"/>
          <w:spacing w:val="6"/>
        </w:rPr>
        <w:t> </w:t>
      </w:r>
      <w:r>
        <w:rPr>
          <w:color w:val="231F20"/>
        </w:rPr>
        <w:t>och</w:t>
      </w:r>
      <w:r>
        <w:rPr>
          <w:color w:val="231F20"/>
          <w:spacing w:val="6"/>
        </w:rPr>
        <w:t> </w:t>
      </w:r>
      <w:r>
        <w:rPr>
          <w:color w:val="231F20"/>
        </w:rPr>
        <w:t>pentagram.</w:t>
      </w:r>
    </w:p>
    <w:p>
      <w:pPr>
        <w:pStyle w:val="BodyText"/>
        <w:rPr>
          <w:sz w:val="17"/>
        </w:rPr>
      </w:pPr>
    </w:p>
    <w:p>
      <w:pPr>
        <w:pStyle w:val="BodyText"/>
        <w:spacing w:line="201" w:lineRule="auto"/>
        <w:ind w:left="172" w:right="45"/>
        <w:jc w:val="both"/>
      </w:pPr>
      <w:r>
        <w:rPr>
          <w:color w:val="231F20"/>
        </w:rPr>
        <w:t>Matematiskt fick han fram kvoten genom att ta kvoten mellan två sidor A och</w:t>
      </w:r>
      <w:r>
        <w:rPr>
          <w:color w:val="231F20"/>
          <w:spacing w:val="-47"/>
        </w:rPr>
        <w:t> </w:t>
      </w:r>
      <w:r>
        <w:rPr>
          <w:color w:val="231F20"/>
        </w:rPr>
        <w:t>B i en figur. Om den längsta sidan = A och den kortare är B så blir formeln</w:t>
      </w:r>
      <w:r>
        <w:rPr>
          <w:color w:val="231F20"/>
          <w:spacing w:val="1"/>
        </w:rPr>
        <w:t> </w:t>
      </w:r>
      <w:r>
        <w:rPr>
          <w:color w:val="231F20"/>
        </w:rPr>
        <w:t>för</w:t>
      </w:r>
      <w:r>
        <w:rPr>
          <w:color w:val="231F20"/>
          <w:spacing w:val="6"/>
        </w:rPr>
        <w:t> </w:t>
      </w:r>
      <w:r>
        <w:rPr>
          <w:color w:val="231F20"/>
        </w:rPr>
        <w:t>PHI.</w:t>
      </w:r>
      <w:r>
        <w:rPr>
          <w:color w:val="231F20"/>
          <w:spacing w:val="6"/>
        </w:rPr>
        <w:t> </w:t>
      </w:r>
      <w:r>
        <w:rPr>
          <w:color w:val="231F20"/>
        </w:rPr>
        <w:t>A/B</w:t>
      </w:r>
      <w:r>
        <w:rPr>
          <w:color w:val="231F20"/>
          <w:spacing w:val="6"/>
        </w:rPr>
        <w:t> </w:t>
      </w:r>
      <w:r>
        <w:rPr>
          <w:color w:val="231F20"/>
        </w:rPr>
        <w:t>=</w:t>
      </w:r>
      <w:r>
        <w:rPr>
          <w:color w:val="231F20"/>
          <w:spacing w:val="6"/>
        </w:rPr>
        <w:t> </w:t>
      </w:r>
      <w:r>
        <w:rPr>
          <w:color w:val="231F20"/>
        </w:rPr>
        <w:t>(A+B)/A</w:t>
      </w:r>
      <w:r>
        <w:rPr>
          <w:color w:val="231F20"/>
          <w:spacing w:val="6"/>
        </w:rPr>
        <w:t> </w:t>
      </w:r>
      <w:r>
        <w:rPr>
          <w:color w:val="231F20"/>
        </w:rPr>
        <w:t>=</w:t>
      </w:r>
      <w:r>
        <w:rPr>
          <w:color w:val="231F20"/>
          <w:spacing w:val="6"/>
        </w:rPr>
        <w:t> </w:t>
      </w:r>
      <w:r>
        <w:rPr>
          <w:color w:val="231F20"/>
        </w:rPr>
        <w:t>1.618033987……</w:t>
      </w:r>
      <w:r>
        <w:rPr>
          <w:color w:val="231F20"/>
          <w:spacing w:val="6"/>
        </w:rPr>
        <w:t> </w:t>
      </w:r>
      <w:r>
        <w:rPr>
          <w:color w:val="231F20"/>
        </w:rPr>
        <w:t>=</w:t>
      </w:r>
      <w:r>
        <w:rPr>
          <w:color w:val="231F20"/>
          <w:spacing w:val="6"/>
        </w:rPr>
        <w:t> </w:t>
      </w:r>
      <w:r>
        <w:rPr>
          <w:color w:val="231F20"/>
        </w:rPr>
        <w:t>Phi</w:t>
      </w:r>
    </w:p>
    <w:p>
      <w:pPr>
        <w:pStyle w:val="BodyText"/>
        <w:spacing w:before="1"/>
        <w:rPr>
          <w:sz w:val="17"/>
        </w:rPr>
      </w:pPr>
    </w:p>
    <w:p>
      <w:pPr>
        <w:pStyle w:val="BodyText"/>
        <w:spacing w:line="201" w:lineRule="auto"/>
        <w:ind w:left="172" w:right="42"/>
        <w:jc w:val="both"/>
      </w:pPr>
      <w:r>
        <w:rPr>
          <w:color w:val="231F20"/>
        </w:rPr>
        <w:t>Euclides definierar alltså Phi eller Gyllene snittet som följande förhållande:</w:t>
      </w:r>
      <w:r>
        <w:rPr>
          <w:color w:val="231F20"/>
          <w:spacing w:val="1"/>
        </w:rPr>
        <w:t> </w:t>
      </w:r>
      <w:r>
        <w:rPr>
          <w:color w:val="231F20"/>
        </w:rPr>
        <w:t>När</w:t>
      </w:r>
      <w:r>
        <w:rPr>
          <w:color w:val="231F20"/>
          <w:spacing w:val="13"/>
        </w:rPr>
        <w:t> </w:t>
      </w:r>
      <w:r>
        <w:rPr>
          <w:color w:val="231F20"/>
        </w:rPr>
        <w:t>en</w:t>
      </w:r>
      <w:r>
        <w:rPr>
          <w:color w:val="231F20"/>
          <w:spacing w:val="12"/>
        </w:rPr>
        <w:t> </w:t>
      </w:r>
      <w:r>
        <w:rPr>
          <w:color w:val="231F20"/>
        </w:rPr>
        <w:t>linje</w:t>
      </w:r>
      <w:r>
        <w:rPr>
          <w:color w:val="231F20"/>
          <w:spacing w:val="12"/>
        </w:rPr>
        <w:t> </w:t>
      </w:r>
      <w:r>
        <w:rPr>
          <w:color w:val="231F20"/>
        </w:rPr>
        <w:t>är</w:t>
      </w:r>
      <w:r>
        <w:rPr>
          <w:color w:val="231F20"/>
          <w:spacing w:val="14"/>
        </w:rPr>
        <w:t> </w:t>
      </w:r>
      <w:r>
        <w:rPr>
          <w:color w:val="231F20"/>
        </w:rPr>
        <w:t>uppdelad</w:t>
      </w:r>
      <w:r>
        <w:rPr>
          <w:color w:val="231F20"/>
          <w:spacing w:val="13"/>
        </w:rPr>
        <w:t> </w:t>
      </w:r>
      <w:r>
        <w:rPr>
          <w:color w:val="231F20"/>
        </w:rPr>
        <w:t>så</w:t>
      </w:r>
      <w:r>
        <w:rPr>
          <w:color w:val="231F20"/>
          <w:spacing w:val="12"/>
        </w:rPr>
        <w:t> </w:t>
      </w:r>
      <w:r>
        <w:rPr>
          <w:color w:val="231F20"/>
        </w:rPr>
        <w:t>att</w:t>
      </w:r>
      <w:r>
        <w:rPr>
          <w:color w:val="231F20"/>
          <w:spacing w:val="12"/>
        </w:rPr>
        <w:t> </w:t>
      </w:r>
      <w:r>
        <w:rPr>
          <w:color w:val="231F20"/>
        </w:rPr>
        <w:t>den</w:t>
      </w:r>
      <w:r>
        <w:rPr>
          <w:color w:val="231F20"/>
          <w:spacing w:val="12"/>
        </w:rPr>
        <w:t> </w:t>
      </w:r>
      <w:r>
        <w:rPr>
          <w:color w:val="231F20"/>
        </w:rPr>
        <w:t>mindre</w:t>
      </w:r>
      <w:r>
        <w:rPr>
          <w:color w:val="231F20"/>
          <w:spacing w:val="13"/>
        </w:rPr>
        <w:t> </w:t>
      </w:r>
      <w:r>
        <w:rPr>
          <w:color w:val="231F20"/>
        </w:rPr>
        <w:t>delen</w:t>
      </w:r>
      <w:r>
        <w:rPr>
          <w:color w:val="231F20"/>
          <w:spacing w:val="12"/>
        </w:rPr>
        <w:t> </w:t>
      </w:r>
      <w:r>
        <w:rPr>
          <w:color w:val="231F20"/>
        </w:rPr>
        <w:t>av</w:t>
      </w:r>
      <w:r>
        <w:rPr>
          <w:color w:val="231F20"/>
          <w:spacing w:val="12"/>
        </w:rPr>
        <w:t> </w:t>
      </w:r>
      <w:r>
        <w:rPr>
          <w:color w:val="231F20"/>
        </w:rPr>
        <w:t>linjen</w:t>
      </w:r>
      <w:r>
        <w:rPr>
          <w:color w:val="231F20"/>
          <w:spacing w:val="12"/>
        </w:rPr>
        <w:t> </w:t>
      </w:r>
      <w:r>
        <w:rPr>
          <w:color w:val="231F20"/>
        </w:rPr>
        <w:t>(BC)</w:t>
      </w:r>
      <w:r>
        <w:rPr>
          <w:color w:val="231F20"/>
          <w:spacing w:val="14"/>
        </w:rPr>
        <w:t> </w:t>
      </w:r>
      <w:r>
        <w:rPr>
          <w:color w:val="231F20"/>
        </w:rPr>
        <w:t>är</w:t>
      </w:r>
      <w:r>
        <w:rPr>
          <w:color w:val="231F20"/>
          <w:spacing w:val="13"/>
        </w:rPr>
        <w:t> </w:t>
      </w:r>
      <w:r>
        <w:rPr>
          <w:color w:val="231F20"/>
        </w:rPr>
        <w:t>relaterad</w:t>
      </w:r>
      <w:r>
        <w:rPr>
          <w:color w:val="231F20"/>
          <w:spacing w:val="-48"/>
        </w:rPr>
        <w:t> </w:t>
      </w:r>
      <w:r>
        <w:rPr>
          <w:color w:val="231F20"/>
        </w:rPr>
        <w:t>till</w:t>
      </w:r>
      <w:r>
        <w:rPr>
          <w:color w:val="231F20"/>
          <w:spacing w:val="-4"/>
        </w:rPr>
        <w:t> </w:t>
      </w:r>
      <w:r>
        <w:rPr>
          <w:color w:val="231F20"/>
        </w:rPr>
        <w:t>den</w:t>
      </w:r>
      <w:r>
        <w:rPr>
          <w:color w:val="231F20"/>
          <w:spacing w:val="-3"/>
        </w:rPr>
        <w:t> </w:t>
      </w:r>
      <w:r>
        <w:rPr>
          <w:color w:val="231F20"/>
        </w:rPr>
        <w:t>större</w:t>
      </w:r>
      <w:r>
        <w:rPr>
          <w:color w:val="231F20"/>
          <w:spacing w:val="-3"/>
        </w:rPr>
        <w:t> </w:t>
      </w:r>
      <w:r>
        <w:rPr>
          <w:color w:val="231F20"/>
        </w:rPr>
        <w:t>sektionen</w:t>
      </w:r>
      <w:r>
        <w:rPr>
          <w:color w:val="231F20"/>
          <w:spacing w:val="-3"/>
        </w:rPr>
        <w:t> </w:t>
      </w:r>
      <w:r>
        <w:rPr>
          <w:color w:val="231F20"/>
        </w:rPr>
        <w:t>av</w:t>
      </w:r>
      <w:r>
        <w:rPr>
          <w:color w:val="231F20"/>
          <w:spacing w:val="-3"/>
        </w:rPr>
        <w:t> </w:t>
      </w:r>
      <w:r>
        <w:rPr>
          <w:color w:val="231F20"/>
        </w:rPr>
        <w:t>linjen</w:t>
      </w:r>
      <w:r>
        <w:rPr>
          <w:color w:val="231F20"/>
          <w:spacing w:val="-3"/>
        </w:rPr>
        <w:t> </w:t>
      </w:r>
      <w:r>
        <w:rPr>
          <w:color w:val="231F20"/>
        </w:rPr>
        <w:t>med</w:t>
      </w:r>
      <w:r>
        <w:rPr>
          <w:color w:val="231F20"/>
          <w:spacing w:val="-4"/>
        </w:rPr>
        <w:t> </w:t>
      </w:r>
      <w:r>
        <w:rPr>
          <w:color w:val="231F20"/>
        </w:rPr>
        <w:t>samma</w:t>
      </w:r>
      <w:r>
        <w:rPr>
          <w:color w:val="231F20"/>
          <w:spacing w:val="-3"/>
        </w:rPr>
        <w:t> </w:t>
      </w:r>
      <w:r>
        <w:rPr>
          <w:color w:val="231F20"/>
        </w:rPr>
        <w:t>kvot</w:t>
      </w:r>
      <w:r>
        <w:rPr>
          <w:color w:val="231F20"/>
          <w:spacing w:val="-3"/>
        </w:rPr>
        <w:t> </w:t>
      </w:r>
      <w:r>
        <w:rPr>
          <w:color w:val="231F20"/>
        </w:rPr>
        <w:t>som</w:t>
      </w:r>
      <w:r>
        <w:rPr>
          <w:color w:val="231F20"/>
          <w:spacing w:val="-3"/>
        </w:rPr>
        <w:t> </w:t>
      </w:r>
      <w:r>
        <w:rPr>
          <w:color w:val="231F20"/>
        </w:rPr>
        <w:t>när</w:t>
      </w:r>
      <w:r>
        <w:rPr>
          <w:color w:val="231F20"/>
          <w:spacing w:val="-3"/>
        </w:rPr>
        <w:t> </w:t>
      </w:r>
      <w:r>
        <w:rPr>
          <w:color w:val="231F20"/>
        </w:rPr>
        <w:t>det</w:t>
      </w:r>
      <w:r>
        <w:rPr>
          <w:color w:val="231F20"/>
          <w:spacing w:val="-3"/>
        </w:rPr>
        <w:t> </w:t>
      </w:r>
      <w:r>
        <w:rPr>
          <w:color w:val="231F20"/>
        </w:rPr>
        <w:t>större</w:t>
      </w:r>
      <w:r>
        <w:rPr>
          <w:color w:val="231F20"/>
          <w:spacing w:val="-4"/>
        </w:rPr>
        <w:t> </w:t>
      </w:r>
      <w:r>
        <w:rPr>
          <w:color w:val="231F20"/>
        </w:rPr>
        <w:t>avsnittet</w:t>
      </w:r>
      <w:r>
        <w:rPr>
          <w:color w:val="231F20"/>
          <w:spacing w:val="-47"/>
        </w:rPr>
        <w:t> </w:t>
      </w:r>
      <w:r>
        <w:rPr>
          <w:color w:val="231F20"/>
        </w:rPr>
        <w:t>är relaterat till hela linjen (AC), då är linjen uppdelad så att den utgör den</w:t>
      </w:r>
      <w:r>
        <w:rPr>
          <w:color w:val="231F20"/>
          <w:spacing w:val="1"/>
        </w:rPr>
        <w:t> </w:t>
      </w:r>
      <w:r>
        <w:rPr>
          <w:color w:val="231F20"/>
        </w:rPr>
        <w:t>gudomliga kvoten eller det gyllene snittet. 1500 år senare fick Fibionacci fram</w:t>
      </w:r>
      <w:r>
        <w:rPr>
          <w:color w:val="231F20"/>
          <w:spacing w:val="-47"/>
        </w:rPr>
        <w:t> </w:t>
      </w:r>
      <w:r>
        <w:rPr>
          <w:color w:val="231F20"/>
        </w:rPr>
        <w:t>PHI-kvoten</w:t>
      </w:r>
      <w:r>
        <w:rPr>
          <w:color w:val="231F20"/>
          <w:spacing w:val="8"/>
        </w:rPr>
        <w:t> </w:t>
      </w:r>
      <w:r>
        <w:rPr>
          <w:color w:val="231F20"/>
        </w:rPr>
        <w:t>genom</w:t>
      </w:r>
      <w:r>
        <w:rPr>
          <w:color w:val="231F20"/>
          <w:spacing w:val="8"/>
        </w:rPr>
        <w:t> </w:t>
      </w:r>
      <w:r>
        <w:rPr>
          <w:color w:val="231F20"/>
        </w:rPr>
        <w:t>sin</w:t>
      </w:r>
      <w:r>
        <w:rPr>
          <w:color w:val="231F20"/>
          <w:spacing w:val="9"/>
        </w:rPr>
        <w:t> </w:t>
      </w:r>
      <w:r>
        <w:rPr>
          <w:color w:val="231F20"/>
        </w:rPr>
        <w:t>talserie.</w:t>
      </w:r>
      <w:r>
        <w:rPr>
          <w:color w:val="231F20"/>
          <w:spacing w:val="8"/>
        </w:rPr>
        <w:t> </w:t>
      </w:r>
      <w:r>
        <w:rPr>
          <w:color w:val="231F20"/>
        </w:rPr>
        <w:t>2</w:t>
      </w:r>
      <w:r>
        <w:rPr>
          <w:color w:val="231F20"/>
          <w:spacing w:val="9"/>
        </w:rPr>
        <w:t> </w:t>
      </w:r>
      <w:r>
        <w:rPr>
          <w:color w:val="231F20"/>
        </w:rPr>
        <w:t>tal</w:t>
      </w:r>
      <w:r>
        <w:rPr>
          <w:color w:val="231F20"/>
          <w:spacing w:val="8"/>
        </w:rPr>
        <w:t> </w:t>
      </w:r>
      <w:r>
        <w:rPr>
          <w:color w:val="231F20"/>
        </w:rPr>
        <w:t>bildar</w:t>
      </w:r>
      <w:r>
        <w:rPr>
          <w:color w:val="231F20"/>
          <w:spacing w:val="9"/>
        </w:rPr>
        <w:t> </w:t>
      </w:r>
      <w:r>
        <w:rPr>
          <w:color w:val="231F20"/>
        </w:rPr>
        <w:t>det</w:t>
      </w:r>
      <w:r>
        <w:rPr>
          <w:color w:val="231F20"/>
          <w:spacing w:val="8"/>
        </w:rPr>
        <w:t> </w:t>
      </w:r>
      <w:r>
        <w:rPr>
          <w:color w:val="231F20"/>
        </w:rPr>
        <w:t>tredje.</w:t>
      </w:r>
      <w:r>
        <w:rPr>
          <w:color w:val="231F20"/>
          <w:spacing w:val="9"/>
        </w:rPr>
        <w:t> </w:t>
      </w:r>
      <w:r>
        <w:rPr>
          <w:color w:val="231F20"/>
        </w:rPr>
        <w:t>0+1=1</w:t>
      </w:r>
      <w:r>
        <w:rPr>
          <w:color w:val="231F20"/>
          <w:spacing w:val="8"/>
        </w:rPr>
        <w:t> </w:t>
      </w:r>
      <w:r>
        <w:rPr>
          <w:color w:val="231F20"/>
        </w:rPr>
        <w:t>1+2=3</w:t>
      </w:r>
      <w:r>
        <w:rPr>
          <w:color w:val="231F20"/>
          <w:spacing w:val="8"/>
        </w:rPr>
        <w:t> </w:t>
      </w:r>
      <w:r>
        <w:rPr>
          <w:color w:val="231F20"/>
        </w:rPr>
        <w:t>2+3=5</w:t>
      </w:r>
    </w:p>
    <w:p>
      <w:pPr>
        <w:pStyle w:val="BodyText"/>
        <w:spacing w:line="236" w:lineRule="exact"/>
        <w:ind w:left="172"/>
        <w:jc w:val="both"/>
      </w:pPr>
      <w:r>
        <w:rPr>
          <w:color w:val="231F20"/>
        </w:rPr>
        <w:t>3+5=8</w:t>
      </w:r>
      <w:r>
        <w:rPr>
          <w:color w:val="231F20"/>
          <w:spacing w:val="6"/>
        </w:rPr>
        <w:t> </w:t>
      </w:r>
      <w:r>
        <w:rPr>
          <w:color w:val="231F20"/>
        </w:rPr>
        <w:t>5+8=13</w:t>
      </w:r>
      <w:r>
        <w:rPr>
          <w:color w:val="231F20"/>
          <w:spacing w:val="6"/>
        </w:rPr>
        <w:t> </w:t>
      </w:r>
      <w:r>
        <w:rPr>
          <w:color w:val="231F20"/>
        </w:rPr>
        <w:t>8+13=21...</w:t>
      </w:r>
      <w:r>
        <w:rPr>
          <w:color w:val="231F20"/>
          <w:spacing w:val="6"/>
        </w:rPr>
        <w:t> </w:t>
      </w:r>
      <w:r>
        <w:rPr>
          <w:color w:val="231F20"/>
        </w:rPr>
        <w:t>0</w:t>
      </w:r>
      <w:r>
        <w:rPr>
          <w:color w:val="231F20"/>
          <w:spacing w:val="6"/>
        </w:rPr>
        <w:t> </w:t>
      </w:r>
      <w:r>
        <w:rPr>
          <w:color w:val="231F20"/>
        </w:rPr>
        <w:t>1</w:t>
      </w:r>
      <w:r>
        <w:rPr>
          <w:color w:val="231F20"/>
          <w:spacing w:val="6"/>
        </w:rPr>
        <w:t> </w:t>
      </w:r>
      <w:r>
        <w:rPr>
          <w:color w:val="231F20"/>
        </w:rPr>
        <w:t>1</w:t>
      </w:r>
      <w:r>
        <w:rPr>
          <w:color w:val="231F20"/>
          <w:spacing w:val="6"/>
        </w:rPr>
        <w:t> </w:t>
      </w:r>
      <w:r>
        <w:rPr>
          <w:color w:val="231F20"/>
        </w:rPr>
        <w:t>2</w:t>
      </w:r>
      <w:r>
        <w:rPr>
          <w:color w:val="231F20"/>
          <w:spacing w:val="6"/>
        </w:rPr>
        <w:t> </w:t>
      </w:r>
      <w:r>
        <w:rPr>
          <w:color w:val="231F20"/>
        </w:rPr>
        <w:t>3</w:t>
      </w:r>
      <w:r>
        <w:rPr>
          <w:color w:val="231F20"/>
          <w:spacing w:val="6"/>
        </w:rPr>
        <w:t> </w:t>
      </w:r>
      <w:r>
        <w:rPr>
          <w:color w:val="231F20"/>
        </w:rPr>
        <w:t>5</w:t>
      </w:r>
      <w:r>
        <w:rPr>
          <w:color w:val="231F20"/>
          <w:spacing w:val="6"/>
        </w:rPr>
        <w:t> </w:t>
      </w:r>
      <w:r>
        <w:rPr>
          <w:color w:val="231F20"/>
        </w:rPr>
        <w:t>8</w:t>
      </w:r>
      <w:r>
        <w:rPr>
          <w:color w:val="231F20"/>
          <w:spacing w:val="5"/>
        </w:rPr>
        <w:t> </w:t>
      </w:r>
      <w:r>
        <w:rPr>
          <w:color w:val="231F20"/>
        </w:rPr>
        <w:t>13</w:t>
      </w:r>
      <w:r>
        <w:rPr>
          <w:color w:val="231F20"/>
          <w:spacing w:val="5"/>
        </w:rPr>
        <w:t> </w:t>
      </w:r>
      <w:r>
        <w:rPr>
          <w:color w:val="231F20"/>
        </w:rPr>
        <w:t>21</w:t>
      </w:r>
      <w:r>
        <w:rPr>
          <w:color w:val="231F20"/>
          <w:spacing w:val="6"/>
        </w:rPr>
        <w:t> </w:t>
      </w:r>
      <w:r>
        <w:rPr>
          <w:color w:val="231F20"/>
        </w:rPr>
        <w:t>34</w:t>
      </w:r>
      <w:r>
        <w:rPr>
          <w:color w:val="231F20"/>
          <w:spacing w:val="6"/>
        </w:rPr>
        <w:t> </w:t>
      </w:r>
      <w:r>
        <w:rPr>
          <w:color w:val="231F20"/>
        </w:rPr>
        <w:t>55</w:t>
      </w:r>
      <w:r>
        <w:rPr>
          <w:color w:val="231F20"/>
          <w:spacing w:val="6"/>
        </w:rPr>
        <w:t> </w:t>
      </w:r>
      <w:r>
        <w:rPr>
          <w:color w:val="231F20"/>
        </w:rPr>
        <w:t>89……</w:t>
      </w:r>
    </w:p>
    <w:p>
      <w:pPr>
        <w:pStyle w:val="BodyText"/>
      </w:pPr>
    </w:p>
    <w:p>
      <w:pPr>
        <w:pStyle w:val="BodyText"/>
        <w:spacing w:before="4"/>
        <w:rPr>
          <w:sz w:val="26"/>
        </w:rPr>
      </w:pPr>
      <w:r>
        <w:rPr/>
        <w:drawing>
          <wp:anchor distT="0" distB="0" distL="0" distR="0" allowOverlap="1" layoutInCell="1" locked="0" behindDoc="0" simplePos="0" relativeHeight="7">
            <wp:simplePos x="0" y="0"/>
            <wp:positionH relativeFrom="page">
              <wp:posOffset>481965</wp:posOffset>
            </wp:positionH>
            <wp:positionV relativeFrom="paragraph">
              <wp:posOffset>233465</wp:posOffset>
            </wp:positionV>
            <wp:extent cx="3787649" cy="252031"/>
            <wp:effectExtent l="0" t="0" r="0" b="0"/>
            <wp:wrapTopAndBottom/>
            <wp:docPr id="11" name="image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6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87649" cy="2520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spacing w:line="201" w:lineRule="auto" w:before="151"/>
        <w:ind w:left="172" w:right="38"/>
        <w:jc w:val="both"/>
      </w:pPr>
      <w:r>
        <w:rPr>
          <w:color w:val="231F20"/>
        </w:rPr>
        <w:t>Om kvoten tas mellan 2 närstående tal talen erhålles Phi med allt större nog-</w:t>
      </w:r>
      <w:r>
        <w:rPr>
          <w:color w:val="231F20"/>
          <w:spacing w:val="1"/>
        </w:rPr>
        <w:t> </w:t>
      </w:r>
      <w:r>
        <w:rPr>
          <w:color w:val="231F20"/>
        </w:rPr>
        <w:t>grannhet</w:t>
      </w:r>
      <w:r>
        <w:rPr>
          <w:color w:val="231F20"/>
          <w:spacing w:val="1"/>
        </w:rPr>
        <w:t> </w:t>
      </w:r>
      <w:r>
        <w:rPr>
          <w:color w:val="231F20"/>
        </w:rPr>
        <w:t>desto</w:t>
      </w:r>
      <w:r>
        <w:rPr>
          <w:color w:val="231F20"/>
          <w:spacing w:val="1"/>
        </w:rPr>
        <w:t> </w:t>
      </w:r>
      <w:r>
        <w:rPr>
          <w:color w:val="231F20"/>
        </w:rPr>
        <w:t>högre</w:t>
      </w:r>
      <w:r>
        <w:rPr>
          <w:color w:val="231F20"/>
          <w:spacing w:val="1"/>
        </w:rPr>
        <w:t> </w:t>
      </w:r>
      <w:r>
        <w:rPr>
          <w:color w:val="231F20"/>
        </w:rPr>
        <w:t>upp</w:t>
      </w:r>
      <w:r>
        <w:rPr>
          <w:color w:val="231F20"/>
          <w:spacing w:val="1"/>
        </w:rPr>
        <w:t> </w:t>
      </w:r>
      <w:r>
        <w:rPr>
          <w:color w:val="231F20"/>
        </w:rPr>
        <w:t>i</w:t>
      </w:r>
      <w:r>
        <w:rPr>
          <w:color w:val="231F20"/>
          <w:spacing w:val="1"/>
        </w:rPr>
        <w:t> </w:t>
      </w:r>
      <w:r>
        <w:rPr>
          <w:color w:val="231F20"/>
        </w:rPr>
        <w:t>serien</w:t>
      </w:r>
      <w:r>
        <w:rPr>
          <w:color w:val="231F20"/>
          <w:spacing w:val="1"/>
        </w:rPr>
        <w:t> </w:t>
      </w:r>
      <w:r>
        <w:rPr>
          <w:color w:val="231F20"/>
        </w:rPr>
        <w:t>man</w:t>
      </w:r>
      <w:r>
        <w:rPr>
          <w:color w:val="231F20"/>
          <w:spacing w:val="1"/>
        </w:rPr>
        <w:t> </w:t>
      </w:r>
      <w:r>
        <w:rPr>
          <w:color w:val="231F20"/>
        </w:rPr>
        <w:t>kommer.</w:t>
      </w:r>
      <w:r>
        <w:rPr>
          <w:color w:val="231F20"/>
          <w:spacing w:val="1"/>
        </w:rPr>
        <w:t> </w:t>
      </w:r>
      <w:r>
        <w:rPr>
          <w:color w:val="231F20"/>
        </w:rPr>
        <w:t>T.ex</w:t>
      </w:r>
      <w:r>
        <w:rPr>
          <w:color w:val="231F20"/>
          <w:spacing w:val="1"/>
        </w:rPr>
        <w:t> </w:t>
      </w:r>
      <w:r>
        <w:rPr>
          <w:color w:val="231F20"/>
        </w:rPr>
        <w:t>2/1=2</w:t>
      </w:r>
      <w:r>
        <w:rPr>
          <w:color w:val="231F20"/>
          <w:spacing w:val="1"/>
        </w:rPr>
        <w:t> </w:t>
      </w:r>
      <w:r>
        <w:rPr>
          <w:color w:val="231F20"/>
        </w:rPr>
        <w:t>3/2=1.5</w:t>
      </w:r>
      <w:r>
        <w:rPr>
          <w:color w:val="231F20"/>
          <w:spacing w:val="1"/>
        </w:rPr>
        <w:t> </w:t>
      </w:r>
      <w:r>
        <w:rPr>
          <w:color w:val="231F20"/>
        </w:rPr>
        <w:t>5/3=1.67</w:t>
      </w:r>
      <w:r>
        <w:rPr>
          <w:color w:val="231F20"/>
          <w:spacing w:val="1"/>
        </w:rPr>
        <w:t> </w:t>
      </w:r>
      <w:r>
        <w:rPr>
          <w:color w:val="231F20"/>
        </w:rPr>
        <w:t>8/5=1.60</w:t>
      </w:r>
      <w:r>
        <w:rPr>
          <w:color w:val="231F20"/>
          <w:spacing w:val="1"/>
        </w:rPr>
        <w:t> </w:t>
      </w:r>
      <w:r>
        <w:rPr>
          <w:color w:val="231F20"/>
        </w:rPr>
        <w:t>13/8=1.618</w:t>
      </w:r>
      <w:r>
        <w:rPr>
          <w:color w:val="231F20"/>
          <w:spacing w:val="1"/>
        </w:rPr>
        <w:t> </w:t>
      </w:r>
      <w:r>
        <w:rPr>
          <w:color w:val="231F20"/>
        </w:rPr>
        <w:t>21/13=1.6180.</w:t>
      </w:r>
      <w:r>
        <w:rPr>
          <w:color w:val="231F20"/>
          <w:spacing w:val="1"/>
        </w:rPr>
        <w:t> </w:t>
      </w:r>
      <w:r>
        <w:rPr>
          <w:color w:val="231F20"/>
        </w:rPr>
        <w:t>Efter</w:t>
      </w:r>
      <w:r>
        <w:rPr>
          <w:color w:val="231F20"/>
          <w:spacing w:val="1"/>
        </w:rPr>
        <w:t> </w:t>
      </w:r>
      <w:r>
        <w:rPr>
          <w:color w:val="231F20"/>
        </w:rPr>
        <w:t>40</w:t>
      </w:r>
      <w:r>
        <w:rPr>
          <w:color w:val="231F20"/>
          <w:spacing w:val="1"/>
        </w:rPr>
        <w:t> </w:t>
      </w:r>
      <w:r>
        <w:rPr>
          <w:color w:val="231F20"/>
        </w:rPr>
        <w:t>tal</w:t>
      </w:r>
      <w:r>
        <w:rPr>
          <w:color w:val="231F20"/>
          <w:spacing w:val="1"/>
        </w:rPr>
        <w:t> </w:t>
      </w:r>
      <w:r>
        <w:rPr>
          <w:color w:val="231F20"/>
        </w:rPr>
        <w:t>erhålles</w:t>
      </w:r>
      <w:r>
        <w:rPr>
          <w:color w:val="231F20"/>
          <w:spacing w:val="1"/>
        </w:rPr>
        <w:t> </w:t>
      </w:r>
      <w:r>
        <w:rPr>
          <w:color w:val="231F20"/>
        </w:rPr>
        <w:t>15</w:t>
      </w:r>
      <w:r>
        <w:rPr>
          <w:color w:val="231F20"/>
          <w:spacing w:val="-47"/>
        </w:rPr>
        <w:t> </w:t>
      </w:r>
      <w:r>
        <w:rPr>
          <w:color w:val="231F20"/>
        </w:rPr>
        <w:t>Phi-decimaler.</w:t>
      </w:r>
    </w:p>
    <w:p>
      <w:pPr>
        <w:pStyle w:val="BodyText"/>
        <w:spacing w:before="2"/>
        <w:rPr>
          <w:sz w:val="17"/>
        </w:rPr>
      </w:pPr>
    </w:p>
    <w:p>
      <w:pPr>
        <w:pStyle w:val="BodyText"/>
        <w:spacing w:line="201" w:lineRule="auto"/>
        <w:ind w:left="172" w:right="44"/>
        <w:jc w:val="both"/>
      </w:pPr>
      <w:r>
        <w:rPr>
          <w:color w:val="231F20"/>
        </w:rPr>
        <w:t>Du kan också tänka på PHI som ett tal som kan kvadreras genom att lägga till</w:t>
      </w:r>
      <w:r>
        <w:rPr>
          <w:color w:val="231F20"/>
          <w:spacing w:val="-47"/>
        </w:rPr>
        <w:t> </w:t>
      </w:r>
      <w:r>
        <w:rPr>
          <w:color w:val="231F20"/>
        </w:rPr>
        <w:t>ett till det numret, enligt en förklaring från matematikern Ron Knott vid Uni-</w:t>
      </w:r>
      <w:r>
        <w:rPr>
          <w:color w:val="231F20"/>
          <w:spacing w:val="-47"/>
        </w:rPr>
        <w:t> </w:t>
      </w:r>
      <w:r>
        <w:rPr>
          <w:color w:val="231F20"/>
        </w:rPr>
        <w:t>versity</w:t>
      </w:r>
      <w:r>
        <w:rPr>
          <w:color w:val="231F20"/>
          <w:spacing w:val="4"/>
        </w:rPr>
        <w:t> </w:t>
      </w:r>
      <w:r>
        <w:rPr>
          <w:color w:val="231F20"/>
        </w:rPr>
        <w:t>of</w:t>
      </w:r>
      <w:r>
        <w:rPr>
          <w:color w:val="231F20"/>
          <w:spacing w:val="33"/>
        </w:rPr>
        <w:t> </w:t>
      </w:r>
      <w:r>
        <w:rPr>
          <w:color w:val="231F20"/>
        </w:rPr>
        <w:t>Surrey</w:t>
      </w:r>
      <w:r>
        <w:rPr>
          <w:color w:val="231F20"/>
          <w:spacing w:val="5"/>
        </w:rPr>
        <w:t> </w:t>
      </w:r>
      <w:r>
        <w:rPr>
          <w:color w:val="231F20"/>
        </w:rPr>
        <w:t>i</w:t>
      </w:r>
      <w:r>
        <w:rPr>
          <w:color w:val="231F20"/>
          <w:spacing w:val="6"/>
        </w:rPr>
        <w:t> </w:t>
      </w:r>
      <w:r>
        <w:rPr>
          <w:color w:val="231F20"/>
        </w:rPr>
        <w:t>Storbritannien.</w:t>
      </w:r>
      <w:r>
        <w:rPr>
          <w:color w:val="231F20"/>
          <w:spacing w:val="4"/>
        </w:rPr>
        <w:t> </w:t>
      </w:r>
      <w:r>
        <w:rPr>
          <w:color w:val="231F20"/>
        </w:rPr>
        <w:t>Så</w:t>
      </w:r>
      <w:r>
        <w:rPr>
          <w:color w:val="231F20"/>
          <w:spacing w:val="5"/>
        </w:rPr>
        <w:t> </w:t>
      </w:r>
      <w:r>
        <w:rPr>
          <w:color w:val="231F20"/>
        </w:rPr>
        <w:t>PHI</w:t>
      </w:r>
      <w:r>
        <w:rPr>
          <w:color w:val="231F20"/>
          <w:spacing w:val="4"/>
        </w:rPr>
        <w:t> </w:t>
      </w:r>
      <w:r>
        <w:rPr>
          <w:color w:val="231F20"/>
        </w:rPr>
        <w:t>kan</w:t>
      </w:r>
      <w:r>
        <w:rPr>
          <w:color w:val="231F20"/>
          <w:spacing w:val="6"/>
        </w:rPr>
        <w:t> </w:t>
      </w:r>
      <w:r>
        <w:rPr>
          <w:color w:val="231F20"/>
        </w:rPr>
        <w:t>uttryckas</w:t>
      </w:r>
      <w:r>
        <w:rPr>
          <w:color w:val="231F20"/>
          <w:spacing w:val="4"/>
        </w:rPr>
        <w:t> </w:t>
      </w:r>
      <w:r>
        <w:rPr>
          <w:color w:val="231F20"/>
        </w:rPr>
        <w:t>på</w:t>
      </w:r>
      <w:r>
        <w:rPr>
          <w:color w:val="231F20"/>
          <w:spacing w:val="6"/>
        </w:rPr>
        <w:t> </w:t>
      </w:r>
      <w:r>
        <w:rPr>
          <w:color w:val="231F20"/>
        </w:rPr>
        <w:t>detta</w:t>
      </w:r>
      <w:r>
        <w:rPr>
          <w:color w:val="231F20"/>
          <w:spacing w:val="6"/>
        </w:rPr>
        <w:t> </w:t>
      </w:r>
      <w:r>
        <w:rPr>
          <w:color w:val="231F20"/>
        </w:rPr>
        <w:t>sätt:</w:t>
      </w:r>
    </w:p>
    <w:p>
      <w:pPr>
        <w:pStyle w:val="BodyText"/>
        <w:spacing w:before="193"/>
        <w:ind w:left="172"/>
        <w:jc w:val="both"/>
      </w:pPr>
      <w:r>
        <w:rPr>
          <w:color w:val="231F20"/>
        </w:rPr>
        <w:t>PHI</w:t>
      </w:r>
      <w:r>
        <w:rPr>
          <w:color w:val="231F20"/>
          <w:spacing w:val="5"/>
        </w:rPr>
        <w:t> </w:t>
      </w:r>
      <w:r>
        <w:rPr>
          <w:color w:val="231F20"/>
        </w:rPr>
        <w:t>^</w:t>
      </w:r>
      <w:r>
        <w:rPr>
          <w:color w:val="231F20"/>
          <w:spacing w:val="6"/>
        </w:rPr>
        <w:t> </w:t>
      </w:r>
      <w:r>
        <w:rPr>
          <w:color w:val="231F20"/>
        </w:rPr>
        <w:t>2</w:t>
      </w:r>
      <w:r>
        <w:rPr>
          <w:color w:val="231F20"/>
          <w:spacing w:val="6"/>
        </w:rPr>
        <w:t> </w:t>
      </w:r>
      <w:r>
        <w:rPr>
          <w:color w:val="231F20"/>
        </w:rPr>
        <w:t>=</w:t>
      </w:r>
      <w:r>
        <w:rPr>
          <w:color w:val="231F20"/>
          <w:spacing w:val="6"/>
        </w:rPr>
        <w:t> </w:t>
      </w:r>
      <w:r>
        <w:rPr>
          <w:color w:val="231F20"/>
        </w:rPr>
        <w:t>PHI</w:t>
      </w:r>
      <w:r>
        <w:rPr>
          <w:color w:val="231F20"/>
          <w:spacing w:val="5"/>
        </w:rPr>
        <w:t> </w:t>
      </w:r>
      <w:r>
        <w:rPr>
          <w:color w:val="231F20"/>
        </w:rPr>
        <w:t>+</w:t>
      </w:r>
      <w:r>
        <w:rPr>
          <w:color w:val="231F20"/>
          <w:spacing w:val="6"/>
        </w:rPr>
        <w:t> </w:t>
      </w:r>
      <w:r>
        <w:rPr>
          <w:color w:val="231F20"/>
        </w:rPr>
        <w:t>1</w:t>
      </w:r>
    </w:p>
    <w:p>
      <w:pPr>
        <w:pStyle w:val="BodyText"/>
        <w:spacing w:before="1"/>
        <w:rPr>
          <w:sz w:val="16"/>
        </w:rPr>
      </w:pPr>
    </w:p>
    <w:p>
      <w:pPr>
        <w:pStyle w:val="BodyText"/>
        <w:spacing w:line="201" w:lineRule="auto"/>
        <w:ind w:left="172" w:right="44"/>
        <w:jc w:val="both"/>
      </w:pPr>
      <w:r>
        <w:rPr>
          <w:color w:val="231F20"/>
        </w:rPr>
        <w:t>Denna</w:t>
      </w:r>
      <w:r>
        <w:rPr>
          <w:color w:val="231F20"/>
          <w:spacing w:val="-11"/>
        </w:rPr>
        <w:t> </w:t>
      </w:r>
      <w:r>
        <w:rPr>
          <w:color w:val="231F20"/>
        </w:rPr>
        <w:t>representation</w:t>
      </w:r>
      <w:r>
        <w:rPr>
          <w:color w:val="231F20"/>
          <w:spacing w:val="-9"/>
        </w:rPr>
        <w:t> </w:t>
      </w:r>
      <w:r>
        <w:rPr>
          <w:color w:val="231F20"/>
        </w:rPr>
        <w:t>kan</w:t>
      </w:r>
      <w:r>
        <w:rPr>
          <w:color w:val="231F20"/>
          <w:spacing w:val="-11"/>
        </w:rPr>
        <w:t> </w:t>
      </w:r>
      <w:r>
        <w:rPr>
          <w:color w:val="231F20"/>
        </w:rPr>
        <w:t>ordnas</w:t>
      </w:r>
      <w:r>
        <w:rPr>
          <w:color w:val="231F20"/>
          <w:spacing w:val="-10"/>
        </w:rPr>
        <w:t> </w:t>
      </w:r>
      <w:r>
        <w:rPr>
          <w:color w:val="231F20"/>
        </w:rPr>
        <w:t>om</w:t>
      </w:r>
      <w:r>
        <w:rPr>
          <w:color w:val="231F20"/>
          <w:spacing w:val="-9"/>
        </w:rPr>
        <w:t> </w:t>
      </w:r>
      <w:r>
        <w:rPr>
          <w:color w:val="231F20"/>
        </w:rPr>
        <w:t>i</w:t>
      </w:r>
      <w:r>
        <w:rPr>
          <w:color w:val="231F20"/>
          <w:spacing w:val="-10"/>
        </w:rPr>
        <w:t> </w:t>
      </w:r>
      <w:r>
        <w:rPr>
          <w:color w:val="231F20"/>
        </w:rPr>
        <w:t>en</w:t>
      </w:r>
      <w:r>
        <w:rPr>
          <w:color w:val="231F20"/>
          <w:spacing w:val="-9"/>
        </w:rPr>
        <w:t> </w:t>
      </w:r>
      <w:r>
        <w:rPr>
          <w:color w:val="231F20"/>
        </w:rPr>
        <w:t>kvadratisk</w:t>
      </w:r>
      <w:r>
        <w:rPr>
          <w:color w:val="231F20"/>
          <w:spacing w:val="-10"/>
        </w:rPr>
        <w:t> </w:t>
      </w:r>
      <w:r>
        <w:rPr>
          <w:color w:val="231F20"/>
        </w:rPr>
        <w:t>ekvation</w:t>
      </w:r>
      <w:r>
        <w:rPr>
          <w:color w:val="231F20"/>
          <w:spacing w:val="-10"/>
        </w:rPr>
        <w:t> </w:t>
      </w:r>
      <w:r>
        <w:rPr>
          <w:color w:val="231F20"/>
        </w:rPr>
        <w:t>med</w:t>
      </w:r>
      <w:r>
        <w:rPr>
          <w:color w:val="231F20"/>
          <w:spacing w:val="-10"/>
        </w:rPr>
        <w:t> </w:t>
      </w:r>
      <w:r>
        <w:rPr>
          <w:color w:val="231F20"/>
        </w:rPr>
        <w:t>två</w:t>
      </w:r>
      <w:r>
        <w:rPr>
          <w:color w:val="231F20"/>
          <w:spacing w:val="-10"/>
        </w:rPr>
        <w:t> </w:t>
      </w:r>
      <w:r>
        <w:rPr>
          <w:color w:val="231F20"/>
        </w:rPr>
        <w:t>lösning-</w:t>
      </w:r>
      <w:r>
        <w:rPr>
          <w:color w:val="231F20"/>
          <w:spacing w:val="-48"/>
        </w:rPr>
        <w:t> </w:t>
      </w:r>
      <w:r>
        <w:rPr>
          <w:color w:val="231F20"/>
        </w:rPr>
        <w:t>ar, (1 + √5) / 2 och (1 - √5) / 2. Den första lösningen ger det positiva irratio-</w:t>
      </w:r>
      <w:r>
        <w:rPr>
          <w:color w:val="231F20"/>
          <w:spacing w:val="1"/>
        </w:rPr>
        <w:t> </w:t>
      </w:r>
      <w:r>
        <w:rPr>
          <w:color w:val="231F20"/>
        </w:rPr>
        <w:t>nella numret 1.6180339887 ... (prickarna betyder att siffrorna fortsätter förall-</w:t>
      </w:r>
      <w:r>
        <w:rPr>
          <w:color w:val="231F20"/>
          <w:spacing w:val="-47"/>
        </w:rPr>
        <w:t> </w:t>
      </w:r>
      <w:r>
        <w:rPr>
          <w:color w:val="231F20"/>
        </w:rPr>
        <w:t>tid)</w:t>
      </w:r>
      <w:r>
        <w:rPr>
          <w:color w:val="231F20"/>
          <w:spacing w:val="32"/>
        </w:rPr>
        <w:t> </w:t>
      </w:r>
      <w:r>
        <w:rPr>
          <w:color w:val="231F20"/>
        </w:rPr>
        <w:t>och</w:t>
      </w:r>
      <w:r>
        <w:rPr>
          <w:color w:val="231F20"/>
          <w:spacing w:val="32"/>
        </w:rPr>
        <w:t> </w:t>
      </w:r>
      <w:r>
        <w:rPr>
          <w:color w:val="231F20"/>
        </w:rPr>
        <w:t>detta</w:t>
      </w:r>
      <w:r>
        <w:rPr>
          <w:color w:val="231F20"/>
          <w:spacing w:val="32"/>
        </w:rPr>
        <w:t> </w:t>
      </w:r>
      <w:r>
        <w:rPr>
          <w:color w:val="231F20"/>
        </w:rPr>
        <w:t>är</w:t>
      </w:r>
      <w:r>
        <w:rPr>
          <w:color w:val="231F20"/>
          <w:spacing w:val="33"/>
        </w:rPr>
        <w:t> </w:t>
      </w:r>
      <w:r>
        <w:rPr>
          <w:color w:val="231F20"/>
        </w:rPr>
        <w:t>i</w:t>
      </w:r>
      <w:r>
        <w:rPr>
          <w:color w:val="231F20"/>
          <w:spacing w:val="32"/>
        </w:rPr>
        <w:t> </w:t>
      </w:r>
      <w:r>
        <w:rPr>
          <w:color w:val="231F20"/>
        </w:rPr>
        <w:t>allmänhet</w:t>
      </w:r>
      <w:r>
        <w:rPr>
          <w:color w:val="231F20"/>
          <w:spacing w:val="32"/>
        </w:rPr>
        <w:t> </w:t>
      </w:r>
      <w:r>
        <w:rPr>
          <w:color w:val="231F20"/>
        </w:rPr>
        <w:t>det</w:t>
      </w:r>
      <w:r>
        <w:rPr>
          <w:color w:val="231F20"/>
          <w:spacing w:val="32"/>
        </w:rPr>
        <w:t> </w:t>
      </w:r>
      <w:r>
        <w:rPr>
          <w:color w:val="231F20"/>
        </w:rPr>
        <w:t>som</w:t>
      </w:r>
      <w:r>
        <w:rPr>
          <w:color w:val="231F20"/>
          <w:spacing w:val="33"/>
        </w:rPr>
        <w:t> </w:t>
      </w:r>
      <w:r>
        <w:rPr>
          <w:color w:val="231F20"/>
        </w:rPr>
        <w:t>kallas</w:t>
      </w:r>
      <w:r>
        <w:rPr>
          <w:color w:val="231F20"/>
          <w:spacing w:val="32"/>
        </w:rPr>
        <w:t> </w:t>
      </w:r>
      <w:r>
        <w:rPr>
          <w:color w:val="231F20"/>
        </w:rPr>
        <w:t>PHI.</w:t>
      </w:r>
      <w:r>
        <w:rPr>
          <w:color w:val="231F20"/>
          <w:spacing w:val="32"/>
        </w:rPr>
        <w:t> </w:t>
      </w:r>
      <w:r>
        <w:rPr>
          <w:color w:val="231F20"/>
        </w:rPr>
        <w:t>Den</w:t>
      </w:r>
      <w:r>
        <w:rPr>
          <w:color w:val="231F20"/>
          <w:spacing w:val="33"/>
        </w:rPr>
        <w:t> </w:t>
      </w:r>
      <w:r>
        <w:rPr>
          <w:color w:val="231F20"/>
        </w:rPr>
        <w:t>andra</w:t>
      </w:r>
      <w:r>
        <w:rPr>
          <w:color w:val="231F20"/>
          <w:spacing w:val="32"/>
        </w:rPr>
        <w:t> </w:t>
      </w:r>
      <w:r>
        <w:rPr>
          <w:color w:val="231F20"/>
        </w:rPr>
        <w:t>lösningen</w:t>
      </w:r>
      <w:r>
        <w:rPr>
          <w:color w:val="231F20"/>
          <w:spacing w:val="32"/>
        </w:rPr>
        <w:t> </w:t>
      </w:r>
      <w:r>
        <w:rPr>
          <w:color w:val="231F20"/>
        </w:rPr>
        <w:t>är</w:t>
      </w:r>
    </w:p>
    <w:p>
      <w:pPr>
        <w:pStyle w:val="BodyText"/>
        <w:spacing w:line="201" w:lineRule="auto" w:before="4"/>
        <w:ind w:left="172" w:right="45"/>
        <w:jc w:val="both"/>
      </w:pPr>
      <w:r>
        <w:rPr>
          <w:color w:val="231F20"/>
        </w:rPr>
        <w:t>-0,6180339887</w:t>
      </w:r>
      <w:r>
        <w:rPr>
          <w:color w:val="231F20"/>
          <w:spacing w:val="-4"/>
        </w:rPr>
        <w:t> </w:t>
      </w:r>
      <w:r>
        <w:rPr>
          <w:color w:val="231F20"/>
        </w:rPr>
        <w:t>...</w:t>
      </w:r>
      <w:r>
        <w:rPr>
          <w:color w:val="231F20"/>
          <w:spacing w:val="-4"/>
        </w:rPr>
        <w:t> </w:t>
      </w:r>
      <w:r>
        <w:rPr>
          <w:color w:val="231F20"/>
        </w:rPr>
        <w:t>(se</w:t>
      </w:r>
      <w:r>
        <w:rPr>
          <w:color w:val="231F20"/>
          <w:spacing w:val="-4"/>
        </w:rPr>
        <w:t> </w:t>
      </w:r>
      <w:r>
        <w:rPr>
          <w:color w:val="231F20"/>
        </w:rPr>
        <w:t>hur</w:t>
      </w:r>
      <w:r>
        <w:rPr>
          <w:color w:val="231F20"/>
          <w:spacing w:val="-4"/>
        </w:rPr>
        <w:t> </w:t>
      </w:r>
      <w:r>
        <w:rPr>
          <w:color w:val="231F20"/>
        </w:rPr>
        <w:t>siffrorna</w:t>
      </w:r>
      <w:r>
        <w:rPr>
          <w:color w:val="231F20"/>
          <w:spacing w:val="-4"/>
        </w:rPr>
        <w:t> </w:t>
      </w:r>
      <w:r>
        <w:rPr>
          <w:color w:val="231F20"/>
        </w:rPr>
        <w:t>efter</w:t>
      </w:r>
      <w:r>
        <w:rPr>
          <w:color w:val="231F20"/>
          <w:spacing w:val="-4"/>
        </w:rPr>
        <w:t> </w:t>
      </w:r>
      <w:r>
        <w:rPr>
          <w:color w:val="231F20"/>
        </w:rPr>
        <w:t>decimaltecken</w:t>
      </w:r>
      <w:r>
        <w:rPr>
          <w:color w:val="231F20"/>
          <w:spacing w:val="-4"/>
        </w:rPr>
        <w:t> </w:t>
      </w:r>
      <w:r>
        <w:rPr>
          <w:color w:val="231F20"/>
        </w:rPr>
        <w:t>är</w:t>
      </w:r>
      <w:r>
        <w:rPr>
          <w:color w:val="231F20"/>
          <w:spacing w:val="-4"/>
        </w:rPr>
        <w:t> </w:t>
      </w:r>
      <w:r>
        <w:rPr>
          <w:color w:val="231F20"/>
        </w:rPr>
        <w:t>desamma)</w:t>
      </w:r>
      <w:r>
        <w:rPr>
          <w:color w:val="231F20"/>
          <w:spacing w:val="-4"/>
        </w:rPr>
        <w:t> </w:t>
      </w:r>
      <w:r>
        <w:rPr>
          <w:color w:val="231F20"/>
        </w:rPr>
        <w:t>och</w:t>
      </w:r>
      <w:r>
        <w:rPr>
          <w:color w:val="231F20"/>
          <w:spacing w:val="-4"/>
        </w:rPr>
        <w:t> </w:t>
      </w:r>
      <w:r>
        <w:rPr>
          <w:color w:val="231F20"/>
        </w:rPr>
        <w:t>kallas</w:t>
      </w:r>
      <w:r>
        <w:rPr>
          <w:color w:val="231F20"/>
          <w:spacing w:val="-47"/>
        </w:rPr>
        <w:t> </w:t>
      </w:r>
      <w:r>
        <w:rPr>
          <w:color w:val="231F20"/>
        </w:rPr>
        <w:t>ibland</w:t>
      </w:r>
      <w:r>
        <w:rPr>
          <w:color w:val="231F20"/>
          <w:spacing w:val="4"/>
        </w:rPr>
        <w:t> </w:t>
      </w:r>
      <w:r>
        <w:rPr>
          <w:color w:val="231F20"/>
        </w:rPr>
        <w:t>lilla</w:t>
      </w:r>
      <w:r>
        <w:rPr>
          <w:color w:val="231F20"/>
          <w:spacing w:val="6"/>
        </w:rPr>
        <w:t> </w:t>
      </w:r>
      <w:r>
        <w:rPr>
          <w:color w:val="231F20"/>
        </w:rPr>
        <w:t>PHI.</w:t>
      </w:r>
    </w:p>
    <w:p>
      <w:pPr>
        <w:pStyle w:val="BodyText"/>
        <w:spacing w:line="241" w:lineRule="exact" w:before="191"/>
        <w:ind w:left="172"/>
        <w:jc w:val="both"/>
      </w:pPr>
      <w:r>
        <w:rPr>
          <w:color w:val="231F20"/>
        </w:rPr>
        <w:t>Ett</w:t>
      </w:r>
      <w:r>
        <w:rPr>
          <w:color w:val="231F20"/>
          <w:spacing w:val="-1"/>
        </w:rPr>
        <w:t> </w:t>
      </w:r>
      <w:r>
        <w:rPr>
          <w:color w:val="231F20"/>
        </w:rPr>
        <w:t>sista och ganska elegant sätt att representera PHI</w:t>
      </w:r>
      <w:r>
        <w:rPr>
          <w:color w:val="231F20"/>
          <w:spacing w:val="-1"/>
        </w:rPr>
        <w:t> </w:t>
      </w:r>
      <w:r>
        <w:rPr>
          <w:color w:val="231F20"/>
        </w:rPr>
        <w:t>är följande: 5 ^ 0,5 * 0,5</w:t>
      </w:r>
    </w:p>
    <w:p>
      <w:pPr>
        <w:pStyle w:val="BodyText"/>
        <w:spacing w:line="241" w:lineRule="exact"/>
        <w:ind w:left="172"/>
        <w:jc w:val="both"/>
      </w:pPr>
      <w:r>
        <w:rPr>
          <w:color w:val="231F20"/>
        </w:rPr>
        <w:t>+</w:t>
      </w:r>
      <w:r>
        <w:rPr>
          <w:color w:val="231F20"/>
          <w:spacing w:val="6"/>
        </w:rPr>
        <w:t> </w:t>
      </w:r>
      <w:r>
        <w:rPr>
          <w:color w:val="231F20"/>
        </w:rPr>
        <w:t>0,5</w:t>
      </w:r>
    </w:p>
    <w:p>
      <w:pPr>
        <w:spacing w:line="240" w:lineRule="auto" w:before="0"/>
        <w:rPr>
          <w:sz w:val="20"/>
        </w:rPr>
      </w:pPr>
      <w:r>
        <w:rPr/>
        <w:br w:type="column"/>
      </w:r>
      <w:r>
        <w:rPr>
          <w:sz w:val="20"/>
        </w:rPr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rPr>
          <w:sz w:val="18"/>
        </w:rPr>
      </w:pPr>
      <w:r>
        <w:rPr/>
        <w:drawing>
          <wp:anchor distT="0" distB="0" distL="0" distR="0" allowOverlap="1" layoutInCell="1" locked="0" behindDoc="0" simplePos="0" relativeHeight="8">
            <wp:simplePos x="0" y="0"/>
            <wp:positionH relativeFrom="page">
              <wp:posOffset>4864887</wp:posOffset>
            </wp:positionH>
            <wp:positionV relativeFrom="paragraph">
              <wp:posOffset>164966</wp:posOffset>
            </wp:positionV>
            <wp:extent cx="1021484" cy="1405127"/>
            <wp:effectExtent l="0" t="0" r="0" b="0"/>
            <wp:wrapTopAndBottom/>
            <wp:docPr id="13" name="image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7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1484" cy="14051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3"/>
        <w:rPr>
          <w:sz w:val="19"/>
        </w:rPr>
      </w:pPr>
    </w:p>
    <w:p>
      <w:pPr>
        <w:spacing w:line="218" w:lineRule="auto" w:before="0"/>
        <w:ind w:left="172" w:right="1630" w:firstLine="0"/>
        <w:jc w:val="both"/>
        <w:rPr>
          <w:i/>
          <w:sz w:val="18"/>
        </w:rPr>
      </w:pPr>
      <w:r>
        <w:rPr>
          <w:rFonts w:ascii="Baskerville-SemiBoldItalic" w:hAnsi="Baskerville-SemiBoldItalic"/>
          <w:b/>
          <w:i/>
          <w:color w:val="231F20"/>
          <w:sz w:val="18"/>
        </w:rPr>
        <w:t>Eudlides 300 f.Kr</w:t>
      </w:r>
      <w:r>
        <w:rPr>
          <w:rFonts w:ascii="Baskerville-SemiBoldItalic" w:hAnsi="Baskerville-SemiBoldItalic"/>
          <w:b/>
          <w:i/>
          <w:color w:val="231F20"/>
          <w:spacing w:val="-42"/>
          <w:sz w:val="18"/>
        </w:rPr>
        <w:t> </w:t>
      </w:r>
      <w:r>
        <w:rPr>
          <w:i/>
          <w:color w:val="231F20"/>
          <w:sz w:val="18"/>
        </w:rPr>
        <w:t>Staty utanför Oxfords</w:t>
      </w:r>
      <w:r>
        <w:rPr>
          <w:i/>
          <w:color w:val="231F20"/>
          <w:spacing w:val="1"/>
          <w:sz w:val="18"/>
        </w:rPr>
        <w:t> </w:t>
      </w:r>
      <w:r>
        <w:rPr>
          <w:i/>
          <w:color w:val="231F20"/>
          <w:sz w:val="18"/>
        </w:rPr>
        <w:t>Universitet</w:t>
      </w: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spacing w:before="5"/>
        <w:rPr>
          <w:i/>
          <w:sz w:val="18"/>
        </w:rPr>
      </w:pPr>
      <w:r>
        <w:rPr/>
        <w:pict>
          <v:group style="position:absolute;margin-left:382.687103pt;margin-top:13.442219pt;width:80.650pt;height:136.9pt;mso-position-horizontal-relative:page;mso-position-vertical-relative:paragraph;z-index:-15724032;mso-wrap-distance-left:0;mso-wrap-distance-right:0" id="docshapegroup4" coordorigin="7654,269" coordsize="1613,2738">
            <v:shape style="position:absolute;left:7658;top:273;width:1603;height:2728" id="docshape5" coordorigin="7659,274" coordsize="1603,2728" path="m7899,274l7899,434,7739,434,7739,354,7819,354,7819,514,7659,514,7659,2761,7819,2761,7819,2921,7739,2921,7739,2841,7899,2841,7899,3001,9022,3001,9022,2841,9182,2841,9182,2921,9102,2921,9102,2761,9262,2761,9262,514,9102,514,9102,354,9182,354,9182,434,9022,434,9022,274,7899,274xe" filled="false" stroked="true" strokeweight=".5pt" strokecolor="#2b2e30">
              <v:path arrowok="t"/>
              <v:stroke dashstyle="solid"/>
            </v:shape>
            <v:shapetype id="_x0000_t202" o:spt="202" coordsize="21600,21600" path="m,l,21600r21600,l21600,xe">
              <v:stroke joinstyle="miter"/>
              <v:path gradientshapeok="t" o:connecttype="rect"/>
            </v:shapetype>
            <v:shape style="position:absolute;left:7653;top:268;width:1613;height:2738" type="#_x0000_t202" id="docshape6" filled="false" stroked="false">
              <v:textbox inset="0,0,0,0">
                <w:txbxContent>
                  <w:p>
                    <w:pPr>
                      <w:spacing w:line="240" w:lineRule="auto" w:before="2"/>
                      <w:rPr>
                        <w:i/>
                        <w:sz w:val="24"/>
                      </w:rPr>
                    </w:pPr>
                  </w:p>
                  <w:p>
                    <w:pPr>
                      <w:spacing w:line="266" w:lineRule="auto" w:before="0"/>
                      <w:ind w:left="125" w:right="122" w:hanging="1"/>
                      <w:jc w:val="center"/>
                      <w:rPr>
                        <w:rFonts w:ascii="ArianaPro-Light" w:hAnsi="ArianaPro-Light"/>
                        <w:sz w:val="14"/>
                      </w:rPr>
                    </w:pPr>
                    <w:r>
                      <w:rPr>
                        <w:rFonts w:ascii="ArianaPro-Light" w:hAnsi="ArianaPro-Light"/>
                        <w:color w:val="231F20"/>
                        <w:sz w:val="14"/>
                      </w:rPr>
                      <w:t>Intressant,</w:t>
                    </w:r>
                    <w:r>
                      <w:rPr>
                        <w:rFonts w:ascii="ArianaPro-Light" w:hAnsi="ArianaPro-Light"/>
                        <w:color w:val="231F20"/>
                        <w:spacing w:val="2"/>
                        <w:sz w:val="14"/>
                      </w:rPr>
                      <w:t> </w:t>
                    </w:r>
                    <w:r>
                      <w:rPr>
                        <w:rFonts w:ascii="ArianaPro-Light" w:hAnsi="ArianaPro-Light"/>
                        <w:color w:val="231F20"/>
                        <w:sz w:val="14"/>
                      </w:rPr>
                      <w:t>om</w:t>
                    </w:r>
                    <w:r>
                      <w:rPr>
                        <w:rFonts w:ascii="ArianaPro-Light" w:hAnsi="ArianaPro-Light"/>
                        <w:color w:val="231F20"/>
                        <w:spacing w:val="3"/>
                        <w:sz w:val="14"/>
                      </w:rPr>
                      <w:t> </w:t>
                    </w:r>
                    <w:r>
                      <w:rPr>
                        <w:rFonts w:ascii="ArianaPro-Light" w:hAnsi="ArianaPro-Light"/>
                        <w:color w:val="231F20"/>
                        <w:sz w:val="14"/>
                      </w:rPr>
                      <w:t>du</w:t>
                    </w:r>
                    <w:r>
                      <w:rPr>
                        <w:rFonts w:ascii="ArianaPro-Light" w:hAnsi="ArianaPro-Light"/>
                        <w:color w:val="231F20"/>
                        <w:spacing w:val="1"/>
                        <w:sz w:val="14"/>
                      </w:rPr>
                      <w:t> </w:t>
                    </w:r>
                    <w:r>
                      <w:rPr>
                        <w:rFonts w:ascii="ArianaPro-Light" w:hAnsi="ArianaPro-Light"/>
                        <w:color w:val="231F20"/>
                        <w:sz w:val="14"/>
                      </w:rPr>
                      <w:t>förlänger Fibonacci-</w:t>
                    </w:r>
                    <w:r>
                      <w:rPr>
                        <w:rFonts w:ascii="ArianaPro-Light" w:hAnsi="ArianaPro-Light"/>
                        <w:color w:val="231F20"/>
                        <w:spacing w:val="-37"/>
                        <w:sz w:val="14"/>
                      </w:rPr>
                      <w:t> </w:t>
                    </w:r>
                    <w:r>
                      <w:rPr>
                        <w:rFonts w:ascii="ArianaPro-Light" w:hAnsi="ArianaPro-Light"/>
                        <w:color w:val="231F20"/>
                        <w:sz w:val="14"/>
                      </w:rPr>
                      <w:t>sekvensen</w:t>
                    </w:r>
                    <w:r>
                      <w:rPr>
                        <w:rFonts w:ascii="ArianaPro-Light" w:hAnsi="ArianaPro-Light"/>
                        <w:color w:val="231F20"/>
                        <w:spacing w:val="3"/>
                        <w:sz w:val="14"/>
                      </w:rPr>
                      <w:t> </w:t>
                    </w:r>
                    <w:r>
                      <w:rPr>
                        <w:rFonts w:ascii="ArianaPro-Light" w:hAnsi="ArianaPro-Light"/>
                        <w:color w:val="231F20"/>
                        <w:sz w:val="14"/>
                      </w:rPr>
                      <w:t>bakåt</w:t>
                    </w:r>
                  </w:p>
                  <w:p>
                    <w:pPr>
                      <w:spacing w:line="266" w:lineRule="auto" w:before="1"/>
                      <w:ind w:left="118" w:right="116" w:firstLine="0"/>
                      <w:jc w:val="center"/>
                      <w:rPr>
                        <w:rFonts w:ascii="ArianaPro-Light" w:hAnsi="ArianaPro-Light"/>
                        <w:sz w:val="14"/>
                      </w:rPr>
                    </w:pPr>
                    <w:r>
                      <w:rPr>
                        <w:rFonts w:ascii="ArianaPro-Light" w:hAnsi="ArianaPro-Light"/>
                        <w:color w:val="231F20"/>
                        <w:sz w:val="14"/>
                      </w:rPr>
                      <w:t>-</w:t>
                    </w:r>
                    <w:r>
                      <w:rPr>
                        <w:rFonts w:ascii="ArianaPro-Light" w:hAnsi="ArianaPro-Light"/>
                        <w:color w:val="231F20"/>
                        <w:spacing w:val="2"/>
                        <w:sz w:val="14"/>
                      </w:rPr>
                      <w:t> </w:t>
                    </w:r>
                    <w:r>
                      <w:rPr>
                        <w:rFonts w:ascii="ArianaPro-Light" w:hAnsi="ArianaPro-Light"/>
                        <w:color w:val="231F20"/>
                        <w:sz w:val="14"/>
                      </w:rPr>
                      <w:t>det vill</w:t>
                    </w:r>
                    <w:r>
                      <w:rPr>
                        <w:rFonts w:ascii="ArianaPro-Light" w:hAnsi="ArianaPro-Light"/>
                        <w:color w:val="231F20"/>
                        <w:spacing w:val="3"/>
                        <w:sz w:val="14"/>
                      </w:rPr>
                      <w:t> </w:t>
                    </w:r>
                    <w:r>
                      <w:rPr>
                        <w:rFonts w:ascii="ArianaPro-Light" w:hAnsi="ArianaPro-Light"/>
                        <w:color w:val="231F20"/>
                        <w:sz w:val="14"/>
                      </w:rPr>
                      <w:t>säga</w:t>
                    </w:r>
                    <w:r>
                      <w:rPr>
                        <w:rFonts w:ascii="ArianaPro-Light" w:hAnsi="ArianaPro-Light"/>
                        <w:color w:val="231F20"/>
                        <w:spacing w:val="3"/>
                        <w:sz w:val="14"/>
                      </w:rPr>
                      <w:t> </w:t>
                    </w:r>
                    <w:r>
                      <w:rPr>
                        <w:rFonts w:ascii="ArianaPro-Light" w:hAnsi="ArianaPro-Light"/>
                        <w:color w:val="231F20"/>
                        <w:sz w:val="14"/>
                      </w:rPr>
                      <w:t>före</w:t>
                    </w:r>
                    <w:r>
                      <w:rPr>
                        <w:rFonts w:ascii="ArianaPro-Light" w:hAnsi="ArianaPro-Light"/>
                        <w:color w:val="231F20"/>
                        <w:spacing w:val="1"/>
                        <w:sz w:val="14"/>
                      </w:rPr>
                      <w:t> </w:t>
                    </w:r>
                    <w:r>
                      <w:rPr>
                        <w:rFonts w:ascii="ArianaPro-Light" w:hAnsi="ArianaPro-Light"/>
                        <w:color w:val="231F20"/>
                        <w:sz w:val="14"/>
                      </w:rPr>
                      <w:t>noll och till negativa</w:t>
                    </w:r>
                    <w:r>
                      <w:rPr>
                        <w:rFonts w:ascii="ArianaPro-Light" w:hAnsi="ArianaPro-Light"/>
                        <w:color w:val="231F20"/>
                        <w:spacing w:val="-37"/>
                        <w:sz w:val="14"/>
                      </w:rPr>
                      <w:t> </w:t>
                    </w:r>
                    <w:r>
                      <w:rPr>
                        <w:rFonts w:ascii="ArianaPro-Light" w:hAnsi="ArianaPro-Light"/>
                        <w:color w:val="231F20"/>
                        <w:sz w:val="14"/>
                      </w:rPr>
                      <w:t>tal</w:t>
                    </w:r>
                    <w:r>
                      <w:rPr>
                        <w:rFonts w:ascii="ArianaPro-Light" w:hAnsi="ArianaPro-Light"/>
                        <w:color w:val="231F20"/>
                        <w:spacing w:val="3"/>
                        <w:sz w:val="14"/>
                      </w:rPr>
                      <w:t> </w:t>
                    </w:r>
                    <w:r>
                      <w:rPr>
                        <w:rFonts w:ascii="ArianaPro-Light" w:hAnsi="ArianaPro-Light"/>
                        <w:color w:val="231F20"/>
                        <w:sz w:val="14"/>
                      </w:rPr>
                      <w:t>-</w:t>
                    </w:r>
                    <w:r>
                      <w:rPr>
                        <w:rFonts w:ascii="ArianaPro-Light" w:hAnsi="ArianaPro-Light"/>
                        <w:color w:val="231F20"/>
                        <w:spacing w:val="4"/>
                        <w:sz w:val="14"/>
                      </w:rPr>
                      <w:t> </w:t>
                    </w:r>
                    <w:r>
                      <w:rPr>
                        <w:rFonts w:ascii="ArianaPro-Light" w:hAnsi="ArianaPro-Light"/>
                        <w:color w:val="231F20"/>
                        <w:sz w:val="14"/>
                      </w:rPr>
                      <w:t>kommer</w:t>
                    </w:r>
                    <w:r>
                      <w:rPr>
                        <w:rFonts w:ascii="ArianaPro-Light" w:hAnsi="ArianaPro-Light"/>
                        <w:color w:val="231F20"/>
                        <w:spacing w:val="1"/>
                        <w:sz w:val="14"/>
                      </w:rPr>
                      <w:t> </w:t>
                    </w:r>
                    <w:r>
                      <w:rPr>
                        <w:rFonts w:ascii="ArianaPro-Light" w:hAnsi="ArianaPro-Light"/>
                        <w:color w:val="231F20"/>
                        <w:sz w:val="14"/>
                      </w:rPr>
                      <w:t>förhållandet</w:t>
                    </w:r>
                    <w:r>
                      <w:rPr>
                        <w:rFonts w:ascii="ArianaPro-Light" w:hAnsi="ArianaPro-Light"/>
                        <w:color w:val="231F20"/>
                        <w:spacing w:val="1"/>
                        <w:sz w:val="14"/>
                      </w:rPr>
                      <w:t> </w:t>
                    </w:r>
                    <w:r>
                      <w:rPr>
                        <w:rFonts w:ascii="ArianaPro-Light" w:hAnsi="ArianaPro-Light"/>
                        <w:color w:val="231F20"/>
                        <w:sz w:val="14"/>
                      </w:rPr>
                      <w:t>mellan</w:t>
                    </w:r>
                    <w:r>
                      <w:rPr>
                        <w:rFonts w:ascii="ArianaPro-Light" w:hAnsi="ArianaPro-Light"/>
                        <w:color w:val="231F20"/>
                        <w:spacing w:val="1"/>
                        <w:sz w:val="14"/>
                      </w:rPr>
                      <w:t> </w:t>
                    </w:r>
                    <w:r>
                      <w:rPr>
                        <w:rFonts w:ascii="ArianaPro-Light" w:hAnsi="ArianaPro-Light"/>
                        <w:color w:val="231F20"/>
                        <w:sz w:val="14"/>
                      </w:rPr>
                      <w:t>dessa</w:t>
                    </w:r>
                    <w:r>
                      <w:rPr>
                        <w:rFonts w:ascii="ArianaPro-Light" w:hAnsi="ArianaPro-Light"/>
                        <w:color w:val="231F20"/>
                        <w:spacing w:val="3"/>
                        <w:sz w:val="14"/>
                      </w:rPr>
                      <w:t> </w:t>
                    </w:r>
                    <w:r>
                      <w:rPr>
                        <w:rFonts w:ascii="ArianaPro-Light" w:hAnsi="ArianaPro-Light"/>
                        <w:color w:val="231F20"/>
                        <w:sz w:val="14"/>
                      </w:rPr>
                      <w:t>siffror att</w:t>
                    </w:r>
                    <w:r>
                      <w:rPr>
                        <w:rFonts w:ascii="ArianaPro-Light" w:hAnsi="ArianaPro-Light"/>
                        <w:color w:val="231F20"/>
                        <w:spacing w:val="1"/>
                        <w:sz w:val="14"/>
                      </w:rPr>
                      <w:t> </w:t>
                    </w:r>
                    <w:r>
                      <w:rPr>
                        <w:rFonts w:ascii="ArianaPro-Light" w:hAnsi="ArianaPro-Light"/>
                        <w:color w:val="231F20"/>
                        <w:sz w:val="14"/>
                      </w:rPr>
                      <w:t>komma dig närmare</w:t>
                    </w:r>
                    <w:r>
                      <w:rPr>
                        <w:rFonts w:ascii="ArianaPro-Light" w:hAnsi="ArianaPro-Light"/>
                        <w:color w:val="231F20"/>
                        <w:spacing w:val="-37"/>
                        <w:sz w:val="14"/>
                      </w:rPr>
                      <w:t> </w:t>
                    </w:r>
                    <w:r>
                      <w:rPr>
                        <w:rFonts w:ascii="ArianaPro-Light" w:hAnsi="ArianaPro-Light"/>
                        <w:color w:val="231F20"/>
                        <w:sz w:val="14"/>
                      </w:rPr>
                      <w:t>och</w:t>
                    </w:r>
                    <w:r>
                      <w:rPr>
                        <w:rFonts w:ascii="ArianaPro-Light" w:hAnsi="ArianaPro-Light"/>
                        <w:color w:val="231F20"/>
                        <w:spacing w:val="10"/>
                        <w:sz w:val="14"/>
                      </w:rPr>
                      <w:t> </w:t>
                    </w:r>
                    <w:r>
                      <w:rPr>
                        <w:rFonts w:ascii="ArianaPro-Light" w:hAnsi="ArianaPro-Light"/>
                        <w:color w:val="231F20"/>
                        <w:sz w:val="14"/>
                      </w:rPr>
                      <w:t>närmare</w:t>
                    </w:r>
                    <w:r>
                      <w:rPr>
                        <w:rFonts w:ascii="ArianaPro-Light" w:hAnsi="ArianaPro-Light"/>
                        <w:color w:val="231F20"/>
                        <w:spacing w:val="10"/>
                        <w:sz w:val="14"/>
                      </w:rPr>
                      <w:t> </w:t>
                    </w:r>
                    <w:r>
                      <w:rPr>
                        <w:rFonts w:ascii="ArianaPro-Light" w:hAnsi="ArianaPro-Light"/>
                        <w:color w:val="231F20"/>
                        <w:sz w:val="14"/>
                      </w:rPr>
                      <w:t>lilla</w:t>
                    </w:r>
                    <w:r>
                      <w:rPr>
                        <w:rFonts w:ascii="ArianaPro-Light" w:hAnsi="ArianaPro-Light"/>
                        <w:color w:val="231F20"/>
                        <w:spacing w:val="1"/>
                        <w:sz w:val="14"/>
                      </w:rPr>
                      <w:t> </w:t>
                    </w:r>
                    <w:r>
                      <w:rPr>
                        <w:rFonts w:ascii="ArianaPro-Light" w:hAnsi="ArianaPro-Light"/>
                        <w:color w:val="231F20"/>
                        <w:sz w:val="14"/>
                      </w:rPr>
                      <w:t>PHI −0.6180339887</w:t>
                    </w:r>
                  </w:p>
                  <w:p>
                    <w:pPr>
                      <w:spacing w:before="1"/>
                      <w:ind w:left="110" w:right="110" w:firstLine="0"/>
                      <w:jc w:val="center"/>
                      <w:rPr>
                        <w:rFonts w:ascii="ArianaPro-Light"/>
                        <w:sz w:val="14"/>
                      </w:rPr>
                    </w:pPr>
                    <w:r>
                      <w:rPr>
                        <w:rFonts w:ascii="ArianaPro-Light"/>
                        <w:color w:val="231F20"/>
                        <w:sz w:val="14"/>
                      </w:rPr>
                      <w:t>...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spacing w:after="0"/>
        <w:rPr>
          <w:sz w:val="18"/>
        </w:rPr>
        <w:sectPr>
          <w:pgSz w:w="10690" w:h="13210"/>
          <w:pgMar w:top="820" w:bottom="280" w:left="540" w:right="0"/>
          <w:cols w:num="2" w:equalWidth="0">
            <w:col w:w="6453" w:space="493"/>
            <w:col w:w="3204"/>
          </w:cols>
        </w:sect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spacing w:before="4"/>
        <w:rPr>
          <w:i/>
          <w:sz w:val="16"/>
        </w:rPr>
      </w:pPr>
    </w:p>
    <w:p>
      <w:pPr>
        <w:pStyle w:val="BodyText"/>
        <w:tabs>
          <w:tab w:pos="8364" w:val="right" w:leader="none"/>
        </w:tabs>
        <w:spacing w:before="88"/>
        <w:ind w:left="6116"/>
      </w:pPr>
      <w:r>
        <w:rPr>
          <w:color w:val="231F20"/>
        </w:rPr>
        <w:t>INTRODUKTION</w:t>
        <w:tab/>
        <w:t>15</w:t>
      </w:r>
    </w:p>
    <w:p>
      <w:pPr>
        <w:pStyle w:val="BodyText"/>
        <w:rPr>
          <w:sz w:val="9"/>
        </w:rPr>
      </w:pPr>
      <w:r>
        <w:rPr/>
        <w:pict>
          <v:shape style="position:absolute;margin-left:187.015793pt;margin-top:7.078254pt;width:276.1pt;height:.1pt;mso-position-horizontal-relative:page;mso-position-vertical-relative:paragraph;z-index:-15723520;mso-wrap-distance-left:0;mso-wrap-distance-right:0" id="docshape7" coordorigin="3740,142" coordsize="5522,0" path="m3740,142l9262,142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spacing w:after="0"/>
        <w:rPr>
          <w:sz w:val="9"/>
        </w:rPr>
        <w:sectPr>
          <w:type w:val="continuous"/>
          <w:pgSz w:w="10690" w:h="13210"/>
          <w:pgMar w:top="1240" w:bottom="280" w:left="540" w:right="0"/>
        </w:sectPr>
      </w:pPr>
    </w:p>
    <w:p>
      <w:pPr>
        <w:pStyle w:val="BodyText"/>
      </w:pPr>
      <w:r>
        <w:rPr/>
        <w:drawing>
          <wp:anchor distT="0" distB="0" distL="0" distR="0" allowOverlap="1" layoutInCell="1" locked="0" behindDoc="1" simplePos="0" relativeHeight="484542976">
            <wp:simplePos x="0" y="0"/>
            <wp:positionH relativeFrom="page">
              <wp:posOffset>0</wp:posOffset>
            </wp:positionH>
            <wp:positionV relativeFrom="page">
              <wp:posOffset>12</wp:posOffset>
            </wp:positionV>
            <wp:extent cx="6786003" cy="8387994"/>
            <wp:effectExtent l="0" t="0" r="0" b="0"/>
            <wp:wrapNone/>
            <wp:docPr id="15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2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86003" cy="83879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rPr>
          <w:sz w:val="28"/>
        </w:rPr>
      </w:pPr>
    </w:p>
    <w:p>
      <w:pPr>
        <w:pStyle w:val="Heading1"/>
      </w:pPr>
      <w:bookmarkStart w:name="_TOC_250154" w:id="6"/>
      <w:bookmarkEnd w:id="6"/>
      <w:r>
        <w:rPr>
          <w:color w:val="231F20"/>
        </w:rPr>
        <w:t>DEL I</w:t>
      </w:r>
    </w:p>
    <w:p>
      <w:pPr>
        <w:spacing w:after="0"/>
        <w:sectPr>
          <w:pgSz w:w="10690" w:h="13210"/>
          <w:pgMar w:top="1240" w:bottom="280" w:left="540" w:right="0"/>
        </w:sectPr>
      </w:pPr>
    </w:p>
    <w:p>
      <w:pPr>
        <w:pStyle w:val="BodyText"/>
        <w:spacing w:before="5"/>
        <w:rPr>
          <w:rFonts w:ascii="Baskerville-SemiBold"/>
          <w:b/>
          <w:sz w:val="14"/>
        </w:rPr>
      </w:pPr>
      <w:r>
        <w:rPr/>
        <w:drawing>
          <wp:anchor distT="0" distB="0" distL="0" distR="0" allowOverlap="1" layoutInCell="1" locked="0" behindDoc="1" simplePos="0" relativeHeight="484543488">
            <wp:simplePos x="0" y="0"/>
            <wp:positionH relativeFrom="page">
              <wp:posOffset>0</wp:posOffset>
            </wp:positionH>
            <wp:positionV relativeFrom="page">
              <wp:posOffset>12</wp:posOffset>
            </wp:positionV>
            <wp:extent cx="6786003" cy="8387994"/>
            <wp:effectExtent l="0" t="0" r="0" b="0"/>
            <wp:wrapNone/>
            <wp:docPr id="17" name="image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3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86003" cy="83879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Baskerville-SemiBold"/>
          <w:sz w:val="14"/>
        </w:rPr>
        <w:sectPr>
          <w:pgSz w:w="10690" w:h="13210"/>
          <w:pgMar w:top="1240" w:bottom="280" w:left="540" w:right="0"/>
        </w:sectPr>
      </w:pPr>
    </w:p>
    <w:p>
      <w:pPr>
        <w:pStyle w:val="Heading2"/>
        <w:ind w:left="5831"/>
      </w:pPr>
      <w:bookmarkStart w:name="_TOC_250153" w:id="7"/>
      <w:bookmarkEnd w:id="7"/>
      <w:r>
        <w:rPr>
          <w:color w:val="231F20"/>
        </w:rPr>
        <w:t>DEL I</w:t>
      </w:r>
    </w:p>
    <w:p>
      <w:pPr>
        <w:pStyle w:val="BodyText"/>
        <w:rPr>
          <w:rFonts w:ascii="Baskerville-SemiBold"/>
          <w:b/>
        </w:rPr>
      </w:pPr>
    </w:p>
    <w:p>
      <w:pPr>
        <w:pStyle w:val="BodyText"/>
        <w:spacing w:before="13"/>
        <w:rPr>
          <w:rFonts w:ascii="Baskerville-SemiBold"/>
          <w:b/>
          <w:sz w:val="13"/>
        </w:rPr>
      </w:pPr>
    </w:p>
    <w:p>
      <w:pPr>
        <w:spacing w:after="0"/>
        <w:rPr>
          <w:rFonts w:ascii="Baskerville-SemiBold"/>
          <w:sz w:val="13"/>
        </w:rPr>
        <w:sectPr>
          <w:footerReference w:type="even" r:id="rId15"/>
          <w:footerReference w:type="default" r:id="rId16"/>
          <w:pgSz w:w="10690" w:h="13210"/>
          <w:pgMar w:footer="860" w:header="0" w:top="900" w:bottom="1060" w:left="540" w:right="0"/>
          <w:pgNumType w:start="18"/>
        </w:sectPr>
      </w:pPr>
    </w:p>
    <w:p>
      <w:pPr>
        <w:pStyle w:val="BodyText"/>
        <w:spacing w:before="2"/>
        <w:rPr>
          <w:rFonts w:ascii="Baskerville-SemiBold"/>
          <w:b/>
        </w:rPr>
      </w:pPr>
    </w:p>
    <w:p>
      <w:pPr>
        <w:pStyle w:val="BodyText"/>
        <w:ind w:left="884" w:right="-58"/>
        <w:rPr>
          <w:rFonts w:ascii="Baskerville-SemiBold"/>
        </w:rPr>
      </w:pPr>
      <w:r>
        <w:rPr>
          <w:rFonts w:ascii="Baskerville-SemiBold"/>
        </w:rPr>
        <w:drawing>
          <wp:inline distT="0" distB="0" distL="0" distR="0">
            <wp:extent cx="1020873" cy="1402079"/>
            <wp:effectExtent l="0" t="0" r="0" b="0"/>
            <wp:docPr id="19" name="image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8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0873" cy="14020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Baskerville-SemiBold"/>
        </w:rPr>
      </w:r>
    </w:p>
    <w:p>
      <w:pPr>
        <w:pStyle w:val="BodyText"/>
        <w:spacing w:before="3"/>
        <w:rPr>
          <w:rFonts w:ascii="Baskerville-SemiBold"/>
          <w:b/>
          <w:sz w:val="18"/>
        </w:rPr>
      </w:pPr>
    </w:p>
    <w:p>
      <w:pPr>
        <w:spacing w:line="233" w:lineRule="exact" w:before="0"/>
        <w:ind w:left="884" w:right="0" w:firstLine="0"/>
        <w:jc w:val="left"/>
        <w:rPr>
          <w:rFonts w:ascii="Baskerville-SemiBoldItalic"/>
          <w:b/>
          <w:i/>
          <w:sz w:val="18"/>
        </w:rPr>
      </w:pPr>
      <w:r>
        <w:rPr>
          <w:rFonts w:ascii="Baskerville-SemiBoldItalic"/>
          <w:b/>
          <w:i/>
          <w:color w:val="231F20"/>
          <w:sz w:val="18"/>
        </w:rPr>
        <w:t>Phidas</w:t>
      </w:r>
    </w:p>
    <w:p>
      <w:pPr>
        <w:spacing w:line="222" w:lineRule="exact" w:before="0"/>
        <w:ind w:left="884" w:right="0" w:firstLine="0"/>
        <w:jc w:val="left"/>
        <w:rPr>
          <w:rFonts w:ascii="Baskerville-SemiBoldItalic"/>
          <w:b/>
          <w:i/>
          <w:sz w:val="18"/>
        </w:rPr>
      </w:pPr>
      <w:r>
        <w:rPr>
          <w:rFonts w:ascii="Baskerville-SemiBoldItalic"/>
          <w:b/>
          <w:i/>
          <w:color w:val="231F20"/>
          <w:sz w:val="18"/>
        </w:rPr>
        <w:t>500</w:t>
      </w:r>
      <w:r>
        <w:rPr>
          <w:rFonts w:ascii="Baskerville-SemiBoldItalic"/>
          <w:b/>
          <w:i/>
          <w:color w:val="231F20"/>
          <w:spacing w:val="5"/>
          <w:sz w:val="18"/>
        </w:rPr>
        <w:t> </w:t>
      </w:r>
      <w:r>
        <w:rPr>
          <w:rFonts w:ascii="Baskerville-SemiBoldItalic"/>
          <w:b/>
          <w:i/>
          <w:color w:val="231F20"/>
          <w:sz w:val="18"/>
        </w:rPr>
        <w:t>-</w:t>
      </w:r>
      <w:r>
        <w:rPr>
          <w:rFonts w:ascii="Baskerville-SemiBoldItalic"/>
          <w:b/>
          <w:i/>
          <w:color w:val="231F20"/>
          <w:spacing w:val="5"/>
          <w:sz w:val="18"/>
        </w:rPr>
        <w:t> </w:t>
      </w:r>
      <w:r>
        <w:rPr>
          <w:rFonts w:ascii="Baskerville-SemiBoldItalic"/>
          <w:b/>
          <w:i/>
          <w:color w:val="231F20"/>
          <w:sz w:val="18"/>
        </w:rPr>
        <w:t>432</w:t>
      </w:r>
      <w:r>
        <w:rPr>
          <w:rFonts w:ascii="Baskerville-SemiBoldItalic"/>
          <w:b/>
          <w:i/>
          <w:color w:val="231F20"/>
          <w:spacing w:val="5"/>
          <w:sz w:val="18"/>
        </w:rPr>
        <w:t> </w:t>
      </w:r>
      <w:r>
        <w:rPr>
          <w:rFonts w:ascii="Baskerville-SemiBoldItalic"/>
          <w:b/>
          <w:i/>
          <w:color w:val="231F20"/>
          <w:sz w:val="18"/>
        </w:rPr>
        <w:t>f-Kr</w:t>
      </w:r>
    </w:p>
    <w:p>
      <w:pPr>
        <w:spacing w:line="220" w:lineRule="auto" w:before="3"/>
        <w:ind w:left="884" w:right="27" w:firstLine="0"/>
        <w:jc w:val="left"/>
        <w:rPr>
          <w:i/>
          <w:sz w:val="18"/>
        </w:rPr>
      </w:pPr>
      <w:r>
        <w:rPr>
          <w:i/>
          <w:color w:val="231F20"/>
          <w:sz w:val="18"/>
        </w:rPr>
        <w:t>Skulptur</w:t>
      </w:r>
      <w:r>
        <w:rPr>
          <w:i/>
          <w:color w:val="231F20"/>
          <w:spacing w:val="5"/>
          <w:sz w:val="18"/>
        </w:rPr>
        <w:t> </w:t>
      </w:r>
      <w:r>
        <w:rPr>
          <w:i/>
          <w:color w:val="231F20"/>
          <w:sz w:val="18"/>
        </w:rPr>
        <w:t>vid</w:t>
      </w:r>
      <w:r>
        <w:rPr>
          <w:i/>
          <w:color w:val="231F20"/>
          <w:spacing w:val="5"/>
          <w:sz w:val="18"/>
        </w:rPr>
        <w:t> </w:t>
      </w:r>
      <w:r>
        <w:rPr>
          <w:i/>
          <w:color w:val="231F20"/>
          <w:sz w:val="18"/>
        </w:rPr>
        <w:t>ingången</w:t>
      </w:r>
      <w:r>
        <w:rPr>
          <w:i/>
          <w:color w:val="231F20"/>
          <w:spacing w:val="5"/>
          <w:sz w:val="18"/>
        </w:rPr>
        <w:t> </w:t>
      </w:r>
      <w:r>
        <w:rPr>
          <w:i/>
          <w:color w:val="231F20"/>
          <w:sz w:val="18"/>
        </w:rPr>
        <w:t>till</w:t>
      </w:r>
      <w:r>
        <w:rPr>
          <w:i/>
          <w:color w:val="231F20"/>
          <w:spacing w:val="-42"/>
          <w:sz w:val="18"/>
        </w:rPr>
        <w:t> </w:t>
      </w:r>
      <w:r>
        <w:rPr>
          <w:i/>
          <w:color w:val="231F20"/>
          <w:sz w:val="18"/>
        </w:rPr>
        <w:t>Konstmuseet</w:t>
      </w:r>
      <w:r>
        <w:rPr>
          <w:i/>
          <w:color w:val="231F20"/>
          <w:spacing w:val="4"/>
          <w:sz w:val="18"/>
        </w:rPr>
        <w:t> </w:t>
      </w:r>
      <w:r>
        <w:rPr>
          <w:i/>
          <w:color w:val="231F20"/>
          <w:sz w:val="18"/>
        </w:rPr>
        <w:t>Ateneum:</w:t>
      </w:r>
      <w:r>
        <w:rPr>
          <w:i/>
          <w:color w:val="231F20"/>
          <w:spacing w:val="1"/>
          <w:sz w:val="18"/>
        </w:rPr>
        <w:t> </w:t>
      </w:r>
      <w:r>
        <w:rPr>
          <w:i/>
          <w:color w:val="231F20"/>
          <w:sz w:val="18"/>
        </w:rPr>
        <w:t>Finlands</w:t>
      </w:r>
      <w:r>
        <w:rPr>
          <w:i/>
          <w:color w:val="231F20"/>
          <w:spacing w:val="5"/>
          <w:sz w:val="18"/>
        </w:rPr>
        <w:t> </w:t>
      </w:r>
      <w:r>
        <w:rPr>
          <w:i/>
          <w:color w:val="231F20"/>
          <w:sz w:val="18"/>
        </w:rPr>
        <w:t>Nationalgalleri</w:t>
      </w: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spacing w:before="6"/>
        <w:rPr>
          <w:i/>
          <w:sz w:val="17"/>
        </w:rPr>
      </w:pPr>
    </w:p>
    <w:p>
      <w:pPr>
        <w:spacing w:line="213" w:lineRule="auto" w:before="0"/>
        <w:ind w:left="1192" w:right="0" w:firstLine="698"/>
        <w:jc w:val="right"/>
        <w:rPr>
          <w:rFonts w:ascii="Baskerville-SemiBoldItalic"/>
          <w:b/>
          <w:i/>
          <w:sz w:val="18"/>
        </w:rPr>
      </w:pPr>
      <w:r>
        <w:rPr>
          <w:rFonts w:ascii="Baskerville-SemiBoldItalic"/>
          <w:b/>
          <w:i/>
          <w:color w:val="231F20"/>
          <w:sz w:val="18"/>
        </w:rPr>
        <w:t>Cheops</w:t>
      </w:r>
      <w:r>
        <w:rPr>
          <w:rFonts w:ascii="Baskerville-SemiBoldItalic"/>
          <w:b/>
          <w:i/>
          <w:color w:val="231F20"/>
          <w:spacing w:val="-42"/>
          <w:sz w:val="18"/>
        </w:rPr>
        <w:t> </w:t>
      </w:r>
      <w:r>
        <w:rPr>
          <w:rFonts w:ascii="Baskerville-SemiBoldItalic"/>
          <w:b/>
          <w:i/>
          <w:color w:val="231F20"/>
          <w:sz w:val="18"/>
        </w:rPr>
        <w:t>2620</w:t>
      </w:r>
      <w:r>
        <w:rPr>
          <w:rFonts w:ascii="Baskerville-SemiBoldItalic"/>
          <w:b/>
          <w:i/>
          <w:color w:val="231F20"/>
          <w:spacing w:val="2"/>
          <w:sz w:val="18"/>
        </w:rPr>
        <w:t> </w:t>
      </w:r>
      <w:r>
        <w:rPr>
          <w:rFonts w:ascii="Baskerville-SemiBoldItalic"/>
          <w:b/>
          <w:i/>
          <w:color w:val="231F20"/>
          <w:sz w:val="18"/>
        </w:rPr>
        <w:t>-</w:t>
      </w:r>
      <w:r>
        <w:rPr>
          <w:rFonts w:ascii="Baskerville-SemiBoldItalic"/>
          <w:b/>
          <w:i/>
          <w:color w:val="231F20"/>
          <w:spacing w:val="2"/>
          <w:sz w:val="18"/>
        </w:rPr>
        <w:t> </w:t>
      </w:r>
      <w:r>
        <w:rPr>
          <w:rFonts w:ascii="Baskerville-SemiBoldItalic"/>
          <w:b/>
          <w:i/>
          <w:color w:val="231F20"/>
          <w:sz w:val="18"/>
        </w:rPr>
        <w:t>2580</w:t>
      </w:r>
      <w:r>
        <w:rPr>
          <w:rFonts w:ascii="Baskerville-SemiBoldItalic"/>
          <w:b/>
          <w:i/>
          <w:color w:val="231F20"/>
          <w:spacing w:val="2"/>
          <w:sz w:val="18"/>
        </w:rPr>
        <w:t> </w:t>
      </w:r>
      <w:r>
        <w:rPr>
          <w:rFonts w:ascii="Baskerville-SemiBoldItalic"/>
          <w:b/>
          <w:i/>
          <w:color w:val="231F20"/>
          <w:sz w:val="18"/>
        </w:rPr>
        <w:t>f.</w:t>
      </w:r>
      <w:r>
        <w:rPr>
          <w:rFonts w:ascii="Baskerville-SemiBoldItalic"/>
          <w:b/>
          <w:i/>
          <w:color w:val="231F20"/>
          <w:spacing w:val="2"/>
          <w:sz w:val="18"/>
        </w:rPr>
        <w:t> </w:t>
      </w:r>
      <w:r>
        <w:rPr>
          <w:rFonts w:ascii="Baskerville-SemiBoldItalic"/>
          <w:b/>
          <w:i/>
          <w:color w:val="231F20"/>
          <w:sz w:val="18"/>
        </w:rPr>
        <w:t>Kr</w:t>
      </w:r>
    </w:p>
    <w:p>
      <w:pPr>
        <w:spacing w:line="213" w:lineRule="auto" w:before="2"/>
        <w:ind w:left="1192" w:right="0" w:firstLine="656"/>
        <w:jc w:val="right"/>
        <w:rPr>
          <w:rFonts w:ascii="Baskerville-SemiBoldItalic"/>
          <w:b/>
          <w:i/>
          <w:sz w:val="18"/>
        </w:rPr>
      </w:pPr>
      <w:r>
        <w:rPr>
          <w:rFonts w:ascii="Baskerville-SemiBoldItalic"/>
          <w:b/>
          <w:i/>
          <w:color w:val="231F20"/>
          <w:sz w:val="18"/>
        </w:rPr>
        <w:t>Chefren</w:t>
      </w:r>
      <w:r>
        <w:rPr>
          <w:rFonts w:ascii="Baskerville-SemiBoldItalic"/>
          <w:b/>
          <w:i/>
          <w:color w:val="231F20"/>
          <w:spacing w:val="-42"/>
          <w:sz w:val="18"/>
        </w:rPr>
        <w:t> </w:t>
      </w:r>
      <w:r>
        <w:rPr>
          <w:rFonts w:ascii="Baskerville-SemiBoldItalic"/>
          <w:b/>
          <w:i/>
          <w:color w:val="231F20"/>
          <w:sz w:val="18"/>
        </w:rPr>
        <w:t>2570</w:t>
      </w:r>
      <w:r>
        <w:rPr>
          <w:rFonts w:ascii="Baskerville-SemiBoldItalic"/>
          <w:b/>
          <w:i/>
          <w:color w:val="231F20"/>
          <w:spacing w:val="2"/>
          <w:sz w:val="18"/>
        </w:rPr>
        <w:t> </w:t>
      </w:r>
      <w:r>
        <w:rPr>
          <w:rFonts w:ascii="Baskerville-SemiBoldItalic"/>
          <w:b/>
          <w:i/>
          <w:color w:val="231F20"/>
          <w:sz w:val="18"/>
        </w:rPr>
        <w:t>-</w:t>
      </w:r>
      <w:r>
        <w:rPr>
          <w:rFonts w:ascii="Baskerville-SemiBoldItalic"/>
          <w:b/>
          <w:i/>
          <w:color w:val="231F20"/>
          <w:spacing w:val="2"/>
          <w:sz w:val="18"/>
        </w:rPr>
        <w:t> </w:t>
      </w:r>
      <w:r>
        <w:rPr>
          <w:rFonts w:ascii="Baskerville-SemiBoldItalic"/>
          <w:b/>
          <w:i/>
          <w:color w:val="231F20"/>
          <w:sz w:val="18"/>
        </w:rPr>
        <w:t>2530</w:t>
      </w:r>
      <w:r>
        <w:rPr>
          <w:rFonts w:ascii="Baskerville-SemiBoldItalic"/>
          <w:b/>
          <w:i/>
          <w:color w:val="231F20"/>
          <w:spacing w:val="2"/>
          <w:sz w:val="18"/>
        </w:rPr>
        <w:t> </w:t>
      </w:r>
      <w:r>
        <w:rPr>
          <w:rFonts w:ascii="Baskerville-SemiBoldItalic"/>
          <w:b/>
          <w:i/>
          <w:color w:val="231F20"/>
          <w:sz w:val="18"/>
        </w:rPr>
        <w:t>f.</w:t>
      </w:r>
      <w:r>
        <w:rPr>
          <w:rFonts w:ascii="Baskerville-SemiBoldItalic"/>
          <w:b/>
          <w:i/>
          <w:color w:val="231F20"/>
          <w:spacing w:val="2"/>
          <w:sz w:val="18"/>
        </w:rPr>
        <w:t> </w:t>
      </w:r>
      <w:r>
        <w:rPr>
          <w:rFonts w:ascii="Baskerville-SemiBoldItalic"/>
          <w:b/>
          <w:i/>
          <w:color w:val="231F20"/>
          <w:sz w:val="18"/>
        </w:rPr>
        <w:t>Kr</w:t>
      </w:r>
    </w:p>
    <w:p>
      <w:pPr>
        <w:spacing w:line="213" w:lineRule="auto" w:before="2"/>
        <w:ind w:left="1148" w:right="0" w:firstLine="497"/>
        <w:jc w:val="right"/>
        <w:rPr>
          <w:rFonts w:ascii="Baskerville-SemiBoldItalic"/>
          <w:b/>
          <w:i/>
          <w:sz w:val="18"/>
        </w:rPr>
      </w:pPr>
      <w:r>
        <w:rPr>
          <w:rFonts w:ascii="Baskerville-SemiBoldItalic"/>
          <w:b/>
          <w:i/>
          <w:color w:val="231F20"/>
          <w:sz w:val="18"/>
        </w:rPr>
        <w:t>Menkaura</w:t>
      </w:r>
      <w:r>
        <w:rPr>
          <w:rFonts w:ascii="Baskerville-SemiBoldItalic"/>
          <w:b/>
          <w:i/>
          <w:color w:val="231F20"/>
          <w:spacing w:val="-42"/>
          <w:sz w:val="18"/>
        </w:rPr>
        <w:t> </w:t>
      </w:r>
      <w:r>
        <w:rPr>
          <w:rFonts w:ascii="Baskerville-SemiBoldItalic"/>
          <w:b/>
          <w:i/>
          <w:color w:val="231F20"/>
          <w:sz w:val="18"/>
        </w:rPr>
        <w:t>2530 -</w:t>
      </w:r>
      <w:r>
        <w:rPr>
          <w:rFonts w:ascii="Baskerville-SemiBoldItalic"/>
          <w:b/>
          <w:i/>
          <w:color w:val="231F20"/>
          <w:spacing w:val="1"/>
          <w:sz w:val="18"/>
        </w:rPr>
        <w:t> </w:t>
      </w:r>
      <w:r>
        <w:rPr>
          <w:rFonts w:ascii="Baskerville-SemiBoldItalic"/>
          <w:b/>
          <w:i/>
          <w:color w:val="231F20"/>
          <w:sz w:val="18"/>
        </w:rPr>
        <w:t>2510</w:t>
      </w:r>
      <w:r>
        <w:rPr>
          <w:rFonts w:ascii="Baskerville-SemiBoldItalic"/>
          <w:b/>
          <w:i/>
          <w:color w:val="231F20"/>
          <w:spacing w:val="1"/>
          <w:sz w:val="18"/>
        </w:rPr>
        <w:t> </w:t>
      </w:r>
      <w:r>
        <w:rPr>
          <w:rFonts w:ascii="Baskerville-SemiBoldItalic"/>
          <w:b/>
          <w:i/>
          <w:color w:val="231F20"/>
          <w:sz w:val="18"/>
        </w:rPr>
        <w:t>f.</w:t>
      </w:r>
      <w:r>
        <w:rPr>
          <w:rFonts w:ascii="Baskerville-SemiBoldItalic"/>
          <w:b/>
          <w:i/>
          <w:color w:val="231F20"/>
          <w:spacing w:val="1"/>
          <w:sz w:val="18"/>
        </w:rPr>
        <w:t> </w:t>
      </w:r>
      <w:r>
        <w:rPr>
          <w:rFonts w:ascii="Baskerville-SemiBoldItalic"/>
          <w:b/>
          <w:i/>
          <w:color w:val="231F20"/>
          <w:sz w:val="18"/>
        </w:rPr>
        <w:t>Kr.</w:t>
      </w:r>
    </w:p>
    <w:p>
      <w:pPr>
        <w:spacing w:line="225" w:lineRule="exact" w:before="0"/>
        <w:ind w:left="1237" w:right="0" w:firstLine="0"/>
        <w:jc w:val="left"/>
        <w:rPr>
          <w:i/>
          <w:sz w:val="18"/>
        </w:rPr>
      </w:pPr>
      <w:r>
        <w:rPr>
          <w:i/>
          <w:color w:val="231F20"/>
          <w:sz w:val="18"/>
        </w:rPr>
        <w:t>Pyramiderna</w:t>
      </w:r>
      <w:r>
        <w:rPr>
          <w:i/>
          <w:color w:val="231F20"/>
          <w:spacing w:val="8"/>
          <w:sz w:val="18"/>
        </w:rPr>
        <w:t> </w:t>
      </w:r>
      <w:r>
        <w:rPr>
          <w:i/>
          <w:color w:val="231F20"/>
          <w:sz w:val="18"/>
        </w:rPr>
        <w:t>i</w:t>
      </w:r>
      <w:r>
        <w:rPr>
          <w:i/>
          <w:color w:val="231F20"/>
          <w:spacing w:val="7"/>
          <w:sz w:val="18"/>
        </w:rPr>
        <w:t> </w:t>
      </w:r>
      <w:r>
        <w:rPr>
          <w:i/>
          <w:color w:val="231F20"/>
          <w:sz w:val="18"/>
        </w:rPr>
        <w:t>Giza</w:t>
      </w:r>
    </w:p>
    <w:p>
      <w:pPr>
        <w:pStyle w:val="BodyText"/>
        <w:spacing w:line="201" w:lineRule="auto" w:before="119"/>
        <w:ind w:left="1835" w:right="711"/>
        <w:jc w:val="both"/>
      </w:pPr>
      <w:r>
        <w:rPr/>
        <w:br w:type="column"/>
      </w:r>
      <w:r>
        <w:rPr>
          <w:color w:val="231F20"/>
        </w:rPr>
        <w:t>rots att begreppet Gyllene snittet har en känd historia som först</w:t>
      </w:r>
      <w:r>
        <w:rPr>
          <w:color w:val="231F20"/>
          <w:spacing w:val="-47"/>
        </w:rPr>
        <w:t> </w:t>
      </w:r>
      <w:r>
        <w:rPr>
          <w:color w:val="231F20"/>
        </w:rPr>
        <w:t>börjar</w:t>
      </w:r>
      <w:r>
        <w:rPr>
          <w:color w:val="231F20"/>
          <w:spacing w:val="1"/>
        </w:rPr>
        <w:t> </w:t>
      </w:r>
      <w:r>
        <w:rPr>
          <w:color w:val="231F20"/>
        </w:rPr>
        <w:t>sex</w:t>
      </w:r>
      <w:r>
        <w:rPr>
          <w:color w:val="231F20"/>
          <w:spacing w:val="1"/>
        </w:rPr>
        <w:t> </w:t>
      </w:r>
      <w:r>
        <w:rPr>
          <w:color w:val="231F20"/>
        </w:rPr>
        <w:t>århundraden</w:t>
      </w:r>
      <w:r>
        <w:rPr>
          <w:color w:val="231F20"/>
          <w:spacing w:val="1"/>
        </w:rPr>
        <w:t> </w:t>
      </w:r>
      <w:r>
        <w:rPr>
          <w:color w:val="231F20"/>
        </w:rPr>
        <w:t>före</w:t>
      </w:r>
      <w:r>
        <w:rPr>
          <w:color w:val="231F20"/>
          <w:spacing w:val="1"/>
        </w:rPr>
        <w:t> </w:t>
      </w:r>
      <w:r>
        <w:rPr>
          <w:color w:val="231F20"/>
        </w:rPr>
        <w:t>Kristus</w:t>
      </w:r>
      <w:r>
        <w:rPr>
          <w:color w:val="231F20"/>
          <w:spacing w:val="1"/>
        </w:rPr>
        <w:t> </w:t>
      </w:r>
      <w:r>
        <w:rPr>
          <w:color w:val="231F20"/>
        </w:rPr>
        <w:t>så</w:t>
      </w:r>
      <w:r>
        <w:rPr>
          <w:color w:val="231F20"/>
          <w:spacing w:val="1"/>
        </w:rPr>
        <w:t> </w:t>
      </w:r>
      <w:r>
        <w:rPr>
          <w:color w:val="231F20"/>
        </w:rPr>
        <w:t>har</w:t>
      </w:r>
      <w:r>
        <w:rPr>
          <w:color w:val="231F20"/>
          <w:spacing w:val="1"/>
        </w:rPr>
        <w:t> </w:t>
      </w:r>
      <w:r>
        <w:rPr>
          <w:color w:val="231F20"/>
        </w:rPr>
        <w:t>Gizapyramiden</w:t>
      </w:r>
      <w:r>
        <w:rPr>
          <w:color w:val="231F20"/>
          <w:spacing w:val="-48"/>
        </w:rPr>
        <w:t> </w:t>
      </w:r>
      <w:r>
        <w:rPr>
          <w:color w:val="231F20"/>
        </w:rPr>
        <w:t>(som byggdes 2000 år tidigare) proportioner och relationer som</w:t>
      </w:r>
      <w:r>
        <w:rPr>
          <w:color w:val="231F20"/>
          <w:spacing w:val="-47"/>
        </w:rPr>
        <w:t> </w:t>
      </w:r>
      <w:r>
        <w:rPr>
          <w:color w:val="231F20"/>
        </w:rPr>
        <w:t>stämmer</w:t>
      </w:r>
      <w:r>
        <w:rPr>
          <w:color w:val="231F20"/>
          <w:spacing w:val="6"/>
        </w:rPr>
        <w:t> </w:t>
      </w:r>
      <w:r>
        <w:rPr>
          <w:color w:val="231F20"/>
        </w:rPr>
        <w:t>med</w:t>
      </w:r>
      <w:r>
        <w:rPr>
          <w:color w:val="231F20"/>
          <w:spacing w:val="6"/>
        </w:rPr>
        <w:t> </w:t>
      </w:r>
      <w:r>
        <w:rPr>
          <w:color w:val="231F20"/>
        </w:rPr>
        <w:t>Gyllene</w:t>
      </w:r>
      <w:r>
        <w:rPr>
          <w:color w:val="231F20"/>
          <w:spacing w:val="5"/>
        </w:rPr>
        <w:t> </w:t>
      </w:r>
      <w:r>
        <w:rPr>
          <w:color w:val="231F20"/>
        </w:rPr>
        <w:t>snittet.</w:t>
      </w:r>
    </w:p>
    <w:p>
      <w:pPr>
        <w:pStyle w:val="BodyText"/>
        <w:spacing w:before="1"/>
        <w:rPr>
          <w:sz w:val="17"/>
        </w:rPr>
      </w:pPr>
    </w:p>
    <w:p>
      <w:pPr>
        <w:pStyle w:val="BodyText"/>
        <w:spacing w:line="201" w:lineRule="auto" w:before="1"/>
        <w:ind w:left="672" w:right="709"/>
        <w:jc w:val="both"/>
      </w:pPr>
      <w:r>
        <w:rPr/>
        <w:drawing>
          <wp:anchor distT="0" distB="0" distL="0" distR="0" allowOverlap="1" layoutInCell="1" locked="0" behindDoc="0" simplePos="0" relativeHeight="15735296">
            <wp:simplePos x="0" y="0"/>
            <wp:positionH relativeFrom="page">
              <wp:posOffset>2549343</wp:posOffset>
            </wp:positionH>
            <wp:positionV relativeFrom="paragraph">
              <wp:posOffset>-641507</wp:posOffset>
            </wp:positionV>
            <wp:extent cx="462419" cy="457200"/>
            <wp:effectExtent l="0" t="0" r="0" b="0"/>
            <wp:wrapNone/>
            <wp:docPr id="21" name="image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9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2419" cy="457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Trots att begreppet Gyllene snittet troligen inte var känt när pyramiderna</w:t>
      </w:r>
      <w:r>
        <w:rPr>
          <w:color w:val="231F20"/>
          <w:spacing w:val="1"/>
        </w:rPr>
        <w:t> </w:t>
      </w:r>
      <w:r>
        <w:rPr>
          <w:color w:val="231F20"/>
        </w:rPr>
        <w:t>byggdes så verkar det alltså som att man ändå använde sig av Gyllene snittet</w:t>
      </w:r>
      <w:r>
        <w:rPr>
          <w:color w:val="231F20"/>
          <w:spacing w:val="1"/>
        </w:rPr>
        <w:t> </w:t>
      </w:r>
      <w:r>
        <w:rPr>
          <w:color w:val="231F20"/>
        </w:rPr>
        <w:t>och</w:t>
      </w:r>
      <w:r>
        <w:rPr>
          <w:color w:val="231F20"/>
          <w:spacing w:val="5"/>
        </w:rPr>
        <w:t> </w:t>
      </w:r>
      <w:r>
        <w:rPr>
          <w:color w:val="231F20"/>
        </w:rPr>
        <w:t>PHI-proportioner</w:t>
      </w:r>
    </w:p>
    <w:p>
      <w:pPr>
        <w:pStyle w:val="BodyText"/>
        <w:spacing w:before="1"/>
        <w:rPr>
          <w:sz w:val="17"/>
        </w:rPr>
      </w:pPr>
    </w:p>
    <w:p>
      <w:pPr>
        <w:pStyle w:val="BodyText"/>
        <w:spacing w:line="201" w:lineRule="auto"/>
        <w:ind w:left="672" w:right="710"/>
        <w:jc w:val="both"/>
      </w:pPr>
      <w:r>
        <w:rPr>
          <w:color w:val="231F20"/>
        </w:rPr>
        <w:t>Det verkar alltså som om man skulle kunna vända på sambandet – »Genom</w:t>
      </w:r>
      <w:r>
        <w:rPr>
          <w:color w:val="231F20"/>
          <w:spacing w:val="1"/>
        </w:rPr>
        <w:t> </w:t>
      </w:r>
      <w:r>
        <w:rPr>
          <w:color w:val="231F20"/>
        </w:rPr>
        <w:t>Gyllene snittet relationer skapas det vackra och harmoniska” till att ”Skapa</w:t>
      </w:r>
      <w:r>
        <w:rPr>
          <w:color w:val="231F20"/>
          <w:spacing w:val="1"/>
        </w:rPr>
        <w:t> </w:t>
      </w:r>
      <w:r>
        <w:rPr>
          <w:color w:val="231F20"/>
        </w:rPr>
        <w:t>det</w:t>
      </w:r>
      <w:r>
        <w:rPr>
          <w:color w:val="231F20"/>
          <w:spacing w:val="5"/>
        </w:rPr>
        <w:t> </w:t>
      </w:r>
      <w:r>
        <w:rPr>
          <w:color w:val="231F20"/>
        </w:rPr>
        <w:t>sköna</w:t>
      </w:r>
      <w:r>
        <w:rPr>
          <w:color w:val="231F20"/>
          <w:spacing w:val="5"/>
        </w:rPr>
        <w:t> </w:t>
      </w:r>
      <w:r>
        <w:rPr>
          <w:color w:val="231F20"/>
        </w:rPr>
        <w:t>så</w:t>
      </w:r>
      <w:r>
        <w:rPr>
          <w:color w:val="231F20"/>
          <w:spacing w:val="5"/>
        </w:rPr>
        <w:t> </w:t>
      </w:r>
      <w:r>
        <w:rPr>
          <w:color w:val="231F20"/>
        </w:rPr>
        <w:t>får</w:t>
      </w:r>
      <w:r>
        <w:rPr>
          <w:color w:val="231F20"/>
          <w:spacing w:val="6"/>
        </w:rPr>
        <w:t> </w:t>
      </w:r>
      <w:r>
        <w:rPr>
          <w:color w:val="231F20"/>
        </w:rPr>
        <w:t>du</w:t>
      </w:r>
      <w:r>
        <w:rPr>
          <w:color w:val="231F20"/>
          <w:spacing w:val="6"/>
        </w:rPr>
        <w:t> </w:t>
      </w:r>
      <w:r>
        <w:rPr>
          <w:color w:val="231F20"/>
        </w:rPr>
        <w:t>Gyllenve</w:t>
      </w:r>
      <w:r>
        <w:rPr>
          <w:color w:val="231F20"/>
          <w:spacing w:val="6"/>
        </w:rPr>
        <w:t> </w:t>
      </w:r>
      <w:r>
        <w:rPr>
          <w:color w:val="231F20"/>
        </w:rPr>
        <w:t>snittet”.</w:t>
      </w:r>
    </w:p>
    <w:p>
      <w:pPr>
        <w:pStyle w:val="BodyText"/>
        <w:spacing w:before="1"/>
        <w:rPr>
          <w:sz w:val="17"/>
        </w:rPr>
      </w:pPr>
    </w:p>
    <w:p>
      <w:pPr>
        <w:pStyle w:val="BodyText"/>
        <w:spacing w:line="201" w:lineRule="auto"/>
        <w:ind w:left="672" w:right="710"/>
        <w:jc w:val="both"/>
      </w:pPr>
      <w:r>
        <w:rPr/>
        <w:drawing>
          <wp:anchor distT="0" distB="0" distL="0" distR="0" allowOverlap="1" layoutInCell="1" locked="0" behindDoc="0" simplePos="0" relativeHeight="15735808">
            <wp:simplePos x="0" y="0"/>
            <wp:positionH relativeFrom="page">
              <wp:posOffset>2375077</wp:posOffset>
            </wp:positionH>
            <wp:positionV relativeFrom="paragraph">
              <wp:posOffset>806811</wp:posOffset>
            </wp:positionV>
            <wp:extent cx="3958488" cy="3349548"/>
            <wp:effectExtent l="0" t="0" r="0" b="0"/>
            <wp:wrapNone/>
            <wp:docPr id="23" name="image1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0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58488" cy="33495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Det stämmer också bra med det test jag har gjort för att testa gyllene snittet</w:t>
      </w:r>
      <w:r>
        <w:rPr>
          <w:color w:val="231F20"/>
          <w:spacing w:val="1"/>
        </w:rPr>
        <w:t> </w:t>
      </w:r>
      <w:r>
        <w:rPr>
          <w:color w:val="231F20"/>
        </w:rPr>
        <w:t>hos människor som inte känner till begreppet. Jag låter t.ex. människor ändra</w:t>
      </w:r>
      <w:r>
        <w:rPr>
          <w:color w:val="231F20"/>
          <w:spacing w:val="-47"/>
        </w:rPr>
        <w:t> </w:t>
      </w:r>
      <w:r>
        <w:rPr>
          <w:color w:val="231F20"/>
        </w:rPr>
        <w:t>proportionerna på en kvadrat för att få fram den vackraste och mest harmo-</w:t>
      </w:r>
      <w:r>
        <w:rPr>
          <w:color w:val="231F20"/>
          <w:spacing w:val="1"/>
        </w:rPr>
        <w:t> </w:t>
      </w:r>
      <w:r>
        <w:rPr>
          <w:color w:val="231F20"/>
        </w:rPr>
        <w:t>niska formen. Majoriteten fastnar då för rektanglar med sidor som innebär</w:t>
      </w:r>
      <w:r>
        <w:rPr>
          <w:color w:val="231F20"/>
          <w:spacing w:val="1"/>
        </w:rPr>
        <w:t> </w:t>
      </w:r>
      <w:r>
        <w:rPr>
          <w:color w:val="231F20"/>
        </w:rPr>
        <w:t>Gyllene</w:t>
      </w:r>
      <w:r>
        <w:rPr>
          <w:color w:val="231F20"/>
          <w:spacing w:val="4"/>
        </w:rPr>
        <w:t> </w:t>
      </w:r>
      <w:r>
        <w:rPr>
          <w:color w:val="231F20"/>
        </w:rPr>
        <w:t>snittet</w:t>
      </w:r>
      <w:r>
        <w:rPr>
          <w:color w:val="231F20"/>
          <w:spacing w:val="5"/>
        </w:rPr>
        <w:t> </w:t>
      </w:r>
      <w:r>
        <w:rPr>
          <w:color w:val="231F20"/>
        </w:rPr>
        <w:t>proportioner</w:t>
      </w:r>
      <w:r>
        <w:rPr>
          <w:color w:val="231F20"/>
          <w:spacing w:val="6"/>
        </w:rPr>
        <w:t> </w:t>
      </w:r>
      <w:r>
        <w:rPr>
          <w:color w:val="231F20"/>
        </w:rPr>
        <w:t>även</w:t>
      </w:r>
      <w:r>
        <w:rPr>
          <w:color w:val="231F20"/>
          <w:spacing w:val="5"/>
        </w:rPr>
        <w:t> </w:t>
      </w:r>
      <w:r>
        <w:rPr>
          <w:color w:val="231F20"/>
        </w:rPr>
        <w:t>om</w:t>
      </w:r>
      <w:r>
        <w:rPr>
          <w:color w:val="231F20"/>
          <w:spacing w:val="6"/>
        </w:rPr>
        <w:t> </w:t>
      </w:r>
      <w:r>
        <w:rPr>
          <w:color w:val="231F20"/>
        </w:rPr>
        <w:t>de</w:t>
      </w:r>
      <w:r>
        <w:rPr>
          <w:color w:val="231F20"/>
          <w:spacing w:val="5"/>
        </w:rPr>
        <w:t> </w:t>
      </w:r>
      <w:r>
        <w:rPr>
          <w:color w:val="231F20"/>
        </w:rPr>
        <w:t>alltså</w:t>
      </w:r>
      <w:r>
        <w:rPr>
          <w:color w:val="231F20"/>
          <w:spacing w:val="4"/>
        </w:rPr>
        <w:t> </w:t>
      </w:r>
      <w:r>
        <w:rPr>
          <w:color w:val="231F20"/>
        </w:rPr>
        <w:t>inte</w:t>
      </w:r>
      <w:r>
        <w:rPr>
          <w:color w:val="231F20"/>
          <w:spacing w:val="6"/>
        </w:rPr>
        <w:t> </w:t>
      </w:r>
      <w:r>
        <w:rPr>
          <w:color w:val="231F20"/>
        </w:rPr>
        <w:t>känner</w:t>
      </w:r>
      <w:r>
        <w:rPr>
          <w:color w:val="231F20"/>
          <w:spacing w:val="5"/>
        </w:rPr>
        <w:t> </w:t>
      </w:r>
      <w:r>
        <w:rPr>
          <w:color w:val="231F20"/>
        </w:rPr>
        <w:t>till</w:t>
      </w:r>
      <w:r>
        <w:rPr>
          <w:color w:val="231F20"/>
          <w:spacing w:val="6"/>
        </w:rPr>
        <w:t> </w:t>
      </w:r>
      <w:r>
        <w:rPr>
          <w:color w:val="231F20"/>
        </w:rPr>
        <w:t>begreppet.</w:t>
      </w:r>
    </w:p>
    <w:p>
      <w:pPr>
        <w:spacing w:after="0" w:line="201" w:lineRule="auto"/>
        <w:jc w:val="both"/>
        <w:sectPr>
          <w:type w:val="continuous"/>
          <w:pgSz w:w="10690" w:h="13210"/>
          <w:pgMar w:header="0" w:footer="780" w:top="1240" w:bottom="280" w:left="540" w:right="0"/>
          <w:cols w:num="2" w:equalWidth="0">
            <w:col w:w="2488" w:space="40"/>
            <w:col w:w="7622"/>
          </w:cols>
        </w:sectPr>
      </w:pPr>
    </w:p>
    <w:p>
      <w:pPr>
        <w:pStyle w:val="Heading3"/>
        <w:spacing w:before="45"/>
        <w:jc w:val="both"/>
      </w:pPr>
      <w:bookmarkStart w:name="_TOC_250152" w:id="8"/>
      <w:r>
        <w:rPr>
          <w:color w:val="231F20"/>
        </w:rPr>
        <w:t>REDAN</w:t>
      </w:r>
      <w:r>
        <w:rPr>
          <w:color w:val="231F20"/>
          <w:spacing w:val="-6"/>
        </w:rPr>
        <w:t> </w:t>
      </w:r>
      <w:r>
        <w:rPr>
          <w:color w:val="231F20"/>
        </w:rPr>
        <w:t>DE</w:t>
      </w:r>
      <w:r>
        <w:rPr>
          <w:color w:val="231F20"/>
          <w:spacing w:val="-5"/>
        </w:rPr>
        <w:t> </w:t>
      </w:r>
      <w:r>
        <w:rPr>
          <w:color w:val="231F20"/>
        </w:rPr>
        <w:t>GAMLA</w:t>
      </w:r>
      <w:r>
        <w:rPr>
          <w:color w:val="231F20"/>
          <w:spacing w:val="-5"/>
        </w:rPr>
        <w:t> </w:t>
      </w:r>
      <w:bookmarkEnd w:id="8"/>
      <w:r>
        <w:rPr>
          <w:color w:val="231F20"/>
        </w:rPr>
        <w:t>GREKERNA…</w:t>
      </w:r>
    </w:p>
    <w:p>
      <w:pPr>
        <w:pStyle w:val="BodyText"/>
        <w:spacing w:line="201" w:lineRule="auto" w:before="5"/>
        <w:ind w:left="172" w:right="3735"/>
        <w:jc w:val="both"/>
      </w:pPr>
      <w:r>
        <w:rPr>
          <w:color w:val="231F20"/>
        </w:rPr>
        <w:t>Phidias, grekisk skulptör och matematiker, och som givit upphov till namnet</w:t>
      </w:r>
      <w:r>
        <w:rPr>
          <w:color w:val="231F20"/>
          <w:spacing w:val="1"/>
        </w:rPr>
        <w:t> </w:t>
      </w:r>
      <w:r>
        <w:rPr>
          <w:color w:val="231F20"/>
        </w:rPr>
        <w:t>Phi, baserade hela sin design av Parthenon på gyllene snittet för att uppnå</w:t>
      </w:r>
      <w:r>
        <w:rPr>
          <w:color w:val="231F20"/>
          <w:spacing w:val="1"/>
        </w:rPr>
        <w:t> </w:t>
      </w:r>
      <w:r>
        <w:rPr>
          <w:color w:val="231F20"/>
        </w:rPr>
        <w:t>skönhet</w:t>
      </w:r>
      <w:r>
        <w:rPr>
          <w:color w:val="231F20"/>
          <w:spacing w:val="5"/>
        </w:rPr>
        <w:t> </w:t>
      </w:r>
      <w:r>
        <w:rPr>
          <w:color w:val="231F20"/>
        </w:rPr>
        <w:t>och</w:t>
      </w:r>
      <w:r>
        <w:rPr>
          <w:color w:val="231F20"/>
          <w:spacing w:val="6"/>
        </w:rPr>
        <w:t> </w:t>
      </w:r>
      <w:r>
        <w:rPr>
          <w:color w:val="231F20"/>
        </w:rPr>
        <w:t>balans.</w:t>
      </w:r>
    </w:p>
    <w:p>
      <w:pPr>
        <w:pStyle w:val="BodyText"/>
        <w:spacing w:before="1"/>
        <w:rPr>
          <w:sz w:val="17"/>
        </w:rPr>
      </w:pPr>
    </w:p>
    <w:p>
      <w:pPr>
        <w:pStyle w:val="BodyText"/>
        <w:spacing w:line="201" w:lineRule="auto"/>
        <w:ind w:left="172" w:right="3739"/>
        <w:jc w:val="both"/>
      </w:pPr>
      <w:r>
        <w:rPr>
          <w:color w:val="231F20"/>
        </w:rPr>
        <w:t>Platon kallade i sin ”Timaeus” det gyllene snittet för det mest fascinerande av</w:t>
      </w:r>
      <w:r>
        <w:rPr>
          <w:color w:val="231F20"/>
          <w:spacing w:val="1"/>
        </w:rPr>
        <w:t> </w:t>
      </w:r>
      <w:r>
        <w:rPr>
          <w:color w:val="231F20"/>
        </w:rPr>
        <w:t>alla</w:t>
      </w:r>
      <w:r>
        <w:rPr>
          <w:color w:val="231F20"/>
          <w:spacing w:val="5"/>
        </w:rPr>
        <w:t> </w:t>
      </w:r>
      <w:r>
        <w:rPr>
          <w:color w:val="231F20"/>
        </w:rPr>
        <w:t>matematiska</w:t>
      </w:r>
      <w:r>
        <w:rPr>
          <w:color w:val="231F20"/>
          <w:spacing w:val="4"/>
        </w:rPr>
        <w:t> </w:t>
      </w:r>
      <w:r>
        <w:rPr>
          <w:color w:val="231F20"/>
        </w:rPr>
        <w:t>relationer</w:t>
      </w:r>
      <w:r>
        <w:rPr>
          <w:color w:val="231F20"/>
          <w:spacing w:val="6"/>
        </w:rPr>
        <w:t> </w:t>
      </w:r>
      <w:r>
        <w:rPr>
          <w:color w:val="231F20"/>
        </w:rPr>
        <w:t>och</w:t>
      </w:r>
      <w:r>
        <w:rPr>
          <w:color w:val="231F20"/>
          <w:spacing w:val="5"/>
        </w:rPr>
        <w:t> </w:t>
      </w:r>
      <w:r>
        <w:rPr>
          <w:color w:val="231F20"/>
        </w:rPr>
        <w:t>nyckeln</w:t>
      </w:r>
      <w:r>
        <w:rPr>
          <w:color w:val="231F20"/>
          <w:spacing w:val="6"/>
        </w:rPr>
        <w:t> </w:t>
      </w:r>
      <w:r>
        <w:rPr>
          <w:color w:val="231F20"/>
        </w:rPr>
        <w:t>till</w:t>
      </w:r>
      <w:r>
        <w:rPr>
          <w:color w:val="231F20"/>
          <w:spacing w:val="5"/>
        </w:rPr>
        <w:t> </w:t>
      </w:r>
      <w:r>
        <w:rPr>
          <w:color w:val="231F20"/>
        </w:rPr>
        <w:t>kosmos</w:t>
      </w:r>
      <w:r>
        <w:rPr>
          <w:color w:val="231F20"/>
          <w:spacing w:val="5"/>
        </w:rPr>
        <w:t> </w:t>
      </w:r>
      <w:r>
        <w:rPr>
          <w:color w:val="231F20"/>
        </w:rPr>
        <w:t>fysik.</w:t>
      </w:r>
    </w:p>
    <w:p>
      <w:pPr>
        <w:pStyle w:val="BodyText"/>
        <w:rPr>
          <w:sz w:val="17"/>
        </w:rPr>
      </w:pPr>
    </w:p>
    <w:p>
      <w:pPr>
        <w:pStyle w:val="BodyText"/>
        <w:spacing w:line="201" w:lineRule="auto"/>
        <w:ind w:left="172" w:right="3738"/>
        <w:jc w:val="both"/>
      </w:pPr>
      <w:r>
        <w:rPr>
          <w:color w:val="231F20"/>
        </w:rPr>
        <w:t>Euclides var den som visade Phi begreppets karaktär genom den vanliga defi-</w:t>
      </w:r>
      <w:r>
        <w:rPr>
          <w:color w:val="231F20"/>
          <w:spacing w:val="1"/>
        </w:rPr>
        <w:t> </w:t>
      </w:r>
      <w:r>
        <w:rPr>
          <w:color w:val="231F20"/>
        </w:rPr>
        <w:t>nitionen, där man uttrycker Phi genom att dela en linje (se nedan). Det gav</w:t>
      </w:r>
      <w:r>
        <w:rPr>
          <w:color w:val="231F20"/>
          <w:spacing w:val="1"/>
        </w:rPr>
        <w:t> </w:t>
      </w:r>
      <w:r>
        <w:rPr>
          <w:color w:val="231F20"/>
        </w:rPr>
        <w:t>också</w:t>
      </w:r>
      <w:r>
        <w:rPr>
          <w:color w:val="231F20"/>
          <w:spacing w:val="4"/>
        </w:rPr>
        <w:t> </w:t>
      </w:r>
      <w:r>
        <w:rPr>
          <w:color w:val="231F20"/>
        </w:rPr>
        <w:t>upphov</w:t>
      </w:r>
      <w:r>
        <w:rPr>
          <w:color w:val="231F20"/>
          <w:spacing w:val="5"/>
        </w:rPr>
        <w:t> </w:t>
      </w:r>
      <w:r>
        <w:rPr>
          <w:color w:val="231F20"/>
        </w:rPr>
        <w:t>till</w:t>
      </w:r>
      <w:r>
        <w:rPr>
          <w:color w:val="231F20"/>
          <w:spacing w:val="6"/>
        </w:rPr>
        <w:t> </w:t>
      </w:r>
      <w:r>
        <w:rPr>
          <w:color w:val="231F20"/>
        </w:rPr>
        <w:t>namnet:</w:t>
      </w:r>
      <w:r>
        <w:rPr>
          <w:color w:val="231F20"/>
          <w:spacing w:val="6"/>
        </w:rPr>
        <w:t> </w:t>
      </w:r>
      <w:r>
        <w:rPr>
          <w:color w:val="231F20"/>
        </w:rPr>
        <w:t>The</w:t>
      </w:r>
      <w:r>
        <w:rPr>
          <w:color w:val="231F20"/>
          <w:spacing w:val="5"/>
        </w:rPr>
        <w:t> </w:t>
      </w:r>
      <w:r>
        <w:rPr>
          <w:color w:val="231F20"/>
        </w:rPr>
        <w:t>golden</w:t>
      </w:r>
      <w:r>
        <w:rPr>
          <w:color w:val="231F20"/>
          <w:spacing w:val="6"/>
        </w:rPr>
        <w:t> </w:t>
      </w:r>
      <w:r>
        <w:rPr>
          <w:color w:val="231F20"/>
        </w:rPr>
        <w:t>Mean</w:t>
      </w:r>
    </w:p>
    <w:p>
      <w:pPr>
        <w:pStyle w:val="BodyText"/>
        <w:spacing w:before="1"/>
        <w:rPr>
          <w:sz w:val="17"/>
        </w:rPr>
      </w:pPr>
    </w:p>
    <w:p>
      <w:pPr>
        <w:pStyle w:val="BodyText"/>
        <w:spacing w:line="201" w:lineRule="auto"/>
        <w:ind w:left="172" w:right="3738"/>
        <w:jc w:val="both"/>
      </w:pPr>
      <w:r>
        <w:rPr>
          <w:color w:val="231F20"/>
        </w:rPr>
        <w:t>PHI</w:t>
      </w:r>
      <w:r>
        <w:rPr>
          <w:color w:val="231F20"/>
          <w:spacing w:val="13"/>
        </w:rPr>
        <w:t> </w:t>
      </w:r>
      <w:r>
        <w:rPr>
          <w:color w:val="231F20"/>
        </w:rPr>
        <w:t>Får</w:t>
      </w:r>
      <w:r>
        <w:rPr>
          <w:color w:val="231F20"/>
          <w:spacing w:val="14"/>
        </w:rPr>
        <w:t> </w:t>
      </w:r>
      <w:r>
        <w:rPr>
          <w:color w:val="231F20"/>
        </w:rPr>
        <w:t>man</w:t>
      </w:r>
      <w:r>
        <w:rPr>
          <w:color w:val="231F20"/>
          <w:spacing w:val="13"/>
        </w:rPr>
        <w:t> </w:t>
      </w:r>
      <w:r>
        <w:rPr>
          <w:color w:val="231F20"/>
        </w:rPr>
        <w:t>alltså</w:t>
      </w:r>
      <w:r>
        <w:rPr>
          <w:color w:val="231F20"/>
          <w:spacing w:val="14"/>
        </w:rPr>
        <w:t> </w:t>
      </w:r>
      <w:r>
        <w:rPr>
          <w:color w:val="231F20"/>
        </w:rPr>
        <w:t>som</w:t>
      </w:r>
      <w:r>
        <w:rPr>
          <w:color w:val="231F20"/>
          <w:spacing w:val="14"/>
        </w:rPr>
        <w:t> </w:t>
      </w:r>
      <w:r>
        <w:rPr>
          <w:color w:val="231F20"/>
        </w:rPr>
        <w:t>redan</w:t>
      </w:r>
      <w:r>
        <w:rPr>
          <w:color w:val="231F20"/>
          <w:spacing w:val="13"/>
        </w:rPr>
        <w:t> </w:t>
      </w:r>
      <w:r>
        <w:rPr>
          <w:color w:val="231F20"/>
        </w:rPr>
        <w:t>sagts</w:t>
      </w:r>
      <w:r>
        <w:rPr>
          <w:color w:val="231F20"/>
          <w:spacing w:val="14"/>
        </w:rPr>
        <w:t> </w:t>
      </w:r>
      <w:r>
        <w:rPr>
          <w:color w:val="231F20"/>
        </w:rPr>
        <w:t>genom</w:t>
      </w:r>
      <w:r>
        <w:rPr>
          <w:color w:val="231F20"/>
          <w:spacing w:val="14"/>
        </w:rPr>
        <w:t> </w:t>
      </w:r>
      <w:r>
        <w:rPr>
          <w:color w:val="231F20"/>
        </w:rPr>
        <w:t>att</w:t>
      </w:r>
      <w:r>
        <w:rPr>
          <w:color w:val="231F20"/>
          <w:spacing w:val="13"/>
        </w:rPr>
        <w:t> </w:t>
      </w:r>
      <w:r>
        <w:rPr>
          <w:color w:val="231F20"/>
        </w:rPr>
        <w:t>dela</w:t>
      </w:r>
      <w:r>
        <w:rPr>
          <w:color w:val="231F20"/>
          <w:spacing w:val="14"/>
        </w:rPr>
        <w:t> </w:t>
      </w:r>
      <w:r>
        <w:rPr>
          <w:color w:val="231F20"/>
        </w:rPr>
        <w:t>en</w:t>
      </w:r>
      <w:r>
        <w:rPr>
          <w:color w:val="231F20"/>
          <w:spacing w:val="14"/>
        </w:rPr>
        <w:t> </w:t>
      </w:r>
      <w:r>
        <w:rPr>
          <w:color w:val="231F20"/>
        </w:rPr>
        <w:t>sträcka</w:t>
      </w:r>
      <w:r>
        <w:rPr>
          <w:color w:val="231F20"/>
          <w:spacing w:val="13"/>
        </w:rPr>
        <w:t> </w:t>
      </w:r>
      <w:r>
        <w:rPr>
          <w:color w:val="231F20"/>
        </w:rPr>
        <w:t>i</w:t>
      </w:r>
      <w:r>
        <w:rPr>
          <w:color w:val="231F20"/>
          <w:spacing w:val="14"/>
        </w:rPr>
        <w:t> </w:t>
      </w:r>
      <w:r>
        <w:rPr>
          <w:color w:val="231F20"/>
        </w:rPr>
        <w:t>två</w:t>
      </w:r>
      <w:r>
        <w:rPr>
          <w:color w:val="231F20"/>
          <w:spacing w:val="13"/>
        </w:rPr>
        <w:t> </w:t>
      </w:r>
      <w:r>
        <w:rPr>
          <w:color w:val="231F20"/>
        </w:rPr>
        <w:t>delar</w:t>
      </w:r>
      <w:r>
        <w:rPr>
          <w:color w:val="231F20"/>
          <w:spacing w:val="14"/>
        </w:rPr>
        <w:t> </w:t>
      </w:r>
      <w:r>
        <w:rPr>
          <w:color w:val="231F20"/>
        </w:rPr>
        <w:t>så</w:t>
      </w:r>
      <w:r>
        <w:rPr>
          <w:color w:val="231F20"/>
          <w:spacing w:val="-48"/>
        </w:rPr>
        <w:t> </w:t>
      </w:r>
      <w:r>
        <w:rPr>
          <w:color w:val="231F20"/>
        </w:rPr>
        <w:t>att kvoten mellan de två delarna är densamma som kvoten mellan hela läng-</w:t>
      </w:r>
      <w:r>
        <w:rPr>
          <w:color w:val="231F20"/>
          <w:spacing w:val="1"/>
        </w:rPr>
        <w:t> </w:t>
      </w:r>
      <w:r>
        <w:rPr>
          <w:color w:val="231F20"/>
        </w:rPr>
        <w:t>den</w:t>
      </w:r>
      <w:r>
        <w:rPr>
          <w:color w:val="231F20"/>
          <w:spacing w:val="5"/>
        </w:rPr>
        <w:t> </w:t>
      </w:r>
      <w:r>
        <w:rPr>
          <w:color w:val="231F20"/>
        </w:rPr>
        <w:t>och</w:t>
      </w:r>
      <w:r>
        <w:rPr>
          <w:color w:val="231F20"/>
          <w:spacing w:val="6"/>
        </w:rPr>
        <w:t> </w:t>
      </w:r>
      <w:r>
        <w:rPr>
          <w:color w:val="231F20"/>
        </w:rPr>
        <w:t>den</w:t>
      </w:r>
      <w:r>
        <w:rPr>
          <w:color w:val="231F20"/>
          <w:spacing w:val="6"/>
        </w:rPr>
        <w:t> </w:t>
      </w:r>
      <w:r>
        <w:rPr>
          <w:color w:val="231F20"/>
        </w:rPr>
        <w:t>längre</w:t>
      </w:r>
      <w:r>
        <w:rPr>
          <w:color w:val="231F20"/>
          <w:spacing w:val="6"/>
        </w:rPr>
        <w:t> </w:t>
      </w:r>
      <w:r>
        <w:rPr>
          <w:color w:val="231F20"/>
        </w:rPr>
        <w:t>av</w:t>
      </w:r>
      <w:r>
        <w:rPr>
          <w:color w:val="231F20"/>
          <w:spacing w:val="5"/>
        </w:rPr>
        <w:t> </w:t>
      </w:r>
      <w:r>
        <w:rPr>
          <w:color w:val="231F20"/>
        </w:rPr>
        <w:t>de</w:t>
      </w:r>
      <w:r>
        <w:rPr>
          <w:color w:val="231F20"/>
          <w:spacing w:val="6"/>
        </w:rPr>
        <w:t> </w:t>
      </w:r>
      <w:r>
        <w:rPr>
          <w:color w:val="231F20"/>
        </w:rPr>
        <w:t>två</w:t>
      </w:r>
      <w:r>
        <w:rPr>
          <w:color w:val="231F20"/>
          <w:spacing w:val="6"/>
        </w:rPr>
        <w:t> </w:t>
      </w:r>
      <w:r>
        <w:rPr>
          <w:color w:val="231F20"/>
        </w:rPr>
        <w:t>delarna.</w:t>
      </w:r>
    </w:p>
    <w:p>
      <w:pPr>
        <w:pStyle w:val="BodyText"/>
        <w:rPr>
          <w:sz w:val="22"/>
        </w:rPr>
      </w:pPr>
    </w:p>
    <w:p>
      <w:pPr>
        <w:spacing w:line="199" w:lineRule="auto" w:before="154"/>
        <w:ind w:left="1327" w:right="4893" w:firstLine="0"/>
        <w:jc w:val="center"/>
        <w:rPr>
          <w:i/>
          <w:sz w:val="20"/>
        </w:rPr>
      </w:pPr>
      <w:r>
        <w:rPr>
          <w:i/>
          <w:color w:val="231F20"/>
          <w:sz w:val="20"/>
        </w:rPr>
        <w:t>Geometri</w:t>
      </w:r>
      <w:r>
        <w:rPr>
          <w:i/>
          <w:color w:val="231F20"/>
          <w:spacing w:val="5"/>
          <w:sz w:val="20"/>
        </w:rPr>
        <w:t> </w:t>
      </w:r>
      <w:r>
        <w:rPr>
          <w:i/>
          <w:color w:val="231F20"/>
          <w:sz w:val="20"/>
        </w:rPr>
        <w:t>har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två</w:t>
      </w:r>
      <w:r>
        <w:rPr>
          <w:i/>
          <w:color w:val="231F20"/>
          <w:spacing w:val="5"/>
          <w:sz w:val="20"/>
        </w:rPr>
        <w:t> </w:t>
      </w:r>
      <w:r>
        <w:rPr>
          <w:i/>
          <w:color w:val="231F20"/>
          <w:sz w:val="20"/>
        </w:rPr>
        <w:t>stora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skatter:</w:t>
      </w:r>
      <w:r>
        <w:rPr>
          <w:i/>
          <w:color w:val="231F20"/>
          <w:spacing w:val="5"/>
          <w:sz w:val="20"/>
        </w:rPr>
        <w:t> </w:t>
      </w:r>
      <w:r>
        <w:rPr>
          <w:i/>
          <w:color w:val="231F20"/>
          <w:sz w:val="20"/>
        </w:rPr>
        <w:t>en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är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Pythagoras</w:t>
      </w:r>
      <w:r>
        <w:rPr>
          <w:i/>
          <w:color w:val="231F20"/>
          <w:spacing w:val="5"/>
          <w:sz w:val="20"/>
        </w:rPr>
        <w:t> </w:t>
      </w:r>
      <w:r>
        <w:rPr>
          <w:i/>
          <w:color w:val="231F20"/>
          <w:sz w:val="20"/>
        </w:rPr>
        <w:t>sats;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den</w:t>
      </w:r>
      <w:r>
        <w:rPr>
          <w:i/>
          <w:color w:val="231F20"/>
          <w:spacing w:val="-47"/>
          <w:sz w:val="20"/>
        </w:rPr>
        <w:t> </w:t>
      </w:r>
      <w:r>
        <w:rPr>
          <w:i/>
          <w:color w:val="231F20"/>
          <w:sz w:val="20"/>
        </w:rPr>
        <w:t>andra:</w:t>
      </w:r>
      <w:r>
        <w:rPr>
          <w:i/>
          <w:color w:val="231F20"/>
          <w:spacing w:val="5"/>
          <w:sz w:val="20"/>
        </w:rPr>
        <w:t> </w:t>
      </w:r>
      <w:r>
        <w:rPr>
          <w:i/>
          <w:color w:val="231F20"/>
          <w:sz w:val="20"/>
        </w:rPr>
        <w:t>delningen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av</w:t>
      </w:r>
      <w:r>
        <w:rPr>
          <w:i/>
          <w:color w:val="231F20"/>
          <w:spacing w:val="5"/>
          <w:sz w:val="20"/>
        </w:rPr>
        <w:t> </w:t>
      </w:r>
      <w:r>
        <w:rPr>
          <w:i/>
          <w:color w:val="231F20"/>
          <w:sz w:val="20"/>
        </w:rPr>
        <w:t>en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linje</w:t>
      </w:r>
      <w:r>
        <w:rPr>
          <w:i/>
          <w:color w:val="231F20"/>
          <w:spacing w:val="5"/>
          <w:sz w:val="20"/>
        </w:rPr>
        <w:t> </w:t>
      </w:r>
      <w:r>
        <w:rPr>
          <w:i/>
          <w:color w:val="231F20"/>
          <w:sz w:val="20"/>
        </w:rPr>
        <w:t>i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extrema</w:t>
      </w:r>
      <w:r>
        <w:rPr>
          <w:i/>
          <w:color w:val="231F20"/>
          <w:spacing w:val="5"/>
          <w:sz w:val="20"/>
        </w:rPr>
        <w:t> </w:t>
      </w:r>
      <w:r>
        <w:rPr>
          <w:i/>
          <w:color w:val="231F20"/>
          <w:sz w:val="20"/>
        </w:rPr>
        <w:t>och</w:t>
      </w:r>
      <w:r>
        <w:rPr>
          <w:i/>
          <w:color w:val="231F20"/>
          <w:spacing w:val="5"/>
          <w:sz w:val="20"/>
        </w:rPr>
        <w:t> </w:t>
      </w:r>
      <w:r>
        <w:rPr>
          <w:i/>
          <w:color w:val="231F20"/>
          <w:sz w:val="20"/>
        </w:rPr>
        <w:t>genomsnittliga</w:t>
      </w:r>
      <w:r>
        <w:rPr>
          <w:i/>
          <w:color w:val="231F20"/>
          <w:spacing w:val="1"/>
          <w:sz w:val="20"/>
        </w:rPr>
        <w:t> </w:t>
      </w:r>
      <w:r>
        <w:rPr>
          <w:i/>
          <w:color w:val="231F20"/>
          <w:sz w:val="20"/>
        </w:rPr>
        <w:t>förhållanden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(Phi).</w:t>
      </w:r>
      <w:r>
        <w:rPr>
          <w:i/>
          <w:color w:val="231F20"/>
          <w:spacing w:val="5"/>
          <w:sz w:val="20"/>
        </w:rPr>
        <w:t> </w:t>
      </w:r>
      <w:r>
        <w:rPr>
          <w:i/>
          <w:color w:val="231F20"/>
          <w:sz w:val="20"/>
        </w:rPr>
        <w:t>Det</w:t>
      </w:r>
      <w:r>
        <w:rPr>
          <w:i/>
          <w:color w:val="231F20"/>
          <w:spacing w:val="5"/>
          <w:sz w:val="20"/>
        </w:rPr>
        <w:t> </w:t>
      </w:r>
      <w:r>
        <w:rPr>
          <w:i/>
          <w:color w:val="231F20"/>
          <w:sz w:val="20"/>
        </w:rPr>
        <w:t>första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kan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vi</w:t>
      </w:r>
      <w:r>
        <w:rPr>
          <w:i/>
          <w:color w:val="231F20"/>
          <w:spacing w:val="7"/>
          <w:sz w:val="20"/>
        </w:rPr>
        <w:t> </w:t>
      </w:r>
      <w:r>
        <w:rPr>
          <w:i/>
          <w:color w:val="231F20"/>
          <w:sz w:val="20"/>
        </w:rPr>
        <w:t>jämföra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med</w:t>
      </w:r>
      <w:r>
        <w:rPr>
          <w:i/>
          <w:color w:val="231F20"/>
          <w:spacing w:val="5"/>
          <w:sz w:val="20"/>
        </w:rPr>
        <w:t> </w:t>
      </w:r>
      <w:r>
        <w:rPr>
          <w:i/>
          <w:color w:val="231F20"/>
          <w:sz w:val="20"/>
        </w:rPr>
        <w:t>ett</w:t>
      </w:r>
      <w:r>
        <w:rPr>
          <w:i/>
          <w:color w:val="231F20"/>
          <w:spacing w:val="1"/>
          <w:sz w:val="20"/>
        </w:rPr>
        <w:t> </w:t>
      </w:r>
      <w:r>
        <w:rPr>
          <w:i/>
          <w:color w:val="231F20"/>
          <w:sz w:val="20"/>
        </w:rPr>
        <w:t>mått</w:t>
      </w:r>
      <w:r>
        <w:rPr>
          <w:i/>
          <w:color w:val="231F20"/>
          <w:spacing w:val="5"/>
          <w:sz w:val="20"/>
        </w:rPr>
        <w:t> </w:t>
      </w:r>
      <w:r>
        <w:rPr>
          <w:i/>
          <w:color w:val="231F20"/>
          <w:sz w:val="20"/>
        </w:rPr>
        <w:t>på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guld;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den</w:t>
      </w:r>
      <w:r>
        <w:rPr>
          <w:i/>
          <w:color w:val="231F20"/>
          <w:spacing w:val="5"/>
          <w:sz w:val="20"/>
        </w:rPr>
        <w:t> </w:t>
      </w:r>
      <w:r>
        <w:rPr>
          <w:i/>
          <w:color w:val="231F20"/>
          <w:sz w:val="20"/>
        </w:rPr>
        <w:t>andra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kan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vi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benämna</w:t>
      </w:r>
      <w:r>
        <w:rPr>
          <w:i/>
          <w:color w:val="231F20"/>
          <w:spacing w:val="4"/>
          <w:sz w:val="20"/>
        </w:rPr>
        <w:t> </w:t>
      </w:r>
      <w:r>
        <w:rPr>
          <w:i/>
          <w:color w:val="231F20"/>
          <w:sz w:val="20"/>
        </w:rPr>
        <w:t>en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värdefull</w:t>
      </w:r>
      <w:r>
        <w:rPr>
          <w:i/>
          <w:color w:val="231F20"/>
          <w:spacing w:val="1"/>
          <w:sz w:val="20"/>
        </w:rPr>
        <w:t> </w:t>
      </w:r>
      <w:r>
        <w:rPr>
          <w:i/>
          <w:color w:val="231F20"/>
          <w:sz w:val="20"/>
        </w:rPr>
        <w:t>juvel.</w:t>
      </w:r>
    </w:p>
    <w:p>
      <w:pPr>
        <w:spacing w:before="29"/>
        <w:ind w:left="778" w:right="1845" w:firstLine="0"/>
        <w:jc w:val="center"/>
        <w:rPr>
          <w:rFonts w:ascii="Baskerville-SemiBold" w:hAnsi="Baskerville-SemiBold"/>
          <w:b/>
          <w:sz w:val="18"/>
        </w:rPr>
      </w:pPr>
      <w:r>
        <w:rPr>
          <w:rFonts w:ascii="Baskerville-SemiBold" w:hAnsi="Baskerville-SemiBold"/>
          <w:b/>
          <w:color w:val="231F20"/>
          <w:sz w:val="18"/>
        </w:rPr>
        <w:t>–Johannes</w:t>
      </w:r>
      <w:r>
        <w:rPr>
          <w:rFonts w:ascii="Baskerville-SemiBold" w:hAnsi="Baskerville-SemiBold"/>
          <w:b/>
          <w:color w:val="231F20"/>
          <w:spacing w:val="-1"/>
          <w:sz w:val="18"/>
        </w:rPr>
        <w:t> </w:t>
      </w:r>
      <w:r>
        <w:rPr>
          <w:rFonts w:ascii="Baskerville-SemiBold" w:hAnsi="Baskerville-SemiBold"/>
          <w:b/>
          <w:color w:val="231F20"/>
          <w:sz w:val="18"/>
        </w:rPr>
        <w:t>Kepler</w:t>
      </w:r>
    </w:p>
    <w:p>
      <w:pPr>
        <w:pStyle w:val="BodyText"/>
        <w:rPr>
          <w:rFonts w:ascii="Baskerville-SemiBold"/>
          <w:b/>
        </w:rPr>
      </w:pPr>
    </w:p>
    <w:p>
      <w:pPr>
        <w:pStyle w:val="BodyText"/>
        <w:rPr>
          <w:rFonts w:ascii="Baskerville-SemiBold"/>
          <w:b/>
        </w:rPr>
      </w:pPr>
    </w:p>
    <w:p>
      <w:pPr>
        <w:pStyle w:val="BodyText"/>
        <w:spacing w:before="1"/>
        <w:rPr>
          <w:rFonts w:ascii="Baskerville-SemiBold"/>
          <w:b/>
          <w:sz w:val="25"/>
        </w:rPr>
      </w:pPr>
    </w:p>
    <w:p>
      <w:pPr>
        <w:spacing w:after="0"/>
        <w:rPr>
          <w:rFonts w:ascii="Baskerville-SemiBold"/>
          <w:sz w:val="25"/>
        </w:rPr>
        <w:sectPr>
          <w:pgSz w:w="10690" w:h="13210"/>
          <w:pgMar w:header="0" w:footer="780" w:top="820" w:bottom="980" w:left="540" w:right="0"/>
        </w:sectPr>
      </w:pPr>
    </w:p>
    <w:p>
      <w:pPr>
        <w:pStyle w:val="Heading3"/>
        <w:spacing w:before="71"/>
        <w:jc w:val="both"/>
      </w:pPr>
      <w:bookmarkStart w:name="_TOC_250151" w:id="9"/>
      <w:r>
        <w:rPr>
          <w:color w:val="231F20"/>
        </w:rPr>
        <w:t>DE</w:t>
      </w:r>
      <w:r>
        <w:rPr>
          <w:color w:val="231F20"/>
          <w:spacing w:val="-5"/>
        </w:rPr>
        <w:t> </w:t>
      </w:r>
      <w:r>
        <w:rPr>
          <w:color w:val="231F20"/>
        </w:rPr>
        <w:t>SISTA</w:t>
      </w:r>
      <w:r>
        <w:rPr>
          <w:color w:val="231F20"/>
          <w:spacing w:val="-5"/>
        </w:rPr>
        <w:t> </w:t>
      </w:r>
      <w:r>
        <w:rPr>
          <w:color w:val="231F20"/>
        </w:rPr>
        <w:t>2000</w:t>
      </w:r>
      <w:r>
        <w:rPr>
          <w:color w:val="231F20"/>
          <w:spacing w:val="-4"/>
        </w:rPr>
        <w:t> </w:t>
      </w:r>
      <w:bookmarkEnd w:id="9"/>
      <w:r>
        <w:rPr>
          <w:color w:val="231F20"/>
        </w:rPr>
        <w:t>ÅREN</w:t>
      </w:r>
    </w:p>
    <w:p>
      <w:pPr>
        <w:pStyle w:val="BodyText"/>
        <w:spacing w:line="201" w:lineRule="auto" w:before="5"/>
        <w:ind w:left="172" w:right="38"/>
        <w:jc w:val="both"/>
      </w:pPr>
      <w:r>
        <w:rPr>
          <w:color w:val="231F20"/>
        </w:rPr>
        <w:t>Leonardo Fibonacci upptäckte de ovanliga egenskaperna i den talserie som</w:t>
      </w:r>
      <w:r>
        <w:rPr>
          <w:color w:val="231F20"/>
          <w:spacing w:val="1"/>
        </w:rPr>
        <w:t> </w:t>
      </w:r>
      <w:r>
        <w:rPr>
          <w:color w:val="231F20"/>
        </w:rPr>
        <w:t>bär hans namn. Det är dock osäkert om han själv upptäckte kopplingen till</w:t>
      </w:r>
      <w:r>
        <w:rPr>
          <w:color w:val="231F20"/>
          <w:spacing w:val="1"/>
        </w:rPr>
        <w:t> </w:t>
      </w:r>
      <w:r>
        <w:rPr>
          <w:color w:val="231F20"/>
        </w:rPr>
        <w:t>Phi,</w:t>
      </w:r>
      <w:r>
        <w:rPr>
          <w:color w:val="231F20"/>
          <w:spacing w:val="5"/>
        </w:rPr>
        <w:t> </w:t>
      </w:r>
      <w:r>
        <w:rPr>
          <w:color w:val="231F20"/>
        </w:rPr>
        <w:t>det</w:t>
      </w:r>
      <w:r>
        <w:rPr>
          <w:color w:val="231F20"/>
          <w:spacing w:val="6"/>
        </w:rPr>
        <w:t> </w:t>
      </w:r>
      <w:r>
        <w:rPr>
          <w:color w:val="231F20"/>
        </w:rPr>
        <w:t>som</w:t>
      </w:r>
      <w:r>
        <w:rPr>
          <w:color w:val="231F20"/>
          <w:spacing w:val="6"/>
        </w:rPr>
        <w:t> </w:t>
      </w:r>
      <w:r>
        <w:rPr>
          <w:color w:val="231F20"/>
        </w:rPr>
        <w:t>gjort</w:t>
      </w:r>
      <w:r>
        <w:rPr>
          <w:color w:val="231F20"/>
          <w:spacing w:val="6"/>
        </w:rPr>
        <w:t> </w:t>
      </w:r>
      <w:r>
        <w:rPr>
          <w:color w:val="231F20"/>
        </w:rPr>
        <w:t>hans</w:t>
      </w:r>
      <w:r>
        <w:rPr>
          <w:color w:val="231F20"/>
          <w:spacing w:val="6"/>
        </w:rPr>
        <w:t> </w:t>
      </w:r>
      <w:r>
        <w:rPr>
          <w:color w:val="231F20"/>
        </w:rPr>
        <w:t>namn</w:t>
      </w:r>
      <w:r>
        <w:rPr>
          <w:color w:val="231F20"/>
          <w:spacing w:val="6"/>
        </w:rPr>
        <w:t> </w:t>
      </w:r>
      <w:r>
        <w:rPr>
          <w:color w:val="231F20"/>
        </w:rPr>
        <w:t>så</w:t>
      </w:r>
      <w:r>
        <w:rPr>
          <w:color w:val="231F20"/>
          <w:spacing w:val="5"/>
        </w:rPr>
        <w:t> </w:t>
      </w:r>
      <w:r>
        <w:rPr>
          <w:color w:val="231F20"/>
        </w:rPr>
        <w:t>berömt.</w:t>
      </w:r>
    </w:p>
    <w:p>
      <w:pPr>
        <w:pStyle w:val="BodyText"/>
        <w:spacing w:before="1"/>
        <w:rPr>
          <w:sz w:val="17"/>
        </w:rPr>
      </w:pPr>
    </w:p>
    <w:p>
      <w:pPr>
        <w:pStyle w:val="BodyText"/>
        <w:spacing w:line="201" w:lineRule="auto"/>
        <w:ind w:left="172" w:right="40"/>
        <w:jc w:val="both"/>
      </w:pPr>
      <w:r>
        <w:rPr>
          <w:color w:val="231F20"/>
        </w:rPr>
        <w:t>Det var först 300 år senare på 1500-talet som namnet Divine proportion upp-</w:t>
      </w:r>
      <w:r>
        <w:rPr>
          <w:color w:val="231F20"/>
          <w:spacing w:val="-47"/>
        </w:rPr>
        <w:t> </w:t>
      </w:r>
      <w:r>
        <w:rPr>
          <w:color w:val="231F20"/>
        </w:rPr>
        <w:t>kom. Det var i en avhandling av Luca Pacioli 1509 som han just kallade ”De</w:t>
      </w:r>
      <w:r>
        <w:rPr>
          <w:color w:val="231F20"/>
          <w:spacing w:val="1"/>
        </w:rPr>
        <w:t> </w:t>
      </w:r>
      <w:r>
        <w:rPr>
          <w:color w:val="231F20"/>
        </w:rPr>
        <w:t>Divina</w:t>
      </w:r>
      <w:r>
        <w:rPr>
          <w:color w:val="231F20"/>
          <w:spacing w:val="4"/>
        </w:rPr>
        <w:t> </w:t>
      </w:r>
      <w:r>
        <w:rPr>
          <w:color w:val="231F20"/>
        </w:rPr>
        <w:t>Proportione”</w:t>
      </w:r>
      <w:r>
        <w:rPr>
          <w:color w:val="231F20"/>
          <w:spacing w:val="4"/>
        </w:rPr>
        <w:t> </w:t>
      </w:r>
      <w:r>
        <w:rPr>
          <w:color w:val="231F20"/>
        </w:rPr>
        <w:t>och</w:t>
      </w:r>
      <w:r>
        <w:rPr>
          <w:color w:val="231F20"/>
          <w:spacing w:val="5"/>
        </w:rPr>
        <w:t> </w:t>
      </w:r>
      <w:r>
        <w:rPr>
          <w:color w:val="231F20"/>
        </w:rPr>
        <w:t>som</w:t>
      </w:r>
      <w:r>
        <w:rPr>
          <w:color w:val="231F20"/>
          <w:spacing w:val="5"/>
        </w:rPr>
        <w:t> </w:t>
      </w:r>
      <w:r>
        <w:rPr>
          <w:color w:val="231F20"/>
        </w:rPr>
        <w:t>Leonardo</w:t>
      </w:r>
      <w:r>
        <w:rPr>
          <w:color w:val="231F20"/>
          <w:spacing w:val="6"/>
        </w:rPr>
        <w:t> </w:t>
      </w:r>
      <w:r>
        <w:rPr>
          <w:color w:val="231F20"/>
        </w:rPr>
        <w:t>da</w:t>
      </w:r>
      <w:r>
        <w:rPr>
          <w:color w:val="231F20"/>
          <w:spacing w:val="5"/>
        </w:rPr>
        <w:t> </w:t>
      </w:r>
      <w:r>
        <w:rPr>
          <w:color w:val="231F20"/>
        </w:rPr>
        <w:t>Vinci</w:t>
      </w:r>
      <w:r>
        <w:rPr>
          <w:color w:val="231F20"/>
          <w:spacing w:val="4"/>
        </w:rPr>
        <w:t> </w:t>
      </w:r>
      <w:r>
        <w:rPr>
          <w:color w:val="231F20"/>
        </w:rPr>
        <w:t>illustrerade.</w:t>
      </w:r>
    </w:p>
    <w:p>
      <w:pPr>
        <w:pStyle w:val="BodyText"/>
        <w:spacing w:before="1"/>
        <w:rPr>
          <w:sz w:val="17"/>
        </w:rPr>
      </w:pPr>
    </w:p>
    <w:p>
      <w:pPr>
        <w:pStyle w:val="BodyText"/>
        <w:spacing w:line="201" w:lineRule="auto"/>
        <w:ind w:left="172" w:right="39"/>
        <w:jc w:val="both"/>
      </w:pPr>
      <w:r>
        <w:rPr>
          <w:color w:val="231F20"/>
        </w:rPr>
        <w:t>Leonardo da Vinci kom att använda koden i sina konstverk och det var för-</w:t>
      </w:r>
      <w:r>
        <w:rPr>
          <w:color w:val="231F20"/>
          <w:spacing w:val="1"/>
        </w:rPr>
        <w:t> </w:t>
      </w:r>
      <w:r>
        <w:rPr>
          <w:color w:val="231F20"/>
        </w:rPr>
        <w:t>modligen han som också gav den namnet ”Sectio aurea” dvs Golden Section.</w:t>
      </w:r>
      <w:r>
        <w:rPr>
          <w:color w:val="231F20"/>
          <w:spacing w:val="-47"/>
        </w:rPr>
        <w:t> </w:t>
      </w:r>
      <w:r>
        <w:rPr>
          <w:color w:val="231F20"/>
        </w:rPr>
        <w:t>Det var också Leonardo som gjort begreppet populärt i modern tid genom da</w:t>
      </w:r>
      <w:r>
        <w:rPr>
          <w:color w:val="231F20"/>
          <w:spacing w:val="-47"/>
        </w:rPr>
        <w:t> </w:t>
      </w:r>
      <w:r>
        <w:rPr>
          <w:color w:val="231F20"/>
        </w:rPr>
        <w:t>Vinci</w:t>
      </w:r>
      <w:r>
        <w:rPr>
          <w:color w:val="231F20"/>
          <w:spacing w:val="4"/>
        </w:rPr>
        <w:t> </w:t>
      </w:r>
      <w:r>
        <w:rPr>
          <w:color w:val="231F20"/>
        </w:rPr>
        <w:t>koden.</w:t>
      </w:r>
      <w:r>
        <w:rPr>
          <w:color w:val="231F20"/>
          <w:spacing w:val="5"/>
        </w:rPr>
        <w:t> </w:t>
      </w:r>
      <w:r>
        <w:rPr>
          <w:color w:val="231F20"/>
        </w:rPr>
        <w:t>(mer</w:t>
      </w:r>
      <w:r>
        <w:rPr>
          <w:color w:val="231F20"/>
          <w:spacing w:val="6"/>
        </w:rPr>
        <w:t> </w:t>
      </w:r>
      <w:r>
        <w:rPr>
          <w:color w:val="231F20"/>
        </w:rPr>
        <w:t>om</w:t>
      </w:r>
      <w:r>
        <w:rPr>
          <w:color w:val="231F20"/>
          <w:spacing w:val="6"/>
        </w:rPr>
        <w:t> </w:t>
      </w:r>
      <w:r>
        <w:rPr>
          <w:color w:val="231F20"/>
        </w:rPr>
        <w:t>renessans</w:t>
      </w:r>
      <w:r>
        <w:rPr>
          <w:color w:val="231F20"/>
          <w:spacing w:val="6"/>
        </w:rPr>
        <w:t> </w:t>
      </w:r>
      <w:r>
        <w:rPr>
          <w:color w:val="231F20"/>
        </w:rPr>
        <w:t>målarna</w:t>
      </w:r>
      <w:r>
        <w:rPr>
          <w:color w:val="231F20"/>
          <w:spacing w:val="5"/>
        </w:rPr>
        <w:t> </w:t>
      </w:r>
      <w:r>
        <w:rPr>
          <w:color w:val="231F20"/>
        </w:rPr>
        <w:t>senare)</w:t>
      </w:r>
    </w:p>
    <w:p>
      <w:pPr>
        <w:pStyle w:val="BodyText"/>
        <w:spacing w:before="2"/>
        <w:rPr>
          <w:sz w:val="17"/>
        </w:rPr>
      </w:pPr>
    </w:p>
    <w:p>
      <w:pPr>
        <w:pStyle w:val="BodyText"/>
        <w:spacing w:line="201" w:lineRule="auto"/>
        <w:ind w:left="172" w:right="40"/>
        <w:jc w:val="both"/>
      </w:pPr>
      <w:r>
        <w:rPr>
          <w:color w:val="231F20"/>
        </w:rPr>
        <w:t>Johannes Kepler den berömde planetforskaren hävdade att kvoten både var</w:t>
      </w:r>
      <w:r>
        <w:rPr>
          <w:color w:val="231F20"/>
          <w:spacing w:val="1"/>
        </w:rPr>
        <w:t> </w:t>
      </w:r>
      <w:r>
        <w:rPr>
          <w:color w:val="231F20"/>
        </w:rPr>
        <w:t>ett av de två viktigaste begreppen i geometrin och att kvoten också var relate-</w:t>
      </w:r>
      <w:r>
        <w:rPr>
          <w:color w:val="231F20"/>
          <w:spacing w:val="1"/>
        </w:rPr>
        <w:t> </w:t>
      </w:r>
      <w:r>
        <w:rPr>
          <w:color w:val="231F20"/>
        </w:rPr>
        <w:t>rad</w:t>
      </w:r>
      <w:r>
        <w:rPr>
          <w:color w:val="231F20"/>
          <w:spacing w:val="5"/>
        </w:rPr>
        <w:t> </w:t>
      </w:r>
      <w:r>
        <w:rPr>
          <w:color w:val="231F20"/>
        </w:rPr>
        <w:t>till</w:t>
      </w:r>
      <w:r>
        <w:rPr>
          <w:color w:val="231F20"/>
          <w:spacing w:val="6"/>
        </w:rPr>
        <w:t> </w:t>
      </w:r>
      <w:r>
        <w:rPr>
          <w:color w:val="231F20"/>
        </w:rPr>
        <w:t>både</w:t>
      </w:r>
      <w:r>
        <w:rPr>
          <w:color w:val="231F20"/>
          <w:spacing w:val="6"/>
        </w:rPr>
        <w:t> </w:t>
      </w:r>
      <w:r>
        <w:rPr>
          <w:color w:val="231F20"/>
        </w:rPr>
        <w:t>universum</w:t>
      </w:r>
      <w:r>
        <w:rPr>
          <w:color w:val="231F20"/>
          <w:spacing w:val="6"/>
        </w:rPr>
        <w:t> </w:t>
      </w:r>
      <w:r>
        <w:rPr>
          <w:color w:val="231F20"/>
        </w:rPr>
        <w:t>och</w:t>
      </w:r>
      <w:r>
        <w:rPr>
          <w:color w:val="231F20"/>
          <w:spacing w:val="6"/>
        </w:rPr>
        <w:t> </w:t>
      </w:r>
      <w:r>
        <w:rPr>
          <w:color w:val="231F20"/>
        </w:rPr>
        <w:t>till</w:t>
      </w:r>
      <w:r>
        <w:rPr>
          <w:color w:val="231F20"/>
          <w:spacing w:val="6"/>
        </w:rPr>
        <w:t> </w:t>
      </w:r>
      <w:r>
        <w:rPr>
          <w:color w:val="231F20"/>
        </w:rPr>
        <w:t>Gudsbegreppet</w:t>
      </w:r>
      <w:r>
        <w:rPr>
          <w:color w:val="231F20"/>
          <w:spacing w:val="5"/>
        </w:rPr>
        <w:t> </w:t>
      </w:r>
      <w:r>
        <w:rPr>
          <w:color w:val="231F20"/>
        </w:rPr>
        <w:t>(The</w:t>
      </w:r>
      <w:r>
        <w:rPr>
          <w:color w:val="231F20"/>
          <w:spacing w:val="5"/>
        </w:rPr>
        <w:t> </w:t>
      </w:r>
      <w:r>
        <w:rPr>
          <w:color w:val="231F20"/>
        </w:rPr>
        <w:t>Divine</w:t>
      </w:r>
      <w:r>
        <w:rPr>
          <w:color w:val="231F20"/>
          <w:spacing w:val="4"/>
        </w:rPr>
        <w:t> </w:t>
      </w:r>
      <w:r>
        <w:rPr>
          <w:color w:val="231F20"/>
        </w:rPr>
        <w:t>proportion)</w:t>
      </w:r>
    </w:p>
    <w:p>
      <w:pPr>
        <w:spacing w:line="240" w:lineRule="auto" w:before="0"/>
        <w:rPr>
          <w:sz w:val="20"/>
        </w:rPr>
      </w:pPr>
      <w:r>
        <w:rPr/>
        <w:br w:type="column"/>
      </w:r>
      <w:r>
        <w:rPr>
          <w:sz w:val="20"/>
        </w:rPr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10"/>
        <w:rPr>
          <w:sz w:val="16"/>
        </w:rPr>
      </w:pPr>
      <w:r>
        <w:rPr/>
        <w:drawing>
          <wp:anchor distT="0" distB="0" distL="0" distR="0" allowOverlap="1" layoutInCell="1" locked="0" behindDoc="0" simplePos="0" relativeHeight="15">
            <wp:simplePos x="0" y="0"/>
            <wp:positionH relativeFrom="page">
              <wp:posOffset>4863300</wp:posOffset>
            </wp:positionH>
            <wp:positionV relativeFrom="paragraph">
              <wp:posOffset>154760</wp:posOffset>
            </wp:positionV>
            <wp:extent cx="1023611" cy="1124712"/>
            <wp:effectExtent l="0" t="0" r="0" b="0"/>
            <wp:wrapTopAndBottom/>
            <wp:docPr id="25" name="image1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11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3611" cy="11247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"/>
        <w:rPr>
          <w:sz w:val="29"/>
        </w:rPr>
      </w:pPr>
    </w:p>
    <w:p>
      <w:pPr>
        <w:spacing w:line="213" w:lineRule="auto" w:before="0"/>
        <w:ind w:left="175" w:right="1689" w:firstLine="0"/>
        <w:jc w:val="left"/>
        <w:rPr>
          <w:rFonts w:ascii="Baskerville-SemiBoldItalic"/>
          <w:b/>
          <w:i/>
          <w:sz w:val="18"/>
        </w:rPr>
      </w:pPr>
      <w:r>
        <w:rPr>
          <w:rFonts w:ascii="Baskerville-SemiBoldItalic"/>
          <w:b/>
          <w:i/>
          <w:color w:val="231F20"/>
          <w:sz w:val="18"/>
        </w:rPr>
        <w:t>Johannes Kepler</w:t>
      </w:r>
      <w:r>
        <w:rPr>
          <w:rFonts w:ascii="Baskerville-SemiBoldItalic"/>
          <w:b/>
          <w:i/>
          <w:color w:val="231F20"/>
          <w:spacing w:val="-42"/>
          <w:sz w:val="18"/>
        </w:rPr>
        <w:t> </w:t>
      </w:r>
      <w:r>
        <w:rPr>
          <w:rFonts w:ascii="Baskerville-SemiBoldItalic"/>
          <w:b/>
          <w:i/>
          <w:color w:val="231F20"/>
          <w:sz w:val="18"/>
        </w:rPr>
        <w:t>1571-1630</w:t>
      </w:r>
    </w:p>
    <w:p>
      <w:pPr>
        <w:spacing w:line="225" w:lineRule="exact" w:before="0"/>
        <w:ind w:left="175" w:right="0" w:firstLine="0"/>
        <w:jc w:val="left"/>
        <w:rPr>
          <w:i/>
          <w:sz w:val="18"/>
        </w:rPr>
      </w:pPr>
      <w:r>
        <w:rPr>
          <w:i/>
          <w:color w:val="231F20"/>
          <w:sz w:val="18"/>
        </w:rPr>
        <w:t>kopparetsning</w:t>
      </w:r>
    </w:p>
    <w:p>
      <w:pPr>
        <w:spacing w:after="0" w:line="225" w:lineRule="exact"/>
        <w:jc w:val="left"/>
        <w:rPr>
          <w:sz w:val="18"/>
        </w:rPr>
        <w:sectPr>
          <w:type w:val="continuous"/>
          <w:pgSz w:w="10690" w:h="13210"/>
          <w:pgMar w:header="0" w:footer="860" w:top="1240" w:bottom="280" w:left="540" w:right="0"/>
          <w:cols w:num="2" w:equalWidth="0">
            <w:col w:w="6449" w:space="497"/>
            <w:col w:w="3204"/>
          </w:cols>
        </w:sect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  <w:sz w:val="11"/>
        </w:rPr>
      </w:pPr>
    </w:p>
    <w:p>
      <w:pPr>
        <w:pStyle w:val="BodyText"/>
        <w:ind w:left="886" w:right="-44"/>
      </w:pPr>
      <w:r>
        <w:rPr/>
        <w:drawing>
          <wp:inline distT="0" distB="0" distL="0" distR="0">
            <wp:extent cx="1015492" cy="1535334"/>
            <wp:effectExtent l="0" t="0" r="0" b="0"/>
            <wp:docPr id="27" name="image1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12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5492" cy="15353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</w:p>
    <w:p>
      <w:pPr>
        <w:pStyle w:val="BodyText"/>
        <w:spacing w:before="3"/>
        <w:rPr>
          <w:i/>
          <w:sz w:val="21"/>
        </w:rPr>
      </w:pPr>
    </w:p>
    <w:p>
      <w:pPr>
        <w:spacing w:line="213" w:lineRule="auto" w:before="0"/>
        <w:ind w:left="884" w:right="734" w:firstLine="0"/>
        <w:jc w:val="left"/>
        <w:rPr>
          <w:rFonts w:ascii="Baskerville-SemiBoldItalic"/>
          <w:b/>
          <w:i/>
          <w:sz w:val="18"/>
        </w:rPr>
      </w:pPr>
      <w:r>
        <w:rPr>
          <w:rFonts w:ascii="Baskerville-SemiBoldItalic"/>
          <w:b/>
          <w:i/>
          <w:color w:val="231F20"/>
          <w:sz w:val="18"/>
        </w:rPr>
        <w:t>Mark Barr</w:t>
      </w:r>
      <w:r>
        <w:rPr>
          <w:rFonts w:ascii="Baskerville-SemiBoldItalic"/>
          <w:b/>
          <w:i/>
          <w:color w:val="231F20"/>
          <w:spacing w:val="-42"/>
          <w:sz w:val="18"/>
        </w:rPr>
        <w:t> </w:t>
      </w:r>
      <w:r>
        <w:rPr>
          <w:rFonts w:ascii="Baskerville-SemiBoldItalic"/>
          <w:b/>
          <w:i/>
          <w:color w:val="231F20"/>
          <w:sz w:val="18"/>
        </w:rPr>
        <w:t>1871-1950</w:t>
      </w:r>
    </w:p>
    <w:p>
      <w:pPr>
        <w:spacing w:line="225" w:lineRule="exact" w:before="0"/>
        <w:ind w:left="884" w:right="0" w:firstLine="0"/>
        <w:jc w:val="left"/>
        <w:rPr>
          <w:i/>
          <w:sz w:val="18"/>
        </w:rPr>
      </w:pPr>
      <w:r>
        <w:rPr>
          <w:i/>
          <w:color w:val="231F20"/>
          <w:sz w:val="18"/>
        </w:rPr>
        <w:t>Myntade</w:t>
      </w:r>
      <w:r>
        <w:rPr>
          <w:i/>
          <w:color w:val="231F20"/>
          <w:spacing w:val="8"/>
          <w:sz w:val="18"/>
        </w:rPr>
        <w:t> </w:t>
      </w:r>
      <w:r>
        <w:rPr>
          <w:i/>
          <w:color w:val="231F20"/>
          <w:sz w:val="18"/>
        </w:rPr>
        <w:t>begreppet</w:t>
      </w:r>
      <w:r>
        <w:rPr>
          <w:i/>
          <w:color w:val="231F20"/>
          <w:spacing w:val="8"/>
          <w:sz w:val="18"/>
        </w:rPr>
        <w:t> </w:t>
      </w:r>
      <w:r>
        <w:rPr>
          <w:i/>
          <w:color w:val="231F20"/>
          <w:sz w:val="18"/>
        </w:rPr>
        <w:t>Phi</w:t>
      </w:r>
    </w:p>
    <w:p>
      <w:pPr>
        <w:pStyle w:val="BodyText"/>
        <w:spacing w:line="201" w:lineRule="auto" w:before="90"/>
        <w:ind w:left="672" w:right="709"/>
        <w:jc w:val="both"/>
      </w:pPr>
      <w:r>
        <w:rPr/>
        <w:br w:type="column"/>
      </w:r>
      <w:r>
        <w:rPr>
          <w:color w:val="231F20"/>
        </w:rPr>
        <w:t>Begreppet Phi uppkom först på 1900-talet genom den amerikanske matema-</w:t>
      </w:r>
      <w:r>
        <w:rPr>
          <w:color w:val="231F20"/>
          <w:spacing w:val="1"/>
        </w:rPr>
        <w:t> </w:t>
      </w:r>
      <w:r>
        <w:rPr>
          <w:color w:val="231F20"/>
        </w:rPr>
        <w:t>tikern Mark Barr. Då hade relationen blivit känd under namnen Golden sec-</w:t>
      </w:r>
      <w:r>
        <w:rPr>
          <w:color w:val="231F20"/>
          <w:spacing w:val="1"/>
        </w:rPr>
        <w:t> </w:t>
      </w:r>
      <w:r>
        <w:rPr>
          <w:color w:val="231F20"/>
        </w:rPr>
        <w:t>tion, Golden ratio och Golden mean förutom namnet från Kepler 300 år tidi-</w:t>
      </w:r>
      <w:r>
        <w:rPr>
          <w:color w:val="231F20"/>
          <w:spacing w:val="-47"/>
        </w:rPr>
        <w:t> </w:t>
      </w:r>
      <w:r>
        <w:rPr>
          <w:color w:val="231F20"/>
        </w:rPr>
        <w:t>gare: The Divine Proportion. Barr valde Phi som namn utifrån flera orsaker.</w:t>
      </w:r>
      <w:r>
        <w:rPr>
          <w:color w:val="231F20"/>
          <w:spacing w:val="1"/>
        </w:rPr>
        <w:t> </w:t>
      </w:r>
      <w:r>
        <w:rPr>
          <w:color w:val="231F20"/>
        </w:rPr>
        <w:t>Dels var det första delen av Phidias, som 500 år f.Kr var den förste kända</w:t>
      </w:r>
      <w:r>
        <w:rPr>
          <w:color w:val="231F20"/>
          <w:spacing w:val="1"/>
        </w:rPr>
        <w:t> </w:t>
      </w:r>
      <w:r>
        <w:rPr>
          <w:color w:val="231F20"/>
        </w:rPr>
        <w:t>personen</w:t>
      </w:r>
      <w:r>
        <w:rPr>
          <w:color w:val="231F20"/>
          <w:spacing w:val="-9"/>
        </w:rPr>
        <w:t> </w:t>
      </w:r>
      <w:r>
        <w:rPr>
          <w:color w:val="231F20"/>
        </w:rPr>
        <w:t>som</w:t>
      </w:r>
      <w:r>
        <w:rPr>
          <w:color w:val="231F20"/>
          <w:spacing w:val="-8"/>
        </w:rPr>
        <w:t> </w:t>
      </w:r>
      <w:r>
        <w:rPr>
          <w:color w:val="231F20"/>
        </w:rPr>
        <w:t>använde</w:t>
      </w:r>
      <w:r>
        <w:rPr>
          <w:color w:val="231F20"/>
          <w:spacing w:val="-8"/>
        </w:rPr>
        <w:t> </w:t>
      </w:r>
      <w:r>
        <w:rPr>
          <w:color w:val="231F20"/>
        </w:rPr>
        <w:t>sig</w:t>
      </w:r>
      <w:r>
        <w:rPr>
          <w:color w:val="231F20"/>
          <w:spacing w:val="-8"/>
        </w:rPr>
        <w:t> </w:t>
      </w:r>
      <w:r>
        <w:rPr>
          <w:color w:val="231F20"/>
        </w:rPr>
        <w:t>av</w:t>
      </w:r>
      <w:r>
        <w:rPr>
          <w:color w:val="231F20"/>
          <w:spacing w:val="-8"/>
        </w:rPr>
        <w:t> </w:t>
      </w:r>
      <w:r>
        <w:rPr>
          <w:color w:val="231F20"/>
        </w:rPr>
        <w:t>gyllene</w:t>
      </w:r>
      <w:r>
        <w:rPr>
          <w:color w:val="231F20"/>
          <w:spacing w:val="-8"/>
        </w:rPr>
        <w:t> </w:t>
      </w:r>
      <w:r>
        <w:rPr>
          <w:color w:val="231F20"/>
        </w:rPr>
        <w:t>snittet</w:t>
      </w:r>
      <w:r>
        <w:rPr>
          <w:color w:val="231F20"/>
          <w:spacing w:val="-8"/>
        </w:rPr>
        <w:t> </w:t>
      </w:r>
      <w:r>
        <w:rPr>
          <w:color w:val="231F20"/>
        </w:rPr>
        <w:t>i</w:t>
      </w:r>
      <w:r>
        <w:rPr>
          <w:color w:val="231F20"/>
          <w:spacing w:val="-8"/>
        </w:rPr>
        <w:t> </w:t>
      </w:r>
      <w:r>
        <w:rPr>
          <w:color w:val="231F20"/>
        </w:rPr>
        <w:t>sina</w:t>
      </w:r>
      <w:r>
        <w:rPr>
          <w:color w:val="231F20"/>
          <w:spacing w:val="-8"/>
        </w:rPr>
        <w:t> </w:t>
      </w:r>
      <w:r>
        <w:rPr>
          <w:color w:val="231F20"/>
        </w:rPr>
        <w:t>skulpturer,</w:t>
      </w:r>
      <w:r>
        <w:rPr>
          <w:color w:val="231F20"/>
          <w:spacing w:val="-8"/>
        </w:rPr>
        <w:t> </w:t>
      </w:r>
      <w:r>
        <w:rPr>
          <w:color w:val="231F20"/>
        </w:rPr>
        <w:t>dels</w:t>
      </w:r>
      <w:r>
        <w:rPr>
          <w:color w:val="231F20"/>
          <w:spacing w:val="-8"/>
        </w:rPr>
        <w:t> </w:t>
      </w:r>
      <w:r>
        <w:rPr>
          <w:color w:val="231F20"/>
        </w:rPr>
        <w:t>så</w:t>
      </w:r>
      <w:r>
        <w:rPr>
          <w:color w:val="231F20"/>
          <w:spacing w:val="-8"/>
        </w:rPr>
        <w:t> </w:t>
      </w:r>
      <w:r>
        <w:rPr>
          <w:color w:val="231F20"/>
        </w:rPr>
        <w:t>är</w:t>
      </w:r>
      <w:r>
        <w:rPr>
          <w:color w:val="231F20"/>
          <w:spacing w:val="-8"/>
        </w:rPr>
        <w:t> </w:t>
      </w:r>
      <w:r>
        <w:rPr>
          <w:color w:val="231F20"/>
        </w:rPr>
        <w:t>Phi</w:t>
      </w:r>
      <w:r>
        <w:rPr>
          <w:color w:val="231F20"/>
          <w:spacing w:val="-8"/>
        </w:rPr>
        <w:t> </w:t>
      </w:r>
      <w:r>
        <w:rPr>
          <w:color w:val="231F20"/>
        </w:rPr>
        <w:t>den</w:t>
      </w:r>
      <w:r>
        <w:rPr>
          <w:color w:val="231F20"/>
          <w:spacing w:val="-48"/>
        </w:rPr>
        <w:t> </w:t>
      </w:r>
      <w:r>
        <w:rPr>
          <w:color w:val="231F20"/>
        </w:rPr>
        <w:t>grekiska motsvarigheten till bokstaven F, som är första bokstaven i Fibionacci.</w:t>
      </w:r>
      <w:r>
        <w:rPr>
          <w:color w:val="231F20"/>
          <w:spacing w:val="-47"/>
        </w:rPr>
        <w:t> </w:t>
      </w:r>
      <w:r>
        <w:rPr>
          <w:color w:val="231F20"/>
        </w:rPr>
        <w:t>Dessutom är F den 21:a bokstaven i det grekiska alfabetet och nummer 21 är</w:t>
      </w:r>
      <w:r>
        <w:rPr>
          <w:color w:val="231F20"/>
          <w:spacing w:val="1"/>
        </w:rPr>
        <w:t> </w:t>
      </w:r>
      <w:r>
        <w:rPr>
          <w:color w:val="231F20"/>
        </w:rPr>
        <w:t>också</w:t>
      </w:r>
      <w:r>
        <w:rPr>
          <w:color w:val="231F20"/>
          <w:spacing w:val="4"/>
        </w:rPr>
        <w:t> </w:t>
      </w:r>
      <w:r>
        <w:rPr>
          <w:color w:val="231F20"/>
        </w:rPr>
        <w:t>ett</w:t>
      </w:r>
      <w:r>
        <w:rPr>
          <w:color w:val="231F20"/>
          <w:spacing w:val="6"/>
        </w:rPr>
        <w:t> </w:t>
      </w:r>
      <w:r>
        <w:rPr>
          <w:color w:val="231F20"/>
        </w:rPr>
        <w:t>av</w:t>
      </w:r>
      <w:r>
        <w:rPr>
          <w:color w:val="231F20"/>
          <w:spacing w:val="5"/>
        </w:rPr>
        <w:t> </w:t>
      </w:r>
      <w:r>
        <w:rPr>
          <w:color w:val="231F20"/>
        </w:rPr>
        <w:t>Fibionacci</w:t>
      </w:r>
      <w:r>
        <w:rPr>
          <w:color w:val="231F20"/>
          <w:spacing w:val="5"/>
        </w:rPr>
        <w:t> </w:t>
      </w:r>
      <w:r>
        <w:rPr>
          <w:color w:val="231F20"/>
        </w:rPr>
        <w:t>talen.</w:t>
      </w:r>
    </w:p>
    <w:p>
      <w:pPr>
        <w:pStyle w:val="BodyText"/>
        <w:spacing w:before="6"/>
        <w:rPr>
          <w:sz w:val="17"/>
        </w:rPr>
      </w:pPr>
    </w:p>
    <w:p>
      <w:pPr>
        <w:pStyle w:val="BodyText"/>
        <w:spacing w:line="201" w:lineRule="auto"/>
        <w:ind w:left="672" w:right="710"/>
        <w:jc w:val="both"/>
      </w:pPr>
      <w:r>
        <w:rPr>
          <w:color w:val="231F20"/>
        </w:rPr>
        <w:t>Det svenska uttrycket ”Det gyllene snittet” kommer från Martin Ohm, som</w:t>
      </w:r>
      <w:r>
        <w:rPr>
          <w:color w:val="231F20"/>
          <w:spacing w:val="1"/>
        </w:rPr>
        <w:t> </w:t>
      </w:r>
      <w:r>
        <w:rPr>
          <w:color w:val="231F20"/>
        </w:rPr>
        <w:t>använde</w:t>
      </w:r>
      <w:r>
        <w:rPr>
          <w:color w:val="231F20"/>
          <w:spacing w:val="5"/>
        </w:rPr>
        <w:t> </w:t>
      </w:r>
      <w:r>
        <w:rPr>
          <w:color w:val="231F20"/>
        </w:rPr>
        <w:t>det</w:t>
      </w:r>
      <w:r>
        <w:rPr>
          <w:color w:val="231F20"/>
          <w:spacing w:val="6"/>
        </w:rPr>
        <w:t> </w:t>
      </w:r>
      <w:r>
        <w:rPr>
          <w:color w:val="231F20"/>
        </w:rPr>
        <w:t>i</w:t>
      </w:r>
      <w:r>
        <w:rPr>
          <w:color w:val="231F20"/>
          <w:spacing w:val="6"/>
        </w:rPr>
        <w:t> </w:t>
      </w:r>
      <w:r>
        <w:rPr>
          <w:color w:val="231F20"/>
        </w:rPr>
        <w:t>en</w:t>
      </w:r>
      <w:r>
        <w:rPr>
          <w:color w:val="231F20"/>
          <w:spacing w:val="5"/>
        </w:rPr>
        <w:t> </w:t>
      </w:r>
      <w:r>
        <w:rPr>
          <w:color w:val="231F20"/>
        </w:rPr>
        <w:t>lärobok</w:t>
      </w:r>
      <w:r>
        <w:rPr>
          <w:color w:val="231F20"/>
          <w:spacing w:val="5"/>
        </w:rPr>
        <w:t> </w:t>
      </w:r>
      <w:r>
        <w:rPr>
          <w:color w:val="231F20"/>
        </w:rPr>
        <w:t>i</w:t>
      </w:r>
      <w:r>
        <w:rPr>
          <w:color w:val="231F20"/>
          <w:spacing w:val="6"/>
        </w:rPr>
        <w:t> </w:t>
      </w:r>
      <w:r>
        <w:rPr>
          <w:color w:val="231F20"/>
        </w:rPr>
        <w:t>matematik</w:t>
      </w:r>
      <w:r>
        <w:rPr>
          <w:color w:val="231F20"/>
          <w:spacing w:val="5"/>
        </w:rPr>
        <w:t> </w:t>
      </w:r>
      <w:r>
        <w:rPr>
          <w:color w:val="231F20"/>
        </w:rPr>
        <w:t>1835.</w:t>
      </w:r>
    </w:p>
    <w:p>
      <w:pPr>
        <w:pStyle w:val="BodyText"/>
        <w:rPr>
          <w:sz w:val="17"/>
        </w:rPr>
      </w:pPr>
    </w:p>
    <w:p>
      <w:pPr>
        <w:pStyle w:val="BodyText"/>
        <w:spacing w:line="201" w:lineRule="auto"/>
        <w:ind w:left="672" w:right="707"/>
        <w:jc w:val="both"/>
      </w:pPr>
      <w:r>
        <w:rPr>
          <w:color w:val="231F20"/>
        </w:rPr>
        <w:t>Under</w:t>
      </w:r>
      <w:r>
        <w:rPr>
          <w:color w:val="231F20"/>
          <w:spacing w:val="-6"/>
        </w:rPr>
        <w:t> </w:t>
      </w:r>
      <w:r>
        <w:rPr>
          <w:color w:val="231F20"/>
        </w:rPr>
        <w:t>de</w:t>
      </w:r>
      <w:r>
        <w:rPr>
          <w:color w:val="231F20"/>
          <w:spacing w:val="-5"/>
        </w:rPr>
        <w:t> </w:t>
      </w:r>
      <w:r>
        <w:rPr>
          <w:color w:val="231F20"/>
        </w:rPr>
        <w:t>senaste</w:t>
      </w:r>
      <w:r>
        <w:rPr>
          <w:color w:val="231F20"/>
          <w:spacing w:val="-5"/>
        </w:rPr>
        <w:t> </w:t>
      </w:r>
      <w:r>
        <w:rPr>
          <w:color w:val="231F20"/>
        </w:rPr>
        <w:t>50</w:t>
      </w:r>
      <w:r>
        <w:rPr>
          <w:color w:val="231F20"/>
          <w:spacing w:val="-5"/>
        </w:rPr>
        <w:t> </w:t>
      </w:r>
      <w:r>
        <w:rPr>
          <w:color w:val="231F20"/>
        </w:rPr>
        <w:t>åren</w:t>
      </w:r>
      <w:r>
        <w:rPr>
          <w:color w:val="231F20"/>
          <w:spacing w:val="-5"/>
        </w:rPr>
        <w:t> </w:t>
      </w:r>
      <w:r>
        <w:rPr>
          <w:color w:val="231F20"/>
        </w:rPr>
        <w:t>har</w:t>
      </w:r>
      <w:r>
        <w:rPr>
          <w:color w:val="231F20"/>
          <w:spacing w:val="-5"/>
        </w:rPr>
        <w:t> </w:t>
      </w:r>
      <w:r>
        <w:rPr>
          <w:color w:val="231F20"/>
        </w:rPr>
        <w:t>intresset</w:t>
      </w:r>
      <w:r>
        <w:rPr>
          <w:color w:val="231F20"/>
          <w:spacing w:val="-5"/>
        </w:rPr>
        <w:t> </w:t>
      </w:r>
      <w:r>
        <w:rPr>
          <w:color w:val="231F20"/>
        </w:rPr>
        <w:t>för</w:t>
      </w:r>
      <w:r>
        <w:rPr>
          <w:color w:val="231F20"/>
          <w:spacing w:val="-6"/>
        </w:rPr>
        <w:t> </w:t>
      </w:r>
      <w:r>
        <w:rPr>
          <w:color w:val="231F20"/>
        </w:rPr>
        <w:t>begreppet</w:t>
      </w:r>
      <w:r>
        <w:rPr>
          <w:color w:val="231F20"/>
          <w:spacing w:val="-5"/>
        </w:rPr>
        <w:t> </w:t>
      </w:r>
      <w:r>
        <w:rPr>
          <w:color w:val="231F20"/>
        </w:rPr>
        <w:t>vuxit</w:t>
      </w:r>
      <w:r>
        <w:rPr>
          <w:color w:val="231F20"/>
          <w:spacing w:val="-5"/>
        </w:rPr>
        <w:t> </w:t>
      </w:r>
      <w:r>
        <w:rPr>
          <w:color w:val="231F20"/>
        </w:rPr>
        <w:t>alltmer</w:t>
      </w:r>
      <w:r>
        <w:rPr>
          <w:color w:val="231F20"/>
          <w:spacing w:val="-5"/>
        </w:rPr>
        <w:t> </w:t>
      </w:r>
      <w:r>
        <w:rPr>
          <w:color w:val="231F20"/>
        </w:rPr>
        <w:t>och</w:t>
      </w:r>
      <w:r>
        <w:rPr>
          <w:color w:val="231F20"/>
          <w:spacing w:val="-5"/>
        </w:rPr>
        <w:t> </w:t>
      </w:r>
      <w:r>
        <w:rPr>
          <w:color w:val="231F20"/>
        </w:rPr>
        <w:t>ett</w:t>
      </w:r>
      <w:r>
        <w:rPr>
          <w:color w:val="231F20"/>
          <w:spacing w:val="-5"/>
        </w:rPr>
        <w:t> </w:t>
      </w:r>
      <w:r>
        <w:rPr>
          <w:color w:val="231F20"/>
        </w:rPr>
        <w:t>stort</w:t>
      </w:r>
      <w:r>
        <w:rPr>
          <w:color w:val="231F20"/>
          <w:spacing w:val="-48"/>
        </w:rPr>
        <w:t> </w:t>
      </w:r>
      <w:r>
        <w:rPr>
          <w:color w:val="231F20"/>
        </w:rPr>
        <w:t>antal</w:t>
      </w:r>
      <w:r>
        <w:rPr>
          <w:color w:val="231F20"/>
          <w:spacing w:val="-7"/>
        </w:rPr>
        <w:t> </w:t>
      </w:r>
      <w:r>
        <w:rPr>
          <w:color w:val="231F20"/>
        </w:rPr>
        <w:t>artiklar,</w:t>
      </w:r>
      <w:r>
        <w:rPr>
          <w:color w:val="231F20"/>
          <w:spacing w:val="-7"/>
        </w:rPr>
        <w:t> </w:t>
      </w:r>
      <w:r>
        <w:rPr>
          <w:color w:val="231F20"/>
        </w:rPr>
        <w:t>rapporter</w:t>
      </w:r>
      <w:r>
        <w:rPr>
          <w:color w:val="231F20"/>
          <w:spacing w:val="-7"/>
        </w:rPr>
        <w:t> </w:t>
      </w:r>
      <w:r>
        <w:rPr>
          <w:color w:val="231F20"/>
        </w:rPr>
        <w:t>och</w:t>
      </w:r>
      <w:r>
        <w:rPr>
          <w:color w:val="231F20"/>
          <w:spacing w:val="-7"/>
        </w:rPr>
        <w:t> </w:t>
      </w:r>
      <w:r>
        <w:rPr>
          <w:color w:val="231F20"/>
        </w:rPr>
        <w:t>böcker</w:t>
      </w:r>
      <w:r>
        <w:rPr>
          <w:color w:val="231F20"/>
          <w:spacing w:val="-7"/>
        </w:rPr>
        <w:t> </w:t>
      </w:r>
      <w:r>
        <w:rPr>
          <w:color w:val="231F20"/>
        </w:rPr>
        <w:t>har</w:t>
      </w:r>
      <w:r>
        <w:rPr>
          <w:color w:val="231F20"/>
          <w:spacing w:val="-7"/>
        </w:rPr>
        <w:t> </w:t>
      </w:r>
      <w:r>
        <w:rPr>
          <w:color w:val="231F20"/>
        </w:rPr>
        <w:t>skrivits</w:t>
      </w:r>
      <w:r>
        <w:rPr>
          <w:color w:val="231F20"/>
          <w:spacing w:val="-7"/>
        </w:rPr>
        <w:t> </w:t>
      </w:r>
      <w:r>
        <w:rPr>
          <w:color w:val="231F20"/>
        </w:rPr>
        <w:t>om</w:t>
      </w:r>
      <w:r>
        <w:rPr>
          <w:color w:val="231F20"/>
          <w:spacing w:val="-7"/>
        </w:rPr>
        <w:t> </w:t>
      </w:r>
      <w:r>
        <w:rPr>
          <w:color w:val="231F20"/>
        </w:rPr>
        <w:t>begreppet.</w:t>
      </w:r>
      <w:r>
        <w:rPr>
          <w:color w:val="231F20"/>
          <w:spacing w:val="-7"/>
        </w:rPr>
        <w:t> </w:t>
      </w:r>
      <w:r>
        <w:rPr>
          <w:color w:val="231F20"/>
        </w:rPr>
        <w:t>Nya</w:t>
      </w:r>
      <w:r>
        <w:rPr>
          <w:color w:val="231F20"/>
          <w:spacing w:val="-7"/>
        </w:rPr>
        <w:t> </w:t>
      </w:r>
      <w:r>
        <w:rPr>
          <w:color w:val="231F20"/>
        </w:rPr>
        <w:t>forsknings-</w:t>
      </w:r>
      <w:r>
        <w:rPr>
          <w:color w:val="231F20"/>
          <w:spacing w:val="-47"/>
        </w:rPr>
        <w:t> </w:t>
      </w:r>
      <w:r>
        <w:rPr>
          <w:color w:val="231F20"/>
        </w:rPr>
        <w:t>fynd har däremot varit mer sparsamma. Vissa forskare som t.ex nobelprista-</w:t>
      </w:r>
      <w:r>
        <w:rPr>
          <w:color w:val="231F20"/>
          <w:spacing w:val="1"/>
        </w:rPr>
        <w:t> </w:t>
      </w:r>
      <w:r>
        <w:rPr>
          <w:color w:val="231F20"/>
        </w:rPr>
        <w:t>garen Roger Penrose har dock bidragit till nya tlllämpningar av Phi, t.ex i</w:t>
      </w:r>
      <w:r>
        <w:rPr>
          <w:color w:val="231F20"/>
          <w:spacing w:val="1"/>
        </w:rPr>
        <w:t> </w:t>
      </w:r>
      <w:r>
        <w:rPr>
          <w:color w:val="231F20"/>
        </w:rPr>
        <w:t>”Penrose Tiles” från 1970-talet, som visade hur ytor kunde delas upp i en fi-</w:t>
      </w:r>
      <w:r>
        <w:rPr>
          <w:color w:val="231F20"/>
          <w:spacing w:val="1"/>
        </w:rPr>
        <w:t> </w:t>
      </w:r>
      <w:r>
        <w:rPr>
          <w:color w:val="231F20"/>
        </w:rPr>
        <w:t>ve-fold symmetri. Det kom senare igen 10 år senare i kvasi-kristaller, en ny-</w:t>
      </w:r>
      <w:r>
        <w:rPr>
          <w:color w:val="231F20"/>
          <w:spacing w:val="1"/>
        </w:rPr>
        <w:t> </w:t>
      </w:r>
      <w:r>
        <w:rPr>
          <w:color w:val="231F20"/>
        </w:rPr>
        <w:t>upptäkt</w:t>
      </w:r>
      <w:r>
        <w:rPr>
          <w:color w:val="231F20"/>
          <w:spacing w:val="4"/>
        </w:rPr>
        <w:t> </w:t>
      </w:r>
      <w:r>
        <w:rPr>
          <w:color w:val="231F20"/>
        </w:rPr>
        <w:t>form</w:t>
      </w:r>
      <w:r>
        <w:rPr>
          <w:color w:val="231F20"/>
          <w:spacing w:val="6"/>
        </w:rPr>
        <w:t> </w:t>
      </w:r>
      <w:r>
        <w:rPr>
          <w:color w:val="231F20"/>
        </w:rPr>
        <w:t>av</w:t>
      </w:r>
      <w:r>
        <w:rPr>
          <w:color w:val="231F20"/>
          <w:spacing w:val="4"/>
        </w:rPr>
        <w:t> </w:t>
      </w:r>
      <w:r>
        <w:rPr>
          <w:color w:val="231F20"/>
        </w:rPr>
        <w:t>materia.</w:t>
      </w:r>
      <w:r>
        <w:rPr>
          <w:color w:val="231F20"/>
          <w:spacing w:val="6"/>
        </w:rPr>
        <w:t> </w:t>
      </w:r>
      <w:r>
        <w:rPr>
          <w:color w:val="231F20"/>
        </w:rPr>
        <w:t>(se</w:t>
      </w:r>
      <w:r>
        <w:rPr>
          <w:color w:val="231F20"/>
          <w:spacing w:val="5"/>
        </w:rPr>
        <w:t> </w:t>
      </w:r>
      <w:r>
        <w:rPr>
          <w:color w:val="231F20"/>
        </w:rPr>
        <w:t>om</w:t>
      </w:r>
      <w:r>
        <w:rPr>
          <w:color w:val="231F20"/>
          <w:spacing w:val="5"/>
        </w:rPr>
        <w:t> </w:t>
      </w:r>
      <w:r>
        <w:rPr>
          <w:color w:val="231F20"/>
        </w:rPr>
        <w:t>Penrose</w:t>
      </w:r>
      <w:r>
        <w:rPr>
          <w:color w:val="231F20"/>
          <w:spacing w:val="5"/>
        </w:rPr>
        <w:t> </w:t>
      </w:r>
      <w:r>
        <w:rPr>
          <w:color w:val="231F20"/>
        </w:rPr>
        <w:t>senare)</w:t>
      </w:r>
    </w:p>
    <w:p>
      <w:pPr>
        <w:pStyle w:val="BodyText"/>
        <w:spacing w:before="5"/>
        <w:rPr>
          <w:sz w:val="17"/>
        </w:rPr>
      </w:pPr>
    </w:p>
    <w:p>
      <w:pPr>
        <w:pStyle w:val="BodyText"/>
        <w:spacing w:line="201" w:lineRule="auto"/>
        <w:ind w:left="672" w:right="710"/>
        <w:jc w:val="both"/>
      </w:pPr>
      <w:r>
        <w:rPr>
          <w:color w:val="231F20"/>
        </w:rPr>
        <w:t>Jag hoppas dock att våra tre bidrag i denna bok ska tillföra ny värdefull infor-</w:t>
      </w:r>
      <w:r>
        <w:rPr>
          <w:color w:val="231F20"/>
          <w:spacing w:val="1"/>
        </w:rPr>
        <w:t> </w:t>
      </w:r>
      <w:r>
        <w:rPr>
          <w:color w:val="231F20"/>
        </w:rPr>
        <w:t>mation,</w:t>
      </w:r>
      <w:r>
        <w:rPr>
          <w:color w:val="231F20"/>
          <w:spacing w:val="4"/>
        </w:rPr>
        <w:t> </w:t>
      </w:r>
      <w:r>
        <w:rPr>
          <w:color w:val="231F20"/>
        </w:rPr>
        <w:t>som</w:t>
      </w:r>
      <w:r>
        <w:rPr>
          <w:color w:val="231F20"/>
          <w:spacing w:val="5"/>
        </w:rPr>
        <w:t> </w:t>
      </w:r>
      <w:r>
        <w:rPr>
          <w:color w:val="231F20"/>
        </w:rPr>
        <w:t>ytterligare</w:t>
      </w:r>
      <w:r>
        <w:rPr>
          <w:color w:val="231F20"/>
          <w:spacing w:val="6"/>
        </w:rPr>
        <w:t> </w:t>
      </w:r>
      <w:r>
        <w:rPr>
          <w:color w:val="231F20"/>
        </w:rPr>
        <w:t>ökar</w:t>
      </w:r>
      <w:r>
        <w:rPr>
          <w:color w:val="231F20"/>
          <w:spacing w:val="5"/>
        </w:rPr>
        <w:t> </w:t>
      </w:r>
      <w:r>
        <w:rPr>
          <w:color w:val="231F20"/>
        </w:rPr>
        <w:t>intresset</w:t>
      </w:r>
      <w:r>
        <w:rPr>
          <w:color w:val="231F20"/>
          <w:spacing w:val="6"/>
        </w:rPr>
        <w:t> </w:t>
      </w:r>
      <w:r>
        <w:rPr>
          <w:color w:val="231F20"/>
        </w:rPr>
        <w:t>för</w:t>
      </w:r>
      <w:r>
        <w:rPr>
          <w:color w:val="231F20"/>
          <w:spacing w:val="5"/>
        </w:rPr>
        <w:t> </w:t>
      </w:r>
      <w:r>
        <w:rPr>
          <w:color w:val="231F20"/>
        </w:rPr>
        <w:t>detta</w:t>
      </w:r>
      <w:r>
        <w:rPr>
          <w:color w:val="231F20"/>
          <w:spacing w:val="5"/>
        </w:rPr>
        <w:t> </w:t>
      </w:r>
      <w:r>
        <w:rPr>
          <w:color w:val="231F20"/>
        </w:rPr>
        <w:t>fascinerande</w:t>
      </w:r>
      <w:r>
        <w:rPr>
          <w:color w:val="231F20"/>
          <w:spacing w:val="5"/>
        </w:rPr>
        <w:t> </w:t>
      </w:r>
      <w:r>
        <w:rPr>
          <w:color w:val="231F20"/>
        </w:rPr>
        <w:t>begrepp.</w:t>
      </w:r>
    </w:p>
    <w:p>
      <w:pPr>
        <w:spacing w:after="0" w:line="201" w:lineRule="auto"/>
        <w:jc w:val="both"/>
        <w:sectPr>
          <w:pgSz w:w="10690" w:h="13210"/>
          <w:pgMar w:header="0" w:footer="860" w:top="840" w:bottom="1060" w:left="540" w:right="0"/>
          <w:cols w:num="2" w:equalWidth="0">
            <w:col w:w="2488" w:space="40"/>
            <w:col w:w="7622"/>
          </w:cols>
        </w:sectPr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5"/>
        <w:rPr>
          <w:sz w:val="15"/>
        </w:rPr>
      </w:pPr>
    </w:p>
    <w:p>
      <w:pPr>
        <w:pStyle w:val="BodyText"/>
        <w:ind w:left="887"/>
      </w:pPr>
      <w:r>
        <w:rPr/>
        <w:drawing>
          <wp:inline distT="0" distB="0" distL="0" distR="0">
            <wp:extent cx="1014352" cy="1395317"/>
            <wp:effectExtent l="0" t="0" r="0" b="0"/>
            <wp:docPr id="29" name="image1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13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4352" cy="13953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</w:p>
    <w:p>
      <w:pPr>
        <w:pStyle w:val="BodyText"/>
        <w:spacing w:before="1"/>
        <w:rPr>
          <w:sz w:val="18"/>
        </w:rPr>
      </w:pPr>
    </w:p>
    <w:p>
      <w:pPr>
        <w:spacing w:after="0"/>
        <w:rPr>
          <w:sz w:val="18"/>
        </w:rPr>
        <w:sectPr>
          <w:type w:val="continuous"/>
          <w:pgSz w:w="10690" w:h="13210"/>
          <w:pgMar w:header="0" w:footer="780" w:top="1240" w:bottom="280" w:left="540" w:right="0"/>
        </w:sectPr>
      </w:pPr>
    </w:p>
    <w:p>
      <w:pPr>
        <w:spacing w:line="233" w:lineRule="exact" w:before="82"/>
        <w:ind w:left="887" w:right="0" w:firstLine="0"/>
        <w:jc w:val="left"/>
        <w:rPr>
          <w:rFonts w:ascii="Baskerville-SemiBoldItalic"/>
          <w:b/>
          <w:i/>
          <w:sz w:val="18"/>
        </w:rPr>
      </w:pPr>
      <w:r>
        <w:rPr>
          <w:rFonts w:ascii="Baskerville-SemiBoldItalic"/>
          <w:b/>
          <w:i/>
          <w:color w:val="231F20"/>
          <w:sz w:val="18"/>
        </w:rPr>
        <w:t>Martin</w:t>
      </w:r>
      <w:r>
        <w:rPr>
          <w:rFonts w:ascii="Baskerville-SemiBoldItalic"/>
          <w:b/>
          <w:i/>
          <w:color w:val="231F20"/>
          <w:spacing w:val="5"/>
          <w:sz w:val="18"/>
        </w:rPr>
        <w:t> </w:t>
      </w:r>
      <w:r>
        <w:rPr>
          <w:rFonts w:ascii="Baskerville-SemiBoldItalic"/>
          <w:b/>
          <w:i/>
          <w:color w:val="231F20"/>
          <w:sz w:val="18"/>
        </w:rPr>
        <w:t>Ohm</w:t>
      </w:r>
      <w:r>
        <w:rPr>
          <w:rFonts w:ascii="Baskerville-SemiBoldItalic"/>
          <w:b/>
          <w:i/>
          <w:color w:val="231F20"/>
          <w:spacing w:val="5"/>
          <w:sz w:val="18"/>
        </w:rPr>
        <w:t> </w:t>
      </w:r>
      <w:r>
        <w:rPr>
          <w:rFonts w:ascii="Baskerville-SemiBoldItalic"/>
          <w:b/>
          <w:i/>
          <w:color w:val="231F20"/>
          <w:sz w:val="18"/>
        </w:rPr>
        <w:t>1792</w:t>
      </w:r>
    </w:p>
    <w:p>
      <w:pPr>
        <w:spacing w:line="222" w:lineRule="exact" w:before="0"/>
        <w:ind w:left="887" w:right="0" w:firstLine="0"/>
        <w:jc w:val="left"/>
        <w:rPr>
          <w:rFonts w:ascii="Baskerville-SemiBoldItalic"/>
          <w:b/>
          <w:i/>
          <w:sz w:val="18"/>
        </w:rPr>
      </w:pPr>
      <w:r>
        <w:rPr>
          <w:rFonts w:ascii="Baskerville-SemiBoldItalic"/>
          <w:b/>
          <w:i/>
          <w:color w:val="231F20"/>
          <w:sz w:val="18"/>
        </w:rPr>
        <w:t>-</w:t>
      </w:r>
      <w:r>
        <w:rPr>
          <w:rFonts w:ascii="Baskerville-SemiBoldItalic"/>
          <w:b/>
          <w:i/>
          <w:color w:val="231F20"/>
          <w:spacing w:val="5"/>
          <w:sz w:val="18"/>
        </w:rPr>
        <w:t> </w:t>
      </w:r>
      <w:r>
        <w:rPr>
          <w:rFonts w:ascii="Baskerville-SemiBoldItalic"/>
          <w:b/>
          <w:i/>
          <w:color w:val="231F20"/>
          <w:sz w:val="18"/>
        </w:rPr>
        <w:t>1872</w:t>
      </w:r>
    </w:p>
    <w:p>
      <w:pPr>
        <w:spacing w:line="220" w:lineRule="auto" w:before="3"/>
        <w:ind w:left="887" w:right="356" w:firstLine="0"/>
        <w:jc w:val="left"/>
        <w:rPr>
          <w:i/>
          <w:sz w:val="18"/>
        </w:rPr>
      </w:pPr>
      <w:r>
        <w:rPr>
          <w:i/>
          <w:color w:val="231F20"/>
          <w:sz w:val="18"/>
        </w:rPr>
        <w:t>Myntade</w:t>
      </w:r>
      <w:r>
        <w:rPr>
          <w:i/>
          <w:color w:val="231F20"/>
          <w:spacing w:val="1"/>
          <w:sz w:val="18"/>
        </w:rPr>
        <w:t> </w:t>
      </w:r>
      <w:r>
        <w:rPr>
          <w:i/>
          <w:color w:val="231F20"/>
          <w:sz w:val="18"/>
        </w:rPr>
        <w:t>det</w:t>
      </w:r>
      <w:r>
        <w:rPr>
          <w:i/>
          <w:color w:val="231F20"/>
          <w:spacing w:val="2"/>
          <w:sz w:val="18"/>
        </w:rPr>
        <w:t> </w:t>
      </w:r>
      <w:r>
        <w:rPr>
          <w:i/>
          <w:color w:val="231F20"/>
          <w:sz w:val="18"/>
        </w:rPr>
        <w:t>svenska</w:t>
      </w:r>
      <w:r>
        <w:rPr>
          <w:i/>
          <w:color w:val="231F20"/>
          <w:spacing w:val="-42"/>
          <w:sz w:val="18"/>
        </w:rPr>
        <w:t> </w:t>
      </w:r>
      <w:r>
        <w:rPr>
          <w:i/>
          <w:color w:val="231F20"/>
          <w:sz w:val="18"/>
        </w:rPr>
        <w:t>uttrycket.</w:t>
      </w:r>
    </w:p>
    <w:p>
      <w:pPr>
        <w:spacing w:line="240" w:lineRule="auto" w:before="0"/>
        <w:rPr>
          <w:i/>
          <w:sz w:val="20"/>
        </w:rPr>
      </w:pPr>
      <w:r>
        <w:rPr/>
        <w:br w:type="column"/>
      </w:r>
      <w:r>
        <w:rPr>
          <w:i/>
          <w:sz w:val="20"/>
        </w:rPr>
      </w:r>
    </w:p>
    <w:p>
      <w:pPr>
        <w:pStyle w:val="BodyText"/>
        <w:rPr>
          <w:i/>
        </w:rPr>
      </w:pPr>
    </w:p>
    <w:p>
      <w:pPr>
        <w:pStyle w:val="BodyText"/>
        <w:spacing w:before="3"/>
        <w:rPr>
          <w:i/>
          <w:sz w:val="17"/>
        </w:rPr>
      </w:pPr>
    </w:p>
    <w:p>
      <w:pPr>
        <w:spacing w:line="213" w:lineRule="auto" w:before="0"/>
        <w:ind w:left="887" w:right="0" w:firstLine="318"/>
        <w:jc w:val="left"/>
        <w:rPr>
          <w:rFonts w:ascii="Baskerville-SemiBoldItalic"/>
          <w:b/>
          <w:i/>
          <w:sz w:val="18"/>
        </w:rPr>
      </w:pPr>
      <w:r>
        <w:rPr>
          <w:rFonts w:ascii="Baskerville-SemiBoldItalic"/>
          <w:b/>
          <w:i/>
          <w:color w:val="231F20"/>
          <w:sz w:val="18"/>
        </w:rPr>
        <w:t>Ur De Divina</w:t>
      </w:r>
      <w:r>
        <w:rPr>
          <w:rFonts w:ascii="Baskerville-SemiBoldItalic"/>
          <w:b/>
          <w:i/>
          <w:color w:val="231F20"/>
          <w:spacing w:val="-42"/>
          <w:sz w:val="18"/>
        </w:rPr>
        <w:t> </w:t>
      </w:r>
      <w:r>
        <w:rPr>
          <w:rFonts w:ascii="Baskerville-SemiBoldItalic"/>
          <w:b/>
          <w:i/>
          <w:color w:val="231F20"/>
          <w:sz w:val="18"/>
        </w:rPr>
        <w:t>Proportione</w:t>
      </w:r>
      <w:r>
        <w:rPr>
          <w:rFonts w:ascii="Baskerville-SemiBoldItalic"/>
          <w:b/>
          <w:i/>
          <w:color w:val="231F20"/>
          <w:spacing w:val="-7"/>
          <w:sz w:val="18"/>
        </w:rPr>
        <w:t> </w:t>
      </w:r>
      <w:r>
        <w:rPr>
          <w:rFonts w:ascii="Baskerville-SemiBoldItalic"/>
          <w:b/>
          <w:i/>
          <w:color w:val="231F20"/>
          <w:sz w:val="18"/>
        </w:rPr>
        <w:t>1509</w:t>
      </w:r>
    </w:p>
    <w:p>
      <w:pPr>
        <w:spacing w:line="220" w:lineRule="auto" w:before="0"/>
        <w:ind w:left="1127" w:right="706" w:firstLine="320"/>
        <w:jc w:val="left"/>
        <w:rPr>
          <w:i/>
          <w:sz w:val="18"/>
        </w:rPr>
      </w:pPr>
      <w:r>
        <w:rPr>
          <w:i/>
          <w:color w:val="231F20"/>
          <w:sz w:val="18"/>
        </w:rPr>
        <w:t>Illustrerad av</w:t>
      </w:r>
      <w:r>
        <w:rPr>
          <w:i/>
          <w:color w:val="231F20"/>
          <w:spacing w:val="-42"/>
          <w:sz w:val="18"/>
        </w:rPr>
        <w:t> </w:t>
      </w:r>
      <w:r>
        <w:rPr>
          <w:i/>
          <w:color w:val="231F20"/>
          <w:sz w:val="18"/>
        </w:rPr>
        <w:t>Leonardo</w:t>
      </w:r>
      <w:r>
        <w:rPr>
          <w:i/>
          <w:color w:val="231F20"/>
          <w:spacing w:val="-2"/>
          <w:sz w:val="18"/>
        </w:rPr>
        <w:t> </w:t>
      </w:r>
      <w:r>
        <w:rPr>
          <w:i/>
          <w:color w:val="231F20"/>
          <w:sz w:val="18"/>
        </w:rPr>
        <w:t>da</w:t>
      </w:r>
      <w:r>
        <w:rPr>
          <w:i/>
          <w:color w:val="231F20"/>
          <w:spacing w:val="-2"/>
          <w:sz w:val="18"/>
        </w:rPr>
        <w:t> </w:t>
      </w:r>
      <w:r>
        <w:rPr>
          <w:i/>
          <w:color w:val="231F20"/>
          <w:sz w:val="18"/>
        </w:rPr>
        <w:t>Vinci</w:t>
      </w:r>
    </w:p>
    <w:p>
      <w:pPr>
        <w:spacing w:after="0" w:line="220" w:lineRule="auto"/>
        <w:jc w:val="left"/>
        <w:rPr>
          <w:sz w:val="18"/>
        </w:rPr>
        <w:sectPr>
          <w:type w:val="continuous"/>
          <w:pgSz w:w="10690" w:h="13210"/>
          <w:pgMar w:header="0" w:footer="780" w:top="1240" w:bottom="280" w:left="540" w:right="0"/>
          <w:cols w:num="2" w:equalWidth="0">
            <w:col w:w="2528" w:space="4631"/>
            <w:col w:w="2991"/>
          </w:cols>
        </w:sectPr>
      </w:pPr>
    </w:p>
    <w:p>
      <w:pPr>
        <w:pStyle w:val="BodyText"/>
        <w:ind w:left="172"/>
      </w:pPr>
      <w:r>
        <w:rPr/>
        <w:drawing>
          <wp:inline distT="0" distB="0" distL="0" distR="0">
            <wp:extent cx="5847852" cy="6666833"/>
            <wp:effectExtent l="0" t="0" r="0" b="0"/>
            <wp:docPr id="31" name="image1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14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47852" cy="66668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</w:p>
    <w:p>
      <w:pPr>
        <w:spacing w:after="0"/>
        <w:sectPr>
          <w:pgSz w:w="10690" w:h="13210"/>
          <w:pgMar w:header="0" w:footer="780" w:top="880" w:bottom="980" w:left="540" w:right="0"/>
        </w:sectPr>
      </w:pPr>
    </w:p>
    <w:p>
      <w:pPr>
        <w:pStyle w:val="Heading2"/>
        <w:spacing w:line="172" w:lineRule="auto" w:before="145"/>
        <w:ind w:left="5985" w:right="710" w:hanging="2783"/>
      </w:pPr>
      <w:bookmarkStart w:name="_TOC_250150" w:id="10"/>
      <w:r>
        <w:rPr>
          <w:color w:val="231F20"/>
          <w:spacing w:val="-1"/>
        </w:rPr>
        <w:t>DET</w:t>
      </w:r>
      <w:r>
        <w:rPr>
          <w:color w:val="231F20"/>
          <w:spacing w:val="-22"/>
        </w:rPr>
        <w:t> </w:t>
      </w:r>
      <w:r>
        <w:rPr>
          <w:color w:val="231F20"/>
          <w:spacing w:val="-1"/>
        </w:rPr>
        <w:t>UNIKA</w:t>
      </w:r>
      <w:r>
        <w:rPr>
          <w:color w:val="231F20"/>
          <w:spacing w:val="-21"/>
        </w:rPr>
        <w:t> </w:t>
      </w:r>
      <w:r>
        <w:rPr>
          <w:color w:val="231F20"/>
        </w:rPr>
        <w:t>MATEMATISKA</w:t>
      </w:r>
      <w:r>
        <w:rPr>
          <w:color w:val="231F20"/>
          <w:spacing w:val="-21"/>
        </w:rPr>
        <w:t> </w:t>
      </w:r>
      <w:r>
        <w:rPr>
          <w:color w:val="231F20"/>
        </w:rPr>
        <w:t>TALET</w:t>
      </w:r>
      <w:r>
        <w:rPr>
          <w:color w:val="231F20"/>
          <w:spacing w:val="-87"/>
        </w:rPr>
        <w:t> </w:t>
      </w:r>
      <w:bookmarkEnd w:id="10"/>
      <w:r>
        <w:rPr>
          <w:color w:val="231F20"/>
        </w:rPr>
        <w:t>PHI</w:t>
      </w:r>
    </w:p>
    <w:p>
      <w:pPr>
        <w:pStyle w:val="BodyText"/>
        <w:rPr>
          <w:rFonts w:ascii="Baskerville-SemiBold"/>
          <w:b/>
          <w:sz w:val="40"/>
        </w:rPr>
      </w:pPr>
    </w:p>
    <w:p>
      <w:pPr>
        <w:pStyle w:val="BodyText"/>
        <w:spacing w:before="6"/>
        <w:rPr>
          <w:rFonts w:ascii="Baskerville-SemiBold"/>
          <w:b/>
          <w:sz w:val="58"/>
        </w:rPr>
      </w:pPr>
    </w:p>
    <w:p>
      <w:pPr>
        <w:pStyle w:val="BodyText"/>
        <w:spacing w:line="201" w:lineRule="auto"/>
        <w:ind w:left="4292" w:right="710"/>
        <w:jc w:val="both"/>
      </w:pPr>
      <w:r>
        <w:rPr/>
        <w:pict>
          <v:group style="position:absolute;margin-left:198.716293pt;margin-top:.61417pt;width:36.9pt;height:36.1pt;mso-position-horizontal-relative:page;mso-position-vertical-relative:paragraph;z-index:15736832" id="docshapegroup12" coordorigin="3974,12" coordsize="738,722">
            <v:shape style="position:absolute;left:3974;top:12;width:738;height:722" id="docshape13" coordorigin="3974,12" coordsize="738,722" path="m3981,106l3977,73,3974,73,3980,106,3981,106xm3993,432l3991,432,3991,515,3993,515,3993,432xm3995,40l3994,40,3994,82,3995,82,3995,40xm3997,702l3993,702,3993,702,3992,723,3993,725,3997,725,3997,702xm3997,700l3993,525,3991,525,3991,526,3991,614,3991,626,3989,638,3987,649,3985,657,3986,666,3986,676,3990,639,3994,639,3994,690,3988,678,3986,679,3997,700xm3998,127l3994,119,3992,119,3992,170,3994,170,3994,155,3994,144,3995,130,3997,129,3998,127xm4006,217l3995,215,3995,175,3993,175,3993,195,3990,390,3992,412,3994,421,3996,430,3998,430,3997,421,3996,416,3993,393,3994,369,3995,345,3994,321,3993,297,3993,273,3995,224,3996,217,4006,217xm4013,16l3994,16,3990,20,3991,22,3993,20,3998,20,4005,18,4013,16xm4024,724l4003,724,4003,728,4024,724xm4045,191l4030,215,4034,216,4045,199,4045,191xm4429,456l4428,454,4428,454,4429,456xm4585,145l4584,145,4585,145,4585,145xm4615,131l4613,126,4612,128,4615,131xm4628,107l4625,104,4624,107,4623,109,4621,111,4616,115,4611,118,4607,122,4607,122,4607,122,4607,122,4607,122,4601,115,4594,109,4588,103,4578,95,4567,88,4526,65,4511,57,4495,49,4478,43,4460,37,4424,27,4413,24,4380,18,4445,33,4469,41,4492,50,4515,61,4536,73,4558,87,4588,107,4597,115,4606,122,4606,122,4604,125,4601,128,4598,131,4594,136,4589,141,4585,145,4588,143,4592,141,4599,134,4604,130,4609,126,4611,126,4612,126,4613,124,4614,123,4616,121,4620,116,4628,107xm4679,55l4657,76,4644,88,4639,94,4635,99,4637,101,4655,81,4674,62,4676,60,4678,57,4679,55xm4693,40l4679,54,4685,53,4693,46,4693,40xm4693,40l4693,40,4693,40,4693,40xm4703,20l4602,18,4600,18,4597,19,4595,20,4618,22,4654,23,4687,22,4703,20xm4712,386l4711,358,4711,332,4711,314,4711,282,4711,238,4710,224,4710,218,4710,202,4710,198,4711,160,4709,158,4708,158,4708,218,4681,218,4678,216,4677,214,4673,208,4671,202,4659,184,4651,172,4643,160,4634,150,4628,142,4620,134,4615,131,4617,134,4622,140,4627,146,4637,158,4647,172,4657,186,4665,200,4668,206,4671,210,4675,218,4566,214,4511,212,4520,206,4537,190,4552,176,4565,164,4563,164,4560,166,4557,168,4546,178,4510,208,4508,210,4505,212,4493,144,4466,90,4423,50,4419,48,4418,48,4418,212,4417,212,4417,218,4413,250,4401,288,4378,328,4345,366,4343,364,4343,368,4327,378,4311,386,4294,392,4259,400,4223,404,4205,404,4233,410,4261,412,4317,408,4185,538,4185,220,4187,218,4227,256,4265,292,4303,330,4343,368,4343,364,4307,328,4270,288,4231,252,4190,218,4417,218,4417,212,4336,212,4309,214,4279,214,4244,212,4203,212,4188,214,4186,212,4187,198,4188,130,4188,118,4189,96,4189,58,4190,54,4191,50,4201,50,4211,48,4221,50,4248,50,4300,56,4315,60,4329,66,4342,74,4355,84,4372,102,4386,120,4398,140,4408,160,4412,174,4415,186,4417,200,4418,212,4418,48,4363,20,4367,20,4372,18,4376,18,4382,16,4388,16,4394,18,4434,18,4433,16,4432,16,4409,14,4315,14,4234,12,4154,12,4131,14,4099,14,4099,118,4093,112,4090,108,4092,104,4097,96,4099,118,4099,14,4074,14,4062,16,4013,16,4018,21,3999,29,4004,30,4007,31,4010,32,4012,33,4014,34,4016,36,4009,27,4018,21,4019,22,4032,22,4044,20,4057,24,4071,32,4081,42,4089,54,4094,70,4097,82,4093,92,4088,104,4084,100,4080,96,4053,70,4041,58,4029,48,4026,44,4022,42,4018,40,4027,48,4036,56,4054,76,4065,86,4086,110,4073,124,4057,134,4039,138,4018,138,4039,140,4057,136,4074,126,4089,112,4101,122,4101,122,4101,624,4099,642,4098,644,4093,634,4092,632,4096,628,4101,624,4101,122,4099,122,4092,132,4090,132,4089,134,4087,136,4079,146,4063,166,4065,166,4066,164,4068,162,4075,154,4098,130,4098,216,4059,216,4059,218,4099,218,4099,314,4100,418,4100,544,4098,618,4090,610,4083,604,4075,596,4068,588,4062,578,4056,570,4050,560,4044,552,4039,542,4033,532,4028,524,4023,514,4021,516,4029,530,4037,544,4045,558,4053,572,4063,586,4073,598,4084,610,4095,624,4090,628,4080,622,4070,616,4059,612,4047,610,4035,610,4024,612,4014,616,4004,624,4014,618,4025,614,4035,612,4047,612,4058,614,4068,618,4077,622,4084,628,4051,664,4040,676,4031,686,4022,694,4012,704,4089,634,4091,638,4093,640,4094,642,4097,656,4097,670,4094,682,4089,694,4082,708,4072,714,4058,718,4046,722,4032,722,4020,718,4031,724,4034,724,4048,726,4076,726,4089,728,4249,728,4299,730,4301,728,4305,728,4265,726,4270,720,4255,724,4240,726,4225,722,4211,716,4202,710,4195,702,4190,692,4186,680,4186,680,4187,678,4188,678,4196,684,4203,690,4211,694,4224,702,4237,708,4251,714,4266,716,4271,716,4259,712,4247,710,4236,706,4225,700,4216,692,4206,688,4198,680,4196,678,4190,672,4187,662,4188,656,4189,652,4194,642,4201,634,4209,626,4219,620,4230,616,4234,614,4242,614,4269,620,4289,638,4298,664,4292,694,4288,700,4281,708,4276,714,4275,716,4272,716,4270,722,4277,718,4278,718,4278,716,4279,714,4291,702,4298,686,4301,670,4299,652,4290,636,4277,622,4260,614,4241,612,4223,614,4208,624,4196,636,4187,650,4186,652,4185,654,4183,656,4184,648,4184,644,4185,638,4185,624,4185,618,4185,594,4186,580,4185,542,4192,538,4197,532,4205,524,4212,516,4220,508,4228,500,4239,490,4261,468,4272,458,4281,450,4311,418,4317,412,4323,408,4324,406,4326,406,4346,402,4356,398,4369,396,4372,398,4388,414,4401,428,4426,454,4428,454,4412,436,4389,410,4382,404,4377,398,4375,396,4373,392,4378,390,4390,384,4402,376,4414,368,4416,366,4424,358,4438,346,4451,334,4463,320,4473,306,4479,294,4485,282,4490,270,4495,258,4498,248,4501,238,4503,228,4505,216,4708,222,4708,314,4707,314,4703,298,4704,316,4705,332,4705,346,4705,384,4704,430,4705,426,4706,424,4707,422,4701,732,4621,650,4612,642,4604,632,4603,630,4604,628,4605,626,4623,606,4640,584,4655,562,4669,538,4679,520,4686,504,4693,486,4697,466,4698,464,4699,460,4699,458,4696,468,4693,476,4690,486,4686,496,4680,508,4673,522,4666,534,4649,562,4639,576,4613,610,4607,618,4601,624,4599,626,4597,626,4595,628,4595,628,4595,630,4564,656,4549,668,4532,678,4497,694,4480,704,4462,712,4450,716,4438,718,4426,722,4413,724,4402,726,4391,726,4379,728,4358,728,4347,726,4323,726,4327,730,4413,730,4412,728,4411,726,4437,722,4463,714,4487,704,4511,692,4534,680,4557,666,4578,650,4597,632,4697,730,4423,730,4423,732,4705,734,4705,732,4705,662,4705,654,4706,632,4707,628,4707,622,4707,586,4706,574,4707,530,4707,508,4708,474,4710,422,4711,398,4712,386xe" filled="true" fillcolor="#000000" stroked="false">
              <v:path arrowok="t"/>
              <v:fill type="solid"/>
            </v:shape>
            <v:shape style="position:absolute;left:4429;top:454;width:166;height:174" type="#_x0000_t75" id="docshape14" stroked="false">
              <v:imagedata r:id="rId24" o:title=""/>
            </v:shape>
            <v:shape style="position:absolute;left:4682;top:231;width:20;height:64" id="docshape15" coordorigin="4682,231" coordsize="20,64" path="m4682,231l4702,295,4699,278,4695,262,4690,246,4682,231xe" filled="true" fillcolor="#000000" stroked="false">
              <v:path arrowok="t"/>
              <v:fill type="solid"/>
            </v:shape>
            <w10:wrap type="none"/>
          </v:group>
        </w:pict>
      </w:r>
      <w:r>
        <w:rPr>
          <w:color w:val="231F20"/>
        </w:rPr>
        <w:t>HI står ju för harmoni, balans och skönhet men begreppen är</w:t>
      </w:r>
      <w:r>
        <w:rPr>
          <w:color w:val="231F20"/>
          <w:spacing w:val="1"/>
        </w:rPr>
        <w:t> </w:t>
      </w:r>
      <w:r>
        <w:rPr>
          <w:color w:val="231F20"/>
        </w:rPr>
        <w:t>svåra att använda i matematiken eftersom t.ex. ”skönhet” är ett</w:t>
      </w:r>
      <w:r>
        <w:rPr>
          <w:color w:val="231F20"/>
          <w:spacing w:val="1"/>
        </w:rPr>
        <w:t> </w:t>
      </w:r>
      <w:r>
        <w:rPr>
          <w:color w:val="231F20"/>
        </w:rPr>
        <w:t>subjektivt</w:t>
      </w:r>
      <w:r>
        <w:rPr>
          <w:color w:val="231F20"/>
          <w:spacing w:val="-7"/>
        </w:rPr>
        <w:t> </w:t>
      </w:r>
      <w:r>
        <w:rPr>
          <w:color w:val="231F20"/>
        </w:rPr>
        <w:t>begrepp</w:t>
      </w:r>
      <w:r>
        <w:rPr>
          <w:color w:val="231F20"/>
          <w:spacing w:val="-7"/>
        </w:rPr>
        <w:t> </w:t>
      </w:r>
      <w:r>
        <w:rPr>
          <w:color w:val="231F20"/>
        </w:rPr>
        <w:t>och</w:t>
      </w:r>
      <w:r>
        <w:rPr>
          <w:color w:val="231F20"/>
          <w:spacing w:val="-7"/>
        </w:rPr>
        <w:t> </w:t>
      </w:r>
      <w:r>
        <w:rPr>
          <w:color w:val="231F20"/>
        </w:rPr>
        <w:t>egentligen</w:t>
      </w:r>
      <w:r>
        <w:rPr>
          <w:color w:val="231F20"/>
          <w:spacing w:val="-7"/>
        </w:rPr>
        <w:t> </w:t>
      </w:r>
      <w:r>
        <w:rPr>
          <w:color w:val="231F20"/>
        </w:rPr>
        <w:t>bara</w:t>
      </w:r>
      <w:r>
        <w:rPr>
          <w:color w:val="231F20"/>
          <w:spacing w:val="-7"/>
        </w:rPr>
        <w:t> </w:t>
      </w:r>
      <w:r>
        <w:rPr>
          <w:color w:val="231F20"/>
        </w:rPr>
        <w:t>finns</w:t>
      </w:r>
      <w:r>
        <w:rPr>
          <w:color w:val="231F20"/>
          <w:spacing w:val="-7"/>
        </w:rPr>
        <w:t> </w:t>
      </w:r>
      <w:r>
        <w:rPr>
          <w:color w:val="231F20"/>
        </w:rPr>
        <w:t>i</w:t>
      </w:r>
      <w:r>
        <w:rPr>
          <w:color w:val="231F20"/>
          <w:spacing w:val="-7"/>
        </w:rPr>
        <w:t> </w:t>
      </w:r>
      <w:r>
        <w:rPr>
          <w:color w:val="231F20"/>
        </w:rPr>
        <w:t>betraktarens</w:t>
      </w:r>
      <w:r>
        <w:rPr>
          <w:color w:val="231F20"/>
          <w:spacing w:val="-7"/>
        </w:rPr>
        <w:t> </w:t>
      </w:r>
      <w:r>
        <w:rPr>
          <w:color w:val="231F20"/>
        </w:rPr>
        <w:t>ögon.</w:t>
      </w:r>
      <w:r>
        <w:rPr>
          <w:color w:val="231F20"/>
          <w:spacing w:val="-48"/>
        </w:rPr>
        <w:t> </w:t>
      </w:r>
      <w:r>
        <w:rPr>
          <w:color w:val="231F20"/>
        </w:rPr>
        <w:t>Därför</w:t>
      </w:r>
      <w:r>
        <w:rPr>
          <w:color w:val="231F20"/>
          <w:spacing w:val="-3"/>
        </w:rPr>
        <w:t> </w:t>
      </w:r>
      <w:r>
        <w:rPr>
          <w:color w:val="231F20"/>
        </w:rPr>
        <w:t>föreslår</w:t>
      </w:r>
      <w:r>
        <w:rPr>
          <w:color w:val="231F20"/>
          <w:spacing w:val="-2"/>
        </w:rPr>
        <w:t> </w:t>
      </w:r>
      <w:r>
        <w:rPr>
          <w:color w:val="231F20"/>
        </w:rPr>
        <w:t>Mario</w:t>
      </w:r>
      <w:r>
        <w:rPr>
          <w:color w:val="231F20"/>
          <w:spacing w:val="-3"/>
        </w:rPr>
        <w:t> </w:t>
      </w:r>
      <w:r>
        <w:rPr>
          <w:color w:val="231F20"/>
        </w:rPr>
        <w:t>Livio</w:t>
      </w:r>
      <w:r>
        <w:rPr>
          <w:color w:val="231F20"/>
          <w:spacing w:val="-2"/>
        </w:rPr>
        <w:t> </w:t>
      </w:r>
      <w:r>
        <w:rPr>
          <w:color w:val="231F20"/>
        </w:rPr>
        <w:t>i</w:t>
      </w:r>
      <w:r>
        <w:rPr>
          <w:color w:val="231F20"/>
          <w:spacing w:val="-2"/>
        </w:rPr>
        <w:t> </w:t>
      </w:r>
      <w:r>
        <w:rPr>
          <w:color w:val="231F20"/>
        </w:rPr>
        <w:t>sin</w:t>
      </w:r>
      <w:r>
        <w:rPr>
          <w:color w:val="231F20"/>
          <w:spacing w:val="-3"/>
        </w:rPr>
        <w:t> </w:t>
      </w:r>
      <w:r>
        <w:rPr>
          <w:color w:val="231F20"/>
        </w:rPr>
        <w:t>bok</w:t>
      </w:r>
      <w:r>
        <w:rPr>
          <w:color w:val="231F20"/>
          <w:spacing w:val="-2"/>
        </w:rPr>
        <w:t> </w:t>
      </w:r>
      <w:r>
        <w:rPr>
          <w:color w:val="231F20"/>
        </w:rPr>
        <w:t>The</w:t>
      </w:r>
      <w:r>
        <w:rPr>
          <w:color w:val="231F20"/>
          <w:spacing w:val="-3"/>
        </w:rPr>
        <w:t> </w:t>
      </w:r>
      <w:r>
        <w:rPr>
          <w:color w:val="231F20"/>
        </w:rPr>
        <w:t>Golden</w:t>
      </w:r>
      <w:r>
        <w:rPr>
          <w:color w:val="231F20"/>
          <w:spacing w:val="-3"/>
        </w:rPr>
        <w:t> </w:t>
      </w:r>
      <w:r>
        <w:rPr>
          <w:color w:val="231F20"/>
        </w:rPr>
        <w:t>Ratio</w:t>
      </w:r>
      <w:r>
        <w:rPr>
          <w:color w:val="231F20"/>
          <w:spacing w:val="-2"/>
        </w:rPr>
        <w:t> </w:t>
      </w:r>
      <w:r>
        <w:rPr>
          <w:color w:val="231F20"/>
        </w:rPr>
        <w:t>att</w:t>
      </w:r>
      <w:r>
        <w:rPr>
          <w:color w:val="231F20"/>
          <w:spacing w:val="-2"/>
        </w:rPr>
        <w:t> </w:t>
      </w:r>
      <w:r>
        <w:rPr>
          <w:color w:val="231F20"/>
        </w:rPr>
        <w:t>istäl-</w:t>
      </w:r>
    </w:p>
    <w:p>
      <w:pPr>
        <w:pStyle w:val="BodyText"/>
        <w:spacing w:line="201" w:lineRule="auto" w:before="4"/>
        <w:ind w:left="3200" w:right="710"/>
        <w:jc w:val="both"/>
      </w:pPr>
      <w:r>
        <w:rPr/>
        <w:drawing>
          <wp:anchor distT="0" distB="0" distL="0" distR="0" allowOverlap="1" layoutInCell="1" locked="0" behindDoc="0" simplePos="0" relativeHeight="15737344">
            <wp:simplePos x="0" y="0"/>
            <wp:positionH relativeFrom="page">
              <wp:posOffset>905636</wp:posOffset>
            </wp:positionH>
            <wp:positionV relativeFrom="paragraph">
              <wp:posOffset>524344</wp:posOffset>
            </wp:positionV>
            <wp:extent cx="1017117" cy="1537804"/>
            <wp:effectExtent l="0" t="0" r="0" b="0"/>
            <wp:wrapNone/>
            <wp:docPr id="33" name="image1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16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7117" cy="15378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let använda ordet ”Överraskning” när det gäller PHI-begreppet i matemati-</w:t>
      </w:r>
      <w:r>
        <w:rPr>
          <w:color w:val="231F20"/>
          <w:spacing w:val="1"/>
        </w:rPr>
        <w:t> </w:t>
      </w:r>
      <w:r>
        <w:rPr>
          <w:color w:val="231F20"/>
        </w:rPr>
        <w:t>ken. Livio menar att det gyllene snittet å ena sidan både är den enklaste av de</w:t>
      </w:r>
      <w:r>
        <w:rPr>
          <w:color w:val="231F20"/>
          <w:spacing w:val="-47"/>
        </w:rPr>
        <w:t> </w:t>
      </w:r>
      <w:r>
        <w:rPr>
          <w:color w:val="231F20"/>
        </w:rPr>
        <w:t>kontinuerliga fraktionerna och å andra sidan det mest irrationella av alla irra-</w:t>
      </w:r>
      <w:r>
        <w:rPr>
          <w:color w:val="231F20"/>
          <w:spacing w:val="-47"/>
        </w:rPr>
        <w:t> </w:t>
      </w:r>
      <w:r>
        <w:rPr>
          <w:color w:val="231F20"/>
        </w:rPr>
        <w:t>tionella</w:t>
      </w:r>
      <w:r>
        <w:rPr>
          <w:color w:val="231F20"/>
          <w:spacing w:val="4"/>
        </w:rPr>
        <w:t> </w:t>
      </w:r>
      <w:r>
        <w:rPr>
          <w:color w:val="231F20"/>
        </w:rPr>
        <w:t>tal</w:t>
      </w:r>
      <w:r>
        <w:rPr>
          <w:color w:val="231F20"/>
          <w:spacing w:val="5"/>
        </w:rPr>
        <w:t> </w:t>
      </w:r>
      <w:r>
        <w:rPr>
          <w:color w:val="231F20"/>
        </w:rPr>
        <w:t>och</w:t>
      </w:r>
      <w:r>
        <w:rPr>
          <w:color w:val="231F20"/>
          <w:spacing w:val="5"/>
        </w:rPr>
        <w:t> </w:t>
      </w:r>
      <w:r>
        <w:rPr>
          <w:color w:val="231F20"/>
        </w:rPr>
        <w:t>hjärtat</w:t>
      </w:r>
      <w:r>
        <w:rPr>
          <w:color w:val="231F20"/>
          <w:spacing w:val="5"/>
        </w:rPr>
        <w:t> </w:t>
      </w:r>
      <w:r>
        <w:rPr>
          <w:color w:val="231F20"/>
        </w:rPr>
        <w:t>i</w:t>
      </w:r>
      <w:r>
        <w:rPr>
          <w:color w:val="231F20"/>
          <w:spacing w:val="5"/>
        </w:rPr>
        <w:t> </w:t>
      </w:r>
      <w:r>
        <w:rPr>
          <w:color w:val="231F20"/>
        </w:rPr>
        <w:t>ett</w:t>
      </w:r>
      <w:r>
        <w:rPr>
          <w:color w:val="231F20"/>
          <w:spacing w:val="5"/>
        </w:rPr>
        <w:t> </w:t>
      </w:r>
      <w:r>
        <w:rPr>
          <w:color w:val="231F20"/>
        </w:rPr>
        <w:t>oändligt</w:t>
      </w:r>
      <w:r>
        <w:rPr>
          <w:color w:val="231F20"/>
          <w:spacing w:val="5"/>
        </w:rPr>
        <w:t> </w:t>
      </w:r>
      <w:r>
        <w:rPr>
          <w:color w:val="231F20"/>
        </w:rPr>
        <w:t>antal</w:t>
      </w:r>
      <w:r>
        <w:rPr>
          <w:color w:val="231F20"/>
          <w:spacing w:val="5"/>
        </w:rPr>
        <w:t> </w:t>
      </w:r>
      <w:r>
        <w:rPr>
          <w:color w:val="231F20"/>
        </w:rPr>
        <w:t>av</w:t>
      </w:r>
      <w:r>
        <w:rPr>
          <w:color w:val="231F20"/>
          <w:spacing w:val="4"/>
        </w:rPr>
        <w:t> </w:t>
      </w:r>
      <w:r>
        <w:rPr>
          <w:color w:val="231F20"/>
        </w:rPr>
        <w:t>komplexa</w:t>
      </w:r>
      <w:r>
        <w:rPr>
          <w:color w:val="231F20"/>
          <w:spacing w:val="4"/>
        </w:rPr>
        <w:t> </w:t>
      </w:r>
      <w:r>
        <w:rPr>
          <w:color w:val="231F20"/>
        </w:rPr>
        <w:t>naturliga</w:t>
      </w:r>
      <w:r>
        <w:rPr>
          <w:color w:val="231F20"/>
          <w:spacing w:val="4"/>
        </w:rPr>
        <w:t> </w:t>
      </w:r>
      <w:r>
        <w:rPr>
          <w:color w:val="231F20"/>
        </w:rPr>
        <w:t>fenomen</w:t>
      </w:r>
    </w:p>
    <w:p>
      <w:pPr>
        <w:pStyle w:val="BodyText"/>
      </w:pPr>
    </w:p>
    <w:p>
      <w:pPr>
        <w:pStyle w:val="BodyText"/>
        <w:spacing w:before="6"/>
      </w:pPr>
    </w:p>
    <w:p>
      <w:pPr>
        <w:spacing w:after="0"/>
        <w:sectPr>
          <w:pgSz w:w="10690" w:h="13210"/>
          <w:pgMar w:header="0" w:footer="860" w:top="900" w:bottom="1060" w:left="540" w:right="0"/>
        </w:sectPr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9"/>
      </w:pPr>
    </w:p>
    <w:p>
      <w:pPr>
        <w:spacing w:line="235" w:lineRule="exact" w:before="1"/>
        <w:ind w:left="884" w:right="0" w:firstLine="0"/>
        <w:jc w:val="left"/>
        <w:rPr>
          <w:rFonts w:ascii="Baskerville-SemiBoldItalic"/>
          <w:b/>
          <w:i/>
          <w:sz w:val="18"/>
        </w:rPr>
      </w:pPr>
      <w:r>
        <w:rPr>
          <w:rFonts w:ascii="Baskerville-SemiBoldItalic"/>
          <w:b/>
          <w:i/>
          <w:color w:val="231F20"/>
          <w:sz w:val="18"/>
        </w:rPr>
        <w:t>Mario</w:t>
      </w:r>
      <w:r>
        <w:rPr>
          <w:rFonts w:ascii="Baskerville-SemiBoldItalic"/>
          <w:b/>
          <w:i/>
          <w:color w:val="231F20"/>
          <w:spacing w:val="5"/>
          <w:sz w:val="18"/>
        </w:rPr>
        <w:t> </w:t>
      </w:r>
      <w:r>
        <w:rPr>
          <w:rFonts w:ascii="Baskerville-SemiBoldItalic"/>
          <w:b/>
          <w:i/>
          <w:color w:val="231F20"/>
          <w:sz w:val="18"/>
        </w:rPr>
        <w:t>Livio</w:t>
      </w:r>
    </w:p>
    <w:p>
      <w:pPr>
        <w:spacing w:line="228" w:lineRule="exact" w:before="0"/>
        <w:ind w:left="884" w:right="0" w:firstLine="0"/>
        <w:jc w:val="left"/>
        <w:rPr>
          <w:i/>
          <w:sz w:val="18"/>
        </w:rPr>
      </w:pPr>
      <w:r>
        <w:rPr>
          <w:i/>
          <w:color w:val="231F20"/>
          <w:sz w:val="18"/>
        </w:rPr>
        <w:t>The</w:t>
      </w:r>
      <w:r>
        <w:rPr>
          <w:i/>
          <w:color w:val="231F20"/>
          <w:spacing w:val="7"/>
          <w:sz w:val="18"/>
        </w:rPr>
        <w:t> </w:t>
      </w:r>
      <w:r>
        <w:rPr>
          <w:i/>
          <w:color w:val="231F20"/>
          <w:sz w:val="18"/>
        </w:rPr>
        <w:t>Golden</w:t>
      </w:r>
      <w:r>
        <w:rPr>
          <w:i/>
          <w:color w:val="231F20"/>
          <w:spacing w:val="8"/>
          <w:sz w:val="18"/>
        </w:rPr>
        <w:t> </w:t>
      </w:r>
      <w:r>
        <w:rPr>
          <w:i/>
          <w:color w:val="231F20"/>
          <w:sz w:val="18"/>
        </w:rPr>
        <w:t>Ratio</w:t>
      </w:r>
    </w:p>
    <w:p>
      <w:pPr>
        <w:pStyle w:val="Heading3"/>
        <w:spacing w:before="71"/>
        <w:ind w:left="672"/>
        <w:jc w:val="both"/>
      </w:pPr>
      <w:bookmarkStart w:name="_TOC_250149" w:id="11"/>
      <w:r>
        <w:rPr>
          <w:b w:val="0"/>
        </w:rPr>
        <w:br w:type="column"/>
      </w:r>
      <w:r>
        <w:rPr>
          <w:color w:val="231F20"/>
        </w:rPr>
        <w:t>FLER</w:t>
      </w:r>
      <w:r>
        <w:rPr>
          <w:color w:val="231F20"/>
          <w:spacing w:val="-4"/>
        </w:rPr>
        <w:t> </w:t>
      </w:r>
      <w:bookmarkEnd w:id="11"/>
      <w:r>
        <w:rPr>
          <w:color w:val="231F20"/>
        </w:rPr>
        <w:t>EXEMPEL</w:t>
      </w:r>
    </w:p>
    <w:p>
      <w:pPr>
        <w:pStyle w:val="BodyText"/>
        <w:spacing w:line="201" w:lineRule="auto" w:before="5"/>
        <w:ind w:left="672" w:right="710"/>
        <w:jc w:val="both"/>
      </w:pPr>
      <w:r>
        <w:rPr>
          <w:color w:val="231F20"/>
        </w:rPr>
        <w:t>Phi har fler egenskaper som gör det unikt bland matematiska tal. Om man tar</w:t>
      </w:r>
      <w:r>
        <w:rPr>
          <w:color w:val="231F20"/>
          <w:spacing w:val="-47"/>
        </w:rPr>
        <w:t> </w:t>
      </w:r>
      <w:r>
        <w:rPr>
          <w:color w:val="231F20"/>
        </w:rPr>
        <w:t>kvoten av Phi får man ett tal som är exakt 1 större än sig självt = 2.618…..</w:t>
      </w:r>
      <w:r>
        <w:rPr>
          <w:color w:val="231F20"/>
          <w:spacing w:val="1"/>
        </w:rPr>
        <w:t> </w:t>
      </w:r>
      <w:r>
        <w:rPr>
          <w:color w:val="231F20"/>
        </w:rPr>
        <w:t>eller</w:t>
      </w:r>
      <w:r>
        <w:rPr>
          <w:color w:val="231F20"/>
          <w:spacing w:val="6"/>
        </w:rPr>
        <w:t> </w:t>
      </w:r>
      <w:r>
        <w:rPr>
          <w:color w:val="231F20"/>
        </w:rPr>
        <w:t>Phi</w:t>
      </w:r>
      <w:r>
        <w:rPr>
          <w:color w:val="231F20"/>
          <w:spacing w:val="5"/>
        </w:rPr>
        <w:t> </w:t>
      </w:r>
      <w:r>
        <w:rPr>
          <w:color w:val="231F20"/>
        </w:rPr>
        <w:t>+</w:t>
      </w:r>
      <w:r>
        <w:rPr>
          <w:color w:val="231F20"/>
          <w:spacing w:val="6"/>
        </w:rPr>
        <w:t> </w:t>
      </w:r>
      <w:r>
        <w:rPr>
          <w:color w:val="231F20"/>
        </w:rPr>
        <w:t>1.</w:t>
      </w:r>
      <w:r>
        <w:rPr>
          <w:color w:val="231F20"/>
          <w:spacing w:val="6"/>
        </w:rPr>
        <w:t> </w:t>
      </w:r>
      <w:r>
        <w:rPr>
          <w:color w:val="231F20"/>
        </w:rPr>
        <w:t>Eller</w:t>
      </w:r>
      <w:r>
        <w:rPr>
          <w:color w:val="231F20"/>
          <w:spacing w:val="6"/>
        </w:rPr>
        <w:t> </w:t>
      </w:r>
      <w:r>
        <w:rPr>
          <w:color w:val="231F20"/>
        </w:rPr>
        <w:t>Phi2</w:t>
      </w:r>
      <w:r>
        <w:rPr>
          <w:color w:val="231F20"/>
          <w:spacing w:val="6"/>
        </w:rPr>
        <w:t> </w:t>
      </w:r>
      <w:r>
        <w:rPr>
          <w:color w:val="231F20"/>
        </w:rPr>
        <w:t>=</w:t>
      </w:r>
      <w:r>
        <w:rPr>
          <w:color w:val="231F20"/>
          <w:spacing w:val="6"/>
        </w:rPr>
        <w:t> </w:t>
      </w:r>
      <w:r>
        <w:rPr>
          <w:color w:val="231F20"/>
        </w:rPr>
        <w:t>PHI+1</w:t>
      </w:r>
    </w:p>
    <w:p>
      <w:pPr>
        <w:pStyle w:val="BodyText"/>
        <w:spacing w:before="1"/>
        <w:rPr>
          <w:sz w:val="17"/>
        </w:rPr>
      </w:pPr>
    </w:p>
    <w:p>
      <w:pPr>
        <w:pStyle w:val="BodyText"/>
        <w:spacing w:line="201" w:lineRule="auto"/>
        <w:ind w:left="672" w:right="706"/>
        <w:jc w:val="both"/>
      </w:pPr>
      <w:r>
        <w:rPr>
          <w:color w:val="231F20"/>
        </w:rPr>
        <w:t>Om man delar Phi med 1 får man ett nummer som är exakt 1 mindre än sig</w:t>
      </w:r>
      <w:r>
        <w:rPr>
          <w:color w:val="231F20"/>
          <w:spacing w:val="1"/>
        </w:rPr>
        <w:t> </w:t>
      </w:r>
      <w:r>
        <w:rPr>
          <w:color w:val="231F20"/>
        </w:rPr>
        <w:t>självt.=0.618 eller Phi/1 = Phi-1 Definitionen av Phi (ovan) kan ge också ge</w:t>
      </w:r>
      <w:r>
        <w:rPr>
          <w:color w:val="231F20"/>
          <w:spacing w:val="1"/>
        </w:rPr>
        <w:t> </w:t>
      </w:r>
      <w:r>
        <w:rPr>
          <w:color w:val="231F20"/>
        </w:rPr>
        <w:t>B+C=B2/C</w:t>
      </w:r>
      <w:r>
        <w:rPr>
          <w:color w:val="231F20"/>
          <w:spacing w:val="6"/>
        </w:rPr>
        <w:t> </w:t>
      </w:r>
      <w:r>
        <w:rPr>
          <w:color w:val="231F20"/>
        </w:rPr>
        <w:t>Om</w:t>
      </w:r>
      <w:r>
        <w:rPr>
          <w:color w:val="231F20"/>
          <w:spacing w:val="6"/>
        </w:rPr>
        <w:t> </w:t>
      </w:r>
      <w:r>
        <w:rPr>
          <w:color w:val="231F20"/>
        </w:rPr>
        <w:t>C=1.</w:t>
      </w:r>
      <w:r>
        <w:rPr>
          <w:color w:val="231F20"/>
          <w:spacing w:val="6"/>
        </w:rPr>
        <w:t> </w:t>
      </w:r>
      <w:r>
        <w:rPr>
          <w:color w:val="231F20"/>
        </w:rPr>
        <w:t>B+1=B2.</w:t>
      </w:r>
      <w:r>
        <w:rPr>
          <w:color w:val="231F20"/>
          <w:spacing w:val="6"/>
        </w:rPr>
        <w:t> </w:t>
      </w:r>
      <w:r>
        <w:rPr>
          <w:color w:val="231F20"/>
        </w:rPr>
        <w:t>Eller</w:t>
      </w:r>
      <w:r>
        <w:rPr>
          <w:color w:val="231F20"/>
          <w:spacing w:val="6"/>
        </w:rPr>
        <w:t> </w:t>
      </w:r>
      <w:r>
        <w:rPr>
          <w:color w:val="231F20"/>
        </w:rPr>
        <w:t>B2-B-1=0.</w:t>
      </w:r>
    </w:p>
    <w:p>
      <w:pPr>
        <w:pStyle w:val="BodyText"/>
        <w:spacing w:before="1"/>
        <w:rPr>
          <w:sz w:val="17"/>
        </w:rPr>
      </w:pPr>
    </w:p>
    <w:p>
      <w:pPr>
        <w:pStyle w:val="BodyText"/>
        <w:spacing w:line="201" w:lineRule="auto"/>
        <w:ind w:left="672" w:right="709"/>
        <w:jc w:val="both"/>
      </w:pPr>
      <w:r>
        <w:rPr>
          <w:color w:val="231F20"/>
        </w:rPr>
        <w:t>En egenskap hos gyllene snittet är att det kan definieras i termer av sig själv</w:t>
      </w:r>
      <w:r>
        <w:rPr>
          <w:color w:val="231F20"/>
          <w:spacing w:val="1"/>
        </w:rPr>
        <w:t> </w:t>
      </w:r>
      <w:r>
        <w:rPr>
          <w:color w:val="231F20"/>
        </w:rPr>
        <w:t>och</w:t>
      </w:r>
      <w:r>
        <w:rPr>
          <w:color w:val="231F20"/>
          <w:spacing w:val="6"/>
        </w:rPr>
        <w:t> </w:t>
      </w:r>
      <w:r>
        <w:rPr>
          <w:color w:val="231F20"/>
        </w:rPr>
        <w:t>som</w:t>
      </w:r>
      <w:r>
        <w:rPr>
          <w:color w:val="231F20"/>
          <w:spacing w:val="6"/>
        </w:rPr>
        <w:t> </w:t>
      </w:r>
      <w:r>
        <w:rPr>
          <w:color w:val="231F20"/>
        </w:rPr>
        <w:t>sedan</w:t>
      </w:r>
      <w:r>
        <w:rPr>
          <w:color w:val="231F20"/>
          <w:spacing w:val="6"/>
        </w:rPr>
        <w:t> </w:t>
      </w:r>
      <w:r>
        <w:rPr>
          <w:color w:val="231F20"/>
        </w:rPr>
        <w:t>kan</w:t>
      </w:r>
      <w:r>
        <w:rPr>
          <w:color w:val="231F20"/>
          <w:spacing w:val="6"/>
        </w:rPr>
        <w:t> </w:t>
      </w:r>
      <w:r>
        <w:rPr>
          <w:color w:val="231F20"/>
        </w:rPr>
        <w:t>utvidgas</w:t>
      </w:r>
      <w:r>
        <w:rPr>
          <w:color w:val="231F20"/>
          <w:spacing w:val="5"/>
        </w:rPr>
        <w:t> </w:t>
      </w:r>
      <w:r>
        <w:rPr>
          <w:color w:val="231F20"/>
        </w:rPr>
        <w:t>till</w:t>
      </w:r>
      <w:r>
        <w:rPr>
          <w:color w:val="231F20"/>
          <w:spacing w:val="6"/>
        </w:rPr>
        <w:t> </w:t>
      </w:r>
      <w:r>
        <w:rPr>
          <w:color w:val="231F20"/>
        </w:rPr>
        <w:t>en</w:t>
      </w:r>
      <w:r>
        <w:rPr>
          <w:color w:val="231F20"/>
          <w:spacing w:val="6"/>
        </w:rPr>
        <w:t> </w:t>
      </w:r>
      <w:r>
        <w:rPr>
          <w:color w:val="231F20"/>
        </w:rPr>
        <w:t>fraktion</w:t>
      </w:r>
      <w:r>
        <w:rPr>
          <w:color w:val="231F20"/>
          <w:spacing w:val="6"/>
        </w:rPr>
        <w:t> </w:t>
      </w:r>
      <w:r>
        <w:rPr>
          <w:color w:val="231F20"/>
        </w:rPr>
        <w:t>som</w:t>
      </w:r>
      <w:r>
        <w:rPr>
          <w:color w:val="231F20"/>
          <w:spacing w:val="6"/>
        </w:rPr>
        <w:t> </w:t>
      </w:r>
      <w:r>
        <w:rPr>
          <w:color w:val="231F20"/>
        </w:rPr>
        <w:t>pågår</w:t>
      </w:r>
      <w:r>
        <w:rPr>
          <w:color w:val="231F20"/>
          <w:spacing w:val="6"/>
        </w:rPr>
        <w:t> </w:t>
      </w:r>
      <w:r>
        <w:rPr>
          <w:color w:val="231F20"/>
        </w:rPr>
        <w:t>i</w:t>
      </w:r>
      <w:r>
        <w:rPr>
          <w:color w:val="231F20"/>
          <w:spacing w:val="6"/>
        </w:rPr>
        <w:t> </w:t>
      </w:r>
      <w:r>
        <w:rPr>
          <w:color w:val="231F20"/>
        </w:rPr>
        <w:t>evighet…</w:t>
      </w:r>
    </w:p>
    <w:p>
      <w:pPr>
        <w:pStyle w:val="BodyText"/>
        <w:rPr>
          <w:sz w:val="17"/>
        </w:rPr>
      </w:pPr>
    </w:p>
    <w:p>
      <w:pPr>
        <w:pStyle w:val="BodyText"/>
        <w:spacing w:line="201" w:lineRule="auto" w:before="1"/>
        <w:ind w:left="672" w:right="710"/>
        <w:jc w:val="both"/>
      </w:pPr>
      <w:r>
        <w:rPr>
          <w:color w:val="231F20"/>
        </w:rPr>
        <w:t>Alla dessa variationer bidrar att göra PHI till ett helt unikt tal i sig, detta för-</w:t>
      </w:r>
      <w:r>
        <w:rPr>
          <w:color w:val="231F20"/>
          <w:spacing w:val="1"/>
        </w:rPr>
        <w:t> </w:t>
      </w:r>
      <w:r>
        <w:rPr>
          <w:color w:val="231F20"/>
        </w:rPr>
        <w:t>utom</w:t>
      </w:r>
      <w:r>
        <w:rPr>
          <w:color w:val="231F20"/>
          <w:spacing w:val="6"/>
        </w:rPr>
        <w:t> </w:t>
      </w:r>
      <w:r>
        <w:rPr>
          <w:color w:val="231F20"/>
        </w:rPr>
        <w:t>alla</w:t>
      </w:r>
      <w:r>
        <w:rPr>
          <w:color w:val="231F20"/>
          <w:spacing w:val="6"/>
        </w:rPr>
        <w:t> </w:t>
      </w:r>
      <w:r>
        <w:rPr>
          <w:color w:val="231F20"/>
        </w:rPr>
        <w:t>gyllene</w:t>
      </w:r>
      <w:r>
        <w:rPr>
          <w:color w:val="231F20"/>
          <w:spacing w:val="5"/>
        </w:rPr>
        <w:t> </w:t>
      </w:r>
      <w:r>
        <w:rPr>
          <w:color w:val="231F20"/>
        </w:rPr>
        <w:t>snittet</w:t>
      </w:r>
      <w:r>
        <w:rPr>
          <w:color w:val="231F20"/>
          <w:spacing w:val="6"/>
        </w:rPr>
        <w:t> </w:t>
      </w:r>
      <w:r>
        <w:rPr>
          <w:color w:val="231F20"/>
        </w:rPr>
        <w:t>kopplingar</w:t>
      </w:r>
      <w:r>
        <w:rPr>
          <w:color w:val="231F20"/>
          <w:spacing w:val="6"/>
        </w:rPr>
        <w:t> </w:t>
      </w:r>
      <w:r>
        <w:rPr>
          <w:color w:val="231F20"/>
        </w:rPr>
        <w:t>till</w:t>
      </w:r>
      <w:r>
        <w:rPr>
          <w:color w:val="231F20"/>
          <w:spacing w:val="6"/>
        </w:rPr>
        <w:t> </w:t>
      </w:r>
      <w:r>
        <w:rPr>
          <w:color w:val="231F20"/>
        </w:rPr>
        <w:t>människan,</w:t>
      </w:r>
      <w:r>
        <w:rPr>
          <w:color w:val="231F20"/>
          <w:spacing w:val="5"/>
        </w:rPr>
        <w:t> </w:t>
      </w:r>
      <w:r>
        <w:rPr>
          <w:color w:val="231F20"/>
        </w:rPr>
        <w:t>naturen,</w:t>
      </w:r>
      <w:r>
        <w:rPr>
          <w:color w:val="231F20"/>
          <w:spacing w:val="5"/>
        </w:rPr>
        <w:t> </w:t>
      </w:r>
      <w:r>
        <w:rPr>
          <w:color w:val="231F20"/>
        </w:rPr>
        <w:t>universum.</w:t>
      </w:r>
    </w:p>
    <w:p>
      <w:pPr>
        <w:pStyle w:val="BodyText"/>
        <w:rPr>
          <w:sz w:val="22"/>
        </w:rPr>
      </w:pPr>
    </w:p>
    <w:p>
      <w:pPr>
        <w:pStyle w:val="BodyText"/>
        <w:spacing w:before="9"/>
        <w:rPr>
          <w:sz w:val="23"/>
        </w:rPr>
      </w:pPr>
    </w:p>
    <w:p>
      <w:pPr>
        <w:pStyle w:val="Heading3"/>
        <w:ind w:left="672"/>
        <w:jc w:val="both"/>
      </w:pPr>
      <w:bookmarkStart w:name="_TOC_250148" w:id="12"/>
      <w:r>
        <w:rPr>
          <w:color w:val="231F20"/>
        </w:rPr>
        <w:t>PHI</w:t>
      </w:r>
      <w:r>
        <w:rPr>
          <w:color w:val="231F20"/>
          <w:spacing w:val="-5"/>
        </w:rPr>
        <w:t> </w:t>
      </w:r>
      <w:r>
        <w:rPr>
          <w:color w:val="231F20"/>
        </w:rPr>
        <w:t>I</w:t>
      </w:r>
      <w:r>
        <w:rPr>
          <w:color w:val="231F20"/>
          <w:spacing w:val="-5"/>
        </w:rPr>
        <w:t> </w:t>
      </w:r>
      <w:r>
        <w:rPr>
          <w:color w:val="231F20"/>
        </w:rPr>
        <w:t>GEOMETRISKA</w:t>
      </w:r>
      <w:r>
        <w:rPr>
          <w:color w:val="231F20"/>
          <w:spacing w:val="-4"/>
        </w:rPr>
        <w:t> </w:t>
      </w:r>
      <w:bookmarkEnd w:id="12"/>
      <w:r>
        <w:rPr>
          <w:color w:val="231F20"/>
        </w:rPr>
        <w:t>KONSTRUKTIONER.</w:t>
      </w:r>
    </w:p>
    <w:p>
      <w:pPr>
        <w:pStyle w:val="BodyText"/>
        <w:spacing w:line="201" w:lineRule="auto" w:before="5"/>
        <w:ind w:left="672" w:right="709"/>
        <w:jc w:val="both"/>
      </w:pPr>
      <w:r>
        <w:rPr>
          <w:color w:val="231F20"/>
        </w:rPr>
        <w:t>Ex. 1.Ta t.ex tre lika långa linjer. Lägg den andra linjen mot mittpunkten på</w:t>
      </w:r>
      <w:r>
        <w:rPr>
          <w:color w:val="231F20"/>
          <w:spacing w:val="1"/>
        </w:rPr>
        <w:t> </w:t>
      </w:r>
      <w:r>
        <w:rPr>
          <w:color w:val="231F20"/>
        </w:rPr>
        <w:t>den första linjen och lägg den tredje linjen mot mittpunkten på den andra</w:t>
      </w:r>
      <w:r>
        <w:rPr>
          <w:color w:val="231F20"/>
          <w:spacing w:val="1"/>
        </w:rPr>
        <w:t> </w:t>
      </w:r>
      <w:r>
        <w:rPr>
          <w:color w:val="231F20"/>
        </w:rPr>
        <w:t>linjen.</w:t>
      </w:r>
      <w:r>
        <w:rPr>
          <w:color w:val="231F20"/>
          <w:spacing w:val="5"/>
        </w:rPr>
        <w:t> </w:t>
      </w:r>
      <w:r>
        <w:rPr>
          <w:color w:val="231F20"/>
        </w:rPr>
        <w:t>Proportionerna</w:t>
      </w:r>
      <w:r>
        <w:rPr>
          <w:color w:val="231F20"/>
          <w:spacing w:val="5"/>
        </w:rPr>
        <w:t> </w:t>
      </w:r>
      <w:r>
        <w:rPr>
          <w:color w:val="231F20"/>
        </w:rPr>
        <w:t>blir</w:t>
      </w:r>
      <w:r>
        <w:rPr>
          <w:color w:val="231F20"/>
          <w:spacing w:val="6"/>
        </w:rPr>
        <w:t> </w:t>
      </w:r>
      <w:r>
        <w:rPr>
          <w:color w:val="231F20"/>
        </w:rPr>
        <w:t>då</w:t>
      </w:r>
      <w:r>
        <w:rPr>
          <w:color w:val="231F20"/>
          <w:spacing w:val="6"/>
        </w:rPr>
        <w:t> </w:t>
      </w:r>
      <w:r>
        <w:rPr>
          <w:color w:val="231F20"/>
        </w:rPr>
        <w:t>det</w:t>
      </w:r>
      <w:r>
        <w:rPr>
          <w:color w:val="231F20"/>
          <w:spacing w:val="6"/>
        </w:rPr>
        <w:t> </w:t>
      </w:r>
      <w:r>
        <w:rPr>
          <w:color w:val="231F20"/>
        </w:rPr>
        <w:t>gyllene</w:t>
      </w:r>
      <w:r>
        <w:rPr>
          <w:color w:val="231F20"/>
          <w:spacing w:val="5"/>
        </w:rPr>
        <w:t> </w:t>
      </w:r>
      <w:r>
        <w:rPr>
          <w:color w:val="231F20"/>
        </w:rPr>
        <w:t>snittet.</w:t>
      </w:r>
    </w:p>
    <w:p>
      <w:pPr>
        <w:pStyle w:val="BodyText"/>
        <w:spacing w:before="1"/>
        <w:rPr>
          <w:sz w:val="17"/>
        </w:rPr>
      </w:pPr>
    </w:p>
    <w:p>
      <w:pPr>
        <w:pStyle w:val="BodyText"/>
        <w:spacing w:line="201" w:lineRule="auto" w:before="1"/>
        <w:ind w:left="672" w:right="710"/>
        <w:jc w:val="both"/>
      </w:pPr>
      <w:r>
        <w:rPr>
          <w:color w:val="231F20"/>
        </w:rPr>
        <w:t>Ex 2. Sätt in en liksidig triangel i en cirkel, lägg till en linje från mittpunkten</w:t>
      </w:r>
      <w:r>
        <w:rPr>
          <w:color w:val="231F20"/>
          <w:spacing w:val="1"/>
        </w:rPr>
        <w:t> </w:t>
      </w:r>
      <w:r>
        <w:rPr>
          <w:color w:val="231F20"/>
        </w:rPr>
        <w:t>av</w:t>
      </w:r>
      <w:r>
        <w:rPr>
          <w:color w:val="231F20"/>
          <w:spacing w:val="4"/>
        </w:rPr>
        <w:t> </w:t>
      </w:r>
      <w:r>
        <w:rPr>
          <w:color w:val="231F20"/>
        </w:rPr>
        <w:t>de</w:t>
      </w:r>
      <w:r>
        <w:rPr>
          <w:color w:val="231F20"/>
          <w:spacing w:val="6"/>
        </w:rPr>
        <w:t> </w:t>
      </w:r>
      <w:r>
        <w:rPr>
          <w:color w:val="231F20"/>
        </w:rPr>
        <w:t>två</w:t>
      </w:r>
      <w:r>
        <w:rPr>
          <w:color w:val="231F20"/>
          <w:spacing w:val="6"/>
        </w:rPr>
        <w:t> </w:t>
      </w:r>
      <w:r>
        <w:rPr>
          <w:color w:val="231F20"/>
        </w:rPr>
        <w:t>sidorna</w:t>
      </w:r>
      <w:r>
        <w:rPr>
          <w:color w:val="231F20"/>
          <w:spacing w:val="5"/>
        </w:rPr>
        <w:t> </w:t>
      </w:r>
      <w:r>
        <w:rPr>
          <w:color w:val="231F20"/>
        </w:rPr>
        <w:t>och</w:t>
      </w:r>
      <w:r>
        <w:rPr>
          <w:color w:val="231F20"/>
          <w:spacing w:val="6"/>
        </w:rPr>
        <w:t> </w:t>
      </w:r>
      <w:r>
        <w:rPr>
          <w:color w:val="231F20"/>
        </w:rPr>
        <w:t>dra</w:t>
      </w:r>
      <w:r>
        <w:rPr>
          <w:color w:val="231F20"/>
          <w:spacing w:val="6"/>
        </w:rPr>
        <w:t> </w:t>
      </w:r>
      <w:r>
        <w:rPr>
          <w:color w:val="231F20"/>
        </w:rPr>
        <w:t>ut</w:t>
      </w:r>
      <w:r>
        <w:rPr>
          <w:color w:val="231F20"/>
          <w:spacing w:val="4"/>
        </w:rPr>
        <w:t> </w:t>
      </w:r>
      <w:r>
        <w:rPr>
          <w:color w:val="231F20"/>
        </w:rPr>
        <w:t>linjen</w:t>
      </w:r>
      <w:r>
        <w:rPr>
          <w:color w:val="231F20"/>
          <w:spacing w:val="6"/>
        </w:rPr>
        <w:t> </w:t>
      </w:r>
      <w:r>
        <w:rPr>
          <w:color w:val="231F20"/>
        </w:rPr>
        <w:t>till</w:t>
      </w:r>
      <w:r>
        <w:rPr>
          <w:color w:val="231F20"/>
          <w:spacing w:val="6"/>
        </w:rPr>
        <w:t> </w:t>
      </w:r>
      <w:r>
        <w:rPr>
          <w:color w:val="231F20"/>
        </w:rPr>
        <w:t>cirkeln</w:t>
      </w:r>
    </w:p>
    <w:p>
      <w:pPr>
        <w:pStyle w:val="BodyText"/>
        <w:spacing w:before="191"/>
        <w:ind w:left="672"/>
        <w:jc w:val="both"/>
      </w:pPr>
      <w:r>
        <w:rPr>
          <w:color w:val="231F20"/>
        </w:rPr>
        <w:t>Ex</w:t>
      </w:r>
      <w:r>
        <w:rPr>
          <w:color w:val="231F20"/>
          <w:spacing w:val="4"/>
        </w:rPr>
        <w:t> </w:t>
      </w:r>
      <w:r>
        <w:rPr>
          <w:color w:val="231F20"/>
        </w:rPr>
        <w:t>3.</w:t>
      </w:r>
      <w:r>
        <w:rPr>
          <w:color w:val="231F20"/>
          <w:spacing w:val="5"/>
        </w:rPr>
        <w:t> </w:t>
      </w:r>
      <w:r>
        <w:rPr>
          <w:color w:val="231F20"/>
        </w:rPr>
        <w:t>Sätt</w:t>
      </w:r>
      <w:r>
        <w:rPr>
          <w:color w:val="231F20"/>
          <w:spacing w:val="5"/>
        </w:rPr>
        <w:t> </w:t>
      </w:r>
      <w:r>
        <w:rPr>
          <w:color w:val="231F20"/>
        </w:rPr>
        <w:t>in</w:t>
      </w:r>
      <w:r>
        <w:rPr>
          <w:color w:val="231F20"/>
          <w:spacing w:val="4"/>
        </w:rPr>
        <w:t> </w:t>
      </w:r>
      <w:r>
        <w:rPr>
          <w:color w:val="231F20"/>
        </w:rPr>
        <w:t>en</w:t>
      </w:r>
      <w:r>
        <w:rPr>
          <w:color w:val="231F20"/>
          <w:spacing w:val="5"/>
        </w:rPr>
        <w:t> </w:t>
      </w:r>
      <w:r>
        <w:rPr>
          <w:color w:val="231F20"/>
        </w:rPr>
        <w:t>kvadrat</w:t>
      </w:r>
      <w:r>
        <w:rPr>
          <w:color w:val="231F20"/>
          <w:spacing w:val="5"/>
        </w:rPr>
        <w:t> </w:t>
      </w:r>
      <w:r>
        <w:rPr>
          <w:color w:val="231F20"/>
        </w:rPr>
        <w:t>i</w:t>
      </w:r>
      <w:r>
        <w:rPr>
          <w:color w:val="231F20"/>
          <w:spacing w:val="3"/>
        </w:rPr>
        <w:t> </w:t>
      </w:r>
      <w:r>
        <w:rPr>
          <w:color w:val="231F20"/>
        </w:rPr>
        <w:t>en</w:t>
      </w:r>
      <w:r>
        <w:rPr>
          <w:color w:val="231F20"/>
          <w:spacing w:val="5"/>
        </w:rPr>
        <w:t> </w:t>
      </w:r>
      <w:r>
        <w:rPr>
          <w:color w:val="231F20"/>
        </w:rPr>
        <w:t>halvcirkel.</w:t>
      </w:r>
    </w:p>
    <w:p>
      <w:pPr>
        <w:spacing w:after="0"/>
        <w:jc w:val="both"/>
        <w:sectPr>
          <w:type w:val="continuous"/>
          <w:pgSz w:w="10690" w:h="13210"/>
          <w:pgMar w:header="0" w:footer="780" w:top="1240" w:bottom="280" w:left="540" w:right="0"/>
          <w:cols w:num="2" w:equalWidth="0">
            <w:col w:w="2488" w:space="40"/>
            <w:col w:w="7622"/>
          </w:cols>
        </w:sectPr>
      </w:pPr>
    </w:p>
    <w:p>
      <w:pPr>
        <w:pStyle w:val="BodyText"/>
        <w:spacing w:line="201" w:lineRule="auto" w:before="90"/>
        <w:ind w:left="172" w:right="3573"/>
      </w:pPr>
      <w:r>
        <w:rPr>
          <w:color w:val="231F20"/>
        </w:rPr>
        <w:t>Ex</w:t>
      </w:r>
      <w:r>
        <w:rPr>
          <w:color w:val="231F20"/>
          <w:spacing w:val="-4"/>
        </w:rPr>
        <w:t> </w:t>
      </w:r>
      <w:r>
        <w:rPr>
          <w:color w:val="231F20"/>
        </w:rPr>
        <w:t>4.</w:t>
      </w:r>
      <w:r>
        <w:rPr>
          <w:color w:val="231F20"/>
          <w:spacing w:val="-3"/>
        </w:rPr>
        <w:t> </w:t>
      </w:r>
      <w:r>
        <w:rPr>
          <w:color w:val="231F20"/>
        </w:rPr>
        <w:t>Sätt</w:t>
      </w:r>
      <w:r>
        <w:rPr>
          <w:color w:val="231F20"/>
          <w:spacing w:val="-3"/>
        </w:rPr>
        <w:t> </w:t>
      </w:r>
      <w:r>
        <w:rPr>
          <w:color w:val="231F20"/>
        </w:rPr>
        <w:t>in</w:t>
      </w:r>
      <w:r>
        <w:rPr>
          <w:color w:val="231F20"/>
          <w:spacing w:val="-3"/>
        </w:rPr>
        <w:t> </w:t>
      </w:r>
      <w:r>
        <w:rPr>
          <w:color w:val="231F20"/>
        </w:rPr>
        <w:t>en</w:t>
      </w:r>
      <w:r>
        <w:rPr>
          <w:color w:val="231F20"/>
          <w:spacing w:val="-3"/>
        </w:rPr>
        <w:t> </w:t>
      </w:r>
      <w:r>
        <w:rPr>
          <w:color w:val="231F20"/>
        </w:rPr>
        <w:t>femhörning</w:t>
      </w:r>
      <w:r>
        <w:rPr>
          <w:color w:val="231F20"/>
          <w:spacing w:val="-3"/>
        </w:rPr>
        <w:t> </w:t>
      </w:r>
      <w:r>
        <w:rPr>
          <w:color w:val="231F20"/>
        </w:rPr>
        <w:t>i</w:t>
      </w:r>
      <w:r>
        <w:rPr>
          <w:color w:val="231F20"/>
          <w:spacing w:val="-3"/>
        </w:rPr>
        <w:t> </w:t>
      </w:r>
      <w:r>
        <w:rPr>
          <w:color w:val="231F20"/>
        </w:rPr>
        <w:t>en</w:t>
      </w:r>
      <w:r>
        <w:rPr>
          <w:color w:val="231F20"/>
          <w:spacing w:val="-3"/>
        </w:rPr>
        <w:t> </w:t>
      </w:r>
      <w:r>
        <w:rPr>
          <w:color w:val="231F20"/>
        </w:rPr>
        <w:t>cirkel.</w:t>
      </w:r>
      <w:r>
        <w:rPr>
          <w:color w:val="231F20"/>
          <w:spacing w:val="-4"/>
        </w:rPr>
        <w:t> </w:t>
      </w:r>
      <w:r>
        <w:rPr>
          <w:color w:val="231F20"/>
        </w:rPr>
        <w:t>Bind</w:t>
      </w:r>
      <w:r>
        <w:rPr>
          <w:color w:val="231F20"/>
          <w:spacing w:val="-3"/>
        </w:rPr>
        <w:t> </w:t>
      </w:r>
      <w:r>
        <w:rPr>
          <w:color w:val="231F20"/>
        </w:rPr>
        <w:t>samman</w:t>
      </w:r>
      <w:r>
        <w:rPr>
          <w:color w:val="231F20"/>
          <w:spacing w:val="-3"/>
        </w:rPr>
        <w:t> </w:t>
      </w:r>
      <w:r>
        <w:rPr>
          <w:color w:val="231F20"/>
        </w:rPr>
        <w:t>tre</w:t>
      </w:r>
      <w:r>
        <w:rPr>
          <w:color w:val="231F20"/>
          <w:spacing w:val="-3"/>
        </w:rPr>
        <w:t> </w:t>
      </w:r>
      <w:r>
        <w:rPr>
          <w:color w:val="231F20"/>
        </w:rPr>
        <w:t>av</w:t>
      </w:r>
      <w:r>
        <w:rPr>
          <w:color w:val="231F20"/>
          <w:spacing w:val="-3"/>
        </w:rPr>
        <w:t> </w:t>
      </w:r>
      <w:r>
        <w:rPr>
          <w:color w:val="231F20"/>
        </w:rPr>
        <w:t>de</w:t>
      </w:r>
      <w:r>
        <w:rPr>
          <w:color w:val="231F20"/>
          <w:spacing w:val="-3"/>
        </w:rPr>
        <w:t> </w:t>
      </w:r>
      <w:r>
        <w:rPr>
          <w:color w:val="231F20"/>
        </w:rPr>
        <w:t>fem</w:t>
      </w:r>
      <w:r>
        <w:rPr>
          <w:color w:val="231F20"/>
          <w:spacing w:val="-3"/>
        </w:rPr>
        <w:t> </w:t>
      </w:r>
      <w:r>
        <w:rPr>
          <w:color w:val="231F20"/>
        </w:rPr>
        <w:t>punkterna</w:t>
      </w:r>
      <w:r>
        <w:rPr>
          <w:color w:val="231F20"/>
          <w:spacing w:val="-47"/>
        </w:rPr>
        <w:t> </w:t>
      </w:r>
      <w:r>
        <w:rPr>
          <w:color w:val="231F20"/>
        </w:rPr>
        <w:t>för</w:t>
      </w:r>
      <w:r>
        <w:rPr>
          <w:color w:val="231F20"/>
          <w:spacing w:val="5"/>
        </w:rPr>
        <w:t> </w:t>
      </w:r>
      <w:r>
        <w:rPr>
          <w:color w:val="231F20"/>
        </w:rPr>
        <w:t>att</w:t>
      </w:r>
      <w:r>
        <w:rPr>
          <w:color w:val="231F20"/>
          <w:spacing w:val="6"/>
        </w:rPr>
        <w:t> </w:t>
      </w:r>
      <w:r>
        <w:rPr>
          <w:color w:val="231F20"/>
        </w:rPr>
        <w:t>dela</w:t>
      </w:r>
      <w:r>
        <w:rPr>
          <w:color w:val="231F20"/>
          <w:spacing w:val="6"/>
        </w:rPr>
        <w:t> </w:t>
      </w:r>
      <w:r>
        <w:rPr>
          <w:color w:val="231F20"/>
        </w:rPr>
        <w:t>en</w:t>
      </w:r>
      <w:r>
        <w:rPr>
          <w:color w:val="231F20"/>
          <w:spacing w:val="6"/>
        </w:rPr>
        <w:t> </w:t>
      </w:r>
      <w:r>
        <w:rPr>
          <w:color w:val="231F20"/>
        </w:rPr>
        <w:t>linje</w:t>
      </w:r>
      <w:r>
        <w:rPr>
          <w:color w:val="231F20"/>
          <w:spacing w:val="6"/>
        </w:rPr>
        <w:t> </w:t>
      </w:r>
      <w:r>
        <w:rPr>
          <w:color w:val="231F20"/>
        </w:rPr>
        <w:t>i</w:t>
      </w:r>
      <w:r>
        <w:rPr>
          <w:color w:val="231F20"/>
          <w:spacing w:val="6"/>
        </w:rPr>
        <w:t> </w:t>
      </w:r>
      <w:r>
        <w:rPr>
          <w:color w:val="231F20"/>
        </w:rPr>
        <w:t>tre</w:t>
      </w:r>
      <w:r>
        <w:rPr>
          <w:color w:val="231F20"/>
          <w:spacing w:val="6"/>
        </w:rPr>
        <w:t> </w:t>
      </w:r>
      <w:r>
        <w:rPr>
          <w:color w:val="231F20"/>
        </w:rPr>
        <w:t>sektioner</w:t>
      </w:r>
    </w:p>
    <w:p>
      <w:pPr>
        <w:pStyle w:val="BodyText"/>
        <w:rPr>
          <w:sz w:val="17"/>
        </w:rPr>
      </w:pPr>
    </w:p>
    <w:p>
      <w:pPr>
        <w:pStyle w:val="BodyText"/>
        <w:spacing w:line="201" w:lineRule="auto"/>
        <w:ind w:left="172" w:right="3573"/>
      </w:pPr>
      <w:r>
        <w:rPr>
          <w:color w:val="231F20"/>
        </w:rPr>
        <w:t>När</w:t>
      </w:r>
      <w:r>
        <w:rPr>
          <w:color w:val="231F20"/>
          <w:spacing w:val="21"/>
        </w:rPr>
        <w:t> </w:t>
      </w:r>
      <w:r>
        <w:rPr>
          <w:color w:val="231F20"/>
        </w:rPr>
        <w:t>PHI-kvoten</w:t>
      </w:r>
      <w:r>
        <w:rPr>
          <w:color w:val="231F20"/>
          <w:spacing w:val="22"/>
        </w:rPr>
        <w:t> </w:t>
      </w:r>
      <w:r>
        <w:rPr>
          <w:color w:val="231F20"/>
        </w:rPr>
        <w:t>används</w:t>
      </w:r>
      <w:r>
        <w:rPr>
          <w:color w:val="231F20"/>
          <w:spacing w:val="22"/>
        </w:rPr>
        <w:t> </w:t>
      </w:r>
      <w:r>
        <w:rPr>
          <w:color w:val="231F20"/>
        </w:rPr>
        <w:t>för</w:t>
      </w:r>
      <w:r>
        <w:rPr>
          <w:color w:val="231F20"/>
          <w:spacing w:val="21"/>
        </w:rPr>
        <w:t> </w:t>
      </w:r>
      <w:r>
        <w:rPr>
          <w:color w:val="231F20"/>
        </w:rPr>
        <w:t>att</w:t>
      </w:r>
      <w:r>
        <w:rPr>
          <w:color w:val="231F20"/>
          <w:spacing w:val="22"/>
        </w:rPr>
        <w:t> </w:t>
      </w:r>
      <w:r>
        <w:rPr>
          <w:color w:val="231F20"/>
        </w:rPr>
        <w:t>skapa</w:t>
      </w:r>
      <w:r>
        <w:rPr>
          <w:color w:val="231F20"/>
          <w:spacing w:val="22"/>
        </w:rPr>
        <w:t> </w:t>
      </w:r>
      <w:r>
        <w:rPr>
          <w:color w:val="231F20"/>
        </w:rPr>
        <w:t>en</w:t>
      </w:r>
      <w:r>
        <w:rPr>
          <w:color w:val="231F20"/>
          <w:spacing w:val="21"/>
        </w:rPr>
        <w:t> </w:t>
      </w:r>
      <w:r>
        <w:rPr>
          <w:color w:val="231F20"/>
        </w:rPr>
        <w:t>triangel</w:t>
      </w:r>
      <w:r>
        <w:rPr>
          <w:color w:val="231F20"/>
          <w:spacing w:val="22"/>
        </w:rPr>
        <w:t> </w:t>
      </w:r>
      <w:r>
        <w:rPr>
          <w:color w:val="231F20"/>
        </w:rPr>
        <w:t>så</w:t>
      </w:r>
      <w:r>
        <w:rPr>
          <w:color w:val="231F20"/>
          <w:spacing w:val="22"/>
        </w:rPr>
        <w:t> </w:t>
      </w:r>
      <w:r>
        <w:rPr>
          <w:color w:val="231F20"/>
        </w:rPr>
        <w:t>bildas</w:t>
      </w:r>
      <w:r>
        <w:rPr>
          <w:color w:val="231F20"/>
          <w:spacing w:val="22"/>
        </w:rPr>
        <w:t> </w:t>
      </w:r>
      <w:r>
        <w:rPr>
          <w:color w:val="231F20"/>
        </w:rPr>
        <w:t>de</w:t>
      </w:r>
      <w:r>
        <w:rPr>
          <w:color w:val="231F20"/>
          <w:spacing w:val="21"/>
        </w:rPr>
        <w:t> </w:t>
      </w:r>
      <w:r>
        <w:rPr>
          <w:color w:val="231F20"/>
        </w:rPr>
        <w:t>dimensioner</w:t>
      </w:r>
      <w:r>
        <w:rPr>
          <w:color w:val="231F20"/>
          <w:spacing w:val="-47"/>
        </w:rPr>
        <w:t> </w:t>
      </w:r>
      <w:r>
        <w:rPr>
          <w:color w:val="231F20"/>
        </w:rPr>
        <w:t>som</w:t>
      </w:r>
      <w:r>
        <w:rPr>
          <w:color w:val="231F20"/>
          <w:spacing w:val="4"/>
        </w:rPr>
        <w:t> </w:t>
      </w:r>
      <w:r>
        <w:rPr>
          <w:color w:val="231F20"/>
        </w:rPr>
        <w:t>finns</w:t>
      </w:r>
      <w:r>
        <w:rPr>
          <w:color w:val="231F20"/>
          <w:spacing w:val="5"/>
        </w:rPr>
        <w:t> </w:t>
      </w:r>
      <w:r>
        <w:rPr>
          <w:color w:val="231F20"/>
        </w:rPr>
        <w:t>i</w:t>
      </w:r>
      <w:r>
        <w:rPr>
          <w:color w:val="231F20"/>
          <w:spacing w:val="5"/>
        </w:rPr>
        <w:t> </w:t>
      </w:r>
      <w:r>
        <w:rPr>
          <w:color w:val="231F20"/>
        </w:rPr>
        <w:t>Egyptens</w:t>
      </w:r>
      <w:r>
        <w:rPr>
          <w:color w:val="231F20"/>
          <w:spacing w:val="4"/>
        </w:rPr>
        <w:t> </w:t>
      </w:r>
      <w:r>
        <w:rPr>
          <w:color w:val="231F20"/>
        </w:rPr>
        <w:t>berömda</w:t>
      </w:r>
      <w:r>
        <w:rPr>
          <w:color w:val="231F20"/>
          <w:spacing w:val="4"/>
        </w:rPr>
        <w:t> </w:t>
      </w:r>
      <w:r>
        <w:rPr>
          <w:color w:val="231F20"/>
        </w:rPr>
        <w:t>pyramider</w:t>
      </w:r>
      <w:r>
        <w:rPr>
          <w:color w:val="231F20"/>
          <w:spacing w:val="5"/>
        </w:rPr>
        <w:t> </w:t>
      </w:r>
      <w:r>
        <w:rPr>
          <w:color w:val="231F20"/>
        </w:rPr>
        <w:t>med</w:t>
      </w:r>
      <w:r>
        <w:rPr>
          <w:color w:val="231F20"/>
          <w:spacing w:val="5"/>
        </w:rPr>
        <w:t> </w:t>
      </w:r>
      <w:r>
        <w:rPr>
          <w:color w:val="231F20"/>
        </w:rPr>
        <w:t>en</w:t>
      </w:r>
      <w:r>
        <w:rPr>
          <w:color w:val="231F20"/>
          <w:spacing w:val="4"/>
        </w:rPr>
        <w:t> </w:t>
      </w:r>
      <w:r>
        <w:rPr>
          <w:color w:val="231F20"/>
        </w:rPr>
        <w:t>vinkel</w:t>
      </w:r>
      <w:r>
        <w:rPr>
          <w:color w:val="231F20"/>
          <w:spacing w:val="5"/>
        </w:rPr>
        <w:t> </w:t>
      </w:r>
      <w:r>
        <w:rPr>
          <w:color w:val="231F20"/>
        </w:rPr>
        <w:t>på</w:t>
      </w:r>
      <w:r>
        <w:rPr>
          <w:color w:val="231F20"/>
          <w:spacing w:val="5"/>
        </w:rPr>
        <w:t> </w:t>
      </w:r>
      <w:r>
        <w:rPr>
          <w:color w:val="231F20"/>
        </w:rPr>
        <w:t>51.83</w:t>
      </w:r>
      <w:r>
        <w:rPr>
          <w:color w:val="231F20"/>
          <w:spacing w:val="4"/>
        </w:rPr>
        <w:t> </w:t>
      </w:r>
      <w:r>
        <w:rPr>
          <w:color w:val="231F20"/>
        </w:rPr>
        <w:t>grader.</w:t>
      </w:r>
    </w:p>
    <w:p>
      <w:pPr>
        <w:pStyle w:val="BodyText"/>
        <w:spacing w:before="191"/>
        <w:ind w:left="172"/>
      </w:pPr>
      <w:r>
        <w:rPr>
          <w:color w:val="231F20"/>
        </w:rPr>
        <w:t>Förutom</w:t>
      </w:r>
      <w:r>
        <w:rPr>
          <w:color w:val="231F20"/>
          <w:spacing w:val="3"/>
        </w:rPr>
        <w:t> </w:t>
      </w:r>
      <w:r>
        <w:rPr>
          <w:color w:val="231F20"/>
        </w:rPr>
        <w:t>unikt</w:t>
      </w:r>
      <w:r>
        <w:rPr>
          <w:color w:val="231F20"/>
          <w:spacing w:val="2"/>
        </w:rPr>
        <w:t> </w:t>
      </w:r>
      <w:r>
        <w:rPr>
          <w:color w:val="231F20"/>
        </w:rPr>
        <w:t>och</w:t>
      </w:r>
      <w:r>
        <w:rPr>
          <w:color w:val="231F20"/>
          <w:spacing w:val="4"/>
        </w:rPr>
        <w:t> </w:t>
      </w:r>
      <w:r>
        <w:rPr>
          <w:color w:val="231F20"/>
        </w:rPr>
        <w:t>överraskande</w:t>
      </w:r>
      <w:r>
        <w:rPr>
          <w:color w:val="231F20"/>
          <w:spacing w:val="3"/>
        </w:rPr>
        <w:t> </w:t>
      </w:r>
      <w:r>
        <w:rPr>
          <w:color w:val="231F20"/>
        </w:rPr>
        <w:t>har</w:t>
      </w:r>
      <w:r>
        <w:rPr>
          <w:color w:val="231F20"/>
          <w:spacing w:val="3"/>
        </w:rPr>
        <w:t> </w:t>
      </w:r>
      <w:r>
        <w:rPr>
          <w:color w:val="231F20"/>
        </w:rPr>
        <w:t>Phi</w:t>
      </w:r>
      <w:r>
        <w:rPr>
          <w:color w:val="231F20"/>
          <w:spacing w:val="3"/>
        </w:rPr>
        <w:t> </w:t>
      </w:r>
      <w:r>
        <w:rPr>
          <w:color w:val="231F20"/>
        </w:rPr>
        <w:t>också</w:t>
      </w:r>
      <w:r>
        <w:rPr>
          <w:color w:val="231F20"/>
          <w:spacing w:val="2"/>
        </w:rPr>
        <w:t> </w:t>
      </w:r>
      <w:r>
        <w:rPr>
          <w:color w:val="231F20"/>
        </w:rPr>
        <w:t>kallats</w:t>
      </w:r>
      <w:r>
        <w:rPr>
          <w:color w:val="231F20"/>
          <w:spacing w:val="2"/>
        </w:rPr>
        <w:t> </w:t>
      </w:r>
      <w:r>
        <w:rPr>
          <w:color w:val="231F20"/>
        </w:rPr>
        <w:t>för</w:t>
      </w:r>
      <w:r>
        <w:rPr>
          <w:color w:val="231F20"/>
          <w:spacing w:val="4"/>
        </w:rPr>
        <w:t> </w:t>
      </w:r>
      <w:r>
        <w:rPr>
          <w:color w:val="231F20"/>
        </w:rPr>
        <w:t>ett</w:t>
      </w:r>
      <w:r>
        <w:rPr>
          <w:color w:val="231F20"/>
          <w:spacing w:val="3"/>
        </w:rPr>
        <w:t> </w:t>
      </w:r>
      <w:r>
        <w:rPr>
          <w:color w:val="231F20"/>
        </w:rPr>
        <w:t>mystiskt</w:t>
      </w:r>
      <w:r>
        <w:rPr>
          <w:color w:val="231F20"/>
          <w:spacing w:val="3"/>
        </w:rPr>
        <w:t> </w:t>
      </w:r>
      <w:r>
        <w:rPr>
          <w:color w:val="231F20"/>
        </w:rPr>
        <w:t>tal.</w:t>
      </w:r>
    </w:p>
    <w:p>
      <w:pPr>
        <w:pStyle w:val="BodyText"/>
        <w:spacing w:before="10"/>
        <w:rPr>
          <w:sz w:val="32"/>
        </w:rPr>
      </w:pPr>
    </w:p>
    <w:p>
      <w:pPr>
        <w:spacing w:line="199" w:lineRule="auto" w:before="0"/>
        <w:ind w:left="1939" w:right="4762" w:hanging="497"/>
        <w:jc w:val="left"/>
        <w:rPr>
          <w:i/>
          <w:sz w:val="20"/>
        </w:rPr>
      </w:pPr>
      <w:r>
        <w:rPr>
          <w:i/>
          <w:color w:val="231F20"/>
          <w:sz w:val="20"/>
        </w:rPr>
        <w:t>”Det</w:t>
      </w:r>
      <w:r>
        <w:rPr>
          <w:i/>
          <w:color w:val="231F20"/>
          <w:spacing w:val="5"/>
          <w:sz w:val="20"/>
        </w:rPr>
        <w:t> </w:t>
      </w:r>
      <w:r>
        <w:rPr>
          <w:i/>
          <w:color w:val="231F20"/>
          <w:sz w:val="20"/>
        </w:rPr>
        <w:t>vackraste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vi</w:t>
      </w:r>
      <w:r>
        <w:rPr>
          <w:i/>
          <w:color w:val="231F20"/>
          <w:spacing w:val="5"/>
          <w:sz w:val="20"/>
        </w:rPr>
        <w:t> </w:t>
      </w:r>
      <w:r>
        <w:rPr>
          <w:i/>
          <w:color w:val="231F20"/>
          <w:sz w:val="20"/>
        </w:rPr>
        <w:t>kan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uppleva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är</w:t>
      </w:r>
      <w:r>
        <w:rPr>
          <w:i/>
          <w:color w:val="231F20"/>
          <w:spacing w:val="5"/>
          <w:sz w:val="20"/>
        </w:rPr>
        <w:t> </w:t>
      </w:r>
      <w:r>
        <w:rPr>
          <w:i/>
          <w:color w:val="231F20"/>
          <w:sz w:val="20"/>
        </w:rPr>
        <w:t>det</w:t>
      </w:r>
      <w:r>
        <w:rPr>
          <w:i/>
          <w:color w:val="231F20"/>
          <w:spacing w:val="5"/>
          <w:sz w:val="20"/>
        </w:rPr>
        <w:t> </w:t>
      </w:r>
      <w:r>
        <w:rPr>
          <w:i/>
          <w:color w:val="231F20"/>
          <w:sz w:val="20"/>
        </w:rPr>
        <w:t>mystiska.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Det</w:t>
      </w:r>
      <w:r>
        <w:rPr>
          <w:i/>
          <w:color w:val="231F20"/>
          <w:spacing w:val="5"/>
          <w:sz w:val="20"/>
        </w:rPr>
        <w:t> </w:t>
      </w:r>
      <w:r>
        <w:rPr>
          <w:i/>
          <w:color w:val="231F20"/>
          <w:sz w:val="20"/>
        </w:rPr>
        <w:t>är</w:t>
      </w:r>
      <w:r>
        <w:rPr>
          <w:i/>
          <w:color w:val="231F20"/>
          <w:spacing w:val="-47"/>
          <w:sz w:val="20"/>
        </w:rPr>
        <w:t> </w:t>
      </w:r>
      <w:r>
        <w:rPr>
          <w:i/>
          <w:color w:val="231F20"/>
          <w:sz w:val="20"/>
        </w:rPr>
        <w:t>källan</w:t>
      </w:r>
      <w:r>
        <w:rPr>
          <w:i/>
          <w:color w:val="231F20"/>
          <w:spacing w:val="5"/>
          <w:sz w:val="20"/>
        </w:rPr>
        <w:t> </w:t>
      </w:r>
      <w:r>
        <w:rPr>
          <w:i/>
          <w:color w:val="231F20"/>
          <w:sz w:val="20"/>
        </w:rPr>
        <w:t>till</w:t>
      </w:r>
      <w:r>
        <w:rPr>
          <w:i/>
          <w:color w:val="231F20"/>
          <w:spacing w:val="5"/>
          <w:sz w:val="20"/>
        </w:rPr>
        <w:t> </w:t>
      </w:r>
      <w:r>
        <w:rPr>
          <w:i/>
          <w:color w:val="231F20"/>
          <w:sz w:val="20"/>
        </w:rPr>
        <w:t>all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sann</w:t>
      </w:r>
      <w:r>
        <w:rPr>
          <w:i/>
          <w:color w:val="231F20"/>
          <w:spacing w:val="5"/>
          <w:sz w:val="20"/>
        </w:rPr>
        <w:t> </w:t>
      </w:r>
      <w:r>
        <w:rPr>
          <w:i/>
          <w:color w:val="231F20"/>
          <w:sz w:val="20"/>
        </w:rPr>
        <w:t>konst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och</w:t>
      </w:r>
      <w:r>
        <w:rPr>
          <w:i/>
          <w:color w:val="231F20"/>
          <w:spacing w:val="5"/>
          <w:sz w:val="20"/>
        </w:rPr>
        <w:t> </w:t>
      </w:r>
      <w:r>
        <w:rPr>
          <w:i/>
          <w:color w:val="231F20"/>
          <w:sz w:val="20"/>
        </w:rPr>
        <w:t>vetenskap.</w:t>
      </w:r>
    </w:p>
    <w:p>
      <w:pPr>
        <w:spacing w:before="33"/>
        <w:ind w:left="0" w:right="4872" w:firstLine="0"/>
        <w:jc w:val="right"/>
        <w:rPr>
          <w:rFonts w:ascii="Baskerville-SemiBold"/>
          <w:b/>
          <w:sz w:val="18"/>
        </w:rPr>
      </w:pPr>
      <w:r>
        <w:rPr/>
        <w:drawing>
          <wp:anchor distT="0" distB="0" distL="0" distR="0" allowOverlap="1" layoutInCell="1" locked="0" behindDoc="0" simplePos="0" relativeHeight="15737856">
            <wp:simplePos x="0" y="0"/>
            <wp:positionH relativeFrom="page">
              <wp:posOffset>4865242</wp:posOffset>
            </wp:positionH>
            <wp:positionV relativeFrom="paragraph">
              <wp:posOffset>102584</wp:posOffset>
            </wp:positionV>
            <wp:extent cx="1015961" cy="1397990"/>
            <wp:effectExtent l="0" t="0" r="0" b="0"/>
            <wp:wrapNone/>
            <wp:docPr id="35" name="image1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17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5961" cy="13979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Baskerville-SemiBold"/>
          <w:b/>
          <w:color w:val="231F20"/>
          <w:sz w:val="18"/>
        </w:rPr>
        <w:t>Albert</w:t>
      </w:r>
      <w:r>
        <w:rPr>
          <w:rFonts w:ascii="Baskerville-SemiBold"/>
          <w:b/>
          <w:color w:val="231F20"/>
          <w:spacing w:val="7"/>
          <w:sz w:val="18"/>
        </w:rPr>
        <w:t> </w:t>
      </w:r>
      <w:r>
        <w:rPr>
          <w:rFonts w:ascii="Baskerville-SemiBold"/>
          <w:b/>
          <w:color w:val="231F20"/>
          <w:sz w:val="18"/>
        </w:rPr>
        <w:t>Einstein</w:t>
      </w:r>
    </w:p>
    <w:p>
      <w:pPr>
        <w:pStyle w:val="BodyText"/>
        <w:rPr>
          <w:rFonts w:ascii="Baskerville-SemiBold"/>
          <w:b/>
        </w:rPr>
      </w:pPr>
    </w:p>
    <w:p>
      <w:pPr>
        <w:pStyle w:val="BodyText"/>
        <w:rPr>
          <w:rFonts w:ascii="Baskerville-SemiBold"/>
          <w:b/>
        </w:rPr>
      </w:pPr>
    </w:p>
    <w:p>
      <w:pPr>
        <w:pStyle w:val="BodyText"/>
        <w:spacing w:before="10"/>
        <w:rPr>
          <w:rFonts w:ascii="Baskerville-SemiBold"/>
          <w:b/>
          <w:sz w:val="18"/>
        </w:rPr>
      </w:pPr>
    </w:p>
    <w:p>
      <w:pPr>
        <w:spacing w:line="199" w:lineRule="auto" w:before="0"/>
        <w:ind w:left="1852" w:right="4762" w:hanging="360"/>
        <w:jc w:val="left"/>
        <w:rPr>
          <w:i/>
          <w:sz w:val="20"/>
        </w:rPr>
      </w:pPr>
      <w:r>
        <w:rPr>
          <w:i/>
          <w:color w:val="231F20"/>
          <w:sz w:val="20"/>
        </w:rPr>
        <w:t>”Det</w:t>
      </w:r>
      <w:r>
        <w:rPr>
          <w:i/>
          <w:color w:val="231F20"/>
          <w:spacing w:val="3"/>
          <w:sz w:val="20"/>
        </w:rPr>
        <w:t> </w:t>
      </w:r>
      <w:r>
        <w:rPr>
          <w:i/>
          <w:color w:val="231F20"/>
          <w:sz w:val="20"/>
        </w:rPr>
        <w:t>mänskliga</w:t>
      </w:r>
      <w:r>
        <w:rPr>
          <w:i/>
          <w:color w:val="231F20"/>
          <w:spacing w:val="4"/>
          <w:sz w:val="20"/>
        </w:rPr>
        <w:t> </w:t>
      </w:r>
      <w:r>
        <w:rPr>
          <w:i/>
          <w:color w:val="231F20"/>
          <w:sz w:val="20"/>
        </w:rPr>
        <w:t>sinnet</w:t>
      </w:r>
      <w:r>
        <w:rPr>
          <w:i/>
          <w:color w:val="231F20"/>
          <w:spacing w:val="3"/>
          <w:sz w:val="20"/>
        </w:rPr>
        <w:t> </w:t>
      </w:r>
      <w:r>
        <w:rPr>
          <w:i/>
          <w:color w:val="231F20"/>
          <w:sz w:val="20"/>
        </w:rPr>
        <w:t>måste</w:t>
      </w:r>
      <w:r>
        <w:rPr>
          <w:i/>
          <w:color w:val="231F20"/>
          <w:spacing w:val="4"/>
          <w:sz w:val="20"/>
        </w:rPr>
        <w:t> </w:t>
      </w:r>
      <w:r>
        <w:rPr>
          <w:i/>
          <w:color w:val="231F20"/>
          <w:sz w:val="20"/>
        </w:rPr>
        <w:t>först</w:t>
      </w:r>
      <w:r>
        <w:rPr>
          <w:i/>
          <w:color w:val="231F20"/>
          <w:spacing w:val="4"/>
          <w:sz w:val="20"/>
        </w:rPr>
        <w:t> </w:t>
      </w:r>
      <w:r>
        <w:rPr>
          <w:i/>
          <w:color w:val="231F20"/>
          <w:sz w:val="20"/>
        </w:rPr>
        <w:t>konstruera</w:t>
      </w:r>
      <w:r>
        <w:rPr>
          <w:i/>
          <w:color w:val="231F20"/>
          <w:spacing w:val="4"/>
          <w:sz w:val="20"/>
        </w:rPr>
        <w:t> </w:t>
      </w:r>
      <w:r>
        <w:rPr>
          <w:i/>
          <w:color w:val="231F20"/>
          <w:sz w:val="20"/>
        </w:rPr>
        <w:t>former,</w:t>
      </w:r>
      <w:r>
        <w:rPr>
          <w:i/>
          <w:color w:val="231F20"/>
          <w:spacing w:val="-47"/>
          <w:sz w:val="20"/>
        </w:rPr>
        <w:t> </w:t>
      </w:r>
      <w:r>
        <w:rPr>
          <w:i/>
          <w:color w:val="231F20"/>
          <w:sz w:val="20"/>
        </w:rPr>
        <w:t>oberoende,innan</w:t>
      </w:r>
      <w:r>
        <w:rPr>
          <w:i/>
          <w:color w:val="231F20"/>
          <w:spacing w:val="4"/>
          <w:sz w:val="20"/>
        </w:rPr>
        <w:t> </w:t>
      </w:r>
      <w:r>
        <w:rPr>
          <w:i/>
          <w:color w:val="231F20"/>
          <w:sz w:val="20"/>
        </w:rPr>
        <w:t>vi</w:t>
      </w:r>
      <w:r>
        <w:rPr>
          <w:i/>
          <w:color w:val="231F20"/>
          <w:spacing w:val="4"/>
          <w:sz w:val="20"/>
        </w:rPr>
        <w:t> </w:t>
      </w:r>
      <w:r>
        <w:rPr>
          <w:i/>
          <w:color w:val="231F20"/>
          <w:sz w:val="20"/>
        </w:rPr>
        <w:t>kan</w:t>
      </w:r>
      <w:r>
        <w:rPr>
          <w:i/>
          <w:color w:val="231F20"/>
          <w:spacing w:val="4"/>
          <w:sz w:val="20"/>
        </w:rPr>
        <w:t> </w:t>
      </w:r>
      <w:r>
        <w:rPr>
          <w:i/>
          <w:color w:val="231F20"/>
          <w:sz w:val="20"/>
        </w:rPr>
        <w:t>hitta</w:t>
      </w:r>
      <w:r>
        <w:rPr>
          <w:i/>
          <w:color w:val="231F20"/>
          <w:spacing w:val="4"/>
          <w:sz w:val="20"/>
        </w:rPr>
        <w:t> </w:t>
      </w:r>
      <w:r>
        <w:rPr>
          <w:i/>
          <w:color w:val="231F20"/>
          <w:sz w:val="20"/>
        </w:rPr>
        <w:t>dem</w:t>
      </w:r>
      <w:r>
        <w:rPr>
          <w:i/>
          <w:color w:val="231F20"/>
          <w:spacing w:val="3"/>
          <w:sz w:val="20"/>
        </w:rPr>
        <w:t> </w:t>
      </w:r>
      <w:r>
        <w:rPr>
          <w:i/>
          <w:color w:val="231F20"/>
          <w:sz w:val="20"/>
        </w:rPr>
        <w:t>i</w:t>
      </w:r>
      <w:r>
        <w:rPr>
          <w:i/>
          <w:color w:val="231F20"/>
          <w:spacing w:val="4"/>
          <w:sz w:val="20"/>
        </w:rPr>
        <w:t> </w:t>
      </w:r>
      <w:r>
        <w:rPr>
          <w:i/>
          <w:color w:val="231F20"/>
          <w:sz w:val="20"/>
        </w:rPr>
        <w:t>saker.”</w:t>
      </w:r>
    </w:p>
    <w:p>
      <w:pPr>
        <w:spacing w:before="34"/>
        <w:ind w:left="0" w:right="4872" w:firstLine="0"/>
        <w:jc w:val="right"/>
        <w:rPr>
          <w:rFonts w:ascii="Baskerville-SemiBold" w:hAnsi="Baskerville-SemiBold"/>
          <w:b/>
          <w:sz w:val="18"/>
        </w:rPr>
      </w:pPr>
      <w:r>
        <w:rPr>
          <w:rFonts w:ascii="Baskerville-SemiBold" w:hAnsi="Baskerville-SemiBold"/>
          <w:b/>
          <w:color w:val="231F20"/>
          <w:sz w:val="18"/>
        </w:rPr>
        <w:t>–</w:t>
      </w:r>
      <w:r>
        <w:rPr>
          <w:rFonts w:ascii="Baskerville-SemiBold" w:hAnsi="Baskerville-SemiBold"/>
          <w:b/>
          <w:color w:val="231F20"/>
          <w:spacing w:val="6"/>
          <w:sz w:val="18"/>
        </w:rPr>
        <w:t> </w:t>
      </w:r>
      <w:r>
        <w:rPr>
          <w:rFonts w:ascii="Baskerville-SemiBold" w:hAnsi="Baskerville-SemiBold"/>
          <w:b/>
          <w:color w:val="231F20"/>
          <w:sz w:val="18"/>
        </w:rPr>
        <w:t>Albert</w:t>
      </w:r>
      <w:r>
        <w:rPr>
          <w:rFonts w:ascii="Baskerville-SemiBold" w:hAnsi="Baskerville-SemiBold"/>
          <w:b/>
          <w:color w:val="231F20"/>
          <w:spacing w:val="7"/>
          <w:sz w:val="18"/>
        </w:rPr>
        <w:t> </w:t>
      </w:r>
      <w:r>
        <w:rPr>
          <w:rFonts w:ascii="Baskerville-SemiBold" w:hAnsi="Baskerville-SemiBold"/>
          <w:b/>
          <w:color w:val="231F20"/>
          <w:sz w:val="18"/>
        </w:rPr>
        <w:t>Einstein</w:t>
      </w:r>
    </w:p>
    <w:p>
      <w:pPr>
        <w:pStyle w:val="BodyText"/>
        <w:rPr>
          <w:rFonts w:ascii="Baskerville-SemiBold"/>
          <w:b/>
        </w:rPr>
      </w:pPr>
    </w:p>
    <w:p>
      <w:pPr>
        <w:pStyle w:val="BodyText"/>
        <w:rPr>
          <w:rFonts w:ascii="Baskerville-SemiBold"/>
          <w:b/>
        </w:rPr>
      </w:pPr>
    </w:p>
    <w:p>
      <w:pPr>
        <w:spacing w:after="0"/>
        <w:rPr>
          <w:rFonts w:ascii="Baskerville-SemiBold"/>
        </w:rPr>
        <w:sectPr>
          <w:pgSz w:w="10690" w:h="13210"/>
          <w:pgMar w:header="0" w:footer="780" w:top="840" w:bottom="980" w:left="540" w:right="0"/>
        </w:sectPr>
      </w:pPr>
    </w:p>
    <w:p>
      <w:pPr>
        <w:pStyle w:val="BodyText"/>
        <w:spacing w:before="10"/>
        <w:rPr>
          <w:rFonts w:ascii="Baskerville-SemiBold"/>
          <w:b/>
          <w:sz w:val="18"/>
        </w:rPr>
      </w:pPr>
    </w:p>
    <w:p>
      <w:pPr>
        <w:spacing w:line="199" w:lineRule="auto" w:before="0"/>
        <w:ind w:left="1355" w:right="86" w:firstLine="0"/>
        <w:jc w:val="center"/>
        <w:rPr>
          <w:i/>
          <w:sz w:val="20"/>
        </w:rPr>
      </w:pPr>
      <w:r>
        <w:rPr>
          <w:i/>
          <w:color w:val="231F20"/>
          <w:sz w:val="20"/>
        </w:rPr>
        <w:t>”Naturen</w:t>
      </w:r>
      <w:r>
        <w:rPr>
          <w:i/>
          <w:color w:val="231F20"/>
          <w:spacing w:val="7"/>
          <w:sz w:val="20"/>
        </w:rPr>
        <w:t> </w:t>
      </w:r>
      <w:r>
        <w:rPr>
          <w:i/>
          <w:color w:val="231F20"/>
          <w:sz w:val="20"/>
        </w:rPr>
        <w:t>döljer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sina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hemligheter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på</w:t>
      </w:r>
      <w:r>
        <w:rPr>
          <w:i/>
          <w:color w:val="231F20"/>
          <w:spacing w:val="7"/>
          <w:sz w:val="20"/>
        </w:rPr>
        <w:t> </w:t>
      </w:r>
      <w:r>
        <w:rPr>
          <w:i/>
          <w:color w:val="231F20"/>
          <w:sz w:val="20"/>
        </w:rPr>
        <w:t>grund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av</w:t>
      </w:r>
      <w:r>
        <w:rPr>
          <w:i/>
          <w:color w:val="231F20"/>
          <w:spacing w:val="7"/>
          <w:sz w:val="20"/>
        </w:rPr>
        <w:t> </w:t>
      </w:r>
      <w:r>
        <w:rPr>
          <w:i/>
          <w:color w:val="231F20"/>
          <w:sz w:val="20"/>
        </w:rPr>
        <w:t>hennes</w:t>
      </w:r>
      <w:r>
        <w:rPr>
          <w:i/>
          <w:color w:val="231F20"/>
          <w:spacing w:val="-47"/>
          <w:sz w:val="20"/>
        </w:rPr>
        <w:t> </w:t>
      </w:r>
      <w:r>
        <w:rPr>
          <w:i/>
          <w:color w:val="231F20"/>
          <w:sz w:val="20"/>
        </w:rPr>
        <w:t>väsentliga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höghet,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men</w:t>
      </w:r>
      <w:r>
        <w:rPr>
          <w:i/>
          <w:color w:val="231F20"/>
          <w:spacing w:val="7"/>
          <w:sz w:val="20"/>
        </w:rPr>
        <w:t> </w:t>
      </w:r>
      <w:r>
        <w:rPr>
          <w:i/>
          <w:color w:val="231F20"/>
          <w:sz w:val="20"/>
        </w:rPr>
        <w:t>inte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genom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missbruk.”</w:t>
      </w:r>
    </w:p>
    <w:p>
      <w:pPr>
        <w:spacing w:before="34"/>
        <w:ind w:left="0" w:right="38" w:firstLine="0"/>
        <w:jc w:val="right"/>
        <w:rPr>
          <w:rFonts w:ascii="Baskerville-SemiBold" w:hAnsi="Baskerville-SemiBold"/>
          <w:b/>
          <w:sz w:val="18"/>
        </w:rPr>
      </w:pPr>
      <w:r>
        <w:rPr>
          <w:rFonts w:ascii="Baskerville-SemiBold" w:hAnsi="Baskerville-SemiBold"/>
          <w:b/>
          <w:color w:val="231F20"/>
          <w:sz w:val="18"/>
        </w:rPr>
        <w:t>–Einstein,</w:t>
      </w:r>
      <w:r>
        <w:rPr>
          <w:rFonts w:ascii="Baskerville-SemiBold" w:hAnsi="Baskerville-SemiBold"/>
          <w:b/>
          <w:color w:val="231F20"/>
          <w:spacing w:val="7"/>
          <w:sz w:val="18"/>
        </w:rPr>
        <w:t> </w:t>
      </w:r>
      <w:r>
        <w:rPr>
          <w:rFonts w:ascii="Baskerville-SemiBold" w:hAnsi="Baskerville-SemiBold"/>
          <w:b/>
          <w:color w:val="231F20"/>
          <w:sz w:val="18"/>
        </w:rPr>
        <w:t>Albert</w:t>
      </w:r>
    </w:p>
    <w:p>
      <w:pPr>
        <w:pStyle w:val="BodyText"/>
        <w:rPr>
          <w:rFonts w:ascii="Baskerville-SemiBold"/>
          <w:b/>
        </w:rPr>
      </w:pPr>
    </w:p>
    <w:p>
      <w:pPr>
        <w:pStyle w:val="BodyText"/>
        <w:rPr>
          <w:rFonts w:ascii="Baskerville-SemiBold"/>
          <w:b/>
        </w:rPr>
      </w:pPr>
    </w:p>
    <w:p>
      <w:pPr>
        <w:pStyle w:val="BodyText"/>
        <w:spacing w:before="10"/>
        <w:rPr>
          <w:rFonts w:ascii="Baskerville-SemiBold"/>
          <w:b/>
          <w:sz w:val="18"/>
        </w:rPr>
      </w:pPr>
    </w:p>
    <w:p>
      <w:pPr>
        <w:spacing w:line="199" w:lineRule="auto" w:before="0"/>
        <w:ind w:left="1355" w:right="87" w:firstLine="0"/>
        <w:jc w:val="center"/>
        <w:rPr>
          <w:i/>
          <w:sz w:val="20"/>
        </w:rPr>
      </w:pPr>
      <w:r>
        <w:rPr>
          <w:i/>
          <w:color w:val="231F20"/>
          <w:sz w:val="20"/>
        </w:rPr>
        <w:t>Om</w:t>
      </w:r>
      <w:r>
        <w:rPr>
          <w:i/>
          <w:color w:val="231F20"/>
          <w:spacing w:val="7"/>
          <w:sz w:val="20"/>
        </w:rPr>
        <w:t> </w:t>
      </w:r>
      <w:r>
        <w:rPr>
          <w:i/>
          <w:color w:val="231F20"/>
          <w:sz w:val="20"/>
        </w:rPr>
        <w:t>lagarna</w:t>
      </w:r>
      <w:r>
        <w:rPr>
          <w:i/>
          <w:color w:val="231F20"/>
          <w:spacing w:val="7"/>
          <w:sz w:val="20"/>
        </w:rPr>
        <w:t> </w:t>
      </w:r>
      <w:r>
        <w:rPr>
          <w:i/>
          <w:color w:val="231F20"/>
          <w:sz w:val="20"/>
        </w:rPr>
        <w:t>i</w:t>
      </w:r>
      <w:r>
        <w:rPr>
          <w:i/>
          <w:color w:val="231F20"/>
          <w:spacing w:val="7"/>
          <w:sz w:val="20"/>
        </w:rPr>
        <w:t> </w:t>
      </w:r>
      <w:r>
        <w:rPr>
          <w:i/>
          <w:color w:val="231F20"/>
          <w:sz w:val="20"/>
        </w:rPr>
        <w:t>matematik</w:t>
      </w:r>
      <w:r>
        <w:rPr>
          <w:i/>
          <w:color w:val="231F20"/>
          <w:spacing w:val="8"/>
          <w:sz w:val="20"/>
        </w:rPr>
        <w:t> </w:t>
      </w:r>
      <w:r>
        <w:rPr>
          <w:i/>
          <w:color w:val="231F20"/>
          <w:sz w:val="20"/>
        </w:rPr>
        <w:t>hänvisar</w:t>
      </w:r>
      <w:r>
        <w:rPr>
          <w:i/>
          <w:color w:val="231F20"/>
          <w:spacing w:val="7"/>
          <w:sz w:val="20"/>
        </w:rPr>
        <w:t> </w:t>
      </w:r>
      <w:r>
        <w:rPr>
          <w:i/>
          <w:color w:val="231F20"/>
          <w:sz w:val="20"/>
        </w:rPr>
        <w:t>till</w:t>
      </w:r>
      <w:r>
        <w:rPr>
          <w:i/>
          <w:color w:val="231F20"/>
          <w:spacing w:val="8"/>
          <w:sz w:val="20"/>
        </w:rPr>
        <w:t> </w:t>
      </w:r>
      <w:r>
        <w:rPr>
          <w:i/>
          <w:color w:val="231F20"/>
          <w:sz w:val="20"/>
        </w:rPr>
        <w:t>verkligheten</w:t>
      </w:r>
      <w:r>
        <w:rPr>
          <w:i/>
          <w:color w:val="231F20"/>
          <w:spacing w:val="7"/>
          <w:sz w:val="20"/>
        </w:rPr>
        <w:t> </w:t>
      </w:r>
      <w:r>
        <w:rPr>
          <w:i/>
          <w:color w:val="231F20"/>
          <w:sz w:val="20"/>
        </w:rPr>
        <w:t>så</w:t>
      </w:r>
      <w:r>
        <w:rPr>
          <w:i/>
          <w:color w:val="231F20"/>
          <w:spacing w:val="8"/>
          <w:sz w:val="20"/>
        </w:rPr>
        <w:t> </w:t>
      </w:r>
      <w:r>
        <w:rPr>
          <w:i/>
          <w:color w:val="231F20"/>
          <w:sz w:val="20"/>
        </w:rPr>
        <w:t>är</w:t>
      </w:r>
      <w:r>
        <w:rPr>
          <w:i/>
          <w:color w:val="231F20"/>
          <w:spacing w:val="-47"/>
          <w:sz w:val="20"/>
        </w:rPr>
        <w:t> </w:t>
      </w:r>
      <w:r>
        <w:rPr>
          <w:i/>
          <w:color w:val="231F20"/>
          <w:sz w:val="20"/>
        </w:rPr>
        <w:t>de</w:t>
      </w:r>
      <w:r>
        <w:rPr>
          <w:i/>
          <w:color w:val="231F20"/>
          <w:spacing w:val="5"/>
          <w:sz w:val="20"/>
        </w:rPr>
        <w:t> </w:t>
      </w:r>
      <w:r>
        <w:rPr>
          <w:i/>
          <w:color w:val="231F20"/>
          <w:sz w:val="20"/>
        </w:rPr>
        <w:t>inte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riktiga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och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om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de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är</w:t>
      </w:r>
      <w:r>
        <w:rPr>
          <w:i/>
          <w:color w:val="231F20"/>
          <w:spacing w:val="5"/>
          <w:sz w:val="20"/>
        </w:rPr>
        <w:t> </w:t>
      </w:r>
      <w:r>
        <w:rPr>
          <w:i/>
          <w:color w:val="231F20"/>
          <w:sz w:val="20"/>
        </w:rPr>
        <w:t>riktiga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hänvisar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de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inte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till</w:t>
      </w:r>
      <w:r>
        <w:rPr>
          <w:i/>
          <w:color w:val="231F20"/>
          <w:spacing w:val="1"/>
          <w:sz w:val="20"/>
        </w:rPr>
        <w:t> </w:t>
      </w:r>
      <w:r>
        <w:rPr>
          <w:i/>
          <w:color w:val="231F20"/>
          <w:sz w:val="20"/>
        </w:rPr>
        <w:t>verkligheten.”</w:t>
      </w:r>
    </w:p>
    <w:p>
      <w:pPr>
        <w:spacing w:line="240" w:lineRule="auto" w:before="10"/>
        <w:rPr>
          <w:i/>
          <w:sz w:val="19"/>
        </w:rPr>
      </w:pPr>
      <w:r>
        <w:rPr/>
        <w:br w:type="column"/>
      </w:r>
      <w:r>
        <w:rPr>
          <w:i/>
          <w:sz w:val="19"/>
        </w:rPr>
      </w:r>
    </w:p>
    <w:p>
      <w:pPr>
        <w:spacing w:line="213" w:lineRule="auto" w:before="0"/>
        <w:ind w:left="1376" w:right="1847" w:firstLine="0"/>
        <w:jc w:val="left"/>
        <w:rPr>
          <w:rFonts w:ascii="Baskerville-SemiBoldItalic"/>
          <w:b/>
          <w:i/>
          <w:sz w:val="18"/>
        </w:rPr>
      </w:pPr>
      <w:r>
        <w:rPr>
          <w:rFonts w:ascii="Baskerville-SemiBoldItalic"/>
          <w:b/>
          <w:i/>
          <w:color w:val="231F20"/>
          <w:sz w:val="18"/>
        </w:rPr>
        <w:t>Galileo Galilei</w:t>
      </w:r>
      <w:r>
        <w:rPr>
          <w:rFonts w:ascii="Baskerville-SemiBoldItalic"/>
          <w:b/>
          <w:i/>
          <w:color w:val="231F20"/>
          <w:spacing w:val="-42"/>
          <w:sz w:val="18"/>
        </w:rPr>
        <w:t> </w:t>
      </w:r>
      <w:r>
        <w:rPr>
          <w:rFonts w:ascii="Baskerville-SemiBoldItalic"/>
          <w:b/>
          <w:i/>
          <w:color w:val="231F20"/>
          <w:sz w:val="18"/>
        </w:rPr>
        <w:t>1564</w:t>
      </w:r>
      <w:r>
        <w:rPr>
          <w:rFonts w:ascii="Baskerville-SemiBoldItalic"/>
          <w:b/>
          <w:i/>
          <w:color w:val="231F20"/>
          <w:spacing w:val="5"/>
          <w:sz w:val="18"/>
        </w:rPr>
        <w:t> </w:t>
      </w:r>
      <w:r>
        <w:rPr>
          <w:rFonts w:ascii="Baskerville-SemiBoldItalic"/>
          <w:b/>
          <w:i/>
          <w:color w:val="231F20"/>
          <w:sz w:val="18"/>
        </w:rPr>
        <w:t>-</w:t>
      </w:r>
      <w:r>
        <w:rPr>
          <w:rFonts w:ascii="Baskerville-SemiBoldItalic"/>
          <w:b/>
          <w:i/>
          <w:color w:val="231F20"/>
          <w:spacing w:val="5"/>
          <w:sz w:val="18"/>
        </w:rPr>
        <w:t> </w:t>
      </w:r>
      <w:r>
        <w:rPr>
          <w:rFonts w:ascii="Baskerville-SemiBoldItalic"/>
          <w:b/>
          <w:i/>
          <w:color w:val="231F20"/>
          <w:sz w:val="18"/>
        </w:rPr>
        <w:t>1642</w:t>
      </w:r>
    </w:p>
    <w:p>
      <w:pPr>
        <w:spacing w:line="215" w:lineRule="exact" w:before="0"/>
        <w:ind w:left="1376" w:right="0" w:firstLine="0"/>
        <w:jc w:val="left"/>
        <w:rPr>
          <w:i/>
          <w:sz w:val="18"/>
        </w:rPr>
      </w:pPr>
      <w:r>
        <w:rPr>
          <w:i/>
          <w:color w:val="231F20"/>
          <w:sz w:val="18"/>
        </w:rPr>
        <w:t>Målning</w:t>
      </w:r>
      <w:r>
        <w:rPr>
          <w:i/>
          <w:color w:val="231F20"/>
          <w:spacing w:val="5"/>
          <w:sz w:val="18"/>
        </w:rPr>
        <w:t> </w:t>
      </w:r>
      <w:r>
        <w:rPr>
          <w:i/>
          <w:color w:val="231F20"/>
          <w:sz w:val="18"/>
        </w:rPr>
        <w:t>av</w:t>
      </w:r>
    </w:p>
    <w:p>
      <w:pPr>
        <w:spacing w:line="230" w:lineRule="exact" w:before="0"/>
        <w:ind w:left="1376" w:right="0" w:firstLine="0"/>
        <w:jc w:val="left"/>
        <w:rPr>
          <w:i/>
          <w:sz w:val="18"/>
        </w:rPr>
      </w:pPr>
      <w:r>
        <w:rPr>
          <w:i/>
          <w:color w:val="231F20"/>
          <w:sz w:val="18"/>
        </w:rPr>
        <w:t>Justus</w:t>
      </w:r>
      <w:r>
        <w:rPr>
          <w:i/>
          <w:color w:val="231F20"/>
          <w:spacing w:val="7"/>
          <w:sz w:val="18"/>
        </w:rPr>
        <w:t> </w:t>
      </w:r>
      <w:r>
        <w:rPr>
          <w:i/>
          <w:color w:val="231F20"/>
          <w:sz w:val="18"/>
        </w:rPr>
        <w:t>Sustermans</w:t>
      </w:r>
      <w:r>
        <w:rPr>
          <w:i/>
          <w:color w:val="231F20"/>
          <w:spacing w:val="7"/>
          <w:sz w:val="18"/>
        </w:rPr>
        <w:t> </w:t>
      </w:r>
      <w:r>
        <w:rPr>
          <w:i/>
          <w:color w:val="231F20"/>
          <w:sz w:val="18"/>
        </w:rPr>
        <w:t>1636</w:t>
      </w:r>
    </w:p>
    <w:p>
      <w:pPr>
        <w:spacing w:after="0" w:line="230" w:lineRule="exact"/>
        <w:jc w:val="left"/>
        <w:rPr>
          <w:sz w:val="18"/>
        </w:rPr>
        <w:sectPr>
          <w:type w:val="continuous"/>
          <w:pgSz w:w="10690" w:h="13210"/>
          <w:pgMar w:header="0" w:footer="860" w:top="1240" w:bottom="280" w:left="540" w:right="0"/>
          <w:cols w:num="2" w:equalWidth="0">
            <w:col w:w="5313" w:space="429"/>
            <w:col w:w="4408"/>
          </w:cols>
        </w:sectPr>
      </w:pPr>
    </w:p>
    <w:p>
      <w:pPr>
        <w:spacing w:before="32"/>
        <w:ind w:left="0" w:right="0" w:firstLine="0"/>
        <w:jc w:val="right"/>
        <w:rPr>
          <w:rFonts w:ascii="Baskerville-SemiBold"/>
          <w:b/>
          <w:sz w:val="18"/>
        </w:rPr>
      </w:pPr>
      <w:r>
        <w:rPr>
          <w:rFonts w:ascii="Baskerville-SemiBold"/>
          <w:b/>
          <w:color w:val="231F20"/>
          <w:sz w:val="18"/>
        </w:rPr>
        <w:t>-Albert</w:t>
      </w:r>
      <w:r>
        <w:rPr>
          <w:rFonts w:ascii="Baskerville-SemiBold"/>
          <w:b/>
          <w:color w:val="231F20"/>
          <w:spacing w:val="7"/>
          <w:sz w:val="18"/>
        </w:rPr>
        <w:t> </w:t>
      </w:r>
      <w:r>
        <w:rPr>
          <w:rFonts w:ascii="Baskerville-SemiBold"/>
          <w:b/>
          <w:color w:val="231F20"/>
          <w:sz w:val="18"/>
        </w:rPr>
        <w:t>Einstein</w:t>
      </w:r>
    </w:p>
    <w:p>
      <w:pPr>
        <w:spacing w:line="240" w:lineRule="auto" w:before="0"/>
        <w:rPr>
          <w:rFonts w:ascii="Baskerville-SemiBold"/>
          <w:b/>
          <w:sz w:val="20"/>
        </w:rPr>
      </w:pPr>
      <w:r>
        <w:rPr/>
        <w:br w:type="column"/>
      </w:r>
      <w:r>
        <w:rPr>
          <w:rFonts w:ascii="Baskerville-SemiBold"/>
          <w:b/>
          <w:sz w:val="20"/>
        </w:rPr>
      </w:r>
    </w:p>
    <w:p>
      <w:pPr>
        <w:pStyle w:val="BodyText"/>
        <w:rPr>
          <w:rFonts w:ascii="Baskerville-SemiBold"/>
          <w:b/>
        </w:rPr>
      </w:pPr>
    </w:p>
    <w:p>
      <w:pPr>
        <w:pStyle w:val="BodyText"/>
        <w:rPr>
          <w:rFonts w:ascii="Baskerville-SemiBold"/>
          <w:b/>
        </w:rPr>
      </w:pPr>
    </w:p>
    <w:p>
      <w:pPr>
        <w:pStyle w:val="BodyText"/>
        <w:rPr>
          <w:rFonts w:ascii="Baskerville-SemiBold"/>
          <w:b/>
        </w:rPr>
      </w:pPr>
    </w:p>
    <w:p>
      <w:pPr>
        <w:pStyle w:val="BodyText"/>
        <w:rPr>
          <w:rFonts w:ascii="Baskerville-SemiBold"/>
          <w:b/>
        </w:rPr>
      </w:pPr>
    </w:p>
    <w:p>
      <w:pPr>
        <w:pStyle w:val="BodyText"/>
        <w:spacing w:before="12"/>
        <w:rPr>
          <w:rFonts w:ascii="Baskerville-SemiBold"/>
          <w:b/>
          <w:sz w:val="26"/>
        </w:rPr>
      </w:pPr>
    </w:p>
    <w:p>
      <w:pPr>
        <w:spacing w:line="213" w:lineRule="auto" w:before="0"/>
        <w:ind w:left="1807" w:right="1716" w:firstLine="0"/>
        <w:jc w:val="left"/>
        <w:rPr>
          <w:rFonts w:ascii="Baskerville-SemiBoldItalic"/>
          <w:b/>
          <w:i/>
          <w:sz w:val="18"/>
        </w:rPr>
      </w:pPr>
      <w:r>
        <w:rPr/>
        <w:drawing>
          <wp:anchor distT="0" distB="0" distL="0" distR="0" allowOverlap="1" layoutInCell="1" locked="0" behindDoc="0" simplePos="0" relativeHeight="15738368">
            <wp:simplePos x="0" y="0"/>
            <wp:positionH relativeFrom="page">
              <wp:posOffset>4864087</wp:posOffset>
            </wp:positionH>
            <wp:positionV relativeFrom="paragraph">
              <wp:posOffset>-1575492</wp:posOffset>
            </wp:positionV>
            <wp:extent cx="1017117" cy="1422247"/>
            <wp:effectExtent l="0" t="0" r="0" b="0"/>
            <wp:wrapNone/>
            <wp:docPr id="37" name="image1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18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7117" cy="14222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Baskerville-SemiBoldItalic"/>
          <w:b/>
          <w:i/>
          <w:color w:val="231F20"/>
          <w:sz w:val="18"/>
        </w:rPr>
        <w:t>Johannes kepler</w:t>
      </w:r>
      <w:r>
        <w:rPr>
          <w:rFonts w:ascii="Baskerville-SemiBoldItalic"/>
          <w:b/>
          <w:i/>
          <w:color w:val="231F20"/>
          <w:spacing w:val="-42"/>
          <w:sz w:val="18"/>
        </w:rPr>
        <w:t> </w:t>
      </w:r>
      <w:r>
        <w:rPr>
          <w:rFonts w:ascii="Baskerville-SemiBoldItalic"/>
          <w:b/>
          <w:i/>
          <w:color w:val="231F20"/>
          <w:sz w:val="18"/>
        </w:rPr>
        <w:t>1571</w:t>
      </w:r>
      <w:r>
        <w:rPr>
          <w:rFonts w:ascii="Baskerville-SemiBoldItalic"/>
          <w:b/>
          <w:i/>
          <w:color w:val="231F20"/>
          <w:spacing w:val="5"/>
          <w:sz w:val="18"/>
        </w:rPr>
        <w:t> </w:t>
      </w:r>
      <w:r>
        <w:rPr>
          <w:rFonts w:ascii="Baskerville-SemiBoldItalic"/>
          <w:b/>
          <w:i/>
          <w:color w:val="231F20"/>
          <w:sz w:val="18"/>
        </w:rPr>
        <w:t>-</w:t>
      </w:r>
      <w:r>
        <w:rPr>
          <w:rFonts w:ascii="Baskerville-SemiBoldItalic"/>
          <w:b/>
          <w:i/>
          <w:color w:val="231F20"/>
          <w:spacing w:val="5"/>
          <w:sz w:val="18"/>
        </w:rPr>
        <w:t> </w:t>
      </w:r>
      <w:r>
        <w:rPr>
          <w:rFonts w:ascii="Baskerville-SemiBoldItalic"/>
          <w:b/>
          <w:i/>
          <w:color w:val="231F20"/>
          <w:sz w:val="18"/>
        </w:rPr>
        <w:t>1630</w:t>
      </w:r>
    </w:p>
    <w:p>
      <w:pPr>
        <w:spacing w:line="220" w:lineRule="auto" w:before="0"/>
        <w:ind w:left="1807" w:right="1643" w:firstLine="0"/>
        <w:jc w:val="left"/>
        <w:rPr>
          <w:i/>
          <w:sz w:val="18"/>
        </w:rPr>
      </w:pPr>
      <w:r>
        <w:rPr>
          <w:i/>
          <w:color w:val="231F20"/>
          <w:sz w:val="18"/>
        </w:rPr>
        <w:t>Kopparetsning av Karl</w:t>
      </w:r>
      <w:r>
        <w:rPr>
          <w:i/>
          <w:color w:val="231F20"/>
          <w:spacing w:val="-42"/>
          <w:sz w:val="18"/>
        </w:rPr>
        <w:t> </w:t>
      </w:r>
      <w:r>
        <w:rPr>
          <w:i/>
          <w:color w:val="231F20"/>
          <w:sz w:val="18"/>
        </w:rPr>
        <w:t>Barth</w:t>
      </w:r>
    </w:p>
    <w:p>
      <w:pPr>
        <w:spacing w:after="0" w:line="220" w:lineRule="auto"/>
        <w:jc w:val="left"/>
        <w:rPr>
          <w:sz w:val="18"/>
        </w:rPr>
        <w:sectPr>
          <w:type w:val="continuous"/>
          <w:pgSz w:w="10690" w:h="13210"/>
          <w:pgMar w:header="0" w:footer="860" w:top="1240" w:bottom="280" w:left="540" w:right="0"/>
          <w:cols w:num="2" w:equalWidth="0">
            <w:col w:w="5273" w:space="40"/>
            <w:col w:w="4837"/>
          </w:cols>
        </w:sectPr>
      </w:pPr>
    </w:p>
    <w:p>
      <w:pPr>
        <w:pStyle w:val="Heading2"/>
        <w:ind w:left="3232"/>
      </w:pPr>
      <w:bookmarkStart w:name="_TOC_250147" w:id="13"/>
      <w:r>
        <w:rPr>
          <w:color w:val="231F20"/>
        </w:rPr>
        <w:t>DEN</w:t>
      </w:r>
      <w:r>
        <w:rPr>
          <w:color w:val="231F20"/>
          <w:spacing w:val="-11"/>
        </w:rPr>
        <w:t> </w:t>
      </w:r>
      <w:r>
        <w:rPr>
          <w:color w:val="231F20"/>
        </w:rPr>
        <w:t>GUDOMLIGA</w:t>
      </w:r>
      <w:r>
        <w:rPr>
          <w:color w:val="231F20"/>
          <w:spacing w:val="-10"/>
        </w:rPr>
        <w:t> </w:t>
      </w:r>
      <w:bookmarkEnd w:id="13"/>
      <w:r>
        <w:rPr>
          <w:color w:val="231F20"/>
        </w:rPr>
        <w:t>MATEMATIKEN</w:t>
      </w:r>
    </w:p>
    <w:p>
      <w:pPr>
        <w:pStyle w:val="BodyText"/>
        <w:rPr>
          <w:rFonts w:ascii="Baskerville-SemiBold"/>
          <w:b/>
        </w:rPr>
      </w:pPr>
    </w:p>
    <w:p>
      <w:pPr>
        <w:pStyle w:val="BodyText"/>
        <w:spacing w:before="13"/>
        <w:rPr>
          <w:rFonts w:ascii="Baskerville-SemiBold"/>
          <w:b/>
          <w:sz w:val="13"/>
        </w:rPr>
      </w:pPr>
    </w:p>
    <w:p>
      <w:pPr>
        <w:spacing w:after="0"/>
        <w:rPr>
          <w:rFonts w:ascii="Baskerville-SemiBold"/>
          <w:sz w:val="13"/>
        </w:rPr>
        <w:sectPr>
          <w:pgSz w:w="10690" w:h="13210"/>
          <w:pgMar w:header="0" w:footer="860" w:top="900" w:bottom="1060" w:left="540" w:right="0"/>
        </w:sectPr>
      </w:pPr>
    </w:p>
    <w:p>
      <w:pPr>
        <w:pStyle w:val="BodyText"/>
        <w:spacing w:before="2"/>
        <w:rPr>
          <w:rFonts w:ascii="Baskerville-SemiBold"/>
          <w:b/>
        </w:rPr>
      </w:pPr>
    </w:p>
    <w:p>
      <w:pPr>
        <w:pStyle w:val="BodyText"/>
        <w:ind w:left="884" w:right="-58"/>
        <w:rPr>
          <w:rFonts w:ascii="Baskerville-SemiBold"/>
        </w:rPr>
      </w:pPr>
      <w:r>
        <w:rPr>
          <w:rFonts w:ascii="Baskerville-SemiBold"/>
        </w:rPr>
        <w:drawing>
          <wp:inline distT="0" distB="0" distL="0" distR="0">
            <wp:extent cx="1022838" cy="1545336"/>
            <wp:effectExtent l="0" t="0" r="0" b="0"/>
            <wp:docPr id="39" name="image1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19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2838" cy="1545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Baskerville-SemiBold"/>
        </w:rPr>
      </w:r>
    </w:p>
    <w:p>
      <w:pPr>
        <w:pStyle w:val="BodyText"/>
        <w:spacing w:before="3"/>
        <w:rPr>
          <w:rFonts w:ascii="Baskerville-SemiBold"/>
          <w:b/>
          <w:sz w:val="19"/>
        </w:rPr>
      </w:pPr>
    </w:p>
    <w:p>
      <w:pPr>
        <w:spacing w:line="213" w:lineRule="auto" w:before="0"/>
        <w:ind w:left="884" w:right="385" w:firstLine="0"/>
        <w:jc w:val="left"/>
        <w:rPr>
          <w:rFonts w:ascii="Baskerville-SemiBoldItalic"/>
          <w:b/>
          <w:i/>
          <w:sz w:val="18"/>
        </w:rPr>
      </w:pPr>
      <w:r>
        <w:rPr>
          <w:rFonts w:ascii="Baskerville-SemiBoldItalic"/>
          <w:b/>
          <w:i/>
          <w:color w:val="231F20"/>
          <w:sz w:val="18"/>
        </w:rPr>
        <w:t>Albert Einstein</w:t>
      </w:r>
      <w:r>
        <w:rPr>
          <w:rFonts w:ascii="Baskerville-SemiBoldItalic"/>
          <w:b/>
          <w:i/>
          <w:color w:val="231F20"/>
          <w:spacing w:val="-42"/>
          <w:sz w:val="18"/>
        </w:rPr>
        <w:t> </w:t>
      </w:r>
      <w:r>
        <w:rPr>
          <w:rFonts w:ascii="Baskerville-SemiBoldItalic"/>
          <w:b/>
          <w:i/>
          <w:color w:val="231F20"/>
          <w:sz w:val="18"/>
        </w:rPr>
        <w:t>1879</w:t>
      </w:r>
      <w:r>
        <w:rPr>
          <w:rFonts w:ascii="Baskerville-SemiBoldItalic"/>
          <w:b/>
          <w:i/>
          <w:color w:val="231F20"/>
          <w:spacing w:val="5"/>
          <w:sz w:val="18"/>
        </w:rPr>
        <w:t> </w:t>
      </w:r>
      <w:r>
        <w:rPr>
          <w:rFonts w:ascii="Baskerville-SemiBoldItalic"/>
          <w:b/>
          <w:i/>
          <w:color w:val="231F20"/>
          <w:sz w:val="18"/>
        </w:rPr>
        <w:t>-</w:t>
      </w:r>
      <w:r>
        <w:rPr>
          <w:rFonts w:ascii="Baskerville-SemiBoldItalic"/>
          <w:b/>
          <w:i/>
          <w:color w:val="231F20"/>
          <w:spacing w:val="5"/>
          <w:sz w:val="18"/>
        </w:rPr>
        <w:t> </w:t>
      </w:r>
      <w:r>
        <w:rPr>
          <w:rFonts w:ascii="Baskerville-SemiBoldItalic"/>
          <w:b/>
          <w:i/>
          <w:color w:val="231F20"/>
          <w:sz w:val="18"/>
        </w:rPr>
        <w:t>1955</w:t>
      </w:r>
    </w:p>
    <w:p>
      <w:pPr>
        <w:spacing w:line="220" w:lineRule="auto" w:before="0"/>
        <w:ind w:left="884" w:right="1" w:firstLine="0"/>
        <w:jc w:val="left"/>
        <w:rPr>
          <w:i/>
          <w:sz w:val="18"/>
        </w:rPr>
      </w:pPr>
      <w:r>
        <w:rPr>
          <w:i/>
          <w:color w:val="231F20"/>
          <w:sz w:val="18"/>
        </w:rPr>
        <w:t>Tysk-amerikansk teoretisk</w:t>
      </w:r>
      <w:r>
        <w:rPr>
          <w:i/>
          <w:color w:val="231F20"/>
          <w:spacing w:val="-42"/>
          <w:sz w:val="18"/>
        </w:rPr>
        <w:t> </w:t>
      </w:r>
      <w:r>
        <w:rPr>
          <w:i/>
          <w:color w:val="231F20"/>
          <w:sz w:val="18"/>
        </w:rPr>
        <w:t>fysiker</w:t>
      </w: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spacing w:before="4" w:after="1"/>
        <w:rPr>
          <w:i/>
          <w:sz w:val="24"/>
        </w:rPr>
      </w:pPr>
    </w:p>
    <w:p>
      <w:pPr>
        <w:pStyle w:val="BodyText"/>
        <w:ind w:left="884" w:right="-58"/>
      </w:pPr>
      <w:r>
        <w:rPr/>
        <w:drawing>
          <wp:inline distT="0" distB="0" distL="0" distR="0">
            <wp:extent cx="1023670" cy="1408176"/>
            <wp:effectExtent l="0" t="0" r="0" b="0"/>
            <wp:docPr id="41" name="image2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20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3670" cy="14081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</w:p>
    <w:p>
      <w:pPr>
        <w:pStyle w:val="BodyText"/>
        <w:spacing w:before="9"/>
        <w:rPr>
          <w:i/>
          <w:sz w:val="19"/>
        </w:rPr>
      </w:pPr>
    </w:p>
    <w:p>
      <w:pPr>
        <w:spacing w:line="213" w:lineRule="auto" w:before="1"/>
        <w:ind w:left="884" w:right="691" w:firstLine="0"/>
        <w:jc w:val="left"/>
        <w:rPr>
          <w:rFonts w:ascii="Baskerville-SemiBoldItalic" w:hAnsi="Baskerville-SemiBoldItalic"/>
          <w:b/>
          <w:i/>
          <w:sz w:val="18"/>
        </w:rPr>
      </w:pPr>
      <w:r>
        <w:rPr>
          <w:rFonts w:ascii="Baskerville-SemiBoldItalic" w:hAnsi="Baskerville-SemiBoldItalic"/>
          <w:b/>
          <w:i/>
          <w:color w:val="231F20"/>
          <w:sz w:val="18"/>
        </w:rPr>
        <w:t>Kurt Gödel</w:t>
      </w:r>
      <w:r>
        <w:rPr>
          <w:rFonts w:ascii="Baskerville-SemiBoldItalic" w:hAnsi="Baskerville-SemiBoldItalic"/>
          <w:b/>
          <w:i/>
          <w:color w:val="231F20"/>
          <w:spacing w:val="-42"/>
          <w:sz w:val="18"/>
        </w:rPr>
        <w:t> </w:t>
      </w:r>
      <w:r>
        <w:rPr>
          <w:rFonts w:ascii="Baskerville-SemiBoldItalic" w:hAnsi="Baskerville-SemiBoldItalic"/>
          <w:b/>
          <w:i/>
          <w:color w:val="231F20"/>
          <w:sz w:val="18"/>
        </w:rPr>
        <w:t>1906</w:t>
      </w:r>
      <w:r>
        <w:rPr>
          <w:rFonts w:ascii="Baskerville-SemiBoldItalic" w:hAnsi="Baskerville-SemiBoldItalic"/>
          <w:b/>
          <w:i/>
          <w:color w:val="231F20"/>
          <w:spacing w:val="5"/>
          <w:sz w:val="18"/>
        </w:rPr>
        <w:t> </w:t>
      </w:r>
      <w:r>
        <w:rPr>
          <w:rFonts w:ascii="Baskerville-SemiBoldItalic" w:hAnsi="Baskerville-SemiBoldItalic"/>
          <w:b/>
          <w:i/>
          <w:color w:val="231F20"/>
          <w:sz w:val="18"/>
        </w:rPr>
        <w:t>-</w:t>
      </w:r>
      <w:r>
        <w:rPr>
          <w:rFonts w:ascii="Baskerville-SemiBoldItalic" w:hAnsi="Baskerville-SemiBoldItalic"/>
          <w:b/>
          <w:i/>
          <w:color w:val="231F20"/>
          <w:spacing w:val="5"/>
          <w:sz w:val="18"/>
        </w:rPr>
        <w:t> </w:t>
      </w:r>
      <w:r>
        <w:rPr>
          <w:rFonts w:ascii="Baskerville-SemiBoldItalic" w:hAnsi="Baskerville-SemiBoldItalic"/>
          <w:b/>
          <w:i/>
          <w:color w:val="231F20"/>
          <w:sz w:val="18"/>
        </w:rPr>
        <w:t>1978</w:t>
      </w:r>
    </w:p>
    <w:p>
      <w:pPr>
        <w:spacing w:line="220" w:lineRule="auto" w:before="0"/>
        <w:ind w:left="884" w:right="230" w:firstLine="0"/>
        <w:jc w:val="left"/>
        <w:rPr>
          <w:i/>
          <w:sz w:val="18"/>
        </w:rPr>
      </w:pPr>
      <w:r>
        <w:rPr>
          <w:i/>
          <w:color w:val="231F20"/>
          <w:sz w:val="18"/>
        </w:rPr>
        <w:t>Österrikisk</w:t>
      </w:r>
      <w:r>
        <w:rPr>
          <w:i/>
          <w:color w:val="231F20"/>
          <w:spacing w:val="7"/>
          <w:sz w:val="18"/>
        </w:rPr>
        <w:t> </w:t>
      </w:r>
      <w:r>
        <w:rPr>
          <w:i/>
          <w:color w:val="231F20"/>
          <w:sz w:val="18"/>
        </w:rPr>
        <w:t>logiker</w:t>
      </w:r>
      <w:r>
        <w:rPr>
          <w:i/>
          <w:color w:val="231F20"/>
          <w:spacing w:val="8"/>
          <w:sz w:val="18"/>
        </w:rPr>
        <w:t> </w:t>
      </w:r>
      <w:r>
        <w:rPr>
          <w:i/>
          <w:color w:val="231F20"/>
          <w:sz w:val="18"/>
        </w:rPr>
        <w:t>och</w:t>
      </w:r>
      <w:r>
        <w:rPr>
          <w:i/>
          <w:color w:val="231F20"/>
          <w:spacing w:val="-42"/>
          <w:sz w:val="18"/>
        </w:rPr>
        <w:t> </w:t>
      </w:r>
      <w:r>
        <w:rPr>
          <w:i/>
          <w:color w:val="231F20"/>
          <w:sz w:val="18"/>
        </w:rPr>
        <w:t>matimtiker</w:t>
      </w:r>
    </w:p>
    <w:p>
      <w:pPr>
        <w:pStyle w:val="BodyText"/>
        <w:spacing w:line="201" w:lineRule="auto" w:before="119"/>
        <w:ind w:left="1537" w:right="705"/>
        <w:jc w:val="both"/>
      </w:pPr>
      <w:r>
        <w:rPr/>
        <w:br w:type="column"/>
      </w:r>
      <w:r>
        <w:rPr>
          <w:color w:val="231F20"/>
        </w:rPr>
        <w:t>ppositionen mot att se matematiken som en ren mänsklig uppfin-</w:t>
      </w:r>
      <w:r>
        <w:rPr>
          <w:color w:val="231F20"/>
          <w:spacing w:val="1"/>
        </w:rPr>
        <w:t> </w:t>
      </w:r>
      <w:r>
        <w:rPr>
          <w:color w:val="231F20"/>
        </w:rPr>
        <w:t>ning började med Platon, som menade att matematiken är univer-</w:t>
      </w:r>
      <w:r>
        <w:rPr>
          <w:color w:val="231F20"/>
          <w:spacing w:val="1"/>
        </w:rPr>
        <w:t> </w:t>
      </w:r>
      <w:r>
        <w:rPr>
          <w:color w:val="231F20"/>
        </w:rPr>
        <w:t>sell</w:t>
      </w:r>
      <w:r>
        <w:rPr>
          <w:color w:val="231F20"/>
          <w:spacing w:val="46"/>
        </w:rPr>
        <w:t> </w:t>
      </w:r>
      <w:r>
        <w:rPr>
          <w:color w:val="231F20"/>
        </w:rPr>
        <w:t>och</w:t>
      </w:r>
      <w:r>
        <w:rPr>
          <w:color w:val="231F20"/>
          <w:spacing w:val="47"/>
        </w:rPr>
        <w:t> </w:t>
      </w:r>
      <w:r>
        <w:rPr>
          <w:color w:val="231F20"/>
        </w:rPr>
        <w:t>tidlös</w:t>
      </w:r>
      <w:r>
        <w:rPr>
          <w:color w:val="231F20"/>
          <w:spacing w:val="47"/>
        </w:rPr>
        <w:t> </w:t>
      </w:r>
      <w:r>
        <w:rPr>
          <w:color w:val="231F20"/>
        </w:rPr>
        <w:t>och</w:t>
      </w:r>
      <w:r>
        <w:rPr>
          <w:color w:val="231F20"/>
          <w:spacing w:val="47"/>
        </w:rPr>
        <w:t> </w:t>
      </w:r>
      <w:r>
        <w:rPr>
          <w:color w:val="231F20"/>
        </w:rPr>
        <w:t>existerar</w:t>
      </w:r>
      <w:r>
        <w:rPr>
          <w:color w:val="231F20"/>
          <w:spacing w:val="47"/>
        </w:rPr>
        <w:t> </w:t>
      </w:r>
      <w:r>
        <w:rPr>
          <w:color w:val="231F20"/>
        </w:rPr>
        <w:t>oberoende</w:t>
      </w:r>
      <w:r>
        <w:rPr>
          <w:color w:val="231F20"/>
          <w:spacing w:val="46"/>
        </w:rPr>
        <w:t> </w:t>
      </w:r>
      <w:r>
        <w:rPr>
          <w:color w:val="231F20"/>
        </w:rPr>
        <w:t>av</w:t>
      </w:r>
      <w:r>
        <w:rPr>
          <w:color w:val="231F20"/>
          <w:spacing w:val="47"/>
        </w:rPr>
        <w:t> </w:t>
      </w:r>
      <w:r>
        <w:rPr>
          <w:color w:val="231F20"/>
        </w:rPr>
        <w:t>oss</w:t>
      </w:r>
      <w:r>
        <w:rPr>
          <w:color w:val="231F20"/>
          <w:spacing w:val="47"/>
        </w:rPr>
        <w:t> </w:t>
      </w:r>
      <w:r>
        <w:rPr>
          <w:color w:val="231F20"/>
        </w:rPr>
        <w:t>människor.</w:t>
      </w:r>
      <w:r>
        <w:rPr>
          <w:color w:val="231F20"/>
          <w:spacing w:val="47"/>
        </w:rPr>
        <w:t> </w:t>
      </w:r>
      <w:r>
        <w:rPr>
          <w:color w:val="231F20"/>
        </w:rPr>
        <w:t>Som</w:t>
      </w:r>
      <w:r>
        <w:rPr>
          <w:color w:val="231F20"/>
          <w:spacing w:val="-48"/>
        </w:rPr>
        <w:t> </w:t>
      </w:r>
      <w:r>
        <w:rPr>
          <w:color w:val="231F20"/>
        </w:rPr>
        <w:t>människor</w:t>
      </w:r>
      <w:r>
        <w:rPr>
          <w:color w:val="231F20"/>
          <w:spacing w:val="34"/>
        </w:rPr>
        <w:t> </w:t>
      </w:r>
      <w:r>
        <w:rPr>
          <w:color w:val="231F20"/>
        </w:rPr>
        <w:t>behöver</w:t>
      </w:r>
      <w:r>
        <w:rPr>
          <w:color w:val="231F20"/>
          <w:spacing w:val="35"/>
        </w:rPr>
        <w:t> </w:t>
      </w:r>
      <w:r>
        <w:rPr>
          <w:color w:val="231F20"/>
        </w:rPr>
        <w:t>vi</w:t>
      </w:r>
      <w:r>
        <w:rPr>
          <w:color w:val="231F20"/>
          <w:spacing w:val="35"/>
        </w:rPr>
        <w:t> </w:t>
      </w:r>
      <w:r>
        <w:rPr>
          <w:color w:val="231F20"/>
        </w:rPr>
        <w:t>bara</w:t>
      </w:r>
      <w:r>
        <w:rPr>
          <w:color w:val="231F20"/>
          <w:spacing w:val="34"/>
        </w:rPr>
        <w:t> </w:t>
      </w:r>
      <w:r>
        <w:rPr>
          <w:color w:val="231F20"/>
        </w:rPr>
        <w:t>upptäcka</w:t>
      </w:r>
      <w:r>
        <w:rPr>
          <w:color w:val="231F20"/>
          <w:spacing w:val="35"/>
        </w:rPr>
        <w:t> </w:t>
      </w:r>
      <w:r>
        <w:rPr>
          <w:color w:val="231F20"/>
        </w:rPr>
        <w:t>det</w:t>
      </w:r>
      <w:r>
        <w:rPr>
          <w:color w:val="231F20"/>
          <w:spacing w:val="35"/>
        </w:rPr>
        <w:t> </w:t>
      </w:r>
      <w:r>
        <w:rPr>
          <w:color w:val="231F20"/>
        </w:rPr>
        <w:t>som</w:t>
      </w:r>
      <w:r>
        <w:rPr>
          <w:color w:val="231F20"/>
          <w:spacing w:val="35"/>
        </w:rPr>
        <w:t> </w:t>
      </w:r>
      <w:r>
        <w:rPr>
          <w:color w:val="231F20"/>
        </w:rPr>
        <w:t>redan</w:t>
      </w:r>
      <w:r>
        <w:rPr>
          <w:color w:val="231F20"/>
          <w:spacing w:val="34"/>
        </w:rPr>
        <w:t> </w:t>
      </w:r>
      <w:r>
        <w:rPr>
          <w:color w:val="231F20"/>
        </w:rPr>
        <w:t>finns.</w:t>
      </w:r>
      <w:r>
        <w:rPr>
          <w:color w:val="231F20"/>
          <w:spacing w:val="35"/>
        </w:rPr>
        <w:t> </w:t>
      </w:r>
      <w:r>
        <w:rPr>
          <w:color w:val="231F20"/>
        </w:rPr>
        <w:t>Den</w:t>
      </w:r>
    </w:p>
    <w:p>
      <w:pPr>
        <w:pStyle w:val="BodyText"/>
        <w:spacing w:line="201" w:lineRule="auto" w:before="3"/>
        <w:ind w:left="672" w:right="710"/>
        <w:jc w:val="both"/>
      </w:pPr>
      <w:r>
        <w:rPr/>
        <w:drawing>
          <wp:anchor distT="0" distB="0" distL="0" distR="0" allowOverlap="1" layoutInCell="1" locked="0" behindDoc="0" simplePos="0" relativeHeight="15738880">
            <wp:simplePos x="0" y="0"/>
            <wp:positionH relativeFrom="page">
              <wp:posOffset>2382198</wp:posOffset>
            </wp:positionH>
            <wp:positionV relativeFrom="paragraph">
              <wp:posOffset>-496822</wp:posOffset>
            </wp:positionV>
            <wp:extent cx="463350" cy="458470"/>
            <wp:effectExtent l="0" t="0" r="0" b="0"/>
            <wp:wrapNone/>
            <wp:docPr id="43" name="image2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21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3350" cy="4584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åsikten hade bl.a. ”Phi-användaren” Michelangelo, som menade att hans</w:t>
      </w:r>
      <w:r>
        <w:rPr>
          <w:color w:val="231F20"/>
          <w:spacing w:val="1"/>
        </w:rPr>
        <w:t> </w:t>
      </w:r>
      <w:r>
        <w:rPr>
          <w:color w:val="231F20"/>
        </w:rPr>
        <w:t>skulpturer fanns innanför marmorytan. Det enda han gjorde var att ta fram</w:t>
      </w:r>
      <w:r>
        <w:rPr>
          <w:color w:val="231F20"/>
          <w:spacing w:val="1"/>
        </w:rPr>
        <w:t> </w:t>
      </w:r>
      <w:r>
        <w:rPr>
          <w:color w:val="231F20"/>
        </w:rPr>
        <w:t>det</w:t>
      </w:r>
      <w:r>
        <w:rPr>
          <w:color w:val="231F20"/>
          <w:spacing w:val="-4"/>
        </w:rPr>
        <w:t> </w:t>
      </w:r>
      <w:r>
        <w:rPr>
          <w:color w:val="231F20"/>
        </w:rPr>
        <w:t>som</w:t>
      </w:r>
      <w:r>
        <w:rPr>
          <w:color w:val="231F20"/>
          <w:spacing w:val="-3"/>
        </w:rPr>
        <w:t> </w:t>
      </w:r>
      <w:r>
        <w:rPr>
          <w:color w:val="231F20"/>
        </w:rPr>
        <w:t>redan</w:t>
      </w:r>
      <w:r>
        <w:rPr>
          <w:color w:val="231F20"/>
          <w:spacing w:val="-3"/>
        </w:rPr>
        <w:t> </w:t>
      </w:r>
      <w:r>
        <w:rPr>
          <w:color w:val="231F20"/>
        </w:rPr>
        <w:t>fanns.</w:t>
      </w:r>
      <w:r>
        <w:rPr>
          <w:color w:val="231F20"/>
          <w:spacing w:val="-3"/>
        </w:rPr>
        <w:t> </w:t>
      </w:r>
      <w:r>
        <w:rPr>
          <w:color w:val="231F20"/>
        </w:rPr>
        <w:t>Jag</w:t>
      </w:r>
      <w:r>
        <w:rPr>
          <w:color w:val="231F20"/>
          <w:spacing w:val="-3"/>
        </w:rPr>
        <w:t> </w:t>
      </w:r>
      <w:r>
        <w:rPr>
          <w:color w:val="231F20"/>
        </w:rPr>
        <w:t>brukar</w:t>
      </w:r>
      <w:r>
        <w:rPr>
          <w:color w:val="231F20"/>
          <w:spacing w:val="-3"/>
        </w:rPr>
        <w:t> </w:t>
      </w:r>
      <w:r>
        <w:rPr>
          <w:color w:val="231F20"/>
        </w:rPr>
        <w:t>kalla</w:t>
      </w:r>
      <w:r>
        <w:rPr>
          <w:color w:val="231F20"/>
          <w:spacing w:val="-3"/>
        </w:rPr>
        <w:t> </w:t>
      </w:r>
      <w:r>
        <w:rPr>
          <w:color w:val="231F20"/>
        </w:rPr>
        <w:t>Einstein</w:t>
      </w:r>
      <w:r>
        <w:rPr>
          <w:color w:val="231F20"/>
          <w:spacing w:val="-3"/>
        </w:rPr>
        <w:t> </w:t>
      </w:r>
      <w:r>
        <w:rPr>
          <w:color w:val="231F20"/>
        </w:rPr>
        <w:t>för</w:t>
      </w:r>
      <w:r>
        <w:rPr>
          <w:color w:val="231F20"/>
          <w:spacing w:val="-3"/>
        </w:rPr>
        <w:t> </w:t>
      </w:r>
      <w:r>
        <w:rPr>
          <w:color w:val="231F20"/>
        </w:rPr>
        <w:t>den</w:t>
      </w:r>
      <w:r>
        <w:rPr>
          <w:color w:val="231F20"/>
          <w:spacing w:val="-3"/>
        </w:rPr>
        <w:t> </w:t>
      </w:r>
      <w:r>
        <w:rPr>
          <w:color w:val="231F20"/>
        </w:rPr>
        <w:t>förste</w:t>
      </w:r>
      <w:r>
        <w:rPr>
          <w:color w:val="231F20"/>
          <w:spacing w:val="-3"/>
        </w:rPr>
        <w:t> </w:t>
      </w:r>
      <w:r>
        <w:rPr>
          <w:color w:val="231F20"/>
        </w:rPr>
        <w:t>mentale</w:t>
      </w:r>
      <w:r>
        <w:rPr>
          <w:color w:val="231F20"/>
          <w:spacing w:val="-3"/>
        </w:rPr>
        <w:t> </w:t>
      </w:r>
      <w:r>
        <w:rPr>
          <w:color w:val="231F20"/>
        </w:rPr>
        <w:t>tränaren</w:t>
      </w:r>
      <w:r>
        <w:rPr>
          <w:color w:val="231F20"/>
          <w:spacing w:val="-47"/>
        </w:rPr>
        <w:t> </w:t>
      </w:r>
      <w:r>
        <w:rPr>
          <w:color w:val="231F20"/>
        </w:rPr>
        <w:t>och hans upptäckter stämmer också bra med det platoniska synsättet. ”Ingen</w:t>
      </w:r>
      <w:r>
        <w:rPr>
          <w:color w:val="231F20"/>
          <w:spacing w:val="1"/>
        </w:rPr>
        <w:t> </w:t>
      </w:r>
      <w:r>
        <w:rPr>
          <w:color w:val="231F20"/>
        </w:rPr>
        <w:t>av mina upptäckter har kommit genom rationellt tänkande” är ett av de citat</w:t>
      </w:r>
      <w:r>
        <w:rPr>
          <w:color w:val="231F20"/>
          <w:spacing w:val="1"/>
        </w:rPr>
        <w:t> </w:t>
      </w:r>
      <w:r>
        <w:rPr>
          <w:color w:val="231F20"/>
        </w:rPr>
        <w:t>från Einstein som antyder att hans ”irrationella” upptäckter har likheter med</w:t>
      </w:r>
      <w:r>
        <w:rPr>
          <w:color w:val="231F20"/>
          <w:spacing w:val="1"/>
        </w:rPr>
        <w:t> </w:t>
      </w:r>
      <w:r>
        <w:rPr>
          <w:color w:val="231F20"/>
        </w:rPr>
        <w:t>det</w:t>
      </w:r>
      <w:r>
        <w:rPr>
          <w:color w:val="231F20"/>
          <w:spacing w:val="6"/>
        </w:rPr>
        <w:t> </w:t>
      </w:r>
      <w:r>
        <w:rPr>
          <w:color w:val="231F20"/>
        </w:rPr>
        <w:t>irrationella</w:t>
      </w:r>
      <w:r>
        <w:rPr>
          <w:color w:val="231F20"/>
          <w:spacing w:val="6"/>
        </w:rPr>
        <w:t> </w:t>
      </w:r>
      <w:r>
        <w:rPr>
          <w:color w:val="231F20"/>
        </w:rPr>
        <w:t>talet</w:t>
      </w:r>
      <w:r>
        <w:rPr>
          <w:color w:val="231F20"/>
          <w:spacing w:val="6"/>
        </w:rPr>
        <w:t> </w:t>
      </w:r>
      <w:r>
        <w:rPr>
          <w:color w:val="231F20"/>
        </w:rPr>
        <w:t>Phi.</w:t>
      </w:r>
    </w:p>
    <w:p>
      <w:pPr>
        <w:pStyle w:val="BodyText"/>
        <w:spacing w:before="5"/>
        <w:rPr>
          <w:sz w:val="17"/>
        </w:rPr>
      </w:pPr>
    </w:p>
    <w:p>
      <w:pPr>
        <w:pStyle w:val="BodyText"/>
        <w:spacing w:line="201" w:lineRule="auto"/>
        <w:ind w:left="672" w:right="711"/>
        <w:jc w:val="both"/>
      </w:pPr>
      <w:r>
        <w:rPr>
          <w:color w:val="231F20"/>
        </w:rPr>
        <w:t>Einsteins upptäckter och Euclidiansk geometry är liksom det gyllene snittet</w:t>
      </w:r>
      <w:r>
        <w:rPr>
          <w:color w:val="231F20"/>
          <w:spacing w:val="1"/>
        </w:rPr>
        <w:t> </w:t>
      </w:r>
      <w:r>
        <w:rPr>
          <w:color w:val="231F20"/>
        </w:rPr>
        <w:t>och Fibionacci numren delar av det platoniska synsätt, som rör områden bak-</w:t>
      </w:r>
      <w:r>
        <w:rPr>
          <w:color w:val="231F20"/>
          <w:spacing w:val="-47"/>
        </w:rPr>
        <w:t> </w:t>
      </w:r>
      <w:r>
        <w:rPr>
          <w:color w:val="231F20"/>
        </w:rPr>
        <w:t>om</w:t>
      </w:r>
      <w:r>
        <w:rPr>
          <w:color w:val="231F20"/>
          <w:spacing w:val="5"/>
        </w:rPr>
        <w:t> </w:t>
      </w:r>
      <w:r>
        <w:rPr>
          <w:color w:val="231F20"/>
        </w:rPr>
        <w:t>det</w:t>
      </w:r>
      <w:r>
        <w:rPr>
          <w:color w:val="231F20"/>
          <w:spacing w:val="6"/>
        </w:rPr>
        <w:t> </w:t>
      </w:r>
      <w:r>
        <w:rPr>
          <w:color w:val="231F20"/>
        </w:rPr>
        <w:t>mänskliga</w:t>
      </w:r>
      <w:r>
        <w:rPr>
          <w:color w:val="231F20"/>
          <w:spacing w:val="5"/>
        </w:rPr>
        <w:t> </w:t>
      </w:r>
      <w:r>
        <w:rPr>
          <w:color w:val="231F20"/>
        </w:rPr>
        <w:t>sinnet</w:t>
      </w:r>
      <w:r>
        <w:rPr>
          <w:color w:val="231F20"/>
          <w:spacing w:val="6"/>
        </w:rPr>
        <w:t> </w:t>
      </w:r>
      <w:r>
        <w:rPr>
          <w:color w:val="231F20"/>
        </w:rPr>
        <w:t>och</w:t>
      </w:r>
      <w:r>
        <w:rPr>
          <w:color w:val="231F20"/>
          <w:spacing w:val="6"/>
        </w:rPr>
        <w:t> </w:t>
      </w:r>
      <w:r>
        <w:rPr>
          <w:color w:val="231F20"/>
        </w:rPr>
        <w:t>medvetandet.</w:t>
      </w:r>
    </w:p>
    <w:p>
      <w:pPr>
        <w:pStyle w:val="BodyText"/>
        <w:rPr>
          <w:sz w:val="22"/>
        </w:rPr>
      </w:pPr>
    </w:p>
    <w:p>
      <w:pPr>
        <w:pStyle w:val="BodyText"/>
        <w:spacing w:before="11"/>
        <w:rPr>
          <w:sz w:val="23"/>
        </w:rPr>
      </w:pPr>
    </w:p>
    <w:p>
      <w:pPr>
        <w:pStyle w:val="Heading3"/>
        <w:ind w:left="672"/>
        <w:jc w:val="both"/>
      </w:pPr>
      <w:bookmarkStart w:name="_TOC_250146" w:id="14"/>
      <w:bookmarkEnd w:id="14"/>
      <w:r>
        <w:rPr>
          <w:color w:val="231F20"/>
        </w:rPr>
        <w:t>DEN VETENSKAPLIGA OSÄKERHETEN</w:t>
      </w:r>
    </w:p>
    <w:p>
      <w:pPr>
        <w:pStyle w:val="BodyText"/>
        <w:spacing w:line="201" w:lineRule="auto" w:before="5"/>
        <w:ind w:left="672" w:right="707"/>
        <w:jc w:val="both"/>
      </w:pPr>
      <w:r>
        <w:rPr>
          <w:color w:val="231F20"/>
        </w:rPr>
        <w:t>En anhängare av det platoniska synsättet, den australiensiske logikern Kurt</w:t>
      </w:r>
      <w:r>
        <w:rPr>
          <w:color w:val="231F20"/>
          <w:spacing w:val="1"/>
        </w:rPr>
        <w:t> </w:t>
      </w:r>
      <w:r>
        <w:rPr>
          <w:color w:val="231F20"/>
        </w:rPr>
        <w:t>Gödel, ligger bakom teorin om de ”ofullständiga teoremen”. Den säger bl.a,</w:t>
      </w:r>
      <w:r>
        <w:rPr>
          <w:color w:val="231F20"/>
          <w:spacing w:val="1"/>
        </w:rPr>
        <w:t> </w:t>
      </w:r>
      <w:r>
        <w:rPr>
          <w:color w:val="231F20"/>
        </w:rPr>
        <w:t>att för varje formellt axiomatiskt system så finns det språkligt formulerade</w:t>
      </w:r>
      <w:r>
        <w:rPr>
          <w:color w:val="231F20"/>
          <w:spacing w:val="1"/>
        </w:rPr>
        <w:t> </w:t>
      </w:r>
      <w:r>
        <w:rPr>
          <w:color w:val="231F20"/>
        </w:rPr>
        <w:t>påståenden som varken kan bevisas eller motbevisas. Det betyder att alla tal-</w:t>
      </w:r>
      <w:r>
        <w:rPr>
          <w:color w:val="231F20"/>
          <w:spacing w:val="1"/>
        </w:rPr>
        <w:t> </w:t>
      </w:r>
      <w:r>
        <w:rPr>
          <w:color w:val="231F20"/>
        </w:rPr>
        <w:t>teorier</w:t>
      </w:r>
      <w:r>
        <w:rPr>
          <w:color w:val="231F20"/>
          <w:spacing w:val="-4"/>
        </w:rPr>
        <w:t> </w:t>
      </w:r>
      <w:r>
        <w:rPr>
          <w:color w:val="231F20"/>
        </w:rPr>
        <w:t>är</w:t>
      </w:r>
      <w:r>
        <w:rPr>
          <w:color w:val="231F20"/>
          <w:spacing w:val="-4"/>
        </w:rPr>
        <w:t> </w:t>
      </w:r>
      <w:r>
        <w:rPr>
          <w:color w:val="231F20"/>
        </w:rPr>
        <w:t>ofullständiga</w:t>
      </w:r>
      <w:r>
        <w:rPr>
          <w:color w:val="231F20"/>
          <w:spacing w:val="-4"/>
        </w:rPr>
        <w:t> </w:t>
      </w:r>
      <w:r>
        <w:rPr>
          <w:color w:val="231F20"/>
        </w:rPr>
        <w:t>genom</w:t>
      </w:r>
      <w:r>
        <w:rPr>
          <w:color w:val="231F20"/>
          <w:spacing w:val="-3"/>
        </w:rPr>
        <w:t> </w:t>
      </w:r>
      <w:r>
        <w:rPr>
          <w:color w:val="231F20"/>
        </w:rPr>
        <w:t>att</w:t>
      </w:r>
      <w:r>
        <w:rPr>
          <w:color w:val="231F20"/>
          <w:spacing w:val="-4"/>
        </w:rPr>
        <w:t> </w:t>
      </w:r>
      <w:r>
        <w:rPr>
          <w:color w:val="231F20"/>
        </w:rPr>
        <w:t>sanna</w:t>
      </w:r>
      <w:r>
        <w:rPr>
          <w:color w:val="231F20"/>
          <w:spacing w:val="-5"/>
        </w:rPr>
        <w:t> </w:t>
      </w:r>
      <w:r>
        <w:rPr>
          <w:color w:val="231F20"/>
        </w:rPr>
        <w:t>påståenden</w:t>
      </w:r>
      <w:r>
        <w:rPr>
          <w:color w:val="231F20"/>
          <w:spacing w:val="-3"/>
        </w:rPr>
        <w:t> </w:t>
      </w:r>
      <w:r>
        <w:rPr>
          <w:color w:val="231F20"/>
        </w:rPr>
        <w:t>som</w:t>
      </w:r>
      <w:r>
        <w:rPr>
          <w:color w:val="231F20"/>
          <w:spacing w:val="-4"/>
        </w:rPr>
        <w:t> </w:t>
      </w:r>
      <w:r>
        <w:rPr>
          <w:color w:val="231F20"/>
        </w:rPr>
        <w:t>bygger</w:t>
      </w:r>
      <w:r>
        <w:rPr>
          <w:color w:val="231F20"/>
          <w:spacing w:val="-4"/>
        </w:rPr>
        <w:t> </w:t>
      </w:r>
      <w:r>
        <w:rPr>
          <w:color w:val="231F20"/>
        </w:rPr>
        <w:t>på</w:t>
      </w:r>
      <w:r>
        <w:rPr>
          <w:color w:val="231F20"/>
          <w:spacing w:val="-3"/>
        </w:rPr>
        <w:t> </w:t>
      </w:r>
      <w:r>
        <w:rPr>
          <w:color w:val="231F20"/>
        </w:rPr>
        <w:t>teorin</w:t>
      </w:r>
      <w:r>
        <w:rPr>
          <w:color w:val="231F20"/>
          <w:spacing w:val="-4"/>
        </w:rPr>
        <w:t> </w:t>
      </w:r>
      <w:r>
        <w:rPr>
          <w:color w:val="231F20"/>
        </w:rPr>
        <w:t>inte</w:t>
      </w:r>
      <w:r>
        <w:rPr>
          <w:color w:val="231F20"/>
          <w:spacing w:val="-48"/>
        </w:rPr>
        <w:t> </w:t>
      </w:r>
      <w:r>
        <w:rPr>
          <w:color w:val="231F20"/>
        </w:rPr>
        <w:t>kan bevisas med de vetenskapliga metoder som är kopplade till teorin. För att</w:t>
      </w:r>
      <w:r>
        <w:rPr>
          <w:color w:val="231F20"/>
          <w:spacing w:val="1"/>
        </w:rPr>
        <w:t> </w:t>
      </w:r>
      <w:r>
        <w:rPr>
          <w:color w:val="231F20"/>
        </w:rPr>
        <w:t>bevisa dessa måste vi förflytta oss till ett högre system men där hittar vi också</w:t>
      </w:r>
      <w:r>
        <w:rPr>
          <w:color w:val="231F20"/>
          <w:spacing w:val="1"/>
        </w:rPr>
        <w:t> </w:t>
      </w:r>
      <w:r>
        <w:rPr>
          <w:color w:val="231F20"/>
        </w:rPr>
        <w:t>”sanna” påståenden som inte kan bevisas med ett system på samma nivå, och</w:t>
      </w:r>
      <w:r>
        <w:rPr>
          <w:color w:val="231F20"/>
          <w:spacing w:val="1"/>
        </w:rPr>
        <w:t> </w:t>
      </w:r>
      <w:r>
        <w:rPr>
          <w:color w:val="231F20"/>
        </w:rPr>
        <w:t>så</w:t>
      </w:r>
      <w:r>
        <w:rPr>
          <w:color w:val="231F20"/>
          <w:spacing w:val="4"/>
        </w:rPr>
        <w:t> </w:t>
      </w:r>
      <w:r>
        <w:rPr>
          <w:color w:val="231F20"/>
        </w:rPr>
        <w:t>kan</w:t>
      </w:r>
      <w:r>
        <w:rPr>
          <w:color w:val="231F20"/>
          <w:spacing w:val="6"/>
        </w:rPr>
        <w:t> </w:t>
      </w:r>
      <w:r>
        <w:rPr>
          <w:color w:val="231F20"/>
        </w:rPr>
        <w:t>man</w:t>
      </w:r>
      <w:r>
        <w:rPr>
          <w:color w:val="231F20"/>
          <w:spacing w:val="6"/>
        </w:rPr>
        <w:t> </w:t>
      </w:r>
      <w:r>
        <w:rPr>
          <w:color w:val="231F20"/>
        </w:rPr>
        <w:t>fortsätta</w:t>
      </w:r>
      <w:r>
        <w:rPr>
          <w:color w:val="231F20"/>
          <w:spacing w:val="6"/>
        </w:rPr>
        <w:t> </w:t>
      </w:r>
      <w:r>
        <w:rPr>
          <w:color w:val="231F20"/>
        </w:rPr>
        <w:t>i</w:t>
      </w:r>
      <w:r>
        <w:rPr>
          <w:color w:val="231F20"/>
          <w:spacing w:val="6"/>
        </w:rPr>
        <w:t> </w:t>
      </w:r>
      <w:r>
        <w:rPr>
          <w:color w:val="231F20"/>
        </w:rPr>
        <w:t>all</w:t>
      </w:r>
      <w:r>
        <w:rPr>
          <w:color w:val="231F20"/>
          <w:spacing w:val="6"/>
        </w:rPr>
        <w:t> </w:t>
      </w:r>
      <w:r>
        <w:rPr>
          <w:color w:val="231F20"/>
        </w:rPr>
        <w:t>oändlighet.</w:t>
      </w:r>
    </w:p>
    <w:p>
      <w:pPr>
        <w:pStyle w:val="BodyText"/>
        <w:rPr>
          <w:sz w:val="22"/>
        </w:rPr>
      </w:pPr>
    </w:p>
    <w:p>
      <w:pPr>
        <w:spacing w:line="199" w:lineRule="auto" w:before="159"/>
        <w:ind w:left="2461" w:right="1740" w:hanging="399"/>
        <w:jc w:val="left"/>
        <w:rPr>
          <w:i/>
          <w:sz w:val="20"/>
        </w:rPr>
      </w:pPr>
      <w:r>
        <w:rPr>
          <w:i/>
          <w:color w:val="231F20"/>
          <w:sz w:val="20"/>
        </w:rPr>
        <w:t>”Bevisbarhet</w:t>
      </w:r>
      <w:r>
        <w:rPr>
          <w:i/>
          <w:color w:val="231F20"/>
          <w:spacing w:val="8"/>
          <w:sz w:val="20"/>
        </w:rPr>
        <w:t> </w:t>
      </w:r>
      <w:r>
        <w:rPr>
          <w:i/>
          <w:color w:val="231F20"/>
          <w:sz w:val="20"/>
        </w:rPr>
        <w:t>är</w:t>
      </w:r>
      <w:r>
        <w:rPr>
          <w:i/>
          <w:color w:val="231F20"/>
          <w:spacing w:val="8"/>
          <w:sz w:val="20"/>
        </w:rPr>
        <w:t> </w:t>
      </w:r>
      <w:r>
        <w:rPr>
          <w:i/>
          <w:color w:val="231F20"/>
          <w:sz w:val="20"/>
        </w:rPr>
        <w:t>ett</w:t>
      </w:r>
      <w:r>
        <w:rPr>
          <w:i/>
          <w:color w:val="231F20"/>
          <w:spacing w:val="9"/>
          <w:sz w:val="20"/>
        </w:rPr>
        <w:t> </w:t>
      </w:r>
      <w:r>
        <w:rPr>
          <w:i/>
          <w:color w:val="231F20"/>
          <w:sz w:val="20"/>
        </w:rPr>
        <w:t>svagare</w:t>
      </w:r>
      <w:r>
        <w:rPr>
          <w:i/>
          <w:color w:val="231F20"/>
          <w:spacing w:val="8"/>
          <w:sz w:val="20"/>
        </w:rPr>
        <w:t> </w:t>
      </w:r>
      <w:r>
        <w:rPr>
          <w:i/>
          <w:color w:val="231F20"/>
          <w:sz w:val="20"/>
        </w:rPr>
        <w:t>begrepp</w:t>
      </w:r>
      <w:r>
        <w:rPr>
          <w:i/>
          <w:color w:val="231F20"/>
          <w:spacing w:val="9"/>
          <w:sz w:val="20"/>
        </w:rPr>
        <w:t> </w:t>
      </w:r>
      <w:r>
        <w:rPr>
          <w:i/>
          <w:color w:val="231F20"/>
          <w:sz w:val="20"/>
        </w:rPr>
        <w:t>än</w:t>
      </w:r>
      <w:r>
        <w:rPr>
          <w:i/>
          <w:color w:val="231F20"/>
          <w:spacing w:val="8"/>
          <w:sz w:val="20"/>
        </w:rPr>
        <w:t> </w:t>
      </w:r>
      <w:r>
        <w:rPr>
          <w:i/>
          <w:color w:val="231F20"/>
          <w:sz w:val="20"/>
        </w:rPr>
        <w:t>sanningen”</w:t>
      </w:r>
      <w:r>
        <w:rPr>
          <w:i/>
          <w:color w:val="231F20"/>
          <w:spacing w:val="-47"/>
          <w:sz w:val="20"/>
        </w:rPr>
        <w:t> </w:t>
      </w:r>
      <w:r>
        <w:rPr>
          <w:i/>
          <w:color w:val="231F20"/>
          <w:sz w:val="20"/>
        </w:rPr>
        <w:t>Frågn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boken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An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Eternal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Golden</w:t>
      </w:r>
      <w:r>
        <w:rPr>
          <w:i/>
          <w:color w:val="231F20"/>
          <w:spacing w:val="7"/>
          <w:sz w:val="20"/>
        </w:rPr>
        <w:t> </w:t>
      </w:r>
      <w:r>
        <w:rPr>
          <w:i/>
          <w:color w:val="231F20"/>
          <w:sz w:val="20"/>
        </w:rPr>
        <w:t>Braid</w:t>
      </w:r>
    </w:p>
    <w:p>
      <w:pPr>
        <w:spacing w:before="33"/>
        <w:ind w:left="3829" w:right="0" w:firstLine="0"/>
        <w:jc w:val="left"/>
        <w:rPr>
          <w:rFonts w:ascii="Baskerville-SemiBold"/>
          <w:b/>
          <w:sz w:val="18"/>
        </w:rPr>
      </w:pPr>
      <w:r>
        <w:rPr>
          <w:rFonts w:ascii="Baskerville-SemiBold"/>
          <w:b/>
          <w:color w:val="231F20"/>
          <w:sz w:val="18"/>
        </w:rPr>
        <w:t>-Douglas</w:t>
      </w:r>
      <w:r>
        <w:rPr>
          <w:rFonts w:ascii="Baskerville-SemiBold"/>
          <w:b/>
          <w:color w:val="231F20"/>
          <w:spacing w:val="5"/>
          <w:sz w:val="18"/>
        </w:rPr>
        <w:t> </w:t>
      </w:r>
      <w:r>
        <w:rPr>
          <w:rFonts w:ascii="Baskerville-SemiBold"/>
          <w:b/>
          <w:color w:val="231F20"/>
          <w:sz w:val="18"/>
        </w:rPr>
        <w:t>R.</w:t>
      </w:r>
      <w:r>
        <w:rPr>
          <w:rFonts w:ascii="Baskerville-SemiBold"/>
          <w:b/>
          <w:color w:val="231F20"/>
          <w:spacing w:val="5"/>
          <w:sz w:val="18"/>
        </w:rPr>
        <w:t> </w:t>
      </w:r>
      <w:r>
        <w:rPr>
          <w:rFonts w:ascii="Baskerville-SemiBold"/>
          <w:b/>
          <w:color w:val="231F20"/>
          <w:sz w:val="18"/>
        </w:rPr>
        <w:t>Hofstadter</w:t>
      </w:r>
    </w:p>
    <w:p>
      <w:pPr>
        <w:pStyle w:val="BodyText"/>
        <w:spacing w:before="3"/>
        <w:rPr>
          <w:rFonts w:ascii="Baskerville-SemiBold"/>
          <w:b/>
          <w:sz w:val="27"/>
        </w:rPr>
      </w:pPr>
    </w:p>
    <w:p>
      <w:pPr>
        <w:pStyle w:val="BodyText"/>
        <w:spacing w:line="201" w:lineRule="auto"/>
        <w:ind w:left="672" w:right="708"/>
        <w:jc w:val="both"/>
      </w:pPr>
      <w:r>
        <w:rPr>
          <w:color w:val="231F20"/>
        </w:rPr>
        <w:t>Det innebär att det aldrig kommer att finnas en formell metod för att bestäm-</w:t>
      </w:r>
      <w:r>
        <w:rPr>
          <w:color w:val="231F20"/>
          <w:spacing w:val="-47"/>
        </w:rPr>
        <w:t> </w:t>
      </w:r>
      <w:r>
        <w:rPr>
          <w:color w:val="231F20"/>
        </w:rPr>
        <w:t>ma om ett matematiskt begrepp är helt sann på samma sätt som att det är</w:t>
      </w:r>
      <w:r>
        <w:rPr>
          <w:color w:val="231F20"/>
          <w:spacing w:val="1"/>
        </w:rPr>
        <w:t> </w:t>
      </w:r>
      <w:r>
        <w:rPr>
          <w:color w:val="231F20"/>
        </w:rPr>
        <w:t>omöjligt</w:t>
      </w:r>
      <w:r>
        <w:rPr>
          <w:color w:val="231F20"/>
          <w:spacing w:val="5"/>
        </w:rPr>
        <w:t> </w:t>
      </w:r>
      <w:r>
        <w:rPr>
          <w:color w:val="231F20"/>
        </w:rPr>
        <w:t>att</w:t>
      </w:r>
      <w:r>
        <w:rPr>
          <w:color w:val="231F20"/>
          <w:spacing w:val="6"/>
        </w:rPr>
        <w:t> </w:t>
      </w:r>
      <w:r>
        <w:rPr>
          <w:color w:val="231F20"/>
        </w:rPr>
        <w:t>visa</w:t>
      </w:r>
      <w:r>
        <w:rPr>
          <w:color w:val="231F20"/>
          <w:spacing w:val="5"/>
        </w:rPr>
        <w:t> </w:t>
      </w:r>
      <w:r>
        <w:rPr>
          <w:color w:val="231F20"/>
        </w:rPr>
        <w:t>att</w:t>
      </w:r>
      <w:r>
        <w:rPr>
          <w:color w:val="231F20"/>
          <w:spacing w:val="6"/>
        </w:rPr>
        <w:t> </w:t>
      </w:r>
      <w:r>
        <w:rPr>
          <w:color w:val="231F20"/>
        </w:rPr>
        <w:t>en</w:t>
      </w:r>
      <w:r>
        <w:rPr>
          <w:color w:val="231F20"/>
          <w:spacing w:val="6"/>
        </w:rPr>
        <w:t> </w:t>
      </w:r>
      <w:r>
        <w:rPr>
          <w:color w:val="231F20"/>
        </w:rPr>
        <w:t>teori</w:t>
      </w:r>
      <w:r>
        <w:rPr>
          <w:color w:val="231F20"/>
          <w:spacing w:val="6"/>
        </w:rPr>
        <w:t> </w:t>
      </w:r>
      <w:r>
        <w:rPr>
          <w:color w:val="231F20"/>
        </w:rPr>
        <w:t>inom</w:t>
      </w:r>
      <w:r>
        <w:rPr>
          <w:color w:val="231F20"/>
          <w:spacing w:val="6"/>
        </w:rPr>
        <w:t> </w:t>
      </w:r>
      <w:r>
        <w:rPr>
          <w:color w:val="231F20"/>
        </w:rPr>
        <w:t>fysiken</w:t>
      </w:r>
      <w:r>
        <w:rPr>
          <w:color w:val="231F20"/>
          <w:spacing w:val="6"/>
        </w:rPr>
        <w:t> </w:t>
      </w:r>
      <w:r>
        <w:rPr>
          <w:color w:val="231F20"/>
        </w:rPr>
        <w:t>är</w:t>
      </w:r>
      <w:r>
        <w:rPr>
          <w:color w:val="231F20"/>
          <w:spacing w:val="6"/>
        </w:rPr>
        <w:t> </w:t>
      </w:r>
      <w:r>
        <w:rPr>
          <w:color w:val="231F20"/>
        </w:rPr>
        <w:t>helt</w:t>
      </w:r>
      <w:r>
        <w:rPr>
          <w:color w:val="231F20"/>
          <w:spacing w:val="5"/>
        </w:rPr>
        <w:t> </w:t>
      </w:r>
      <w:r>
        <w:rPr>
          <w:color w:val="231F20"/>
        </w:rPr>
        <w:t>sann.</w:t>
      </w:r>
    </w:p>
    <w:p>
      <w:pPr>
        <w:pStyle w:val="BodyText"/>
        <w:spacing w:before="1"/>
        <w:rPr>
          <w:sz w:val="17"/>
        </w:rPr>
      </w:pPr>
    </w:p>
    <w:p>
      <w:pPr>
        <w:pStyle w:val="BodyText"/>
        <w:spacing w:line="201" w:lineRule="auto"/>
        <w:ind w:left="672" w:right="710"/>
        <w:jc w:val="both"/>
      </w:pPr>
      <w:r>
        <w:rPr>
          <w:color w:val="231F20"/>
        </w:rPr>
        <w:t>En annan företrädare både för det platonska synsättet och för alternativa for-</w:t>
      </w:r>
      <w:r>
        <w:rPr>
          <w:color w:val="231F20"/>
          <w:spacing w:val="1"/>
        </w:rPr>
        <w:t> </w:t>
      </w:r>
      <w:r>
        <w:rPr>
          <w:color w:val="231F20"/>
        </w:rPr>
        <w:t>mer av medvetande som t.ex. mental träning och hypnos är nobelpristagaren</w:t>
      </w:r>
      <w:r>
        <w:rPr>
          <w:color w:val="231F20"/>
          <w:spacing w:val="1"/>
        </w:rPr>
        <w:t> </w:t>
      </w:r>
      <w:r>
        <w:rPr>
          <w:color w:val="231F20"/>
        </w:rPr>
        <w:t>Roger</w:t>
      </w:r>
      <w:r>
        <w:rPr>
          <w:color w:val="231F20"/>
          <w:spacing w:val="-8"/>
        </w:rPr>
        <w:t> </w:t>
      </w:r>
      <w:r>
        <w:rPr>
          <w:color w:val="231F20"/>
        </w:rPr>
        <w:t>Penrose</w:t>
      </w:r>
      <w:r>
        <w:rPr>
          <w:color w:val="231F20"/>
          <w:spacing w:val="-7"/>
        </w:rPr>
        <w:t> </w:t>
      </w:r>
      <w:r>
        <w:rPr>
          <w:color w:val="231F20"/>
        </w:rPr>
        <w:t>som</w:t>
      </w:r>
      <w:r>
        <w:rPr>
          <w:color w:val="231F20"/>
          <w:spacing w:val="-8"/>
        </w:rPr>
        <w:t> </w:t>
      </w:r>
      <w:r>
        <w:rPr>
          <w:color w:val="231F20"/>
        </w:rPr>
        <w:t>i</w:t>
      </w:r>
      <w:r>
        <w:rPr>
          <w:color w:val="231F20"/>
          <w:spacing w:val="-7"/>
        </w:rPr>
        <w:t> </w:t>
      </w:r>
      <w:r>
        <w:rPr>
          <w:color w:val="231F20"/>
        </w:rPr>
        <w:t>den</w:t>
      </w:r>
      <w:r>
        <w:rPr>
          <w:color w:val="231F20"/>
          <w:spacing w:val="-8"/>
        </w:rPr>
        <w:t> </w:t>
      </w:r>
      <w:r>
        <w:rPr>
          <w:color w:val="231F20"/>
        </w:rPr>
        <w:t>tankeväckande</w:t>
      </w:r>
      <w:r>
        <w:rPr>
          <w:color w:val="231F20"/>
          <w:spacing w:val="-7"/>
        </w:rPr>
        <w:t> </w:t>
      </w:r>
      <w:r>
        <w:rPr>
          <w:color w:val="231F20"/>
        </w:rPr>
        <w:t>boken:</w:t>
      </w:r>
      <w:r>
        <w:rPr>
          <w:color w:val="231F20"/>
          <w:spacing w:val="-7"/>
        </w:rPr>
        <w:t> </w:t>
      </w:r>
      <w:r>
        <w:rPr>
          <w:color w:val="231F20"/>
        </w:rPr>
        <w:t>”Shadows</w:t>
      </w:r>
      <w:r>
        <w:rPr>
          <w:color w:val="231F20"/>
          <w:spacing w:val="-8"/>
        </w:rPr>
        <w:t> </w:t>
      </w:r>
      <w:r>
        <w:rPr>
          <w:color w:val="231F20"/>
        </w:rPr>
        <w:t>of</w:t>
      </w:r>
      <w:r>
        <w:rPr>
          <w:color w:val="231F20"/>
          <w:spacing w:val="20"/>
        </w:rPr>
        <w:t> </w:t>
      </w:r>
      <w:r>
        <w:rPr>
          <w:color w:val="231F20"/>
        </w:rPr>
        <w:t>the</w:t>
      </w:r>
      <w:r>
        <w:rPr>
          <w:color w:val="231F20"/>
          <w:spacing w:val="-7"/>
        </w:rPr>
        <w:t> </w:t>
      </w:r>
      <w:r>
        <w:rPr>
          <w:color w:val="231F20"/>
        </w:rPr>
        <w:t>Mind”</w:t>
      </w:r>
      <w:r>
        <w:rPr>
          <w:color w:val="231F20"/>
          <w:spacing w:val="-7"/>
        </w:rPr>
        <w:t> </w:t>
      </w:r>
      <w:r>
        <w:rPr>
          <w:color w:val="231F20"/>
        </w:rPr>
        <w:t>säger</w:t>
      </w:r>
    </w:p>
    <w:p>
      <w:pPr>
        <w:pStyle w:val="BodyText"/>
        <w:spacing w:line="233" w:lineRule="exact"/>
        <w:ind w:left="672"/>
        <w:jc w:val="both"/>
      </w:pPr>
      <w:r>
        <w:rPr>
          <w:color w:val="231F20"/>
        </w:rPr>
        <w:t>:</w:t>
      </w:r>
      <w:r>
        <w:rPr>
          <w:color w:val="231F20"/>
          <w:spacing w:val="30"/>
        </w:rPr>
        <w:t> </w:t>
      </w:r>
      <w:r>
        <w:rPr>
          <w:color w:val="231F20"/>
        </w:rPr>
        <w:t>”Matematiska</w:t>
      </w:r>
      <w:r>
        <w:rPr>
          <w:color w:val="231F20"/>
          <w:spacing w:val="30"/>
        </w:rPr>
        <w:t> </w:t>
      </w:r>
      <w:r>
        <w:rPr>
          <w:color w:val="231F20"/>
        </w:rPr>
        <w:t>sanningar</w:t>
      </w:r>
      <w:r>
        <w:rPr>
          <w:color w:val="231F20"/>
          <w:spacing w:val="31"/>
        </w:rPr>
        <w:t> </w:t>
      </w:r>
      <w:r>
        <w:rPr>
          <w:color w:val="231F20"/>
        </w:rPr>
        <w:t>bestäms</w:t>
      </w:r>
      <w:r>
        <w:rPr>
          <w:color w:val="231F20"/>
          <w:spacing w:val="30"/>
        </w:rPr>
        <w:t> </w:t>
      </w:r>
      <w:r>
        <w:rPr>
          <w:color w:val="231F20"/>
        </w:rPr>
        <w:t>inte</w:t>
      </w:r>
      <w:r>
        <w:rPr>
          <w:color w:val="231F20"/>
          <w:spacing w:val="30"/>
        </w:rPr>
        <w:t> </w:t>
      </w:r>
      <w:r>
        <w:rPr>
          <w:color w:val="231F20"/>
        </w:rPr>
        <w:t>av</w:t>
      </w:r>
      <w:r>
        <w:rPr>
          <w:color w:val="231F20"/>
          <w:spacing w:val="31"/>
        </w:rPr>
        <w:t> </w:t>
      </w:r>
      <w:r>
        <w:rPr>
          <w:color w:val="231F20"/>
        </w:rPr>
        <w:t>regler</w:t>
      </w:r>
      <w:r>
        <w:rPr>
          <w:color w:val="231F20"/>
          <w:spacing w:val="30"/>
        </w:rPr>
        <w:t> </w:t>
      </w:r>
      <w:r>
        <w:rPr>
          <w:color w:val="231F20"/>
        </w:rPr>
        <w:t>och</w:t>
      </w:r>
      <w:r>
        <w:rPr>
          <w:color w:val="231F20"/>
          <w:spacing w:val="29"/>
        </w:rPr>
        <w:t> </w:t>
      </w:r>
      <w:r>
        <w:rPr>
          <w:color w:val="231F20"/>
        </w:rPr>
        <w:t>formella</w:t>
      </w:r>
      <w:r>
        <w:rPr>
          <w:color w:val="231F20"/>
          <w:spacing w:val="29"/>
        </w:rPr>
        <w:t> </w:t>
      </w:r>
      <w:r>
        <w:rPr>
          <w:color w:val="231F20"/>
        </w:rPr>
        <w:t>system,</w:t>
      </w:r>
      <w:r>
        <w:rPr>
          <w:color w:val="231F20"/>
          <w:spacing w:val="30"/>
        </w:rPr>
        <w:t> </w:t>
      </w:r>
      <w:r>
        <w:rPr>
          <w:color w:val="231F20"/>
        </w:rPr>
        <w:t>som</w:t>
      </w:r>
    </w:p>
    <w:p>
      <w:pPr>
        <w:spacing w:after="0" w:line="233" w:lineRule="exact"/>
        <w:jc w:val="both"/>
        <w:sectPr>
          <w:type w:val="continuous"/>
          <w:pgSz w:w="10690" w:h="13210"/>
          <w:pgMar w:header="0" w:footer="780" w:top="1240" w:bottom="280" w:left="540" w:right="0"/>
          <w:cols w:num="2" w:equalWidth="0">
            <w:col w:w="2488" w:space="40"/>
            <w:col w:w="7622"/>
          </w:cols>
        </w:sectPr>
      </w:pPr>
    </w:p>
    <w:p>
      <w:pPr>
        <w:pStyle w:val="BodyText"/>
        <w:spacing w:line="201" w:lineRule="auto" w:before="90"/>
        <w:ind w:left="172" w:right="3738"/>
        <w:jc w:val="both"/>
      </w:pPr>
      <w:r>
        <w:rPr>
          <w:color w:val="231F20"/>
        </w:rPr>
        <w:t>gjorts av människan. De har en absolut natur, som ligger utanför varje system</w:t>
      </w:r>
      <w:r>
        <w:rPr>
          <w:color w:val="231F20"/>
          <w:spacing w:val="-47"/>
        </w:rPr>
        <w:t> </w:t>
      </w:r>
      <w:r>
        <w:rPr>
          <w:color w:val="231F20"/>
        </w:rPr>
        <w:t>av specificerade regler”. I boken tar han också upp mysterier som: ”Hur kom-</w:t>
      </w:r>
      <w:r>
        <w:rPr>
          <w:color w:val="231F20"/>
          <w:spacing w:val="-47"/>
        </w:rPr>
        <w:t> </w:t>
      </w:r>
      <w:r>
        <w:rPr>
          <w:color w:val="231F20"/>
        </w:rPr>
        <w:t>mer det sig att medvetna och uppfattande varelser kan uppstå ur den fysiska</w:t>
      </w:r>
      <w:r>
        <w:rPr>
          <w:color w:val="231F20"/>
          <w:spacing w:val="1"/>
        </w:rPr>
        <w:t> </w:t>
      </w:r>
      <w:r>
        <w:rPr>
          <w:color w:val="231F20"/>
        </w:rPr>
        <w:t>världen?”</w:t>
      </w:r>
      <w:r>
        <w:rPr>
          <w:color w:val="231F20"/>
          <w:spacing w:val="-11"/>
        </w:rPr>
        <w:t> </w:t>
      </w:r>
      <w:r>
        <w:rPr>
          <w:color w:val="231F20"/>
        </w:rPr>
        <w:t>Eller:</w:t>
      </w:r>
      <w:r>
        <w:rPr>
          <w:color w:val="231F20"/>
          <w:spacing w:val="-10"/>
        </w:rPr>
        <w:t> </w:t>
      </w:r>
      <w:r>
        <w:rPr>
          <w:color w:val="231F20"/>
        </w:rPr>
        <w:t>”Hur</w:t>
      </w:r>
      <w:r>
        <w:rPr>
          <w:color w:val="231F20"/>
          <w:spacing w:val="-10"/>
        </w:rPr>
        <w:t> </w:t>
      </w:r>
      <w:r>
        <w:rPr>
          <w:color w:val="231F20"/>
        </w:rPr>
        <w:t>är</w:t>
      </w:r>
      <w:r>
        <w:rPr>
          <w:color w:val="231F20"/>
          <w:spacing w:val="-10"/>
        </w:rPr>
        <w:t> </w:t>
      </w:r>
      <w:r>
        <w:rPr>
          <w:color w:val="231F20"/>
        </w:rPr>
        <w:t>det</w:t>
      </w:r>
      <w:r>
        <w:rPr>
          <w:color w:val="231F20"/>
          <w:spacing w:val="-10"/>
        </w:rPr>
        <w:t> </w:t>
      </w:r>
      <w:r>
        <w:rPr>
          <w:color w:val="231F20"/>
        </w:rPr>
        <w:t>möjligt</w:t>
      </w:r>
      <w:r>
        <w:rPr>
          <w:color w:val="231F20"/>
          <w:spacing w:val="-10"/>
        </w:rPr>
        <w:t> </w:t>
      </w:r>
      <w:r>
        <w:rPr>
          <w:color w:val="231F20"/>
        </w:rPr>
        <w:t>att</w:t>
      </w:r>
      <w:r>
        <w:rPr>
          <w:color w:val="231F20"/>
          <w:spacing w:val="-10"/>
        </w:rPr>
        <w:t> </w:t>
      </w:r>
      <w:r>
        <w:rPr>
          <w:color w:val="231F20"/>
        </w:rPr>
        <w:t>vår</w:t>
      </w:r>
      <w:r>
        <w:rPr>
          <w:color w:val="231F20"/>
          <w:spacing w:val="-10"/>
        </w:rPr>
        <w:t> </w:t>
      </w:r>
      <w:r>
        <w:rPr>
          <w:color w:val="231F20"/>
        </w:rPr>
        <w:t>mentala</w:t>
      </w:r>
      <w:r>
        <w:rPr>
          <w:color w:val="231F20"/>
          <w:spacing w:val="-10"/>
        </w:rPr>
        <w:t> </w:t>
      </w:r>
      <w:r>
        <w:rPr>
          <w:color w:val="231F20"/>
        </w:rPr>
        <w:t>del</w:t>
      </w:r>
      <w:r>
        <w:rPr>
          <w:color w:val="231F20"/>
          <w:spacing w:val="-10"/>
        </w:rPr>
        <w:t> </w:t>
      </w:r>
      <w:r>
        <w:rPr>
          <w:color w:val="231F20"/>
        </w:rPr>
        <w:t>kan</w:t>
      </w:r>
      <w:r>
        <w:rPr>
          <w:color w:val="231F20"/>
          <w:spacing w:val="-10"/>
        </w:rPr>
        <w:t> </w:t>
      </w:r>
      <w:r>
        <w:rPr>
          <w:color w:val="231F20"/>
        </w:rPr>
        <w:t>skapa</w:t>
      </w:r>
      <w:r>
        <w:rPr>
          <w:color w:val="231F20"/>
          <w:spacing w:val="-11"/>
        </w:rPr>
        <w:t> </w:t>
      </w:r>
      <w:r>
        <w:rPr>
          <w:color w:val="231F20"/>
        </w:rPr>
        <w:t>matematiska</w:t>
      </w:r>
      <w:r>
        <w:rPr>
          <w:color w:val="231F20"/>
          <w:spacing w:val="-47"/>
        </w:rPr>
        <w:t> </w:t>
      </w:r>
      <w:r>
        <w:rPr>
          <w:color w:val="231F20"/>
        </w:rPr>
        <w:t>begrepp</w:t>
      </w:r>
      <w:r>
        <w:rPr>
          <w:color w:val="231F20"/>
          <w:spacing w:val="6"/>
        </w:rPr>
        <w:t> </w:t>
      </w:r>
      <w:r>
        <w:rPr>
          <w:color w:val="231F20"/>
        </w:rPr>
        <w:t>från</w:t>
      </w:r>
      <w:r>
        <w:rPr>
          <w:color w:val="231F20"/>
          <w:spacing w:val="6"/>
        </w:rPr>
        <w:t> </w:t>
      </w:r>
      <w:r>
        <w:rPr>
          <w:color w:val="231F20"/>
        </w:rPr>
        <w:t>mentala</w:t>
      </w:r>
      <w:r>
        <w:rPr>
          <w:color w:val="231F20"/>
          <w:spacing w:val="5"/>
        </w:rPr>
        <w:t> </w:t>
      </w:r>
      <w:r>
        <w:rPr>
          <w:color w:val="231F20"/>
        </w:rPr>
        <w:t>modeller?”</w:t>
      </w:r>
    </w:p>
    <w:p>
      <w:pPr>
        <w:pStyle w:val="BodyText"/>
        <w:rPr>
          <w:sz w:val="22"/>
        </w:rPr>
      </w:pPr>
    </w:p>
    <w:p>
      <w:pPr>
        <w:pStyle w:val="BodyText"/>
        <w:spacing w:before="10"/>
        <w:rPr>
          <w:sz w:val="28"/>
        </w:rPr>
      </w:pPr>
    </w:p>
    <w:p>
      <w:pPr>
        <w:pStyle w:val="Heading3"/>
        <w:spacing w:line="172" w:lineRule="auto" w:before="1"/>
        <w:ind w:right="5270"/>
      </w:pPr>
      <w:bookmarkStart w:name="_TOC_250145" w:id="15"/>
      <w:r>
        <w:rPr>
          <w:color w:val="231F20"/>
        </w:rPr>
        <w:t>MATEMATIKEN</w:t>
      </w:r>
      <w:r>
        <w:rPr>
          <w:color w:val="231F20"/>
          <w:spacing w:val="-10"/>
        </w:rPr>
        <w:t> </w:t>
      </w:r>
      <w:r>
        <w:rPr>
          <w:color w:val="231F20"/>
        </w:rPr>
        <w:t>SOM</w:t>
      </w:r>
      <w:r>
        <w:rPr>
          <w:color w:val="231F20"/>
          <w:spacing w:val="-10"/>
        </w:rPr>
        <w:t> </w:t>
      </w:r>
      <w:r>
        <w:rPr>
          <w:color w:val="231F20"/>
        </w:rPr>
        <w:t>UNIVERSUMS</w:t>
      </w:r>
      <w:r>
        <w:rPr>
          <w:color w:val="231F20"/>
          <w:spacing w:val="-9"/>
        </w:rPr>
        <w:t> </w:t>
      </w:r>
      <w:r>
        <w:rPr>
          <w:color w:val="231F20"/>
        </w:rPr>
        <w:t>SPRÅK</w:t>
      </w:r>
      <w:r>
        <w:rPr>
          <w:color w:val="231F20"/>
          <w:spacing w:val="-52"/>
        </w:rPr>
        <w:t> </w:t>
      </w:r>
      <w:r>
        <w:rPr>
          <w:color w:val="231F20"/>
        </w:rPr>
        <w:t>OCH</w:t>
      </w:r>
      <w:r>
        <w:rPr>
          <w:color w:val="231F20"/>
          <w:spacing w:val="-1"/>
        </w:rPr>
        <w:t> </w:t>
      </w:r>
      <w:r>
        <w:rPr>
          <w:color w:val="231F20"/>
        </w:rPr>
        <w:t>GUD</w:t>
      </w:r>
      <w:r>
        <w:rPr>
          <w:color w:val="231F20"/>
          <w:spacing w:val="-1"/>
        </w:rPr>
        <w:t> </w:t>
      </w:r>
      <w:r>
        <w:rPr>
          <w:color w:val="231F20"/>
        </w:rPr>
        <w:t>SOM</w:t>
      </w:r>
      <w:r>
        <w:rPr>
          <w:color w:val="231F20"/>
          <w:spacing w:val="-2"/>
        </w:rPr>
        <w:t> </w:t>
      </w:r>
      <w:bookmarkEnd w:id="15"/>
      <w:r>
        <w:rPr>
          <w:color w:val="231F20"/>
        </w:rPr>
        <w:t>MATEMATIKER</w:t>
      </w:r>
    </w:p>
    <w:p>
      <w:pPr>
        <w:pStyle w:val="BodyText"/>
        <w:spacing w:line="201" w:lineRule="auto" w:before="1"/>
        <w:ind w:left="172" w:right="3736"/>
        <w:jc w:val="both"/>
      </w:pPr>
      <w:r>
        <w:rPr>
          <w:color w:val="231F20"/>
        </w:rPr>
        <w:t>En</w:t>
      </w:r>
      <w:r>
        <w:rPr>
          <w:color w:val="231F20"/>
          <w:spacing w:val="-7"/>
        </w:rPr>
        <w:t> </w:t>
      </w:r>
      <w:r>
        <w:rPr>
          <w:color w:val="231F20"/>
        </w:rPr>
        <w:t>av</w:t>
      </w:r>
      <w:r>
        <w:rPr>
          <w:color w:val="231F20"/>
          <w:spacing w:val="-7"/>
        </w:rPr>
        <w:t> </w:t>
      </w:r>
      <w:r>
        <w:rPr>
          <w:color w:val="231F20"/>
        </w:rPr>
        <w:t>lösningarna</w:t>
      </w:r>
      <w:r>
        <w:rPr>
          <w:color w:val="231F20"/>
          <w:spacing w:val="-6"/>
        </w:rPr>
        <w:t> </w:t>
      </w:r>
      <w:r>
        <w:rPr>
          <w:color w:val="231F20"/>
        </w:rPr>
        <w:t>på</w:t>
      </w:r>
      <w:r>
        <w:rPr>
          <w:color w:val="231F20"/>
          <w:spacing w:val="-7"/>
        </w:rPr>
        <w:t> </w:t>
      </w:r>
      <w:r>
        <w:rPr>
          <w:color w:val="231F20"/>
        </w:rPr>
        <w:t>debatten</w:t>
      </w:r>
      <w:r>
        <w:rPr>
          <w:color w:val="231F20"/>
          <w:spacing w:val="-6"/>
        </w:rPr>
        <w:t> </w:t>
      </w:r>
      <w:r>
        <w:rPr>
          <w:color w:val="231F20"/>
        </w:rPr>
        <w:t>om</w:t>
      </w:r>
      <w:r>
        <w:rPr>
          <w:color w:val="231F20"/>
          <w:spacing w:val="-7"/>
        </w:rPr>
        <w:t> </w:t>
      </w:r>
      <w:r>
        <w:rPr>
          <w:color w:val="231F20"/>
        </w:rPr>
        <w:t>matematikens</w:t>
      </w:r>
      <w:r>
        <w:rPr>
          <w:color w:val="231F20"/>
          <w:spacing w:val="-6"/>
        </w:rPr>
        <w:t> </w:t>
      </w:r>
      <w:r>
        <w:rPr>
          <w:color w:val="231F20"/>
        </w:rPr>
        <w:t>förmåga</w:t>
      </w:r>
      <w:r>
        <w:rPr>
          <w:color w:val="231F20"/>
          <w:spacing w:val="-7"/>
        </w:rPr>
        <w:t> </w:t>
      </w:r>
      <w:r>
        <w:rPr>
          <w:color w:val="231F20"/>
        </w:rPr>
        <w:t>att</w:t>
      </w:r>
      <w:r>
        <w:rPr>
          <w:color w:val="231F20"/>
          <w:spacing w:val="-6"/>
        </w:rPr>
        <w:t> </w:t>
      </w:r>
      <w:r>
        <w:rPr>
          <w:color w:val="231F20"/>
        </w:rPr>
        <w:t>förklara</w:t>
      </w:r>
      <w:r>
        <w:rPr>
          <w:color w:val="231F20"/>
          <w:spacing w:val="-7"/>
        </w:rPr>
        <w:t> </w:t>
      </w:r>
      <w:r>
        <w:rPr>
          <w:color w:val="231F20"/>
        </w:rPr>
        <w:t>naturen</w:t>
      </w:r>
      <w:r>
        <w:rPr>
          <w:color w:val="231F20"/>
          <w:spacing w:val="-48"/>
        </w:rPr>
        <w:t> </w:t>
      </w:r>
      <w:r>
        <w:rPr>
          <w:color w:val="231F20"/>
        </w:rPr>
        <w:t>är att se på matematiken som ”universums språk”. Matematiska objekt antas</w:t>
      </w:r>
      <w:r>
        <w:rPr>
          <w:color w:val="231F20"/>
          <w:spacing w:val="1"/>
        </w:rPr>
        <w:t> </w:t>
      </w:r>
      <w:r>
        <w:rPr>
          <w:color w:val="231F20"/>
        </w:rPr>
        <w:t>existera i sig helt oberoende av vår kunskap om dom. Men istället för att då</w:t>
      </w:r>
      <w:r>
        <w:rPr>
          <w:color w:val="231F20"/>
          <w:spacing w:val="1"/>
        </w:rPr>
        <w:t> </w:t>
      </w:r>
      <w:r>
        <w:rPr>
          <w:color w:val="231F20"/>
        </w:rPr>
        <w:t>hänföra matematiken till ett mystiskt okänt plan så kan man placera matema-</w:t>
      </w:r>
      <w:r>
        <w:rPr>
          <w:color w:val="231F20"/>
          <w:spacing w:val="-47"/>
        </w:rPr>
        <w:t> </w:t>
      </w:r>
      <w:r>
        <w:rPr>
          <w:color w:val="231F20"/>
        </w:rPr>
        <w:t>tiken</w:t>
      </w:r>
      <w:r>
        <w:rPr>
          <w:color w:val="231F20"/>
          <w:spacing w:val="5"/>
        </w:rPr>
        <w:t> </w:t>
      </w:r>
      <w:r>
        <w:rPr>
          <w:color w:val="231F20"/>
        </w:rPr>
        <w:t>i</w:t>
      </w:r>
      <w:r>
        <w:rPr>
          <w:color w:val="231F20"/>
          <w:spacing w:val="6"/>
        </w:rPr>
        <w:t> </w:t>
      </w:r>
      <w:r>
        <w:rPr>
          <w:color w:val="231F20"/>
        </w:rPr>
        <w:t>makrokosmos.</w:t>
      </w:r>
    </w:p>
    <w:p>
      <w:pPr>
        <w:pStyle w:val="BodyText"/>
        <w:spacing w:before="3"/>
        <w:rPr>
          <w:sz w:val="17"/>
        </w:rPr>
      </w:pPr>
    </w:p>
    <w:p>
      <w:pPr>
        <w:pStyle w:val="BodyText"/>
        <w:spacing w:line="201" w:lineRule="auto"/>
        <w:ind w:left="172" w:right="3735"/>
        <w:jc w:val="both"/>
      </w:pPr>
      <w:r>
        <w:rPr/>
        <w:drawing>
          <wp:anchor distT="0" distB="0" distL="0" distR="0" allowOverlap="1" layoutInCell="1" locked="0" behindDoc="0" simplePos="0" relativeHeight="15739392">
            <wp:simplePos x="0" y="0"/>
            <wp:positionH relativeFrom="page">
              <wp:posOffset>4863300</wp:posOffset>
            </wp:positionH>
            <wp:positionV relativeFrom="paragraph">
              <wp:posOffset>517118</wp:posOffset>
            </wp:positionV>
            <wp:extent cx="1016253" cy="1393367"/>
            <wp:effectExtent l="0" t="0" r="0" b="0"/>
            <wp:wrapNone/>
            <wp:docPr id="45" name="image2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22.jpe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6253" cy="13933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Genom att kommunicera det eviga och gudomliga talet PHI, 1.6180339…..så</w:t>
      </w:r>
      <w:r>
        <w:rPr>
          <w:color w:val="231F20"/>
          <w:spacing w:val="-47"/>
        </w:rPr>
        <w:t> </w:t>
      </w:r>
      <w:r>
        <w:rPr>
          <w:color w:val="231F20"/>
        </w:rPr>
        <w:t>kan</w:t>
      </w:r>
      <w:r>
        <w:rPr>
          <w:color w:val="231F20"/>
          <w:spacing w:val="-6"/>
        </w:rPr>
        <w:t> </w:t>
      </w:r>
      <w:r>
        <w:rPr>
          <w:color w:val="231F20"/>
        </w:rPr>
        <w:t>man</w:t>
      </w:r>
      <w:r>
        <w:rPr>
          <w:color w:val="231F20"/>
          <w:spacing w:val="-5"/>
        </w:rPr>
        <w:t> </w:t>
      </w:r>
      <w:r>
        <w:rPr>
          <w:color w:val="231F20"/>
        </w:rPr>
        <w:t>nå</w:t>
      </w:r>
      <w:r>
        <w:rPr>
          <w:color w:val="231F20"/>
          <w:spacing w:val="-5"/>
        </w:rPr>
        <w:t> </w:t>
      </w:r>
      <w:r>
        <w:rPr>
          <w:color w:val="231F20"/>
        </w:rPr>
        <w:t>även</w:t>
      </w:r>
      <w:r>
        <w:rPr>
          <w:color w:val="231F20"/>
          <w:spacing w:val="-6"/>
        </w:rPr>
        <w:t> </w:t>
      </w:r>
      <w:r>
        <w:rPr>
          <w:color w:val="231F20"/>
        </w:rPr>
        <w:t>tänkbara</w:t>
      </w:r>
      <w:r>
        <w:rPr>
          <w:color w:val="231F20"/>
          <w:spacing w:val="-5"/>
        </w:rPr>
        <w:t> </w:t>
      </w:r>
      <w:r>
        <w:rPr>
          <w:color w:val="231F20"/>
        </w:rPr>
        <w:t>civilisationer</w:t>
      </w:r>
      <w:r>
        <w:rPr>
          <w:color w:val="231F20"/>
          <w:spacing w:val="-5"/>
        </w:rPr>
        <w:t> </w:t>
      </w:r>
      <w:r>
        <w:rPr>
          <w:color w:val="231F20"/>
        </w:rPr>
        <w:t>många</w:t>
      </w:r>
      <w:r>
        <w:rPr>
          <w:color w:val="231F20"/>
          <w:spacing w:val="-5"/>
        </w:rPr>
        <w:t> </w:t>
      </w:r>
      <w:r>
        <w:rPr>
          <w:color w:val="231F20"/>
        </w:rPr>
        <w:t>tusen</w:t>
      </w:r>
      <w:r>
        <w:rPr>
          <w:color w:val="231F20"/>
          <w:spacing w:val="-6"/>
        </w:rPr>
        <w:t> </w:t>
      </w:r>
      <w:r>
        <w:rPr>
          <w:color w:val="231F20"/>
        </w:rPr>
        <w:t>ljusår</w:t>
      </w:r>
      <w:r>
        <w:rPr>
          <w:color w:val="231F20"/>
          <w:spacing w:val="-5"/>
        </w:rPr>
        <w:t> </w:t>
      </w:r>
      <w:r>
        <w:rPr>
          <w:color w:val="231F20"/>
        </w:rPr>
        <w:t>bort.</w:t>
      </w:r>
      <w:r>
        <w:rPr>
          <w:color w:val="231F20"/>
          <w:spacing w:val="-5"/>
        </w:rPr>
        <w:t> </w:t>
      </w:r>
      <w:r>
        <w:rPr>
          <w:color w:val="231F20"/>
        </w:rPr>
        <w:t>Både</w:t>
      </w:r>
      <w:r>
        <w:rPr>
          <w:color w:val="231F20"/>
          <w:spacing w:val="-5"/>
        </w:rPr>
        <w:t> </w:t>
      </w:r>
      <w:r>
        <w:rPr>
          <w:color w:val="231F20"/>
        </w:rPr>
        <w:t>Kepler</w:t>
      </w:r>
      <w:r>
        <w:rPr>
          <w:color w:val="231F20"/>
          <w:spacing w:val="-48"/>
        </w:rPr>
        <w:t> </w:t>
      </w:r>
      <w:r>
        <w:rPr>
          <w:color w:val="231F20"/>
        </w:rPr>
        <w:t>och Galilei hade liknande tankar när de menade att geometrin gav Gud de</w:t>
      </w:r>
      <w:r>
        <w:rPr>
          <w:color w:val="231F20"/>
          <w:spacing w:val="1"/>
        </w:rPr>
        <w:t> </w:t>
      </w:r>
      <w:r>
        <w:rPr>
          <w:color w:val="231F20"/>
        </w:rPr>
        <w:t>mönster han behövde för att skapa världen och som han sedan lämnade över</w:t>
      </w:r>
      <w:r>
        <w:rPr>
          <w:color w:val="231F20"/>
          <w:spacing w:val="1"/>
        </w:rPr>
        <w:t> </w:t>
      </w:r>
      <w:r>
        <w:rPr>
          <w:color w:val="231F20"/>
        </w:rPr>
        <w:t>till människan tillsammans med gudsbegreppet. I modern tid har IBM mate-</w:t>
      </w:r>
      <w:r>
        <w:rPr>
          <w:color w:val="231F20"/>
          <w:spacing w:val="1"/>
        </w:rPr>
        <w:t> </w:t>
      </w:r>
      <w:r>
        <w:rPr>
          <w:color w:val="231F20"/>
        </w:rPr>
        <w:t>matikern</w:t>
      </w:r>
      <w:r>
        <w:rPr>
          <w:color w:val="231F20"/>
          <w:spacing w:val="5"/>
        </w:rPr>
        <w:t> </w:t>
      </w:r>
      <w:r>
        <w:rPr>
          <w:color w:val="231F20"/>
        </w:rPr>
        <w:t>Pickover</w:t>
      </w:r>
      <w:r>
        <w:rPr>
          <w:color w:val="231F20"/>
          <w:spacing w:val="5"/>
        </w:rPr>
        <w:t> </w:t>
      </w:r>
      <w:r>
        <w:rPr>
          <w:color w:val="231F20"/>
        </w:rPr>
        <w:t>uttryckt</w:t>
      </w:r>
      <w:r>
        <w:rPr>
          <w:color w:val="231F20"/>
          <w:spacing w:val="5"/>
        </w:rPr>
        <w:t> </w:t>
      </w:r>
      <w:r>
        <w:rPr>
          <w:color w:val="231F20"/>
        </w:rPr>
        <w:t>liknande</w:t>
      </w:r>
      <w:r>
        <w:rPr>
          <w:color w:val="231F20"/>
          <w:spacing w:val="5"/>
        </w:rPr>
        <w:t> </w:t>
      </w:r>
      <w:r>
        <w:rPr>
          <w:color w:val="231F20"/>
        </w:rPr>
        <w:t>tankar</w:t>
      </w:r>
      <w:r>
        <w:rPr>
          <w:color w:val="231F20"/>
          <w:spacing w:val="6"/>
        </w:rPr>
        <w:t> </w:t>
      </w:r>
      <w:r>
        <w:rPr>
          <w:color w:val="231F20"/>
        </w:rPr>
        <w:t>i</w:t>
      </w:r>
      <w:r>
        <w:rPr>
          <w:color w:val="231F20"/>
          <w:spacing w:val="5"/>
        </w:rPr>
        <w:t> </w:t>
      </w:r>
      <w:r>
        <w:rPr>
          <w:color w:val="231F20"/>
        </w:rPr>
        <w:t>boken:</w:t>
      </w:r>
      <w:r>
        <w:rPr>
          <w:color w:val="231F20"/>
          <w:spacing w:val="4"/>
        </w:rPr>
        <w:t> </w:t>
      </w:r>
      <w:r>
        <w:rPr>
          <w:color w:val="231F20"/>
        </w:rPr>
        <w:t>”The</w:t>
      </w:r>
      <w:r>
        <w:rPr>
          <w:color w:val="231F20"/>
          <w:spacing w:val="5"/>
        </w:rPr>
        <w:t> </w:t>
      </w:r>
      <w:r>
        <w:rPr>
          <w:color w:val="231F20"/>
        </w:rPr>
        <w:t>Loom</w:t>
      </w:r>
      <w:r>
        <w:rPr>
          <w:color w:val="231F20"/>
          <w:spacing w:val="5"/>
        </w:rPr>
        <w:t> </w:t>
      </w:r>
      <w:r>
        <w:rPr>
          <w:color w:val="231F20"/>
        </w:rPr>
        <w:t>of</w:t>
      </w:r>
      <w:r>
        <w:rPr>
          <w:color w:val="231F20"/>
          <w:spacing w:val="33"/>
        </w:rPr>
        <w:t> </w:t>
      </w:r>
      <w:r>
        <w:rPr>
          <w:color w:val="231F20"/>
        </w:rPr>
        <w:t>God”.</w:t>
      </w:r>
    </w:p>
    <w:p>
      <w:pPr>
        <w:pStyle w:val="BodyText"/>
        <w:rPr>
          <w:sz w:val="22"/>
        </w:rPr>
      </w:pPr>
    </w:p>
    <w:p>
      <w:pPr>
        <w:spacing w:line="199" w:lineRule="auto" w:before="156"/>
        <w:ind w:left="2264" w:right="4762" w:hanging="958"/>
        <w:jc w:val="left"/>
        <w:rPr>
          <w:i/>
          <w:sz w:val="20"/>
        </w:rPr>
      </w:pPr>
      <w:r>
        <w:rPr>
          <w:i/>
          <w:color w:val="231F20"/>
          <w:sz w:val="20"/>
        </w:rPr>
        <w:t>”Jag</w:t>
      </w:r>
      <w:r>
        <w:rPr>
          <w:i/>
          <w:color w:val="231F20"/>
          <w:spacing w:val="4"/>
          <w:sz w:val="20"/>
        </w:rPr>
        <w:t> </w:t>
      </w:r>
      <w:r>
        <w:rPr>
          <w:i/>
          <w:color w:val="231F20"/>
          <w:sz w:val="20"/>
        </w:rPr>
        <w:t>kan</w:t>
      </w:r>
      <w:r>
        <w:rPr>
          <w:i/>
          <w:color w:val="231F20"/>
          <w:spacing w:val="5"/>
          <w:sz w:val="20"/>
        </w:rPr>
        <w:t> </w:t>
      </w:r>
      <w:r>
        <w:rPr>
          <w:i/>
          <w:color w:val="231F20"/>
          <w:sz w:val="20"/>
        </w:rPr>
        <w:t>se</w:t>
      </w:r>
      <w:r>
        <w:rPr>
          <w:i/>
          <w:color w:val="231F20"/>
          <w:spacing w:val="5"/>
          <w:sz w:val="20"/>
        </w:rPr>
        <w:t> </w:t>
      </w:r>
      <w:r>
        <w:rPr>
          <w:i/>
          <w:color w:val="231F20"/>
          <w:sz w:val="20"/>
        </w:rPr>
        <w:t>en</w:t>
      </w:r>
      <w:r>
        <w:rPr>
          <w:i/>
          <w:color w:val="231F20"/>
          <w:spacing w:val="5"/>
          <w:sz w:val="20"/>
        </w:rPr>
        <w:t> </w:t>
      </w:r>
      <w:r>
        <w:rPr>
          <w:i/>
          <w:color w:val="231F20"/>
          <w:sz w:val="20"/>
        </w:rPr>
        <w:t>viss</w:t>
      </w:r>
      <w:r>
        <w:rPr>
          <w:i/>
          <w:color w:val="231F20"/>
          <w:spacing w:val="5"/>
          <w:sz w:val="20"/>
        </w:rPr>
        <w:t> </w:t>
      </w:r>
      <w:r>
        <w:rPr>
          <w:i/>
          <w:color w:val="231F20"/>
          <w:sz w:val="20"/>
        </w:rPr>
        <w:t>ordning</w:t>
      </w:r>
      <w:r>
        <w:rPr>
          <w:i/>
          <w:color w:val="231F20"/>
          <w:spacing w:val="4"/>
          <w:sz w:val="20"/>
        </w:rPr>
        <w:t> </w:t>
      </w:r>
      <w:r>
        <w:rPr>
          <w:i/>
          <w:color w:val="231F20"/>
          <w:sz w:val="20"/>
        </w:rPr>
        <w:t>i</w:t>
      </w:r>
      <w:r>
        <w:rPr>
          <w:i/>
          <w:color w:val="231F20"/>
          <w:spacing w:val="4"/>
          <w:sz w:val="20"/>
        </w:rPr>
        <w:t> </w:t>
      </w:r>
      <w:r>
        <w:rPr>
          <w:i/>
          <w:color w:val="231F20"/>
          <w:sz w:val="20"/>
        </w:rPr>
        <w:t>universum</w:t>
      </w:r>
      <w:r>
        <w:rPr>
          <w:i/>
          <w:color w:val="231F20"/>
          <w:spacing w:val="5"/>
          <w:sz w:val="20"/>
        </w:rPr>
        <w:t> </w:t>
      </w:r>
      <w:r>
        <w:rPr>
          <w:i/>
          <w:color w:val="231F20"/>
          <w:sz w:val="20"/>
        </w:rPr>
        <w:t>och</w:t>
      </w:r>
      <w:r>
        <w:rPr>
          <w:i/>
          <w:color w:val="231F20"/>
          <w:spacing w:val="5"/>
          <w:sz w:val="20"/>
        </w:rPr>
        <w:t> </w:t>
      </w:r>
      <w:r>
        <w:rPr>
          <w:i/>
          <w:color w:val="231F20"/>
          <w:sz w:val="20"/>
        </w:rPr>
        <w:t>matematik</w:t>
      </w:r>
      <w:r>
        <w:rPr>
          <w:i/>
          <w:color w:val="231F20"/>
          <w:spacing w:val="5"/>
          <w:sz w:val="20"/>
        </w:rPr>
        <w:t> </w:t>
      </w:r>
      <w:r>
        <w:rPr>
          <w:i/>
          <w:color w:val="231F20"/>
          <w:sz w:val="20"/>
        </w:rPr>
        <w:t>är</w:t>
      </w:r>
      <w:r>
        <w:rPr>
          <w:i/>
          <w:color w:val="231F20"/>
          <w:spacing w:val="-47"/>
          <w:sz w:val="20"/>
        </w:rPr>
        <w:t> </w:t>
      </w:r>
      <w:r>
        <w:rPr>
          <w:i/>
          <w:color w:val="231F20"/>
          <w:sz w:val="20"/>
        </w:rPr>
        <w:t>ett</w:t>
      </w:r>
      <w:r>
        <w:rPr>
          <w:i/>
          <w:color w:val="231F20"/>
          <w:spacing w:val="5"/>
          <w:sz w:val="20"/>
        </w:rPr>
        <w:t> </w:t>
      </w:r>
      <w:r>
        <w:rPr>
          <w:i/>
          <w:color w:val="231F20"/>
          <w:sz w:val="20"/>
        </w:rPr>
        <w:t>sätt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att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göra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detta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synligt.”</w:t>
      </w:r>
    </w:p>
    <w:p>
      <w:pPr>
        <w:spacing w:before="34"/>
        <w:ind w:left="1201" w:right="1841" w:firstLine="0"/>
        <w:jc w:val="center"/>
        <w:rPr>
          <w:rFonts w:ascii="Baskerville-SemiBold"/>
          <w:b/>
          <w:sz w:val="18"/>
        </w:rPr>
      </w:pPr>
      <w:r>
        <w:rPr>
          <w:rFonts w:ascii="Baskerville-SemiBold"/>
          <w:b/>
          <w:color w:val="231F20"/>
          <w:sz w:val="18"/>
        </w:rPr>
        <w:t>-May</w:t>
      </w:r>
      <w:r>
        <w:rPr>
          <w:rFonts w:ascii="Baskerville-SemiBold"/>
          <w:b/>
          <w:color w:val="231F20"/>
          <w:spacing w:val="6"/>
          <w:sz w:val="18"/>
        </w:rPr>
        <w:t> </w:t>
      </w:r>
      <w:r>
        <w:rPr>
          <w:rFonts w:ascii="Baskerville-SemiBold"/>
          <w:b/>
          <w:color w:val="231F20"/>
          <w:sz w:val="18"/>
        </w:rPr>
        <w:t>Sarton</w:t>
      </w:r>
    </w:p>
    <w:p>
      <w:pPr>
        <w:pStyle w:val="BodyText"/>
        <w:rPr>
          <w:rFonts w:ascii="Baskerville-SemiBold"/>
          <w:b/>
        </w:rPr>
      </w:pPr>
    </w:p>
    <w:p>
      <w:pPr>
        <w:pStyle w:val="BodyText"/>
        <w:rPr>
          <w:rFonts w:ascii="Baskerville-SemiBold"/>
          <w:b/>
        </w:rPr>
      </w:pPr>
    </w:p>
    <w:p>
      <w:pPr>
        <w:spacing w:after="0"/>
        <w:rPr>
          <w:rFonts w:ascii="Baskerville-SemiBold"/>
        </w:rPr>
        <w:sectPr>
          <w:pgSz w:w="10690" w:h="13210"/>
          <w:pgMar w:header="0" w:footer="780" w:top="840" w:bottom="1060" w:left="540" w:right="0"/>
        </w:sectPr>
      </w:pPr>
    </w:p>
    <w:p>
      <w:pPr>
        <w:pStyle w:val="BodyText"/>
        <w:spacing w:before="10"/>
        <w:rPr>
          <w:rFonts w:ascii="Baskerville-SemiBold"/>
          <w:b/>
          <w:sz w:val="18"/>
        </w:rPr>
      </w:pPr>
    </w:p>
    <w:p>
      <w:pPr>
        <w:spacing w:line="199" w:lineRule="auto" w:before="0"/>
        <w:ind w:left="1647" w:right="379" w:hanging="1"/>
        <w:jc w:val="center"/>
        <w:rPr>
          <w:i/>
          <w:sz w:val="20"/>
        </w:rPr>
      </w:pPr>
      <w:r>
        <w:rPr>
          <w:i/>
          <w:color w:val="231F20"/>
          <w:sz w:val="20"/>
        </w:rPr>
        <w:t>”Jag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vet</w:t>
      </w:r>
      <w:r>
        <w:rPr>
          <w:i/>
          <w:color w:val="231F20"/>
          <w:spacing w:val="5"/>
          <w:sz w:val="20"/>
        </w:rPr>
        <w:t> </w:t>
      </w:r>
      <w:r>
        <w:rPr>
          <w:i/>
          <w:color w:val="231F20"/>
          <w:sz w:val="20"/>
        </w:rPr>
        <w:t>inte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om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Gud</w:t>
      </w:r>
      <w:r>
        <w:rPr>
          <w:i/>
          <w:color w:val="231F20"/>
          <w:spacing w:val="5"/>
          <w:sz w:val="20"/>
        </w:rPr>
        <w:t> </w:t>
      </w:r>
      <w:r>
        <w:rPr>
          <w:i/>
          <w:color w:val="231F20"/>
          <w:sz w:val="20"/>
        </w:rPr>
        <w:t>är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en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matematiker</w:t>
      </w:r>
      <w:r>
        <w:rPr>
          <w:i/>
          <w:color w:val="231F20"/>
          <w:spacing w:val="5"/>
          <w:sz w:val="20"/>
        </w:rPr>
        <w:t> </w:t>
      </w:r>
      <w:r>
        <w:rPr>
          <w:i/>
          <w:color w:val="231F20"/>
          <w:sz w:val="20"/>
        </w:rPr>
        <w:t>men</w:t>
      </w:r>
      <w:r>
        <w:rPr>
          <w:i/>
          <w:color w:val="231F20"/>
          <w:spacing w:val="1"/>
          <w:sz w:val="20"/>
        </w:rPr>
        <w:t> </w:t>
      </w:r>
      <w:r>
        <w:rPr>
          <w:i/>
          <w:color w:val="231F20"/>
          <w:sz w:val="20"/>
        </w:rPr>
        <w:t>matematiken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är</w:t>
      </w:r>
      <w:r>
        <w:rPr>
          <w:i/>
          <w:color w:val="231F20"/>
          <w:spacing w:val="7"/>
          <w:sz w:val="20"/>
        </w:rPr>
        <w:t> </w:t>
      </w:r>
      <w:r>
        <w:rPr>
          <w:i/>
          <w:color w:val="231F20"/>
          <w:sz w:val="20"/>
        </w:rPr>
        <w:t>den</w:t>
      </w:r>
      <w:r>
        <w:rPr>
          <w:i/>
          <w:color w:val="231F20"/>
          <w:spacing w:val="7"/>
          <w:sz w:val="20"/>
        </w:rPr>
        <w:t> </w:t>
      </w:r>
      <w:r>
        <w:rPr>
          <w:i/>
          <w:color w:val="231F20"/>
          <w:sz w:val="20"/>
        </w:rPr>
        <w:t>vävstol</w:t>
      </w:r>
      <w:r>
        <w:rPr>
          <w:i/>
          <w:color w:val="231F20"/>
          <w:spacing w:val="7"/>
          <w:sz w:val="20"/>
        </w:rPr>
        <w:t> </w:t>
      </w:r>
      <w:r>
        <w:rPr>
          <w:i/>
          <w:color w:val="231F20"/>
          <w:sz w:val="20"/>
        </w:rPr>
        <w:t>på</w:t>
      </w:r>
      <w:r>
        <w:rPr>
          <w:i/>
          <w:color w:val="231F20"/>
          <w:spacing w:val="7"/>
          <w:sz w:val="20"/>
        </w:rPr>
        <w:t> </w:t>
      </w:r>
      <w:r>
        <w:rPr>
          <w:i/>
          <w:color w:val="231F20"/>
          <w:sz w:val="20"/>
        </w:rPr>
        <w:t>vilken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Gud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väver</w:t>
      </w:r>
      <w:r>
        <w:rPr>
          <w:i/>
          <w:color w:val="231F20"/>
          <w:spacing w:val="-47"/>
          <w:sz w:val="20"/>
        </w:rPr>
        <w:t> </w:t>
      </w:r>
      <w:r>
        <w:rPr>
          <w:i/>
          <w:color w:val="231F20"/>
          <w:sz w:val="20"/>
        </w:rPr>
        <w:t>universums</w:t>
      </w:r>
      <w:r>
        <w:rPr>
          <w:i/>
          <w:color w:val="231F20"/>
          <w:spacing w:val="4"/>
          <w:sz w:val="20"/>
        </w:rPr>
        <w:t> </w:t>
      </w:r>
      <w:r>
        <w:rPr>
          <w:i/>
          <w:color w:val="231F20"/>
          <w:sz w:val="20"/>
        </w:rPr>
        <w:t>tyger”.</w:t>
      </w:r>
    </w:p>
    <w:p>
      <w:pPr>
        <w:spacing w:before="32"/>
        <w:ind w:left="0" w:right="38" w:firstLine="0"/>
        <w:jc w:val="right"/>
        <w:rPr>
          <w:rFonts w:ascii="Baskerville-SemiBold" w:hAnsi="Baskerville-SemiBold"/>
          <w:b/>
          <w:sz w:val="18"/>
        </w:rPr>
      </w:pPr>
      <w:r>
        <w:rPr>
          <w:rFonts w:ascii="Baskerville-SemiBold" w:hAnsi="Baskerville-SemiBold"/>
          <w:b/>
          <w:color w:val="231F20"/>
          <w:sz w:val="18"/>
        </w:rPr>
        <w:t>-Citerare</w:t>
      </w:r>
      <w:r>
        <w:rPr>
          <w:rFonts w:ascii="Baskerville-SemiBold" w:hAnsi="Baskerville-SemiBold"/>
          <w:b/>
          <w:color w:val="231F20"/>
          <w:spacing w:val="5"/>
          <w:sz w:val="18"/>
        </w:rPr>
        <w:t> </w:t>
      </w:r>
      <w:r>
        <w:rPr>
          <w:rFonts w:ascii="Baskerville-SemiBold" w:hAnsi="Baskerville-SemiBold"/>
          <w:b/>
          <w:color w:val="231F20"/>
          <w:sz w:val="18"/>
        </w:rPr>
        <w:t>okänt</w:t>
      </w:r>
    </w:p>
    <w:p>
      <w:pPr>
        <w:pStyle w:val="BodyText"/>
        <w:rPr>
          <w:rFonts w:ascii="Baskerville-SemiBold"/>
          <w:b/>
        </w:rPr>
      </w:pPr>
    </w:p>
    <w:p>
      <w:pPr>
        <w:pStyle w:val="BodyText"/>
        <w:rPr>
          <w:rFonts w:ascii="Baskerville-SemiBold"/>
          <w:b/>
        </w:rPr>
      </w:pPr>
    </w:p>
    <w:p>
      <w:pPr>
        <w:pStyle w:val="BodyText"/>
        <w:spacing w:before="10"/>
        <w:rPr>
          <w:rFonts w:ascii="Baskerville-SemiBold"/>
          <w:b/>
          <w:sz w:val="18"/>
        </w:rPr>
      </w:pPr>
    </w:p>
    <w:p>
      <w:pPr>
        <w:spacing w:line="199" w:lineRule="auto" w:before="0"/>
        <w:ind w:left="1355" w:right="87" w:firstLine="0"/>
        <w:jc w:val="center"/>
        <w:rPr>
          <w:i/>
          <w:sz w:val="20"/>
        </w:rPr>
      </w:pPr>
      <w:r>
        <w:rPr>
          <w:i/>
          <w:color w:val="231F20"/>
          <w:sz w:val="20"/>
        </w:rPr>
        <w:t>”Universum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kan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inte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läsas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förrän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vi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har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lärt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oss</w:t>
      </w:r>
      <w:r>
        <w:rPr>
          <w:i/>
          <w:color w:val="231F20"/>
          <w:spacing w:val="5"/>
          <w:sz w:val="20"/>
        </w:rPr>
        <w:t> </w:t>
      </w:r>
      <w:r>
        <w:rPr>
          <w:i/>
          <w:color w:val="231F20"/>
          <w:sz w:val="20"/>
        </w:rPr>
        <w:t>språket</w:t>
      </w:r>
      <w:r>
        <w:rPr>
          <w:i/>
          <w:color w:val="231F20"/>
          <w:spacing w:val="-47"/>
          <w:sz w:val="20"/>
        </w:rPr>
        <w:t> </w:t>
      </w:r>
      <w:r>
        <w:rPr>
          <w:i/>
          <w:color w:val="231F20"/>
          <w:sz w:val="20"/>
        </w:rPr>
        <w:t>och</w:t>
      </w:r>
      <w:r>
        <w:rPr>
          <w:i/>
          <w:color w:val="231F20"/>
          <w:spacing w:val="5"/>
          <w:sz w:val="20"/>
        </w:rPr>
        <w:t> </w:t>
      </w:r>
      <w:r>
        <w:rPr>
          <w:i/>
          <w:color w:val="231F20"/>
          <w:sz w:val="20"/>
        </w:rPr>
        <w:t>blivit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bekanta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med</w:t>
      </w:r>
      <w:r>
        <w:rPr>
          <w:i/>
          <w:color w:val="231F20"/>
          <w:spacing w:val="5"/>
          <w:sz w:val="20"/>
        </w:rPr>
        <w:t> </w:t>
      </w:r>
      <w:r>
        <w:rPr>
          <w:i/>
          <w:color w:val="231F20"/>
          <w:sz w:val="20"/>
        </w:rPr>
        <w:t>karaktärerna</w:t>
      </w:r>
      <w:r>
        <w:rPr>
          <w:i/>
          <w:color w:val="231F20"/>
          <w:spacing w:val="5"/>
          <w:sz w:val="20"/>
        </w:rPr>
        <w:t> </w:t>
      </w:r>
      <w:r>
        <w:rPr>
          <w:i/>
          <w:color w:val="231F20"/>
          <w:sz w:val="20"/>
        </w:rPr>
        <w:t>där</w:t>
      </w:r>
      <w:r>
        <w:rPr>
          <w:i/>
          <w:color w:val="231F20"/>
          <w:spacing w:val="5"/>
          <w:sz w:val="20"/>
        </w:rPr>
        <w:t> </w:t>
      </w:r>
      <w:r>
        <w:rPr>
          <w:i/>
          <w:color w:val="231F20"/>
          <w:sz w:val="20"/>
        </w:rPr>
        <w:t>det</w:t>
      </w:r>
      <w:r>
        <w:rPr>
          <w:i/>
          <w:color w:val="231F20"/>
          <w:spacing w:val="5"/>
          <w:sz w:val="20"/>
        </w:rPr>
        <w:t> </w:t>
      </w:r>
      <w:r>
        <w:rPr>
          <w:i/>
          <w:color w:val="231F20"/>
          <w:sz w:val="20"/>
        </w:rPr>
        <w:t>är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skrivet.</w:t>
      </w:r>
      <w:r>
        <w:rPr>
          <w:i/>
          <w:color w:val="231F20"/>
          <w:spacing w:val="1"/>
          <w:sz w:val="20"/>
        </w:rPr>
        <w:t> </w:t>
      </w:r>
      <w:r>
        <w:rPr>
          <w:i/>
          <w:color w:val="231F20"/>
          <w:sz w:val="20"/>
        </w:rPr>
        <w:t>Den</w:t>
      </w:r>
      <w:r>
        <w:rPr>
          <w:i/>
          <w:color w:val="231F20"/>
          <w:spacing w:val="7"/>
          <w:sz w:val="20"/>
        </w:rPr>
        <w:t> </w:t>
      </w:r>
      <w:r>
        <w:rPr>
          <w:i/>
          <w:color w:val="231F20"/>
          <w:sz w:val="20"/>
        </w:rPr>
        <w:t>är</w:t>
      </w:r>
      <w:r>
        <w:rPr>
          <w:i/>
          <w:color w:val="231F20"/>
          <w:spacing w:val="7"/>
          <w:sz w:val="20"/>
        </w:rPr>
        <w:t> </w:t>
      </w:r>
      <w:r>
        <w:rPr>
          <w:i/>
          <w:color w:val="231F20"/>
          <w:sz w:val="20"/>
        </w:rPr>
        <w:t>skriven</w:t>
      </w:r>
      <w:r>
        <w:rPr>
          <w:i/>
          <w:color w:val="231F20"/>
          <w:spacing w:val="7"/>
          <w:sz w:val="20"/>
        </w:rPr>
        <w:t> </w:t>
      </w:r>
      <w:r>
        <w:rPr>
          <w:i/>
          <w:color w:val="231F20"/>
          <w:sz w:val="20"/>
        </w:rPr>
        <w:t>på</w:t>
      </w:r>
      <w:r>
        <w:rPr>
          <w:i/>
          <w:color w:val="231F20"/>
          <w:spacing w:val="7"/>
          <w:sz w:val="20"/>
        </w:rPr>
        <w:t> </w:t>
      </w:r>
      <w:r>
        <w:rPr>
          <w:i/>
          <w:color w:val="231F20"/>
          <w:sz w:val="20"/>
        </w:rPr>
        <w:t>ett</w:t>
      </w:r>
      <w:r>
        <w:rPr>
          <w:i/>
          <w:color w:val="231F20"/>
          <w:spacing w:val="7"/>
          <w:sz w:val="20"/>
        </w:rPr>
        <w:t> </w:t>
      </w:r>
      <w:r>
        <w:rPr>
          <w:i/>
          <w:color w:val="231F20"/>
          <w:sz w:val="20"/>
        </w:rPr>
        <w:t>matematiskt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språk</w:t>
      </w:r>
      <w:r>
        <w:rPr>
          <w:i/>
          <w:color w:val="231F20"/>
          <w:spacing w:val="7"/>
          <w:sz w:val="20"/>
        </w:rPr>
        <w:t> </w:t>
      </w:r>
      <w:r>
        <w:rPr>
          <w:i/>
          <w:color w:val="231F20"/>
          <w:sz w:val="20"/>
        </w:rPr>
        <w:t>och</w:t>
      </w:r>
      <w:r>
        <w:rPr>
          <w:i/>
          <w:color w:val="231F20"/>
          <w:spacing w:val="7"/>
          <w:sz w:val="20"/>
        </w:rPr>
        <w:t> </w:t>
      </w:r>
      <w:r>
        <w:rPr>
          <w:i/>
          <w:color w:val="231F20"/>
          <w:sz w:val="20"/>
        </w:rPr>
        <w:t>bokstäverna</w:t>
      </w:r>
      <w:r>
        <w:rPr>
          <w:i/>
          <w:color w:val="231F20"/>
          <w:spacing w:val="-47"/>
          <w:sz w:val="20"/>
        </w:rPr>
        <w:t> </w:t>
      </w:r>
      <w:r>
        <w:rPr>
          <w:i/>
          <w:color w:val="231F20"/>
          <w:sz w:val="20"/>
        </w:rPr>
        <w:t>är trianglar,</w:t>
      </w:r>
      <w:r>
        <w:rPr>
          <w:i/>
          <w:color w:val="231F20"/>
          <w:spacing w:val="1"/>
          <w:sz w:val="20"/>
        </w:rPr>
        <w:t> </w:t>
      </w:r>
      <w:r>
        <w:rPr>
          <w:i/>
          <w:color w:val="231F20"/>
          <w:sz w:val="20"/>
        </w:rPr>
        <w:t>cirklar</w:t>
      </w:r>
      <w:r>
        <w:rPr>
          <w:i/>
          <w:color w:val="231F20"/>
          <w:spacing w:val="1"/>
          <w:sz w:val="20"/>
        </w:rPr>
        <w:t> </w:t>
      </w:r>
      <w:r>
        <w:rPr>
          <w:i/>
          <w:color w:val="231F20"/>
          <w:sz w:val="20"/>
        </w:rPr>
        <w:t>och</w:t>
      </w:r>
      <w:r>
        <w:rPr>
          <w:i/>
          <w:color w:val="231F20"/>
          <w:spacing w:val="1"/>
          <w:sz w:val="20"/>
        </w:rPr>
        <w:t> </w:t>
      </w:r>
      <w:r>
        <w:rPr>
          <w:i/>
          <w:color w:val="231F20"/>
          <w:sz w:val="20"/>
        </w:rPr>
        <w:t>andra geometriska figurer,</w:t>
      </w:r>
      <w:r>
        <w:rPr>
          <w:i/>
          <w:color w:val="231F20"/>
          <w:spacing w:val="1"/>
          <w:sz w:val="20"/>
        </w:rPr>
        <w:t> </w:t>
      </w:r>
      <w:r>
        <w:rPr>
          <w:i/>
          <w:color w:val="231F20"/>
          <w:sz w:val="20"/>
        </w:rPr>
        <w:t>utan</w:t>
      </w:r>
      <w:r>
        <w:rPr>
          <w:i/>
          <w:color w:val="231F20"/>
          <w:spacing w:val="1"/>
          <w:sz w:val="20"/>
        </w:rPr>
        <w:t> </w:t>
      </w:r>
      <w:r>
        <w:rPr>
          <w:i/>
          <w:color w:val="231F20"/>
          <w:sz w:val="20"/>
        </w:rPr>
        <w:t>vilket</w:t>
      </w:r>
      <w:r>
        <w:rPr>
          <w:i/>
          <w:color w:val="231F20"/>
          <w:spacing w:val="4"/>
          <w:sz w:val="20"/>
        </w:rPr>
        <w:t> </w:t>
      </w:r>
      <w:r>
        <w:rPr>
          <w:i/>
          <w:color w:val="231F20"/>
          <w:sz w:val="20"/>
        </w:rPr>
        <w:t>det</w:t>
      </w:r>
      <w:r>
        <w:rPr>
          <w:i/>
          <w:color w:val="231F20"/>
          <w:spacing w:val="5"/>
          <w:sz w:val="20"/>
        </w:rPr>
        <w:t> </w:t>
      </w:r>
      <w:r>
        <w:rPr>
          <w:i/>
          <w:color w:val="231F20"/>
          <w:sz w:val="20"/>
        </w:rPr>
        <w:t>är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mänskligt</w:t>
      </w:r>
      <w:r>
        <w:rPr>
          <w:i/>
          <w:color w:val="231F20"/>
          <w:spacing w:val="4"/>
          <w:sz w:val="20"/>
        </w:rPr>
        <w:t> </w:t>
      </w:r>
      <w:r>
        <w:rPr>
          <w:i/>
          <w:color w:val="231F20"/>
          <w:sz w:val="20"/>
        </w:rPr>
        <w:t>omöjligt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att</w:t>
      </w:r>
      <w:r>
        <w:rPr>
          <w:i/>
          <w:color w:val="231F20"/>
          <w:spacing w:val="5"/>
          <w:sz w:val="20"/>
        </w:rPr>
        <w:t> </w:t>
      </w:r>
      <w:r>
        <w:rPr>
          <w:i/>
          <w:color w:val="231F20"/>
          <w:sz w:val="20"/>
        </w:rPr>
        <w:t>förstå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ett</w:t>
      </w:r>
      <w:r>
        <w:rPr>
          <w:i/>
          <w:color w:val="231F20"/>
          <w:spacing w:val="5"/>
          <w:sz w:val="20"/>
        </w:rPr>
        <w:t> </w:t>
      </w:r>
      <w:r>
        <w:rPr>
          <w:i/>
          <w:color w:val="231F20"/>
          <w:sz w:val="20"/>
        </w:rPr>
        <w:t>enda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ord.</w:t>
      </w:r>
      <w:r>
        <w:rPr>
          <w:i/>
          <w:color w:val="231F20"/>
          <w:spacing w:val="5"/>
          <w:sz w:val="20"/>
        </w:rPr>
        <w:t> </w:t>
      </w:r>
      <w:r>
        <w:rPr>
          <w:i/>
          <w:color w:val="231F20"/>
          <w:sz w:val="20"/>
        </w:rPr>
        <w:t>”</w:t>
      </w:r>
    </w:p>
    <w:p>
      <w:pPr>
        <w:spacing w:line="235" w:lineRule="exact" w:before="30"/>
        <w:ind w:left="0" w:right="38" w:firstLine="0"/>
        <w:jc w:val="right"/>
        <w:rPr>
          <w:rFonts w:ascii="Baskerville-SemiBold" w:hAnsi="Baskerville-SemiBold"/>
          <w:b/>
          <w:sz w:val="18"/>
        </w:rPr>
      </w:pPr>
      <w:r>
        <w:rPr>
          <w:rFonts w:ascii="Baskerville-SemiBold" w:hAnsi="Baskerville-SemiBold"/>
          <w:b/>
          <w:color w:val="231F20"/>
          <w:sz w:val="18"/>
        </w:rPr>
        <w:t>–Galileo</w:t>
      </w:r>
      <w:r>
        <w:rPr>
          <w:rFonts w:ascii="Baskerville-SemiBold" w:hAnsi="Baskerville-SemiBold"/>
          <w:b/>
          <w:color w:val="231F20"/>
          <w:spacing w:val="5"/>
          <w:sz w:val="18"/>
        </w:rPr>
        <w:t> </w:t>
      </w:r>
      <w:r>
        <w:rPr>
          <w:rFonts w:ascii="Baskerville-SemiBold" w:hAnsi="Baskerville-SemiBold"/>
          <w:b/>
          <w:color w:val="231F20"/>
          <w:sz w:val="18"/>
        </w:rPr>
        <w:t>Galelei</w:t>
      </w:r>
      <w:r>
        <w:rPr>
          <w:rFonts w:ascii="Baskerville-SemiBold" w:hAnsi="Baskerville-SemiBold"/>
          <w:b/>
          <w:color w:val="231F20"/>
          <w:spacing w:val="5"/>
          <w:sz w:val="18"/>
        </w:rPr>
        <w:t> </w:t>
      </w:r>
      <w:r>
        <w:rPr>
          <w:rFonts w:ascii="Baskerville-SemiBold" w:hAnsi="Baskerville-SemiBold"/>
          <w:b/>
          <w:color w:val="231F20"/>
          <w:sz w:val="18"/>
        </w:rPr>
        <w:t>1564</w:t>
      </w:r>
      <w:r>
        <w:rPr>
          <w:rFonts w:ascii="Baskerville-SemiBold" w:hAnsi="Baskerville-SemiBold"/>
          <w:b/>
          <w:color w:val="231F20"/>
          <w:spacing w:val="5"/>
          <w:sz w:val="18"/>
        </w:rPr>
        <w:t> </w:t>
      </w:r>
      <w:r>
        <w:rPr>
          <w:rFonts w:ascii="Baskerville-SemiBold" w:hAnsi="Baskerville-SemiBold"/>
          <w:b/>
          <w:color w:val="231F20"/>
          <w:sz w:val="18"/>
        </w:rPr>
        <w:t>-</w:t>
      </w:r>
      <w:r>
        <w:rPr>
          <w:rFonts w:ascii="Baskerville-SemiBold" w:hAnsi="Baskerville-SemiBold"/>
          <w:b/>
          <w:color w:val="231F20"/>
          <w:spacing w:val="5"/>
          <w:sz w:val="18"/>
        </w:rPr>
        <w:t> </w:t>
      </w:r>
      <w:r>
        <w:rPr>
          <w:rFonts w:ascii="Baskerville-SemiBold" w:hAnsi="Baskerville-SemiBold"/>
          <w:b/>
          <w:color w:val="231F20"/>
          <w:sz w:val="18"/>
        </w:rPr>
        <w:t>1642,</w:t>
      </w:r>
      <w:r>
        <w:rPr>
          <w:rFonts w:ascii="Baskerville-SemiBold" w:hAnsi="Baskerville-SemiBold"/>
          <w:b/>
          <w:color w:val="231F20"/>
          <w:spacing w:val="5"/>
          <w:sz w:val="18"/>
        </w:rPr>
        <w:t> </w:t>
      </w:r>
      <w:r>
        <w:rPr>
          <w:rFonts w:ascii="Baskerville-SemiBold" w:hAnsi="Baskerville-SemiBold"/>
          <w:b/>
          <w:color w:val="231F20"/>
          <w:sz w:val="18"/>
        </w:rPr>
        <w:t>Opere</w:t>
      </w:r>
      <w:r>
        <w:rPr>
          <w:rFonts w:ascii="Baskerville-SemiBold" w:hAnsi="Baskerville-SemiBold"/>
          <w:b/>
          <w:color w:val="231F20"/>
          <w:spacing w:val="5"/>
          <w:sz w:val="18"/>
        </w:rPr>
        <w:t> </w:t>
      </w:r>
      <w:r>
        <w:rPr>
          <w:rFonts w:ascii="Baskerville-SemiBold" w:hAnsi="Baskerville-SemiBold"/>
          <w:b/>
          <w:color w:val="231F20"/>
          <w:sz w:val="18"/>
        </w:rPr>
        <w:t>Il</w:t>
      </w:r>
    </w:p>
    <w:p>
      <w:pPr>
        <w:spacing w:line="235" w:lineRule="exact" w:before="0"/>
        <w:ind w:left="0" w:right="38" w:firstLine="0"/>
        <w:jc w:val="right"/>
        <w:rPr>
          <w:rFonts w:ascii="Baskerville-SemiBold"/>
          <w:b/>
          <w:sz w:val="18"/>
        </w:rPr>
      </w:pPr>
      <w:r>
        <w:rPr>
          <w:rFonts w:ascii="Baskerville-SemiBold"/>
          <w:b/>
          <w:color w:val="231F20"/>
          <w:sz w:val="18"/>
        </w:rPr>
        <w:t>Saggiatore</w:t>
      </w:r>
      <w:r>
        <w:rPr>
          <w:rFonts w:ascii="Baskerville-SemiBold"/>
          <w:b/>
          <w:color w:val="231F20"/>
          <w:spacing w:val="1"/>
          <w:sz w:val="18"/>
        </w:rPr>
        <w:t> </w:t>
      </w:r>
      <w:r>
        <w:rPr>
          <w:rFonts w:ascii="Baskerville-SemiBold"/>
          <w:b/>
          <w:color w:val="231F20"/>
          <w:sz w:val="18"/>
        </w:rPr>
        <w:t>s.</w:t>
      </w:r>
      <w:r>
        <w:rPr>
          <w:rFonts w:ascii="Baskerville-SemiBold"/>
          <w:b/>
          <w:color w:val="231F20"/>
          <w:spacing w:val="1"/>
          <w:sz w:val="18"/>
        </w:rPr>
        <w:t> </w:t>
      </w:r>
      <w:r>
        <w:rPr>
          <w:rFonts w:ascii="Baskerville-SemiBold"/>
          <w:b/>
          <w:color w:val="231F20"/>
          <w:sz w:val="18"/>
        </w:rPr>
        <w:t>171.</w:t>
      </w:r>
    </w:p>
    <w:p>
      <w:pPr>
        <w:spacing w:line="240" w:lineRule="auto" w:before="13"/>
        <w:rPr>
          <w:rFonts w:ascii="Baskerville-SemiBold"/>
          <w:b/>
          <w:sz w:val="18"/>
        </w:rPr>
      </w:pPr>
      <w:r>
        <w:rPr/>
        <w:br w:type="column"/>
      </w:r>
      <w:r>
        <w:rPr>
          <w:rFonts w:ascii="Baskerville-SemiBold"/>
          <w:b/>
          <w:sz w:val="18"/>
        </w:rPr>
      </w:r>
    </w:p>
    <w:p>
      <w:pPr>
        <w:spacing w:line="213" w:lineRule="auto" w:before="0"/>
        <w:ind w:left="1355" w:right="2071" w:firstLine="0"/>
        <w:jc w:val="left"/>
        <w:rPr>
          <w:rFonts w:ascii="Baskerville-SemiBoldItalic"/>
          <w:b/>
          <w:i/>
          <w:sz w:val="18"/>
        </w:rPr>
      </w:pPr>
      <w:r>
        <w:rPr>
          <w:rFonts w:ascii="Baskerville-SemiBoldItalic"/>
          <w:b/>
          <w:i/>
          <w:color w:val="231F20"/>
          <w:sz w:val="18"/>
        </w:rPr>
        <w:t>May Sarton</w:t>
      </w:r>
      <w:r>
        <w:rPr>
          <w:rFonts w:ascii="Baskerville-SemiBoldItalic"/>
          <w:b/>
          <w:i/>
          <w:color w:val="231F20"/>
          <w:spacing w:val="-42"/>
          <w:sz w:val="18"/>
        </w:rPr>
        <w:t> </w:t>
      </w:r>
      <w:r>
        <w:rPr>
          <w:rFonts w:ascii="Baskerville-SemiBoldItalic"/>
          <w:b/>
          <w:i/>
          <w:color w:val="231F20"/>
          <w:sz w:val="18"/>
        </w:rPr>
        <w:t>1912</w:t>
      </w:r>
      <w:r>
        <w:rPr>
          <w:rFonts w:ascii="Baskerville-SemiBoldItalic"/>
          <w:b/>
          <w:i/>
          <w:color w:val="231F20"/>
          <w:spacing w:val="5"/>
          <w:sz w:val="18"/>
        </w:rPr>
        <w:t> </w:t>
      </w:r>
      <w:r>
        <w:rPr>
          <w:rFonts w:ascii="Baskerville-SemiBoldItalic"/>
          <w:b/>
          <w:i/>
          <w:color w:val="231F20"/>
          <w:sz w:val="18"/>
        </w:rPr>
        <w:t>-</w:t>
      </w:r>
      <w:r>
        <w:rPr>
          <w:rFonts w:ascii="Baskerville-SemiBoldItalic"/>
          <w:b/>
          <w:i/>
          <w:color w:val="231F20"/>
          <w:spacing w:val="5"/>
          <w:sz w:val="18"/>
        </w:rPr>
        <w:t> </w:t>
      </w:r>
      <w:r>
        <w:rPr>
          <w:rFonts w:ascii="Baskerville-SemiBoldItalic"/>
          <w:b/>
          <w:i/>
          <w:color w:val="231F20"/>
          <w:sz w:val="18"/>
        </w:rPr>
        <w:t>1995</w:t>
      </w:r>
    </w:p>
    <w:p>
      <w:pPr>
        <w:spacing w:line="220" w:lineRule="auto" w:before="0"/>
        <w:ind w:left="1355" w:right="1483" w:firstLine="0"/>
        <w:jc w:val="left"/>
        <w:rPr>
          <w:i/>
          <w:sz w:val="18"/>
        </w:rPr>
      </w:pPr>
      <w:r>
        <w:rPr>
          <w:i/>
          <w:color w:val="231F20"/>
          <w:sz w:val="18"/>
        </w:rPr>
        <w:t>Poet, romanförfattare och</w:t>
      </w:r>
      <w:r>
        <w:rPr>
          <w:i/>
          <w:color w:val="231F20"/>
          <w:spacing w:val="-42"/>
          <w:sz w:val="18"/>
        </w:rPr>
        <w:t> </w:t>
      </w:r>
      <w:r>
        <w:rPr>
          <w:i/>
          <w:color w:val="231F20"/>
          <w:sz w:val="18"/>
        </w:rPr>
        <w:t>memoarist</w:t>
      </w:r>
    </w:p>
    <w:p>
      <w:pPr>
        <w:spacing w:after="0" w:line="220" w:lineRule="auto"/>
        <w:jc w:val="left"/>
        <w:rPr>
          <w:sz w:val="18"/>
        </w:rPr>
        <w:sectPr>
          <w:type w:val="continuous"/>
          <w:pgSz w:w="10690" w:h="13210"/>
          <w:pgMar w:header="0" w:footer="860" w:top="1240" w:bottom="280" w:left="540" w:right="0"/>
          <w:cols w:num="2" w:equalWidth="0">
            <w:col w:w="5313" w:space="450"/>
            <w:col w:w="4387"/>
          </w:cols>
        </w:sect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spacing w:before="9"/>
        <w:rPr>
          <w:i/>
          <w:sz w:val="17"/>
        </w:rPr>
      </w:pPr>
    </w:p>
    <w:p>
      <w:pPr>
        <w:spacing w:line="220" w:lineRule="auto" w:before="0"/>
        <w:ind w:left="971" w:right="0" w:firstLine="314"/>
        <w:jc w:val="both"/>
        <w:rPr>
          <w:i/>
          <w:sz w:val="18"/>
        </w:rPr>
      </w:pPr>
      <w:r>
        <w:rPr>
          <w:i/>
          <w:color w:val="231F20"/>
          <w:sz w:val="18"/>
        </w:rPr>
        <w:t>Kronärtskockan har</w:t>
      </w:r>
      <w:r>
        <w:rPr>
          <w:i/>
          <w:color w:val="231F20"/>
          <w:spacing w:val="-42"/>
          <w:sz w:val="18"/>
        </w:rPr>
        <w:t> </w:t>
      </w:r>
      <w:r>
        <w:rPr>
          <w:i/>
          <w:color w:val="231F20"/>
          <w:sz w:val="18"/>
        </w:rPr>
        <w:t>samma Phi-design som</w:t>
      </w:r>
      <w:r>
        <w:rPr>
          <w:i/>
          <w:color w:val="231F20"/>
          <w:spacing w:val="1"/>
          <w:sz w:val="18"/>
        </w:rPr>
        <w:t> </w:t>
      </w:r>
      <w:r>
        <w:rPr>
          <w:i/>
          <w:color w:val="231F20"/>
          <w:sz w:val="18"/>
        </w:rPr>
        <w:t>prästkragarnas</w:t>
      </w:r>
      <w:r>
        <w:rPr>
          <w:i/>
          <w:color w:val="231F20"/>
          <w:spacing w:val="-10"/>
          <w:sz w:val="18"/>
        </w:rPr>
        <w:t> </w:t>
      </w:r>
      <w:r>
        <w:rPr>
          <w:i/>
          <w:color w:val="231F20"/>
          <w:sz w:val="18"/>
        </w:rPr>
        <w:t>blommor.</w:t>
      </w:r>
    </w:p>
    <w:p>
      <w:pPr>
        <w:pStyle w:val="Heading2"/>
        <w:ind w:left="2649" w:right="2684"/>
        <w:jc w:val="center"/>
      </w:pPr>
      <w:bookmarkStart w:name="_TOC_250144" w:id="16"/>
      <w:r>
        <w:rPr>
          <w:b w:val="0"/>
        </w:rPr>
        <w:br w:type="column"/>
      </w:r>
      <w:bookmarkEnd w:id="16"/>
      <w:r>
        <w:rPr>
          <w:color w:val="231F20"/>
        </w:rPr>
        <w:t>VÄXTRIKET</w:t>
      </w:r>
    </w:p>
    <w:p>
      <w:pPr>
        <w:pStyle w:val="BodyText"/>
        <w:spacing w:before="6"/>
        <w:rPr>
          <w:rFonts w:ascii="Baskerville-SemiBold"/>
          <w:b/>
          <w:sz w:val="42"/>
        </w:rPr>
      </w:pPr>
    </w:p>
    <w:p>
      <w:pPr>
        <w:pStyle w:val="BodyText"/>
        <w:spacing w:line="201" w:lineRule="auto" w:before="1"/>
        <w:ind w:left="1587" w:right="419"/>
      </w:pPr>
      <w:r>
        <w:rPr/>
        <w:pict>
          <v:group style="position:absolute;margin-left:187.400497pt;margin-top:2.602291pt;width:39.2pt;height:38.3pt;mso-position-horizontal-relative:page;mso-position-vertical-relative:paragraph;z-index:-18766848" id="docshapegroup16" coordorigin="3748,52" coordsize="784,766">
            <v:shape style="position:absolute;left:3748;top:52;width:784;height:766" id="docshape17" coordorigin="3748,52" coordsize="784,766" path="m3756,150l3750,116,3748,116,3754,151,3756,150xm3768,496l3766,496,3766,585,3768,585,3768,496xm3770,81l3769,81,3769,125,3770,125,3770,81xm3772,784l3768,783,3768,784,3767,806,3768,808,3772,808,3772,784xm3772,782l3767,596,3766,596,3766,596,3766,691,3765,703,3764,715,3761,728,3759,736,3761,745,3761,756,3765,717,3769,717,3769,771,3762,759,3761,760,3772,782xm3773,173l3769,164,3767,164,3767,219,3769,219,3769,203,3769,191,3769,177,3772,175,3773,173xm3781,268l3770,266,3770,244,3770,224,3767,224,3767,245,3765,452,3766,476,3769,485,3770,495,3773,495,3772,485,3771,480,3768,455,3769,430,3770,405,3769,380,3768,354,3768,328,3770,276,3771,269,3781,268xm3801,808l3779,808,3779,810,3790,810,3801,808xm3824,241l3807,267,3812,267,3823,249,3824,241xm3843,215l3842,216,3843,216,3843,215xm4376,212l4376,212,4375,213,4376,212xm4397,192l4396,192,4396,192,4397,192xm4426,172l4426,172,4426,172,4426,172xm4427,176l4426,174,4426,174,4427,176xm4443,152l4440,148,4439,151,4437,154,4435,156,4430,160,4425,164,4420,167,4420,167,4420,167,4420,167,4413,160,4407,154,4399,147,4391,141,4375,130,4334,107,4318,98,4301,90,4283,83,4264,77,4226,66,4214,64,4179,58,4248,73,4273,81,4298,91,4322,102,4345,116,4368,130,4400,152,4410,160,4420,167,4419,167,4417,171,4414,174,4411,177,4406,183,4401,187,4397,192,4400,190,4404,187,4412,181,4416,177,4421,173,4422,172,4424,172,4426,172,4427,170,4428,168,4429,166,4434,161,4443,152xm4497,96l4473,119,4460,132,4455,138,4450,143,4451,145,4472,124,4492,104,4494,101,4495,99,4497,96xm4511,81l4497,96,4503,95,4511,87,4511,81xm4511,80l4511,80,4511,81,4511,80xm4523,59l4415,57,4412,57,4410,58,4407,60,4432,62,4470,62,4505,61,4523,59xm4531,448l4531,420,4531,392,4531,372,4531,338,4531,302,4531,294,4529,274,4529,270,4529,250,4530,234,4530,222,4531,208,4528,206,4527,206,4527,270,4498,270,4496,268,4494,266,4490,260,4488,252,4475,234,4467,222,4458,208,4449,196,4442,188,4434,182,4427,176,4431,180,4436,186,4441,194,4452,208,4463,220,4473,236,4482,250,4485,256,4488,262,4492,268,4318,264,4320,262,4345,240,4362,226,4369,218,4375,213,4373,214,4370,214,4367,216,4355,226,4317,260,4314,260,4312,262,4299,192,4270,134,4224,90,4219,88,4219,264,4218,264,4218,270,4215,304,4201,344,4177,386,4142,426,4139,423,4139,430,4123,440,4106,448,4088,456,4050,464,4031,466,4012,466,3993,468,4023,474,4052,476,4112,472,3972,610,3972,272,3974,270,4016,310,4098,390,4139,430,4139,423,4101,386,4062,346,4021,306,3977,270,4218,270,4218,264,3973,264,3973,250,3975,176,3975,162,3976,140,3977,100,3977,96,3978,90,4021,90,4057,94,4075,94,4094,98,4110,102,4125,108,4139,118,4152,128,4170,146,4185,166,4198,186,4208,210,4212,222,4216,236,4218,250,4219,264,4219,88,4161,60,4165,58,4170,58,4175,56,4234,56,4209,54,4185,54,4160,52,3891,52,3880,53,3880,162,3876,158,3871,152,3871,152,3872,150,3879,140,3880,162,3880,53,3867,54,3769,54,3767,58,3765,58,3766,60,3771,60,3773,58,3781,58,3789,56,3794,61,3775,69,3779,70,3782,71,3786,72,3788,73,3790,75,3792,76,3785,66,3795,61,3796,62,3826,62,3836,64,3850,72,3862,84,3870,96,3875,112,3879,126,3874,136,3869,150,3864,144,3861,140,3806,88,3803,86,3799,84,3795,80,3804,90,3813,98,3833,120,3844,130,3867,154,3852,170,3836,180,3816,186,3794,184,3816,188,3826,186,3836,184,3854,172,3870,158,3883,168,3882,168,3882,702,3881,722,3879,722,3874,712,3873,710,3877,706,3882,702,3882,168,3881,168,3871,180,3869,180,3868,182,3862,190,3843,215,3844,214,3846,212,3847,212,3855,202,3879,176,3879,268,3838,268,3838,270,3880,270,3880,294,3880,362,3881,446,3881,486,3881,616,3880,694,3871,686,3863,678,3855,670,3848,662,3841,652,3834,644,3828,634,3822,624,3816,614,3811,604,3800,584,3798,586,3806,602,3814,616,3823,632,3832,646,3842,660,3853,674,3865,686,3876,700,3871,706,3861,698,3850,692,3838,688,3825,686,3813,686,3801,688,3790,694,3780,700,3790,696,3801,692,3813,688,3825,688,3836,690,3847,694,3857,698,3865,706,3841,732,3818,756,3810,764,3803,772,3788,786,3869,712,3872,716,3874,718,3875,722,3879,736,3879,750,3876,762,3870,776,3864,786,3856,792,3847,798,3837,802,3827,804,3807,804,3797,800,3809,808,3826,808,3856,810,3870,810,3899,812,4099,812,4057,808,4062,804,4046,808,4030,808,4014,806,4009,804,3999,800,3989,792,3982,784,3977,772,3973,760,3974,760,3974,758,3975,758,3983,764,3991,770,3999,776,4013,784,4027,792,4058,800,4065,800,4062,804,4070,802,4070,800,4071,798,4072,798,4084,784,4092,768,4095,750,4093,732,4092,730,4092,744,4085,774,4081,782,4074,790,4068,796,4067,798,4063,798,4050,796,4038,792,4026,788,4015,780,4005,774,3994,768,3985,762,3982,758,3978,752,3974,742,3975,734,3976,732,3981,722,3989,712,3998,704,4008,696,4020,692,4024,692,4028,690,4032,690,4061,698,4083,716,4092,744,4092,730,4084,712,4070,698,4052,690,4032,688,4012,692,3996,700,3984,714,3974,730,3973,732,3972,732,3970,734,3971,726,3971,722,3971,720,3972,702,3972,694,3972,670,3972,658,3972,614,3977,610,3979,608,3985,602,3993,594,4001,586,4009,578,4029,558,4053,536,4064,524,4073,516,4106,482,4112,476,4116,472,4118,470,4122,470,4143,464,4164,460,4167,458,4187,478,4228,520,4229,520,4230,522,4232,522,4204,490,4194,480,4188,474,4181,468,4175,460,4173,458,4172,454,4176,452,4190,446,4203,438,4215,430,4219,426,4226,420,4240,406,4254,392,4267,378,4278,362,4284,350,4291,338,4296,326,4301,312,4304,302,4307,290,4310,280,4312,268,4528,274,4528,372,4526,372,4522,356,4523,374,4524,390,4524,406,4525,446,4524,462,4523,494,4524,492,4526,486,4520,814,4457,752,4444,738,4435,730,4426,720,4417,710,4416,708,4416,704,4418,702,4437,682,4455,658,4471,634,4486,610,4496,592,4504,572,4511,554,4516,534,4517,528,4517,524,4514,534,4511,544,4508,556,4504,566,4497,578,4491,592,4483,606,4465,634,4454,650,4432,680,4426,686,4420,694,4414,700,4412,702,4410,704,4407,706,4407,706,4407,708,4407,708,4375,734,4358,748,4340,758,4322,766,4285,786,4266,794,4253,798,4241,802,4214,806,4178,812,4155,812,4144,810,4120,810,4123,814,4214,814,4213,812,4212,810,4240,804,4267,796,4293,786,4318,774,4343,760,4367,746,4389,730,4409,710,4516,814,4278,814,4258,812,4247,812,4236,814,4224,814,4224,816,4524,818,4524,744,4524,732,4526,710,4526,706,4526,700,4526,660,4526,646,4526,602,4526,576,4527,542,4529,486,4530,462,4531,448xe" filled="true" fillcolor="#000000" stroked="false">
              <v:path arrowok="t"/>
              <v:fill type="solid"/>
            </v:shape>
            <v:shape style="position:absolute;left:4231;top:520;width:176;height:184" type="#_x0000_t75" id="docshape18" stroked="false">
              <v:imagedata r:id="rId32" o:title=""/>
            </v:shape>
            <v:shape style="position:absolute;left:4500;top:283;width:21;height:68" id="docshape19" coordorigin="4500,284" coordsize="21,68" path="m4500,284l4521,351,4518,334,4514,316,4508,300,4500,284xe" filled="true" fillcolor="#000000" stroked="false">
              <v:path arrowok="t"/>
              <v:fill type="solid"/>
            </v:shape>
            <w10:wrap type="none"/>
          </v:group>
        </w:pict>
      </w:r>
      <w:r>
        <w:rPr>
          <w:color w:val="231F20"/>
        </w:rPr>
        <w:t>lantae</w:t>
      </w:r>
      <w:r>
        <w:rPr>
          <w:color w:val="231F20"/>
          <w:spacing w:val="20"/>
        </w:rPr>
        <w:t> </w:t>
      </w:r>
      <w:r>
        <w:rPr>
          <w:color w:val="231F20"/>
        </w:rPr>
        <w:t>är</w:t>
      </w:r>
      <w:r>
        <w:rPr>
          <w:color w:val="231F20"/>
          <w:spacing w:val="21"/>
        </w:rPr>
        <w:t> </w:t>
      </w:r>
      <w:r>
        <w:rPr>
          <w:color w:val="231F20"/>
        </w:rPr>
        <w:t>ett</w:t>
      </w:r>
      <w:r>
        <w:rPr>
          <w:color w:val="231F20"/>
          <w:spacing w:val="20"/>
        </w:rPr>
        <w:t> </w:t>
      </w:r>
      <w:r>
        <w:rPr>
          <w:color w:val="231F20"/>
        </w:rPr>
        <w:t>av</w:t>
      </w:r>
      <w:r>
        <w:rPr>
          <w:color w:val="231F20"/>
          <w:spacing w:val="21"/>
        </w:rPr>
        <w:t> </w:t>
      </w:r>
      <w:r>
        <w:rPr>
          <w:color w:val="231F20"/>
        </w:rPr>
        <w:t>de</w:t>
      </w:r>
      <w:r>
        <w:rPr>
          <w:color w:val="231F20"/>
          <w:spacing w:val="8"/>
        </w:rPr>
        <w:t> </w:t>
      </w:r>
      <w:r>
        <w:rPr>
          <w:color w:val="231F20"/>
        </w:rPr>
        <w:t>”riken”</w:t>
      </w:r>
      <w:r>
        <w:rPr>
          <w:color w:val="231F20"/>
          <w:spacing w:val="9"/>
        </w:rPr>
        <w:t> </w:t>
      </w:r>
      <w:r>
        <w:rPr>
          <w:color w:val="231F20"/>
        </w:rPr>
        <w:t>vilka</w:t>
      </w:r>
      <w:r>
        <w:rPr>
          <w:color w:val="231F20"/>
          <w:spacing w:val="20"/>
        </w:rPr>
        <w:t> </w:t>
      </w:r>
      <w:r>
        <w:rPr>
          <w:color w:val="231F20"/>
        </w:rPr>
        <w:t>ingår</w:t>
      </w:r>
      <w:r>
        <w:rPr>
          <w:color w:val="231F20"/>
          <w:spacing w:val="21"/>
        </w:rPr>
        <w:t> </w:t>
      </w:r>
      <w:r>
        <w:rPr>
          <w:color w:val="231F20"/>
        </w:rPr>
        <w:t>i</w:t>
      </w:r>
      <w:r>
        <w:rPr>
          <w:color w:val="231F20"/>
          <w:spacing w:val="20"/>
        </w:rPr>
        <w:t> </w:t>
      </w:r>
      <w:r>
        <w:rPr>
          <w:color w:val="231F20"/>
        </w:rPr>
        <w:t>den</w:t>
      </w:r>
      <w:r>
        <w:rPr>
          <w:color w:val="231F20"/>
          <w:spacing w:val="10"/>
        </w:rPr>
        <w:t> </w:t>
      </w:r>
      <w:r>
        <w:rPr>
          <w:color w:val="231F20"/>
        </w:rPr>
        <w:t>biologiska</w:t>
      </w:r>
      <w:r>
        <w:rPr>
          <w:color w:val="231F20"/>
          <w:spacing w:val="21"/>
        </w:rPr>
        <w:t> </w:t>
      </w:r>
      <w:r>
        <w:rPr>
          <w:color w:val="231F20"/>
        </w:rPr>
        <w:t>systemati-</w:t>
      </w:r>
      <w:r>
        <w:rPr>
          <w:color w:val="231F20"/>
          <w:spacing w:val="-47"/>
        </w:rPr>
        <w:t> </w:t>
      </w:r>
      <w:r>
        <w:rPr>
          <w:color w:val="231F20"/>
        </w:rPr>
        <w:t>ken.</w:t>
      </w:r>
      <w:r>
        <w:rPr>
          <w:color w:val="231F20"/>
          <w:spacing w:val="4"/>
        </w:rPr>
        <w:t> </w:t>
      </w:r>
      <w:r>
        <w:rPr>
          <w:color w:val="231F20"/>
        </w:rPr>
        <w:t>Studiet</w:t>
      </w:r>
      <w:r>
        <w:rPr>
          <w:color w:val="231F20"/>
          <w:spacing w:val="6"/>
        </w:rPr>
        <w:t> </w:t>
      </w:r>
      <w:r>
        <w:rPr>
          <w:color w:val="231F20"/>
        </w:rPr>
        <w:t>av</w:t>
      </w:r>
      <w:r>
        <w:rPr>
          <w:color w:val="231F20"/>
          <w:spacing w:val="5"/>
        </w:rPr>
        <w:t> </w:t>
      </w:r>
      <w:r>
        <w:rPr>
          <w:color w:val="231F20"/>
        </w:rPr>
        <w:t>växtriket</w:t>
      </w:r>
      <w:r>
        <w:rPr>
          <w:color w:val="231F20"/>
          <w:spacing w:val="6"/>
        </w:rPr>
        <w:t> </w:t>
      </w:r>
      <w:r>
        <w:rPr>
          <w:color w:val="231F20"/>
        </w:rPr>
        <w:t>kallas</w:t>
      </w:r>
      <w:r>
        <w:rPr>
          <w:color w:val="231F20"/>
          <w:spacing w:val="1"/>
        </w:rPr>
        <w:t> </w:t>
      </w:r>
      <w:r>
        <w:rPr>
          <w:color w:val="231F20"/>
        </w:rPr>
        <w:t>botanik.</w:t>
      </w:r>
    </w:p>
    <w:p>
      <w:pPr>
        <w:pStyle w:val="BodyText"/>
        <w:rPr>
          <w:sz w:val="17"/>
        </w:rPr>
      </w:pPr>
    </w:p>
    <w:p>
      <w:pPr>
        <w:pStyle w:val="BodyText"/>
        <w:spacing w:line="201" w:lineRule="auto"/>
        <w:ind w:left="675" w:right="706" w:firstLine="912"/>
        <w:jc w:val="both"/>
      </w:pPr>
      <w:r>
        <w:rPr>
          <w:color w:val="231F20"/>
        </w:rPr>
        <w:t>Många vetenskapsmän från Leonardo da Vinci och framåt har</w:t>
      </w:r>
      <w:r>
        <w:rPr>
          <w:color w:val="231F20"/>
          <w:spacing w:val="1"/>
        </w:rPr>
        <w:t> </w:t>
      </w:r>
      <w:r>
        <w:rPr>
          <w:color w:val="231F20"/>
        </w:rPr>
        <w:t>observerat att lokalisationen av löv runt stammen på växter överensstämmer</w:t>
      </w:r>
      <w:r>
        <w:rPr>
          <w:color w:val="231F20"/>
          <w:spacing w:val="1"/>
        </w:rPr>
        <w:t> </w:t>
      </w:r>
      <w:r>
        <w:rPr>
          <w:color w:val="231F20"/>
        </w:rPr>
        <w:t>med Phi. Detta fenomen har fått namnet: Phyllotaxi och finns överallt i natu-</w:t>
      </w:r>
      <w:r>
        <w:rPr>
          <w:color w:val="231F20"/>
          <w:spacing w:val="1"/>
        </w:rPr>
        <w:t> </w:t>
      </w:r>
      <w:r>
        <w:rPr>
          <w:color w:val="231F20"/>
        </w:rPr>
        <w:t>ren</w:t>
      </w:r>
      <w:r>
        <w:rPr>
          <w:color w:val="231F20"/>
          <w:spacing w:val="36"/>
        </w:rPr>
        <w:t> </w:t>
      </w:r>
      <w:r>
        <w:rPr>
          <w:color w:val="231F20"/>
        </w:rPr>
        <w:t>och</w:t>
      </w:r>
      <w:r>
        <w:rPr>
          <w:color w:val="231F20"/>
          <w:spacing w:val="36"/>
        </w:rPr>
        <w:t> </w:t>
      </w:r>
      <w:r>
        <w:rPr>
          <w:color w:val="231F20"/>
        </w:rPr>
        <w:t>har</w:t>
      </w:r>
      <w:r>
        <w:rPr>
          <w:color w:val="231F20"/>
          <w:spacing w:val="37"/>
        </w:rPr>
        <w:t> </w:t>
      </w:r>
      <w:r>
        <w:rPr>
          <w:color w:val="231F20"/>
        </w:rPr>
        <w:t>bl.a.</w:t>
      </w:r>
      <w:r>
        <w:rPr>
          <w:color w:val="231F20"/>
          <w:spacing w:val="36"/>
        </w:rPr>
        <w:t> </w:t>
      </w:r>
      <w:r>
        <w:rPr>
          <w:color w:val="231F20"/>
        </w:rPr>
        <w:t>syftet</w:t>
      </w:r>
      <w:r>
        <w:rPr>
          <w:color w:val="231F20"/>
          <w:spacing w:val="37"/>
        </w:rPr>
        <w:t> </w:t>
      </w:r>
      <w:r>
        <w:rPr>
          <w:color w:val="231F20"/>
        </w:rPr>
        <w:t>att</w:t>
      </w:r>
      <w:r>
        <w:rPr>
          <w:color w:val="231F20"/>
          <w:spacing w:val="36"/>
        </w:rPr>
        <w:t> </w:t>
      </w:r>
      <w:r>
        <w:rPr>
          <w:color w:val="231F20"/>
        </w:rPr>
        <w:t>så</w:t>
      </w:r>
      <w:r>
        <w:rPr>
          <w:color w:val="231F20"/>
          <w:spacing w:val="37"/>
        </w:rPr>
        <w:t> </w:t>
      </w:r>
      <w:r>
        <w:rPr>
          <w:color w:val="231F20"/>
        </w:rPr>
        <w:t>många</w:t>
      </w:r>
      <w:r>
        <w:rPr>
          <w:color w:val="231F20"/>
          <w:spacing w:val="36"/>
        </w:rPr>
        <w:t> </w:t>
      </w:r>
      <w:r>
        <w:rPr>
          <w:color w:val="231F20"/>
        </w:rPr>
        <w:t>delar</w:t>
      </w:r>
      <w:r>
        <w:rPr>
          <w:color w:val="231F20"/>
          <w:spacing w:val="37"/>
        </w:rPr>
        <w:t> </w:t>
      </w:r>
      <w:r>
        <w:rPr>
          <w:color w:val="231F20"/>
        </w:rPr>
        <w:t>som</w:t>
      </w:r>
      <w:r>
        <w:rPr>
          <w:color w:val="231F20"/>
          <w:spacing w:val="36"/>
        </w:rPr>
        <w:t> </w:t>
      </w:r>
      <w:r>
        <w:rPr>
          <w:color w:val="231F20"/>
        </w:rPr>
        <w:t>möjligt</w:t>
      </w:r>
      <w:r>
        <w:rPr>
          <w:color w:val="231F20"/>
          <w:spacing w:val="36"/>
        </w:rPr>
        <w:t> </w:t>
      </w:r>
      <w:r>
        <w:rPr>
          <w:color w:val="231F20"/>
        </w:rPr>
        <w:t>ska</w:t>
      </w:r>
      <w:r>
        <w:rPr>
          <w:color w:val="231F20"/>
          <w:spacing w:val="37"/>
        </w:rPr>
        <w:t> </w:t>
      </w:r>
      <w:r>
        <w:rPr>
          <w:color w:val="231F20"/>
        </w:rPr>
        <w:t>få</w:t>
      </w:r>
      <w:r>
        <w:rPr>
          <w:color w:val="231F20"/>
          <w:spacing w:val="36"/>
        </w:rPr>
        <w:t> </w:t>
      </w:r>
      <w:r>
        <w:rPr>
          <w:color w:val="231F20"/>
        </w:rPr>
        <w:t>tillgång</w:t>
      </w:r>
      <w:r>
        <w:rPr>
          <w:color w:val="231F20"/>
          <w:spacing w:val="37"/>
        </w:rPr>
        <w:t> </w:t>
      </w:r>
      <w:r>
        <w:rPr>
          <w:color w:val="231F20"/>
        </w:rPr>
        <w:t>till</w:t>
      </w:r>
      <w:r>
        <w:rPr>
          <w:color w:val="231F20"/>
          <w:spacing w:val="-48"/>
        </w:rPr>
        <w:t> </w:t>
      </w:r>
      <w:r>
        <w:rPr>
          <w:color w:val="231F20"/>
        </w:rPr>
        <w:t>solen.</w:t>
      </w:r>
    </w:p>
    <w:p>
      <w:pPr>
        <w:pStyle w:val="BodyText"/>
        <w:spacing w:before="3"/>
        <w:rPr>
          <w:sz w:val="17"/>
        </w:rPr>
      </w:pPr>
    </w:p>
    <w:p>
      <w:pPr>
        <w:pStyle w:val="BodyText"/>
        <w:spacing w:line="201" w:lineRule="auto"/>
        <w:ind w:left="675" w:right="709"/>
        <w:jc w:val="both"/>
      </w:pPr>
      <w:r>
        <w:rPr>
          <w:color w:val="231F20"/>
        </w:rPr>
        <w:t>Med Phyllotaxis menas alltså enligt Wikipedia det sätt som blad är arrangera-</w:t>
      </w:r>
      <w:r>
        <w:rPr>
          <w:color w:val="231F20"/>
          <w:spacing w:val="-47"/>
        </w:rPr>
        <w:t> </w:t>
      </w:r>
      <w:r>
        <w:rPr>
          <w:color w:val="231F20"/>
        </w:rPr>
        <w:t>de på växtstjälkar till exempel i spiral. Ordet kommer från grekiskans phýl-</w:t>
      </w:r>
      <w:r>
        <w:rPr>
          <w:color w:val="231F20"/>
          <w:spacing w:val="1"/>
        </w:rPr>
        <w:t> </w:t>
      </w:r>
      <w:r>
        <w:rPr>
          <w:color w:val="231F20"/>
        </w:rPr>
        <w:t>lon ”blad” och táxis ”ordning”. När det t.ex. gäller rosor så är det vinklarna</w:t>
      </w:r>
      <w:r>
        <w:rPr>
          <w:color w:val="231F20"/>
          <w:spacing w:val="1"/>
        </w:rPr>
        <w:t> </w:t>
      </w:r>
      <w:r>
        <w:rPr>
          <w:color w:val="231F20"/>
        </w:rPr>
        <w:t>360/137.5°</w:t>
      </w:r>
      <w:r>
        <w:rPr>
          <w:color w:val="231F20"/>
          <w:spacing w:val="5"/>
        </w:rPr>
        <w:t> </w:t>
      </w:r>
      <w:r>
        <w:rPr>
          <w:color w:val="231F20"/>
        </w:rPr>
        <w:t>som</w:t>
      </w:r>
      <w:r>
        <w:rPr>
          <w:color w:val="231F20"/>
          <w:spacing w:val="6"/>
        </w:rPr>
        <w:t> </w:t>
      </w:r>
      <w:r>
        <w:rPr>
          <w:color w:val="231F20"/>
        </w:rPr>
        <w:t>skiljer</w:t>
      </w:r>
      <w:r>
        <w:rPr>
          <w:color w:val="231F20"/>
          <w:spacing w:val="6"/>
        </w:rPr>
        <w:t> </w:t>
      </w:r>
      <w:r>
        <w:rPr>
          <w:color w:val="231F20"/>
        </w:rPr>
        <w:t>kronbladen</w:t>
      </w:r>
      <w:r>
        <w:rPr>
          <w:color w:val="231F20"/>
          <w:spacing w:val="6"/>
        </w:rPr>
        <w:t> </w:t>
      </w:r>
      <w:r>
        <w:rPr>
          <w:color w:val="231F20"/>
        </w:rPr>
        <w:t>från</w:t>
      </w:r>
      <w:r>
        <w:rPr>
          <w:color w:val="231F20"/>
          <w:spacing w:val="6"/>
        </w:rPr>
        <w:t> </w:t>
      </w:r>
      <w:r>
        <w:rPr>
          <w:color w:val="231F20"/>
        </w:rPr>
        <w:t>varandra.</w:t>
      </w:r>
    </w:p>
    <w:p>
      <w:pPr>
        <w:pStyle w:val="BodyText"/>
        <w:spacing w:before="8"/>
        <w:rPr>
          <w:sz w:val="27"/>
        </w:rPr>
      </w:pPr>
      <w:r>
        <w:rPr/>
        <w:drawing>
          <wp:anchor distT="0" distB="0" distL="0" distR="0" allowOverlap="1" layoutInCell="1" locked="0" behindDoc="0" simplePos="0" relativeHeight="22">
            <wp:simplePos x="0" y="0"/>
            <wp:positionH relativeFrom="page">
              <wp:posOffset>2375103</wp:posOffset>
            </wp:positionH>
            <wp:positionV relativeFrom="paragraph">
              <wp:posOffset>244368</wp:posOffset>
            </wp:positionV>
            <wp:extent cx="1928116" cy="1972056"/>
            <wp:effectExtent l="0" t="0" r="0" b="0"/>
            <wp:wrapTopAndBottom/>
            <wp:docPr id="47" name="image2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" name="image24.jpe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28116" cy="19720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3">
            <wp:simplePos x="0" y="0"/>
            <wp:positionH relativeFrom="page">
              <wp:posOffset>4410900</wp:posOffset>
            </wp:positionH>
            <wp:positionV relativeFrom="paragraph">
              <wp:posOffset>244343</wp:posOffset>
            </wp:positionV>
            <wp:extent cx="1925298" cy="1959864"/>
            <wp:effectExtent l="0" t="0" r="0" b="0"/>
            <wp:wrapTopAndBottom/>
            <wp:docPr id="49" name="image2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" name="image25.jpe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25298" cy="19598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2"/>
        </w:rPr>
      </w:pPr>
    </w:p>
    <w:p>
      <w:pPr>
        <w:pStyle w:val="BodyText"/>
        <w:spacing w:line="201" w:lineRule="auto" w:before="189"/>
        <w:ind w:left="675" w:right="710"/>
        <w:jc w:val="both"/>
      </w:pPr>
      <w:r>
        <w:rPr>
          <w:color w:val="231F20"/>
        </w:rPr>
        <w:t>På andra plantor så är antal löv runt den skruvformade placeringen av ett löv</w:t>
      </w:r>
      <w:r>
        <w:rPr>
          <w:color w:val="231F20"/>
          <w:spacing w:val="1"/>
        </w:rPr>
        <w:t> </w:t>
      </w:r>
      <w:r>
        <w:rPr>
          <w:color w:val="231F20"/>
        </w:rPr>
        <w:t>och</w:t>
      </w:r>
      <w:r>
        <w:rPr>
          <w:color w:val="231F20"/>
          <w:spacing w:val="-10"/>
        </w:rPr>
        <w:t> </w:t>
      </w:r>
      <w:r>
        <w:rPr>
          <w:color w:val="231F20"/>
        </w:rPr>
        <w:t>lövet</w:t>
      </w:r>
      <w:r>
        <w:rPr>
          <w:color w:val="231F20"/>
          <w:spacing w:val="-10"/>
        </w:rPr>
        <w:t> </w:t>
      </w:r>
      <w:r>
        <w:rPr>
          <w:color w:val="231F20"/>
        </w:rPr>
        <w:t>rakt</w:t>
      </w:r>
      <w:r>
        <w:rPr>
          <w:color w:val="231F20"/>
          <w:spacing w:val="-9"/>
        </w:rPr>
        <w:t> </w:t>
      </w:r>
      <w:r>
        <w:rPr>
          <w:color w:val="231F20"/>
        </w:rPr>
        <w:t>ovanför</w:t>
      </w:r>
      <w:r>
        <w:rPr>
          <w:color w:val="231F20"/>
          <w:spacing w:val="-10"/>
        </w:rPr>
        <w:t> </w:t>
      </w:r>
      <w:r>
        <w:rPr>
          <w:color w:val="231F20"/>
        </w:rPr>
        <w:t>detta</w:t>
      </w:r>
      <w:r>
        <w:rPr>
          <w:color w:val="231F20"/>
          <w:spacing w:val="-9"/>
        </w:rPr>
        <w:t> </w:t>
      </w:r>
      <w:r>
        <w:rPr>
          <w:color w:val="231F20"/>
        </w:rPr>
        <w:t>och</w:t>
      </w:r>
      <w:r>
        <w:rPr>
          <w:color w:val="231F20"/>
          <w:spacing w:val="-10"/>
        </w:rPr>
        <w:t> </w:t>
      </w:r>
      <w:r>
        <w:rPr>
          <w:color w:val="231F20"/>
        </w:rPr>
        <w:t>antal</w:t>
      </w:r>
      <w:r>
        <w:rPr>
          <w:color w:val="231F20"/>
          <w:spacing w:val="-10"/>
        </w:rPr>
        <w:t> </w:t>
      </w:r>
      <w:r>
        <w:rPr>
          <w:color w:val="231F20"/>
        </w:rPr>
        <w:t>rader</w:t>
      </w:r>
      <w:r>
        <w:rPr>
          <w:color w:val="231F20"/>
          <w:spacing w:val="-9"/>
        </w:rPr>
        <w:t> </w:t>
      </w:r>
      <w:r>
        <w:rPr>
          <w:color w:val="231F20"/>
        </w:rPr>
        <w:t>som</w:t>
      </w:r>
      <w:r>
        <w:rPr>
          <w:color w:val="231F20"/>
          <w:spacing w:val="-10"/>
        </w:rPr>
        <w:t> </w:t>
      </w:r>
      <w:r>
        <w:rPr>
          <w:color w:val="231F20"/>
        </w:rPr>
        <w:t>skiljer</w:t>
      </w:r>
      <w:r>
        <w:rPr>
          <w:color w:val="231F20"/>
          <w:spacing w:val="-9"/>
        </w:rPr>
        <w:t> </w:t>
      </w:r>
      <w:r>
        <w:rPr>
          <w:color w:val="231F20"/>
        </w:rPr>
        <w:t>dessa</w:t>
      </w:r>
      <w:r>
        <w:rPr>
          <w:color w:val="231F20"/>
          <w:spacing w:val="-10"/>
        </w:rPr>
        <w:t> </w:t>
      </w:r>
      <w:r>
        <w:rPr>
          <w:color w:val="231F20"/>
        </w:rPr>
        <w:t>åt</w:t>
      </w:r>
      <w:r>
        <w:rPr>
          <w:color w:val="231F20"/>
          <w:spacing w:val="-10"/>
        </w:rPr>
        <w:t> </w:t>
      </w:r>
      <w:r>
        <w:rPr>
          <w:color w:val="231F20"/>
        </w:rPr>
        <w:t>båda</w:t>
      </w:r>
      <w:r>
        <w:rPr>
          <w:color w:val="231F20"/>
          <w:spacing w:val="-9"/>
        </w:rPr>
        <w:t> </w:t>
      </w:r>
      <w:r>
        <w:rPr>
          <w:color w:val="231F20"/>
        </w:rPr>
        <w:t>fibionacci</w:t>
      </w:r>
      <w:r>
        <w:rPr>
          <w:color w:val="231F20"/>
          <w:spacing w:val="-48"/>
        </w:rPr>
        <w:t> </w:t>
      </w:r>
      <w:r>
        <w:rPr>
          <w:color w:val="231F20"/>
        </w:rPr>
        <w:t>tal.</w:t>
      </w:r>
      <w:r>
        <w:rPr>
          <w:color w:val="231F20"/>
          <w:spacing w:val="-7"/>
        </w:rPr>
        <w:t> </w:t>
      </w:r>
      <w:r>
        <w:rPr>
          <w:color w:val="231F20"/>
        </w:rPr>
        <w:t>Samma</w:t>
      </w:r>
      <w:r>
        <w:rPr>
          <w:color w:val="231F20"/>
          <w:spacing w:val="-7"/>
        </w:rPr>
        <w:t> </w:t>
      </w:r>
      <w:r>
        <w:rPr>
          <w:color w:val="231F20"/>
        </w:rPr>
        <w:t>fenomen</w:t>
      </w:r>
      <w:r>
        <w:rPr>
          <w:color w:val="231F20"/>
          <w:spacing w:val="-7"/>
        </w:rPr>
        <w:t> </w:t>
      </w:r>
      <w:r>
        <w:rPr>
          <w:color w:val="231F20"/>
        </w:rPr>
        <w:t>hittar</w:t>
      </w:r>
      <w:r>
        <w:rPr>
          <w:color w:val="231F20"/>
          <w:spacing w:val="-6"/>
        </w:rPr>
        <w:t> </w:t>
      </w:r>
      <w:r>
        <w:rPr>
          <w:color w:val="231F20"/>
        </w:rPr>
        <w:t>man</w:t>
      </w:r>
      <w:r>
        <w:rPr>
          <w:color w:val="231F20"/>
          <w:spacing w:val="-7"/>
        </w:rPr>
        <w:t> </w:t>
      </w:r>
      <w:r>
        <w:rPr>
          <w:color w:val="231F20"/>
        </w:rPr>
        <w:t>hos</w:t>
      </w:r>
      <w:r>
        <w:rPr>
          <w:color w:val="231F20"/>
          <w:spacing w:val="-7"/>
        </w:rPr>
        <w:t> </w:t>
      </w:r>
      <w:r>
        <w:rPr>
          <w:color w:val="231F20"/>
        </w:rPr>
        <w:t>både</w:t>
      </w:r>
      <w:r>
        <w:rPr>
          <w:color w:val="231F20"/>
          <w:spacing w:val="-6"/>
        </w:rPr>
        <w:t> </w:t>
      </w:r>
      <w:r>
        <w:rPr>
          <w:color w:val="231F20"/>
        </w:rPr>
        <w:t>kottar</w:t>
      </w:r>
      <w:r>
        <w:rPr>
          <w:color w:val="231F20"/>
          <w:spacing w:val="-7"/>
        </w:rPr>
        <w:t> </w:t>
      </w:r>
      <w:r>
        <w:rPr>
          <w:color w:val="231F20"/>
        </w:rPr>
        <w:t>och</w:t>
      </w:r>
      <w:r>
        <w:rPr>
          <w:color w:val="231F20"/>
          <w:spacing w:val="-7"/>
        </w:rPr>
        <w:t> </w:t>
      </w:r>
      <w:r>
        <w:rPr>
          <w:color w:val="231F20"/>
        </w:rPr>
        <w:t>solrosor.</w:t>
      </w:r>
      <w:r>
        <w:rPr>
          <w:color w:val="231F20"/>
          <w:spacing w:val="-7"/>
        </w:rPr>
        <w:t> </w:t>
      </w:r>
      <w:r>
        <w:rPr>
          <w:color w:val="231F20"/>
        </w:rPr>
        <w:t>De</w:t>
      </w:r>
      <w:r>
        <w:rPr>
          <w:color w:val="231F20"/>
          <w:spacing w:val="-6"/>
        </w:rPr>
        <w:t> </w:t>
      </w:r>
      <w:r>
        <w:rPr>
          <w:color w:val="231F20"/>
        </w:rPr>
        <w:t>flesta</w:t>
      </w:r>
      <w:r>
        <w:rPr>
          <w:color w:val="231F20"/>
          <w:spacing w:val="-7"/>
        </w:rPr>
        <w:t> </w:t>
      </w:r>
      <w:r>
        <w:rPr>
          <w:color w:val="231F20"/>
        </w:rPr>
        <w:t>ananas</w:t>
      </w:r>
      <w:r>
        <w:rPr>
          <w:color w:val="231F20"/>
          <w:spacing w:val="-48"/>
        </w:rPr>
        <w:t> </w:t>
      </w:r>
      <w:r>
        <w:rPr>
          <w:color w:val="231F20"/>
        </w:rPr>
        <w:t>har</w:t>
      </w:r>
      <w:r>
        <w:rPr>
          <w:color w:val="231F20"/>
          <w:spacing w:val="-7"/>
        </w:rPr>
        <w:t> </w:t>
      </w:r>
      <w:r>
        <w:rPr>
          <w:color w:val="231F20"/>
        </w:rPr>
        <w:t>Fibionacci</w:t>
      </w:r>
      <w:r>
        <w:rPr>
          <w:color w:val="231F20"/>
          <w:spacing w:val="-6"/>
        </w:rPr>
        <w:t> </w:t>
      </w:r>
      <w:r>
        <w:rPr>
          <w:color w:val="231F20"/>
        </w:rPr>
        <w:t>antal</w:t>
      </w:r>
      <w:r>
        <w:rPr>
          <w:color w:val="231F20"/>
          <w:spacing w:val="-6"/>
        </w:rPr>
        <w:t> </w:t>
      </w:r>
      <w:r>
        <w:rPr>
          <w:color w:val="231F20"/>
        </w:rPr>
        <w:t>spiraler</w:t>
      </w:r>
      <w:r>
        <w:rPr>
          <w:color w:val="231F20"/>
          <w:spacing w:val="-6"/>
        </w:rPr>
        <w:t> </w:t>
      </w:r>
      <w:r>
        <w:rPr>
          <w:color w:val="231F20"/>
        </w:rPr>
        <w:t>5,</w:t>
      </w:r>
      <w:r>
        <w:rPr>
          <w:color w:val="231F20"/>
          <w:spacing w:val="-6"/>
        </w:rPr>
        <w:t> </w:t>
      </w:r>
      <w:r>
        <w:rPr>
          <w:color w:val="231F20"/>
        </w:rPr>
        <w:t>8,</w:t>
      </w:r>
      <w:r>
        <w:rPr>
          <w:color w:val="231F20"/>
          <w:spacing w:val="-6"/>
        </w:rPr>
        <w:t> </w:t>
      </w:r>
      <w:r>
        <w:rPr>
          <w:color w:val="231F20"/>
        </w:rPr>
        <w:t>13</w:t>
      </w:r>
      <w:r>
        <w:rPr>
          <w:color w:val="231F20"/>
          <w:spacing w:val="-6"/>
        </w:rPr>
        <w:t> </w:t>
      </w:r>
      <w:r>
        <w:rPr>
          <w:color w:val="231F20"/>
        </w:rPr>
        <w:t>eller</w:t>
      </w:r>
      <w:r>
        <w:rPr>
          <w:color w:val="231F20"/>
          <w:spacing w:val="-6"/>
        </w:rPr>
        <w:t> </w:t>
      </w:r>
      <w:r>
        <w:rPr>
          <w:color w:val="231F20"/>
        </w:rPr>
        <w:t>21</w:t>
      </w:r>
      <w:r>
        <w:rPr>
          <w:color w:val="231F20"/>
          <w:spacing w:val="-7"/>
        </w:rPr>
        <w:t> </w:t>
      </w:r>
      <w:r>
        <w:rPr>
          <w:color w:val="231F20"/>
        </w:rPr>
        <w:t>och</w:t>
      </w:r>
      <w:r>
        <w:rPr>
          <w:color w:val="231F20"/>
          <w:spacing w:val="-6"/>
        </w:rPr>
        <w:t> </w:t>
      </w:r>
      <w:r>
        <w:rPr>
          <w:color w:val="231F20"/>
        </w:rPr>
        <w:t>med</w:t>
      </w:r>
      <w:r>
        <w:rPr>
          <w:color w:val="231F20"/>
          <w:spacing w:val="-6"/>
        </w:rPr>
        <w:t> </w:t>
      </w:r>
      <w:r>
        <w:rPr>
          <w:color w:val="231F20"/>
        </w:rPr>
        <w:t>ett</w:t>
      </w:r>
      <w:r>
        <w:rPr>
          <w:color w:val="231F20"/>
          <w:spacing w:val="-6"/>
        </w:rPr>
        <w:t> </w:t>
      </w:r>
      <w:r>
        <w:rPr>
          <w:color w:val="231F20"/>
        </w:rPr>
        <w:t>ökande</w:t>
      </w:r>
      <w:r>
        <w:rPr>
          <w:color w:val="231F20"/>
          <w:spacing w:val="-6"/>
        </w:rPr>
        <w:t> </w:t>
      </w:r>
      <w:r>
        <w:rPr>
          <w:color w:val="231F20"/>
        </w:rPr>
        <w:t>djup</w:t>
      </w:r>
      <w:r>
        <w:rPr>
          <w:color w:val="231F20"/>
          <w:spacing w:val="-6"/>
        </w:rPr>
        <w:t> </w:t>
      </w:r>
      <w:r>
        <w:rPr>
          <w:color w:val="231F20"/>
        </w:rPr>
        <w:t>på</w:t>
      </w:r>
      <w:r>
        <w:rPr>
          <w:color w:val="231F20"/>
          <w:spacing w:val="-6"/>
        </w:rPr>
        <w:t> </w:t>
      </w:r>
      <w:r>
        <w:rPr>
          <w:color w:val="231F20"/>
        </w:rPr>
        <w:t>ytan.</w:t>
      </w:r>
      <w:r>
        <w:rPr>
          <w:color w:val="231F20"/>
          <w:spacing w:val="-48"/>
        </w:rPr>
        <w:t> </w:t>
      </w:r>
      <w:r>
        <w:rPr>
          <w:color w:val="231F20"/>
        </w:rPr>
        <w:t>Löv, grenar och kronblad kan också växa i spiraler, vilket gör att nya löv inte</w:t>
      </w:r>
      <w:r>
        <w:rPr>
          <w:color w:val="231F20"/>
          <w:spacing w:val="1"/>
        </w:rPr>
        <w:t> </w:t>
      </w:r>
      <w:r>
        <w:rPr>
          <w:color w:val="231F20"/>
        </w:rPr>
        <w:t>blockerar solen från äldre löv och att en maximal mängd regn eller dagg når</w:t>
      </w:r>
      <w:r>
        <w:rPr>
          <w:color w:val="231F20"/>
          <w:spacing w:val="1"/>
        </w:rPr>
        <w:t> </w:t>
      </w:r>
      <w:r>
        <w:rPr>
          <w:color w:val="231F20"/>
        </w:rPr>
        <w:t>ner</w:t>
      </w:r>
      <w:r>
        <w:rPr>
          <w:color w:val="231F20"/>
          <w:spacing w:val="6"/>
        </w:rPr>
        <w:t> </w:t>
      </w:r>
      <w:r>
        <w:rPr>
          <w:color w:val="231F20"/>
        </w:rPr>
        <w:t>till</w:t>
      </w:r>
      <w:r>
        <w:rPr>
          <w:color w:val="231F20"/>
          <w:spacing w:val="6"/>
        </w:rPr>
        <w:t> </w:t>
      </w:r>
      <w:r>
        <w:rPr>
          <w:color w:val="231F20"/>
        </w:rPr>
        <w:t>rötterna.</w:t>
      </w:r>
    </w:p>
    <w:p>
      <w:pPr>
        <w:pStyle w:val="BodyText"/>
        <w:spacing w:before="4"/>
        <w:rPr>
          <w:sz w:val="17"/>
        </w:rPr>
      </w:pPr>
    </w:p>
    <w:p>
      <w:pPr>
        <w:pStyle w:val="BodyText"/>
        <w:spacing w:line="201" w:lineRule="auto" w:before="1"/>
        <w:ind w:left="675" w:right="710"/>
        <w:jc w:val="both"/>
      </w:pPr>
      <w:r>
        <w:rPr>
          <w:color w:val="231F20"/>
        </w:rPr>
        <w:t>Faktum är att när en växt har spiraler tenderar rotationen att vara en bråkdel</w:t>
      </w:r>
      <w:r>
        <w:rPr>
          <w:color w:val="231F20"/>
          <w:spacing w:val="-47"/>
        </w:rPr>
        <w:t> </w:t>
      </w:r>
      <w:r>
        <w:rPr>
          <w:color w:val="231F20"/>
        </w:rPr>
        <w:t>gjord</w:t>
      </w:r>
      <w:r>
        <w:rPr>
          <w:color w:val="231F20"/>
          <w:spacing w:val="-7"/>
        </w:rPr>
        <w:t> </w:t>
      </w:r>
      <w:r>
        <w:rPr>
          <w:color w:val="231F20"/>
        </w:rPr>
        <w:t>med</w:t>
      </w:r>
      <w:r>
        <w:rPr>
          <w:color w:val="231F20"/>
          <w:spacing w:val="-7"/>
        </w:rPr>
        <w:t> </w:t>
      </w:r>
      <w:r>
        <w:rPr>
          <w:color w:val="231F20"/>
        </w:rPr>
        <w:t>två</w:t>
      </w:r>
      <w:r>
        <w:rPr>
          <w:color w:val="231F20"/>
          <w:spacing w:val="-7"/>
        </w:rPr>
        <w:t> </w:t>
      </w:r>
      <w:r>
        <w:rPr>
          <w:color w:val="231F20"/>
        </w:rPr>
        <w:t>på</w:t>
      </w:r>
      <w:r>
        <w:rPr>
          <w:color w:val="231F20"/>
          <w:spacing w:val="-7"/>
        </w:rPr>
        <w:t> </w:t>
      </w:r>
      <w:r>
        <w:rPr>
          <w:color w:val="231F20"/>
        </w:rPr>
        <w:t>varandra</w:t>
      </w:r>
      <w:r>
        <w:rPr>
          <w:color w:val="231F20"/>
          <w:spacing w:val="-6"/>
        </w:rPr>
        <w:t> </w:t>
      </w:r>
      <w:r>
        <w:rPr>
          <w:color w:val="231F20"/>
        </w:rPr>
        <w:t>följande</w:t>
      </w:r>
      <w:r>
        <w:rPr>
          <w:color w:val="231F20"/>
          <w:spacing w:val="-7"/>
        </w:rPr>
        <w:t> </w:t>
      </w:r>
      <w:r>
        <w:rPr>
          <w:color w:val="231F20"/>
        </w:rPr>
        <w:t>(en</w:t>
      </w:r>
      <w:r>
        <w:rPr>
          <w:color w:val="231F20"/>
          <w:spacing w:val="-7"/>
        </w:rPr>
        <w:t> </w:t>
      </w:r>
      <w:r>
        <w:rPr>
          <w:color w:val="231F20"/>
        </w:rPr>
        <w:t>efter</w:t>
      </w:r>
      <w:r>
        <w:rPr>
          <w:color w:val="231F20"/>
          <w:spacing w:val="-7"/>
        </w:rPr>
        <w:t> </w:t>
      </w:r>
      <w:r>
        <w:rPr>
          <w:color w:val="231F20"/>
        </w:rPr>
        <w:t>en)</w:t>
      </w:r>
      <w:r>
        <w:rPr>
          <w:color w:val="231F20"/>
          <w:spacing w:val="-7"/>
        </w:rPr>
        <w:t> </w:t>
      </w:r>
      <w:r>
        <w:rPr>
          <w:color w:val="231F20"/>
        </w:rPr>
        <w:t>Fibonacci-siffror,</w:t>
      </w:r>
      <w:r>
        <w:rPr>
          <w:color w:val="231F20"/>
          <w:spacing w:val="-6"/>
        </w:rPr>
        <w:t> </w:t>
      </w:r>
      <w:r>
        <w:rPr>
          <w:color w:val="231F20"/>
        </w:rPr>
        <w:t>till</w:t>
      </w:r>
      <w:r>
        <w:rPr>
          <w:color w:val="231F20"/>
          <w:spacing w:val="-7"/>
        </w:rPr>
        <w:t> </w:t>
      </w:r>
      <w:r>
        <w:rPr>
          <w:color w:val="231F20"/>
        </w:rPr>
        <w:t>exempel:</w:t>
      </w:r>
      <w:r>
        <w:rPr>
          <w:color w:val="231F20"/>
          <w:spacing w:val="-48"/>
        </w:rPr>
        <w:t> </w:t>
      </w:r>
      <w:r>
        <w:rPr>
          <w:color w:val="231F20"/>
        </w:rPr>
        <w:t>En</w:t>
      </w:r>
      <w:r>
        <w:rPr>
          <w:color w:val="231F20"/>
          <w:spacing w:val="9"/>
        </w:rPr>
        <w:t> </w:t>
      </w:r>
      <w:r>
        <w:rPr>
          <w:color w:val="231F20"/>
        </w:rPr>
        <w:t>halv</w:t>
      </w:r>
      <w:r>
        <w:rPr>
          <w:color w:val="231F20"/>
          <w:spacing w:val="9"/>
        </w:rPr>
        <w:t> </w:t>
      </w:r>
      <w:r>
        <w:rPr>
          <w:color w:val="231F20"/>
        </w:rPr>
        <w:t>rotation</w:t>
      </w:r>
      <w:r>
        <w:rPr>
          <w:color w:val="231F20"/>
          <w:spacing w:val="9"/>
        </w:rPr>
        <w:t> </w:t>
      </w:r>
      <w:r>
        <w:rPr>
          <w:color w:val="231F20"/>
        </w:rPr>
        <w:t>är</w:t>
      </w:r>
      <w:r>
        <w:rPr>
          <w:color w:val="231F20"/>
          <w:spacing w:val="10"/>
        </w:rPr>
        <w:t> </w:t>
      </w:r>
      <w:r>
        <w:rPr>
          <w:color w:val="231F20"/>
        </w:rPr>
        <w:t>1/2</w:t>
      </w:r>
      <w:r>
        <w:rPr>
          <w:color w:val="231F20"/>
          <w:spacing w:val="9"/>
        </w:rPr>
        <w:t> </w:t>
      </w:r>
      <w:r>
        <w:rPr>
          <w:color w:val="231F20"/>
        </w:rPr>
        <w:t>(1</w:t>
      </w:r>
      <w:r>
        <w:rPr>
          <w:color w:val="231F20"/>
          <w:spacing w:val="9"/>
        </w:rPr>
        <w:t> </w:t>
      </w:r>
      <w:r>
        <w:rPr>
          <w:color w:val="231F20"/>
        </w:rPr>
        <w:t>och</w:t>
      </w:r>
      <w:r>
        <w:rPr>
          <w:color w:val="231F20"/>
          <w:spacing w:val="10"/>
        </w:rPr>
        <w:t> </w:t>
      </w:r>
      <w:r>
        <w:rPr>
          <w:color w:val="231F20"/>
        </w:rPr>
        <w:t>2</w:t>
      </w:r>
      <w:r>
        <w:rPr>
          <w:color w:val="231F20"/>
          <w:spacing w:val="9"/>
        </w:rPr>
        <w:t> </w:t>
      </w:r>
      <w:r>
        <w:rPr>
          <w:color w:val="231F20"/>
        </w:rPr>
        <w:t>är</w:t>
      </w:r>
      <w:r>
        <w:rPr>
          <w:color w:val="231F20"/>
          <w:spacing w:val="9"/>
        </w:rPr>
        <w:t> </w:t>
      </w:r>
      <w:r>
        <w:rPr>
          <w:color w:val="231F20"/>
        </w:rPr>
        <w:t>Fibonacci-tal)</w:t>
      </w:r>
      <w:r>
        <w:rPr>
          <w:color w:val="231F20"/>
          <w:spacing w:val="10"/>
        </w:rPr>
        <w:t> </w:t>
      </w:r>
      <w:r>
        <w:rPr>
          <w:color w:val="231F20"/>
        </w:rPr>
        <w:t>3/5</w:t>
      </w:r>
      <w:r>
        <w:rPr>
          <w:color w:val="231F20"/>
          <w:spacing w:val="9"/>
        </w:rPr>
        <w:t> </w:t>
      </w:r>
      <w:r>
        <w:rPr>
          <w:color w:val="231F20"/>
        </w:rPr>
        <w:t>är</w:t>
      </w:r>
      <w:r>
        <w:rPr>
          <w:color w:val="231F20"/>
          <w:spacing w:val="9"/>
        </w:rPr>
        <w:t> </w:t>
      </w:r>
      <w:r>
        <w:rPr>
          <w:color w:val="231F20"/>
        </w:rPr>
        <w:t>också</w:t>
      </w:r>
      <w:r>
        <w:rPr>
          <w:color w:val="231F20"/>
          <w:spacing w:val="10"/>
        </w:rPr>
        <w:t> </w:t>
      </w:r>
      <w:r>
        <w:rPr>
          <w:color w:val="231F20"/>
        </w:rPr>
        <w:t>vanligt</w:t>
      </w:r>
      <w:r>
        <w:rPr>
          <w:color w:val="231F20"/>
          <w:spacing w:val="9"/>
        </w:rPr>
        <w:t> </w:t>
      </w:r>
      <w:r>
        <w:rPr>
          <w:color w:val="231F20"/>
        </w:rPr>
        <w:t>(båda</w:t>
      </w:r>
    </w:p>
    <w:p>
      <w:pPr>
        <w:spacing w:after="0" w:line="201" w:lineRule="auto"/>
        <w:jc w:val="both"/>
        <w:sectPr>
          <w:pgSz w:w="10690" w:h="13210"/>
          <w:pgMar w:header="0" w:footer="860" w:top="900" w:bottom="1060" w:left="540" w:right="0"/>
          <w:cols w:num="2" w:equalWidth="0">
            <w:col w:w="2486" w:space="40"/>
            <w:col w:w="7624"/>
          </w:cols>
        </w:sectPr>
      </w:pPr>
    </w:p>
    <w:p>
      <w:pPr>
        <w:pStyle w:val="BodyText"/>
        <w:spacing w:line="201" w:lineRule="auto" w:before="90"/>
        <w:ind w:left="172" w:right="38"/>
        <w:jc w:val="both"/>
      </w:pPr>
      <w:r>
        <w:rPr>
          <w:color w:val="231F20"/>
        </w:rPr>
        <w:t>Fibonacci-siffrorna) och även 5/8, dvs närmare och närmare gyllene snittet.</w:t>
      </w:r>
      <w:r>
        <w:rPr>
          <w:color w:val="231F20"/>
          <w:spacing w:val="1"/>
        </w:rPr>
        <w:t> </w:t>
      </w:r>
      <w:r>
        <w:rPr>
          <w:color w:val="231F20"/>
        </w:rPr>
        <w:t>Fibonacci-talen är alltså mycket vanliga i växter. 1, 2, 3, 5, 8, 13, 21, ... etc</w:t>
      </w:r>
      <w:r>
        <w:rPr>
          <w:color w:val="231F20"/>
          <w:spacing w:val="1"/>
        </w:rPr>
        <w:t> </w:t>
      </w:r>
      <w:r>
        <w:rPr>
          <w:color w:val="231F20"/>
        </w:rPr>
        <w:t>förekommer på otroligt många platser, t.ex hos en tusensköna med 21 kron-</w:t>
      </w:r>
      <w:r>
        <w:rPr>
          <w:color w:val="231F20"/>
          <w:spacing w:val="1"/>
        </w:rPr>
        <w:t> </w:t>
      </w:r>
      <w:r>
        <w:rPr>
          <w:color w:val="231F20"/>
        </w:rPr>
        <w:t>blad.</w:t>
      </w:r>
      <w:r>
        <w:rPr>
          <w:color w:val="231F20"/>
          <w:spacing w:val="5"/>
        </w:rPr>
        <w:t> </w:t>
      </w:r>
      <w:r>
        <w:rPr>
          <w:color w:val="231F20"/>
        </w:rPr>
        <w:t>Hittills</w:t>
      </w:r>
      <w:r>
        <w:rPr>
          <w:color w:val="231F20"/>
          <w:spacing w:val="6"/>
        </w:rPr>
        <w:t> </w:t>
      </w:r>
      <w:r>
        <w:rPr>
          <w:color w:val="231F20"/>
        </w:rPr>
        <w:t>har</w:t>
      </w:r>
      <w:r>
        <w:rPr>
          <w:color w:val="231F20"/>
          <w:spacing w:val="6"/>
        </w:rPr>
        <w:t> </w:t>
      </w:r>
      <w:r>
        <w:rPr>
          <w:color w:val="231F20"/>
        </w:rPr>
        <w:t>vi</w:t>
      </w:r>
      <w:r>
        <w:rPr>
          <w:color w:val="231F20"/>
          <w:spacing w:val="5"/>
        </w:rPr>
        <w:t> </w:t>
      </w:r>
      <w:r>
        <w:rPr>
          <w:color w:val="231F20"/>
        </w:rPr>
        <w:t>pratat</w:t>
      </w:r>
      <w:r>
        <w:rPr>
          <w:color w:val="231F20"/>
          <w:spacing w:val="6"/>
        </w:rPr>
        <w:t> </w:t>
      </w:r>
      <w:r>
        <w:rPr>
          <w:color w:val="231F20"/>
        </w:rPr>
        <w:t>om</w:t>
      </w:r>
      <w:r>
        <w:rPr>
          <w:color w:val="231F20"/>
          <w:spacing w:val="6"/>
        </w:rPr>
        <w:t> </w:t>
      </w:r>
      <w:r>
        <w:rPr>
          <w:color w:val="231F20"/>
        </w:rPr>
        <w:t>”svängar”</w:t>
      </w:r>
      <w:r>
        <w:rPr>
          <w:color w:val="231F20"/>
          <w:spacing w:val="5"/>
        </w:rPr>
        <w:t> </w:t>
      </w:r>
      <w:r>
        <w:rPr>
          <w:color w:val="231F20"/>
        </w:rPr>
        <w:t>(full</w:t>
      </w:r>
      <w:r>
        <w:rPr>
          <w:color w:val="231F20"/>
          <w:spacing w:val="6"/>
        </w:rPr>
        <w:t> </w:t>
      </w:r>
      <w:r>
        <w:rPr>
          <w:color w:val="231F20"/>
        </w:rPr>
        <w:t>rotation).</w:t>
      </w:r>
      <w:r>
        <w:rPr>
          <w:color w:val="231F20"/>
          <w:spacing w:val="6"/>
        </w:rPr>
        <w:t> </w:t>
      </w:r>
      <w:r>
        <w:rPr>
          <w:color w:val="231F20"/>
        </w:rPr>
        <w:t>Motsvarande</w:t>
      </w:r>
      <w:r>
        <w:rPr>
          <w:color w:val="231F20"/>
          <w:spacing w:val="5"/>
        </w:rPr>
        <w:t> </w:t>
      </w:r>
      <w:r>
        <w:rPr>
          <w:color w:val="231F20"/>
        </w:rPr>
        <w:t>0,61803</w:t>
      </w:r>
    </w:p>
    <w:p>
      <w:pPr>
        <w:pStyle w:val="BodyText"/>
        <w:spacing w:line="201" w:lineRule="auto" w:before="3"/>
        <w:ind w:left="172" w:right="38"/>
        <w:jc w:val="both"/>
      </w:pPr>
      <w:r>
        <w:rPr>
          <w:color w:val="231F20"/>
        </w:rPr>
        <w:t>...</w:t>
      </w:r>
      <w:r>
        <w:rPr>
          <w:color w:val="231F20"/>
          <w:spacing w:val="-9"/>
        </w:rPr>
        <w:t> </w:t>
      </w:r>
      <w:r>
        <w:rPr>
          <w:color w:val="231F20"/>
        </w:rPr>
        <w:t>rotationer</w:t>
      </w:r>
      <w:r>
        <w:rPr>
          <w:color w:val="231F20"/>
          <w:spacing w:val="-9"/>
        </w:rPr>
        <w:t> </w:t>
      </w:r>
      <w:r>
        <w:rPr>
          <w:color w:val="231F20"/>
        </w:rPr>
        <w:t>är</w:t>
      </w:r>
      <w:r>
        <w:rPr>
          <w:color w:val="231F20"/>
          <w:spacing w:val="-8"/>
        </w:rPr>
        <w:t> </w:t>
      </w:r>
      <w:r>
        <w:rPr>
          <w:color w:val="231F20"/>
        </w:rPr>
        <w:t>222,4922</w:t>
      </w:r>
      <w:r>
        <w:rPr>
          <w:color w:val="231F20"/>
          <w:spacing w:val="-9"/>
        </w:rPr>
        <w:t> </w:t>
      </w:r>
      <w:r>
        <w:rPr>
          <w:color w:val="231F20"/>
        </w:rPr>
        <w:t>...</w:t>
      </w:r>
      <w:r>
        <w:rPr>
          <w:color w:val="231F20"/>
          <w:spacing w:val="-9"/>
        </w:rPr>
        <w:t> </w:t>
      </w:r>
      <w:r>
        <w:rPr>
          <w:color w:val="231F20"/>
        </w:rPr>
        <w:t>grader,</w:t>
      </w:r>
      <w:r>
        <w:rPr>
          <w:color w:val="231F20"/>
          <w:spacing w:val="-8"/>
        </w:rPr>
        <w:t> </w:t>
      </w:r>
      <w:r>
        <w:rPr>
          <w:color w:val="231F20"/>
        </w:rPr>
        <w:t>eller</w:t>
      </w:r>
      <w:r>
        <w:rPr>
          <w:color w:val="231F20"/>
          <w:spacing w:val="-9"/>
        </w:rPr>
        <w:t> </w:t>
      </w:r>
      <w:r>
        <w:rPr>
          <w:color w:val="231F20"/>
        </w:rPr>
        <w:t>ungefär</w:t>
      </w:r>
      <w:r>
        <w:rPr>
          <w:color w:val="231F20"/>
          <w:spacing w:val="-9"/>
        </w:rPr>
        <w:t> </w:t>
      </w:r>
      <w:r>
        <w:rPr>
          <w:color w:val="231F20"/>
        </w:rPr>
        <w:t>222,5</w:t>
      </w:r>
      <w:r>
        <w:rPr>
          <w:color w:val="231F20"/>
          <w:spacing w:val="-8"/>
        </w:rPr>
        <w:t> </w:t>
      </w:r>
      <w:r>
        <w:rPr>
          <w:color w:val="231F20"/>
        </w:rPr>
        <w:t>°.</w:t>
      </w:r>
      <w:r>
        <w:rPr>
          <w:color w:val="231F20"/>
          <w:spacing w:val="-9"/>
        </w:rPr>
        <w:t> </w:t>
      </w:r>
      <w:r>
        <w:rPr>
          <w:color w:val="231F20"/>
        </w:rPr>
        <w:t>I</w:t>
      </w:r>
      <w:r>
        <w:rPr>
          <w:color w:val="231F20"/>
          <w:spacing w:val="-9"/>
        </w:rPr>
        <w:t> </w:t>
      </w:r>
      <w:r>
        <w:rPr>
          <w:color w:val="231F20"/>
        </w:rPr>
        <w:t>den</w:t>
      </w:r>
      <w:r>
        <w:rPr>
          <w:color w:val="231F20"/>
          <w:spacing w:val="-8"/>
        </w:rPr>
        <w:t> </w:t>
      </w:r>
      <w:r>
        <w:rPr>
          <w:color w:val="231F20"/>
        </w:rPr>
        <w:t>andra</w:t>
      </w:r>
      <w:r>
        <w:rPr>
          <w:color w:val="231F20"/>
          <w:spacing w:val="-9"/>
        </w:rPr>
        <w:t> </w:t>
      </w:r>
      <w:r>
        <w:rPr>
          <w:color w:val="231F20"/>
        </w:rPr>
        <w:t>riktning-</w:t>
      </w:r>
      <w:r>
        <w:rPr>
          <w:color w:val="231F20"/>
          <w:spacing w:val="-47"/>
        </w:rPr>
        <w:t> </w:t>
      </w:r>
      <w:r>
        <w:rPr>
          <w:color w:val="231F20"/>
        </w:rPr>
        <w:t>en</w:t>
      </w:r>
      <w:r>
        <w:rPr>
          <w:color w:val="231F20"/>
          <w:spacing w:val="5"/>
        </w:rPr>
        <w:t> </w:t>
      </w:r>
      <w:r>
        <w:rPr>
          <w:color w:val="231F20"/>
        </w:rPr>
        <w:t>är</w:t>
      </w:r>
      <w:r>
        <w:rPr>
          <w:color w:val="231F20"/>
          <w:spacing w:val="6"/>
        </w:rPr>
        <w:t> </w:t>
      </w:r>
      <w:r>
        <w:rPr>
          <w:color w:val="231F20"/>
        </w:rPr>
        <w:t>det</w:t>
      </w:r>
      <w:r>
        <w:rPr>
          <w:color w:val="231F20"/>
          <w:spacing w:val="6"/>
        </w:rPr>
        <w:t> </w:t>
      </w:r>
      <w:r>
        <w:rPr>
          <w:color w:val="231F20"/>
        </w:rPr>
        <w:t>cirka</w:t>
      </w:r>
      <w:r>
        <w:rPr>
          <w:color w:val="231F20"/>
          <w:spacing w:val="5"/>
        </w:rPr>
        <w:t> </w:t>
      </w:r>
      <w:r>
        <w:rPr>
          <w:color w:val="231F20"/>
        </w:rPr>
        <w:t>137,5</w:t>
      </w:r>
      <w:r>
        <w:rPr>
          <w:color w:val="231F20"/>
          <w:spacing w:val="6"/>
        </w:rPr>
        <w:t> </w:t>
      </w:r>
      <w:r>
        <w:rPr>
          <w:color w:val="231F20"/>
        </w:rPr>
        <w:t>°,</w:t>
      </w:r>
      <w:r>
        <w:rPr>
          <w:color w:val="231F20"/>
          <w:spacing w:val="6"/>
        </w:rPr>
        <w:t> </w:t>
      </w:r>
      <w:r>
        <w:rPr>
          <w:color w:val="231F20"/>
        </w:rPr>
        <w:t>kallat</w:t>
      </w:r>
      <w:r>
        <w:rPr>
          <w:color w:val="231F20"/>
          <w:spacing w:val="6"/>
        </w:rPr>
        <w:t> </w:t>
      </w:r>
      <w:r>
        <w:rPr>
          <w:color w:val="231F20"/>
        </w:rPr>
        <w:t>”Golden</w:t>
      </w:r>
      <w:r>
        <w:rPr>
          <w:color w:val="231F20"/>
          <w:spacing w:val="6"/>
        </w:rPr>
        <w:t> </w:t>
      </w:r>
      <w:r>
        <w:rPr>
          <w:color w:val="231F20"/>
        </w:rPr>
        <w:t>Angle”.</w:t>
      </w:r>
    </w:p>
    <w:p>
      <w:pPr>
        <w:pStyle w:val="BodyText"/>
        <w:rPr>
          <w:sz w:val="17"/>
        </w:rPr>
      </w:pPr>
    </w:p>
    <w:p>
      <w:pPr>
        <w:pStyle w:val="BodyText"/>
        <w:spacing w:line="201" w:lineRule="auto" w:before="1"/>
        <w:ind w:left="172" w:right="38"/>
        <w:jc w:val="both"/>
      </w:pPr>
      <w:r>
        <w:rPr>
          <w:color w:val="231F20"/>
        </w:rPr>
        <w:t>Så nästa gång du går i trädgården, leta efter den gyllene vinkeln, räkna kron-</w:t>
      </w:r>
      <w:r>
        <w:rPr>
          <w:color w:val="231F20"/>
          <w:spacing w:val="1"/>
        </w:rPr>
        <w:t> </w:t>
      </w:r>
      <w:r>
        <w:rPr>
          <w:color w:val="231F20"/>
        </w:rPr>
        <w:t>blad och löv för att hitta Fibonacci-nummer, mät rotationer och upptäck hur</w:t>
      </w:r>
      <w:r>
        <w:rPr>
          <w:color w:val="231F20"/>
          <w:spacing w:val="1"/>
        </w:rPr>
        <w:t> </w:t>
      </w:r>
      <w:r>
        <w:rPr>
          <w:color w:val="231F20"/>
        </w:rPr>
        <w:t>smarta</w:t>
      </w:r>
      <w:r>
        <w:rPr>
          <w:color w:val="231F20"/>
          <w:spacing w:val="6"/>
        </w:rPr>
        <w:t> </w:t>
      </w:r>
      <w:r>
        <w:rPr>
          <w:color w:val="231F20"/>
        </w:rPr>
        <w:t>växterna</w:t>
      </w:r>
      <w:r>
        <w:rPr>
          <w:color w:val="231F20"/>
          <w:spacing w:val="5"/>
        </w:rPr>
        <w:t> </w:t>
      </w:r>
      <w:r>
        <w:rPr>
          <w:color w:val="231F20"/>
        </w:rPr>
        <w:t>är</w:t>
      </w:r>
      <w:r>
        <w:rPr>
          <w:color w:val="231F20"/>
          <w:spacing w:val="6"/>
        </w:rPr>
        <w:t> </w:t>
      </w:r>
      <w:r>
        <w:rPr>
          <w:color w:val="231F20"/>
        </w:rPr>
        <w:t>...!</w:t>
      </w:r>
    </w:p>
    <w:p>
      <w:pPr>
        <w:pStyle w:val="BodyText"/>
        <w:rPr>
          <w:sz w:val="28"/>
        </w:rPr>
      </w:pPr>
      <w:r>
        <w:rPr/>
        <w:drawing>
          <wp:anchor distT="0" distB="0" distL="0" distR="0" allowOverlap="1" layoutInCell="1" locked="0" behindDoc="0" simplePos="0" relativeHeight="25">
            <wp:simplePos x="0" y="0"/>
            <wp:positionH relativeFrom="page">
              <wp:posOffset>452424</wp:posOffset>
            </wp:positionH>
            <wp:positionV relativeFrom="paragraph">
              <wp:posOffset>247383</wp:posOffset>
            </wp:positionV>
            <wp:extent cx="3901440" cy="3029712"/>
            <wp:effectExtent l="0" t="0" r="0" b="0"/>
            <wp:wrapTopAndBottom/>
            <wp:docPr id="51" name="image2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" name="image26.jpe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01440" cy="30297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6"/>
        <w:rPr>
          <w:sz w:val="26"/>
        </w:rPr>
      </w:pPr>
    </w:p>
    <w:p>
      <w:pPr>
        <w:spacing w:line="213" w:lineRule="auto" w:before="0"/>
        <w:ind w:left="4803" w:right="69" w:firstLine="0"/>
        <w:jc w:val="left"/>
        <w:rPr>
          <w:rFonts w:ascii="Baskerville-SemiBoldItalic"/>
          <w:b/>
          <w:i/>
          <w:sz w:val="18"/>
        </w:rPr>
      </w:pPr>
      <w:r>
        <w:rPr>
          <w:rFonts w:ascii="Baskerville-SemiBoldItalic"/>
          <w:b/>
          <w:i/>
          <w:color w:val="231F20"/>
          <w:sz w:val="18"/>
        </w:rPr>
        <w:t>Aranjuez_Garden,_</w:t>
      </w:r>
      <w:r>
        <w:rPr>
          <w:rFonts w:ascii="Baskerville-SemiBoldItalic"/>
          <w:b/>
          <w:i/>
          <w:color w:val="231F20"/>
          <w:spacing w:val="-42"/>
          <w:sz w:val="18"/>
        </w:rPr>
        <w:t> </w:t>
      </w:r>
      <w:r>
        <w:rPr>
          <w:rFonts w:ascii="Baskerville-SemiBoldItalic"/>
          <w:b/>
          <w:i/>
          <w:color w:val="231F20"/>
          <w:sz w:val="18"/>
        </w:rPr>
        <w:t>Arbor,_II,_</w:t>
      </w:r>
    </w:p>
    <w:p>
      <w:pPr>
        <w:spacing w:line="215" w:lineRule="exact" w:before="0"/>
        <w:ind w:left="4803" w:right="0" w:firstLine="0"/>
        <w:jc w:val="left"/>
        <w:rPr>
          <w:i/>
          <w:sz w:val="18"/>
        </w:rPr>
      </w:pPr>
      <w:r>
        <w:rPr>
          <w:i/>
          <w:color w:val="231F20"/>
          <w:sz w:val="18"/>
        </w:rPr>
        <w:t>Målad</w:t>
      </w:r>
      <w:r>
        <w:rPr>
          <w:i/>
          <w:color w:val="231F20"/>
          <w:spacing w:val="5"/>
          <w:sz w:val="18"/>
        </w:rPr>
        <w:t> </w:t>
      </w:r>
      <w:r>
        <w:rPr>
          <w:i/>
          <w:color w:val="231F20"/>
          <w:sz w:val="18"/>
        </w:rPr>
        <w:t>av</w:t>
      </w:r>
    </w:p>
    <w:p>
      <w:pPr>
        <w:spacing w:line="230" w:lineRule="exact" w:before="0"/>
        <w:ind w:left="4803" w:right="0" w:firstLine="0"/>
        <w:jc w:val="left"/>
        <w:rPr>
          <w:i/>
          <w:sz w:val="18"/>
        </w:rPr>
      </w:pPr>
      <w:r>
        <w:rPr>
          <w:i/>
          <w:color w:val="231F20"/>
          <w:sz w:val="18"/>
        </w:rPr>
        <w:t>Santiago</w:t>
      </w:r>
      <w:r>
        <w:rPr>
          <w:i/>
          <w:color w:val="231F20"/>
          <w:spacing w:val="5"/>
          <w:sz w:val="18"/>
        </w:rPr>
        <w:t> </w:t>
      </w:r>
      <w:r>
        <w:rPr>
          <w:i/>
          <w:color w:val="231F20"/>
          <w:sz w:val="18"/>
        </w:rPr>
        <w:t>Rusiñol</w:t>
      </w:r>
      <w:r>
        <w:rPr>
          <w:i/>
          <w:color w:val="231F20"/>
          <w:spacing w:val="6"/>
          <w:sz w:val="18"/>
        </w:rPr>
        <w:t> </w:t>
      </w:r>
      <w:r>
        <w:rPr>
          <w:i/>
          <w:color w:val="231F20"/>
          <w:sz w:val="18"/>
        </w:rPr>
        <w:t>1907</w:t>
      </w:r>
    </w:p>
    <w:p>
      <w:pPr>
        <w:spacing w:line="240" w:lineRule="auto" w:before="0"/>
        <w:rPr>
          <w:i/>
          <w:sz w:val="20"/>
        </w:rPr>
      </w:pPr>
      <w:r>
        <w:rPr/>
        <w:br w:type="column"/>
      </w:r>
      <w:r>
        <w:rPr>
          <w:i/>
          <w:sz w:val="20"/>
        </w:rPr>
      </w: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spacing w:before="12"/>
        <w:rPr>
          <w:i/>
          <w:sz w:val="13"/>
        </w:rPr>
      </w:pPr>
      <w:r>
        <w:rPr/>
        <w:drawing>
          <wp:anchor distT="0" distB="0" distL="0" distR="0" allowOverlap="1" layoutInCell="1" locked="0" behindDoc="0" simplePos="0" relativeHeight="26">
            <wp:simplePos x="0" y="0"/>
            <wp:positionH relativeFrom="page">
              <wp:posOffset>4863300</wp:posOffset>
            </wp:positionH>
            <wp:positionV relativeFrom="paragraph">
              <wp:posOffset>133094</wp:posOffset>
            </wp:positionV>
            <wp:extent cx="1017599" cy="4205668"/>
            <wp:effectExtent l="0" t="0" r="0" b="0"/>
            <wp:wrapTopAndBottom/>
            <wp:docPr id="53" name="image2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" name="image27.jpe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7599" cy="42056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3"/>
        <w:rPr>
          <w:i/>
          <w:sz w:val="17"/>
        </w:rPr>
      </w:pPr>
    </w:p>
    <w:p>
      <w:pPr>
        <w:spacing w:line="218" w:lineRule="auto" w:before="0"/>
        <w:ind w:left="172" w:right="1575" w:firstLine="0"/>
        <w:jc w:val="left"/>
        <w:rPr>
          <w:i/>
          <w:sz w:val="18"/>
        </w:rPr>
      </w:pPr>
      <w:r>
        <w:rPr>
          <w:rFonts w:ascii="Baskerville-SemiBoldItalic"/>
          <w:b/>
          <w:i/>
          <w:color w:val="231F20"/>
          <w:sz w:val="18"/>
        </w:rPr>
        <w:t>Luktnypon</w:t>
      </w:r>
      <w:r>
        <w:rPr>
          <w:rFonts w:ascii="Baskerville-SemiBoldItalic"/>
          <w:b/>
          <w:i/>
          <w:color w:val="231F20"/>
          <w:spacing w:val="1"/>
          <w:sz w:val="18"/>
        </w:rPr>
        <w:t> </w:t>
      </w:r>
      <w:r>
        <w:rPr>
          <w:i/>
          <w:color w:val="231F20"/>
          <w:sz w:val="18"/>
        </w:rPr>
        <w:t>Illustrerad av Carl Von</w:t>
      </w:r>
      <w:r>
        <w:rPr>
          <w:i/>
          <w:color w:val="231F20"/>
          <w:spacing w:val="-42"/>
          <w:sz w:val="18"/>
        </w:rPr>
        <w:t> </w:t>
      </w:r>
      <w:r>
        <w:rPr>
          <w:i/>
          <w:color w:val="231F20"/>
          <w:sz w:val="18"/>
        </w:rPr>
        <w:t>Linne</w:t>
      </w:r>
    </w:p>
    <w:p>
      <w:pPr>
        <w:spacing w:after="0" w:line="218" w:lineRule="auto"/>
        <w:jc w:val="left"/>
        <w:rPr>
          <w:sz w:val="18"/>
        </w:rPr>
        <w:sectPr>
          <w:pgSz w:w="10690" w:h="13210"/>
          <w:pgMar w:header="0" w:footer="780" w:top="840" w:bottom="1060" w:left="540" w:right="0"/>
          <w:cols w:num="2" w:equalWidth="0">
            <w:col w:w="6447" w:space="499"/>
            <w:col w:w="3204"/>
          </w:cols>
        </w:sectPr>
      </w:pPr>
    </w:p>
    <w:p>
      <w:pPr>
        <w:pStyle w:val="Heading2"/>
        <w:ind w:left="4123"/>
      </w:pPr>
      <w:bookmarkStart w:name="_TOC_250143" w:id="17"/>
      <w:r>
        <w:rPr>
          <w:color w:val="231F20"/>
          <w:spacing w:val="-1"/>
        </w:rPr>
        <w:t>PHI</w:t>
      </w:r>
      <w:r>
        <w:rPr>
          <w:color w:val="231F20"/>
          <w:spacing w:val="-22"/>
        </w:rPr>
        <w:t> </w:t>
      </w:r>
      <w:r>
        <w:rPr>
          <w:color w:val="231F20"/>
          <w:spacing w:val="-1"/>
        </w:rPr>
        <w:t>OCH</w:t>
      </w:r>
      <w:r>
        <w:rPr>
          <w:color w:val="231F20"/>
          <w:spacing w:val="-21"/>
        </w:rPr>
        <w:t> </w:t>
      </w:r>
      <w:bookmarkEnd w:id="17"/>
      <w:r>
        <w:rPr>
          <w:color w:val="231F20"/>
        </w:rPr>
        <w:t>DJURVÄRLDEN</w:t>
      </w:r>
    </w:p>
    <w:p>
      <w:pPr>
        <w:pStyle w:val="BodyText"/>
        <w:rPr>
          <w:rFonts w:ascii="Baskerville-SemiBold"/>
          <w:b/>
        </w:rPr>
      </w:pPr>
    </w:p>
    <w:p>
      <w:pPr>
        <w:pStyle w:val="BodyText"/>
        <w:spacing w:before="13"/>
        <w:rPr>
          <w:rFonts w:ascii="Baskerville-SemiBold"/>
          <w:b/>
          <w:sz w:val="13"/>
        </w:rPr>
      </w:pPr>
    </w:p>
    <w:p>
      <w:pPr>
        <w:spacing w:after="0"/>
        <w:rPr>
          <w:rFonts w:ascii="Baskerville-SemiBold"/>
          <w:sz w:val="13"/>
        </w:rPr>
        <w:sectPr>
          <w:pgSz w:w="10690" w:h="13210"/>
          <w:pgMar w:header="0" w:footer="860" w:top="900" w:bottom="1060" w:left="540" w:right="0"/>
        </w:sectPr>
      </w:pPr>
    </w:p>
    <w:p>
      <w:pPr>
        <w:pStyle w:val="BodyText"/>
        <w:rPr>
          <w:rFonts w:ascii="Baskerville-SemiBold"/>
          <w:b/>
        </w:rPr>
      </w:pPr>
    </w:p>
    <w:p>
      <w:pPr>
        <w:pStyle w:val="BodyText"/>
        <w:rPr>
          <w:rFonts w:ascii="Baskerville-SemiBold"/>
          <w:b/>
        </w:rPr>
      </w:pPr>
    </w:p>
    <w:p>
      <w:pPr>
        <w:pStyle w:val="BodyText"/>
        <w:rPr>
          <w:rFonts w:ascii="Baskerville-SemiBold"/>
          <w:b/>
        </w:rPr>
      </w:pPr>
    </w:p>
    <w:p>
      <w:pPr>
        <w:pStyle w:val="BodyText"/>
        <w:rPr>
          <w:rFonts w:ascii="Baskerville-SemiBold"/>
          <w:b/>
        </w:rPr>
      </w:pPr>
    </w:p>
    <w:p>
      <w:pPr>
        <w:pStyle w:val="BodyText"/>
        <w:rPr>
          <w:rFonts w:ascii="Baskerville-SemiBold"/>
          <w:b/>
        </w:rPr>
      </w:pPr>
    </w:p>
    <w:p>
      <w:pPr>
        <w:pStyle w:val="BodyText"/>
        <w:rPr>
          <w:rFonts w:ascii="Baskerville-SemiBold"/>
          <w:b/>
        </w:rPr>
      </w:pPr>
    </w:p>
    <w:p>
      <w:pPr>
        <w:pStyle w:val="BodyText"/>
        <w:rPr>
          <w:rFonts w:ascii="Baskerville-SemiBold"/>
          <w:b/>
        </w:rPr>
      </w:pPr>
    </w:p>
    <w:p>
      <w:pPr>
        <w:pStyle w:val="BodyText"/>
        <w:spacing w:before="10"/>
        <w:rPr>
          <w:rFonts w:ascii="Baskerville-SemiBold"/>
          <w:b/>
          <w:sz w:val="11"/>
        </w:rPr>
      </w:pPr>
    </w:p>
    <w:p>
      <w:pPr>
        <w:pStyle w:val="BodyText"/>
        <w:ind w:left="884" w:right="-58"/>
        <w:rPr>
          <w:rFonts w:ascii="Baskerville-SemiBold"/>
        </w:rPr>
      </w:pPr>
      <w:r>
        <w:rPr>
          <w:rFonts w:ascii="Baskerville-SemiBold"/>
        </w:rPr>
        <w:drawing>
          <wp:inline distT="0" distB="0" distL="0" distR="0">
            <wp:extent cx="1027039" cy="1028700"/>
            <wp:effectExtent l="0" t="0" r="0" b="0"/>
            <wp:docPr id="55" name="image2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" name="image28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7039" cy="1028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Baskerville-SemiBold"/>
        </w:rPr>
      </w:r>
    </w:p>
    <w:p>
      <w:pPr>
        <w:pStyle w:val="BodyText"/>
        <w:spacing w:before="8"/>
        <w:rPr>
          <w:rFonts w:ascii="Baskerville-SemiBold"/>
          <w:b/>
          <w:sz w:val="25"/>
        </w:rPr>
      </w:pPr>
    </w:p>
    <w:p>
      <w:pPr>
        <w:spacing w:line="213" w:lineRule="auto" w:before="0"/>
        <w:ind w:left="884" w:right="533" w:firstLine="0"/>
        <w:jc w:val="left"/>
        <w:rPr>
          <w:rFonts w:ascii="Baskerville-SemiBoldItalic"/>
          <w:b/>
          <w:i/>
          <w:sz w:val="18"/>
        </w:rPr>
      </w:pPr>
      <w:r>
        <w:rPr>
          <w:rFonts w:ascii="Baskerville-SemiBoldItalic"/>
          <w:b/>
          <w:i/>
          <w:color w:val="231F20"/>
          <w:sz w:val="18"/>
        </w:rPr>
        <w:t>Adolf Zeising</w:t>
      </w:r>
      <w:r>
        <w:rPr>
          <w:rFonts w:ascii="Baskerville-SemiBoldItalic"/>
          <w:b/>
          <w:i/>
          <w:color w:val="231F20"/>
          <w:spacing w:val="-42"/>
          <w:sz w:val="18"/>
        </w:rPr>
        <w:t> </w:t>
      </w:r>
      <w:r>
        <w:rPr>
          <w:rFonts w:ascii="Baskerville-SemiBoldItalic"/>
          <w:b/>
          <w:i/>
          <w:color w:val="231F20"/>
          <w:sz w:val="18"/>
        </w:rPr>
        <w:t>1810</w:t>
      </w:r>
      <w:r>
        <w:rPr>
          <w:rFonts w:ascii="Baskerville-SemiBoldItalic"/>
          <w:b/>
          <w:i/>
          <w:color w:val="231F20"/>
          <w:spacing w:val="5"/>
          <w:sz w:val="18"/>
        </w:rPr>
        <w:t> </w:t>
      </w:r>
      <w:r>
        <w:rPr>
          <w:rFonts w:ascii="Baskerville-SemiBoldItalic"/>
          <w:b/>
          <w:i/>
          <w:color w:val="231F20"/>
          <w:sz w:val="18"/>
        </w:rPr>
        <w:t>-</w:t>
      </w:r>
      <w:r>
        <w:rPr>
          <w:rFonts w:ascii="Baskerville-SemiBoldItalic"/>
          <w:b/>
          <w:i/>
          <w:color w:val="231F20"/>
          <w:spacing w:val="5"/>
          <w:sz w:val="18"/>
        </w:rPr>
        <w:t> </w:t>
      </w:r>
      <w:r>
        <w:rPr>
          <w:rFonts w:ascii="Baskerville-SemiBoldItalic"/>
          <w:b/>
          <w:i/>
          <w:color w:val="231F20"/>
          <w:sz w:val="18"/>
        </w:rPr>
        <w:t>1876</w:t>
      </w:r>
    </w:p>
    <w:p>
      <w:pPr>
        <w:pStyle w:val="BodyText"/>
        <w:spacing w:line="201" w:lineRule="auto" w:before="119"/>
        <w:ind w:left="1585" w:right="710"/>
        <w:jc w:val="both"/>
      </w:pPr>
      <w:r>
        <w:rPr/>
        <w:br w:type="column"/>
      </w:r>
      <w:r>
        <w:rPr>
          <w:color w:val="231F20"/>
        </w:rPr>
        <w:t>land de som speciellt studerat det gyllene snittet i djurvärlden kan</w:t>
      </w:r>
      <w:r>
        <w:rPr>
          <w:color w:val="231F20"/>
          <w:spacing w:val="1"/>
        </w:rPr>
        <w:t> </w:t>
      </w:r>
      <w:r>
        <w:rPr>
          <w:color w:val="231F20"/>
        </w:rPr>
        <w:t>nämnas den tyske psykologen Adolf Zeising (1810-1876). Han in-</w:t>
      </w:r>
      <w:r>
        <w:rPr>
          <w:color w:val="231F20"/>
          <w:spacing w:val="1"/>
        </w:rPr>
        <w:t> </w:t>
      </w:r>
      <w:r>
        <w:rPr>
          <w:color w:val="231F20"/>
        </w:rPr>
        <w:t>tresserade sig för skeletten hos olika djur och upptäckte massor av</w:t>
      </w:r>
      <w:r>
        <w:rPr>
          <w:color w:val="231F20"/>
          <w:spacing w:val="1"/>
        </w:rPr>
        <w:t> </w:t>
      </w:r>
      <w:r>
        <w:rPr>
          <w:color w:val="231F20"/>
        </w:rPr>
        <w:t>exempel</w:t>
      </w:r>
      <w:r>
        <w:rPr>
          <w:color w:val="231F20"/>
          <w:spacing w:val="1"/>
        </w:rPr>
        <w:t> </w:t>
      </w:r>
      <w:r>
        <w:rPr>
          <w:color w:val="231F20"/>
        </w:rPr>
        <w:t>på</w:t>
      </w:r>
      <w:r>
        <w:rPr>
          <w:color w:val="231F20"/>
          <w:spacing w:val="1"/>
        </w:rPr>
        <w:t> </w:t>
      </w:r>
      <w:r>
        <w:rPr>
          <w:color w:val="231F20"/>
        </w:rPr>
        <w:t>Phi-relationer</w:t>
      </w:r>
      <w:r>
        <w:rPr>
          <w:color w:val="231F20"/>
          <w:spacing w:val="1"/>
        </w:rPr>
        <w:t> </w:t>
      </w:r>
      <w:r>
        <w:rPr>
          <w:color w:val="231F20"/>
        </w:rPr>
        <w:t>hos</w:t>
      </w:r>
      <w:r>
        <w:rPr>
          <w:color w:val="231F20"/>
          <w:spacing w:val="1"/>
        </w:rPr>
        <w:t> </w:t>
      </w:r>
      <w:r>
        <w:rPr>
          <w:color w:val="231F20"/>
        </w:rPr>
        <w:t>både</w:t>
      </w:r>
      <w:r>
        <w:rPr>
          <w:color w:val="231F20"/>
          <w:spacing w:val="1"/>
        </w:rPr>
        <w:t> </w:t>
      </w:r>
      <w:r>
        <w:rPr>
          <w:color w:val="231F20"/>
        </w:rPr>
        <w:t>ryggradsdjur,</w:t>
      </w:r>
      <w:r>
        <w:rPr>
          <w:color w:val="231F20"/>
          <w:spacing w:val="1"/>
        </w:rPr>
        <w:t> </w:t>
      </w:r>
      <w:r>
        <w:rPr>
          <w:color w:val="231F20"/>
        </w:rPr>
        <w:t>fiskar</w:t>
      </w:r>
      <w:r>
        <w:rPr>
          <w:color w:val="231F20"/>
          <w:spacing w:val="1"/>
        </w:rPr>
        <w:t> </w:t>
      </w:r>
      <w:r>
        <w:rPr>
          <w:color w:val="231F20"/>
        </w:rPr>
        <w:t>och</w:t>
      </w:r>
      <w:r>
        <w:rPr>
          <w:color w:val="231F20"/>
          <w:spacing w:val="1"/>
        </w:rPr>
        <w:t> </w:t>
      </w:r>
      <w:r>
        <w:rPr>
          <w:color w:val="231F20"/>
        </w:rPr>
        <w:t>fåglar</w:t>
      </w:r>
    </w:p>
    <w:p>
      <w:pPr>
        <w:pStyle w:val="BodyText"/>
        <w:spacing w:line="201" w:lineRule="auto" w:before="3"/>
        <w:ind w:left="674" w:right="709"/>
        <w:jc w:val="both"/>
      </w:pPr>
      <w:r>
        <w:rPr/>
        <w:drawing>
          <wp:anchor distT="0" distB="0" distL="0" distR="0" allowOverlap="1" layoutInCell="1" locked="0" behindDoc="0" simplePos="0" relativeHeight="15742464">
            <wp:simplePos x="0" y="0"/>
            <wp:positionH relativeFrom="page">
              <wp:posOffset>2387618</wp:posOffset>
            </wp:positionH>
            <wp:positionV relativeFrom="paragraph">
              <wp:posOffset>-524045</wp:posOffset>
            </wp:positionV>
            <wp:extent cx="481897" cy="485139"/>
            <wp:effectExtent l="0" t="0" r="0" b="0"/>
            <wp:wrapNone/>
            <wp:docPr id="57" name="image2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" name="image29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1897" cy="4851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alltifrån påfågelns fjädrar till en Pingvins ögon, näbb, vinge eller alla de PHI</w:t>
      </w:r>
      <w:r>
        <w:rPr>
          <w:color w:val="231F20"/>
          <w:spacing w:val="1"/>
        </w:rPr>
        <w:t> </w:t>
      </w:r>
      <w:r>
        <w:rPr>
          <w:color w:val="231F20"/>
        </w:rPr>
        <w:t>relationer</w:t>
      </w:r>
      <w:r>
        <w:rPr>
          <w:color w:val="231F20"/>
          <w:spacing w:val="5"/>
        </w:rPr>
        <w:t> </w:t>
      </w:r>
      <w:r>
        <w:rPr>
          <w:color w:val="231F20"/>
        </w:rPr>
        <w:t>som</w:t>
      </w:r>
      <w:r>
        <w:rPr>
          <w:color w:val="231F20"/>
          <w:spacing w:val="6"/>
        </w:rPr>
        <w:t> </w:t>
      </w:r>
      <w:r>
        <w:rPr>
          <w:color w:val="231F20"/>
        </w:rPr>
        <w:t>finns</w:t>
      </w:r>
      <w:r>
        <w:rPr>
          <w:color w:val="231F20"/>
          <w:spacing w:val="6"/>
        </w:rPr>
        <w:t> </w:t>
      </w:r>
      <w:r>
        <w:rPr>
          <w:color w:val="231F20"/>
        </w:rPr>
        <w:t>hos</w:t>
      </w:r>
      <w:r>
        <w:rPr>
          <w:color w:val="231F20"/>
          <w:spacing w:val="5"/>
        </w:rPr>
        <w:t> </w:t>
      </w:r>
      <w:r>
        <w:rPr>
          <w:color w:val="231F20"/>
        </w:rPr>
        <w:t>t.ex</w:t>
      </w:r>
      <w:r>
        <w:rPr>
          <w:color w:val="231F20"/>
          <w:spacing w:val="6"/>
        </w:rPr>
        <w:t> </w:t>
      </w:r>
      <w:r>
        <w:rPr>
          <w:color w:val="231F20"/>
        </w:rPr>
        <w:t>delfinen..</w:t>
      </w:r>
    </w:p>
    <w:p>
      <w:pPr>
        <w:pStyle w:val="BodyText"/>
        <w:rPr>
          <w:sz w:val="17"/>
        </w:rPr>
      </w:pPr>
    </w:p>
    <w:p>
      <w:pPr>
        <w:pStyle w:val="BodyText"/>
        <w:spacing w:line="201" w:lineRule="auto"/>
        <w:ind w:left="674" w:right="709"/>
        <w:jc w:val="both"/>
      </w:pPr>
      <w:r>
        <w:rPr>
          <w:color w:val="231F20"/>
        </w:rPr>
        <w:t>Hos delfinen finns gyllene snittet i både ögonen, fenan och stjärten utifrån</w:t>
      </w:r>
      <w:r>
        <w:rPr>
          <w:color w:val="231F20"/>
          <w:spacing w:val="1"/>
        </w:rPr>
        <w:t> </w:t>
      </w:r>
      <w:r>
        <w:rPr>
          <w:color w:val="231F20"/>
        </w:rPr>
        <w:t>delfinens</w:t>
      </w:r>
      <w:r>
        <w:rPr>
          <w:color w:val="231F20"/>
          <w:spacing w:val="4"/>
        </w:rPr>
        <w:t> </w:t>
      </w:r>
      <w:r>
        <w:rPr>
          <w:color w:val="231F20"/>
        </w:rPr>
        <w:t>hela</w:t>
      </w:r>
      <w:r>
        <w:rPr>
          <w:color w:val="231F20"/>
          <w:spacing w:val="3"/>
        </w:rPr>
        <w:t> </w:t>
      </w:r>
      <w:r>
        <w:rPr>
          <w:color w:val="231F20"/>
        </w:rPr>
        <w:t>längd.</w:t>
      </w:r>
      <w:r>
        <w:rPr>
          <w:color w:val="231F20"/>
          <w:spacing w:val="5"/>
        </w:rPr>
        <w:t> </w:t>
      </w:r>
      <w:r>
        <w:rPr>
          <w:color w:val="231F20"/>
        </w:rPr>
        <w:t>Ryggfenans</w:t>
      </w:r>
      <w:r>
        <w:rPr>
          <w:color w:val="231F20"/>
          <w:spacing w:val="4"/>
        </w:rPr>
        <w:t> </w:t>
      </w:r>
      <w:r>
        <w:rPr>
          <w:color w:val="231F20"/>
        </w:rPr>
        <w:t>mått</w:t>
      </w:r>
      <w:r>
        <w:rPr>
          <w:color w:val="231F20"/>
          <w:spacing w:val="5"/>
        </w:rPr>
        <w:t> </w:t>
      </w:r>
      <w:r>
        <w:rPr>
          <w:color w:val="231F20"/>
        </w:rPr>
        <w:t>har</w:t>
      </w:r>
      <w:r>
        <w:rPr>
          <w:color w:val="231F20"/>
          <w:spacing w:val="4"/>
        </w:rPr>
        <w:t> </w:t>
      </w:r>
      <w:r>
        <w:rPr>
          <w:color w:val="231F20"/>
        </w:rPr>
        <w:t>också</w:t>
      </w:r>
      <w:r>
        <w:rPr>
          <w:color w:val="231F20"/>
          <w:spacing w:val="4"/>
        </w:rPr>
        <w:t> </w:t>
      </w:r>
      <w:r>
        <w:rPr>
          <w:color w:val="231F20"/>
        </w:rPr>
        <w:t>Phi-relationer.</w:t>
      </w:r>
    </w:p>
    <w:p>
      <w:pPr>
        <w:pStyle w:val="BodyText"/>
        <w:rPr>
          <w:sz w:val="17"/>
        </w:rPr>
      </w:pPr>
    </w:p>
    <w:p>
      <w:pPr>
        <w:pStyle w:val="BodyText"/>
        <w:spacing w:line="201" w:lineRule="auto" w:before="1"/>
        <w:ind w:left="674" w:right="708"/>
        <w:jc w:val="both"/>
      </w:pPr>
      <w:r>
        <w:rPr>
          <w:color w:val="231F20"/>
        </w:rPr>
        <w:t>Varje nyckelfunktion hos ängelfisken har Phi-relationer i förhållande till sin</w:t>
      </w:r>
      <w:r>
        <w:rPr>
          <w:color w:val="231F20"/>
          <w:spacing w:val="1"/>
        </w:rPr>
        <w:t> </w:t>
      </w:r>
      <w:r>
        <w:rPr>
          <w:color w:val="231F20"/>
        </w:rPr>
        <w:t>bredd och längd liksom både nosen, svanspartiet och mitten av ängelfiskens</w:t>
      </w:r>
      <w:r>
        <w:rPr>
          <w:color w:val="231F20"/>
          <w:spacing w:val="1"/>
        </w:rPr>
        <w:t> </w:t>
      </w:r>
      <w:r>
        <w:rPr>
          <w:color w:val="231F20"/>
        </w:rPr>
        <w:t>fenor.</w:t>
      </w:r>
      <w:r>
        <w:rPr>
          <w:color w:val="231F20"/>
          <w:spacing w:val="-7"/>
        </w:rPr>
        <w:t> </w:t>
      </w:r>
      <w:r>
        <w:rPr>
          <w:color w:val="231F20"/>
        </w:rPr>
        <w:t>Alla</w:t>
      </w:r>
      <w:r>
        <w:rPr>
          <w:color w:val="231F20"/>
          <w:spacing w:val="-7"/>
        </w:rPr>
        <w:t> </w:t>
      </w:r>
      <w:r>
        <w:rPr>
          <w:color w:val="231F20"/>
        </w:rPr>
        <w:t>de</w:t>
      </w:r>
      <w:r>
        <w:rPr>
          <w:color w:val="231F20"/>
          <w:spacing w:val="-7"/>
        </w:rPr>
        <w:t> </w:t>
      </w:r>
      <w:r>
        <w:rPr>
          <w:color w:val="231F20"/>
        </w:rPr>
        <w:t>viktigaste</w:t>
      </w:r>
      <w:r>
        <w:rPr>
          <w:color w:val="231F20"/>
          <w:spacing w:val="-8"/>
        </w:rPr>
        <w:t> </w:t>
      </w:r>
      <w:r>
        <w:rPr>
          <w:color w:val="231F20"/>
        </w:rPr>
        <w:t>ansiktsegenskaperna</w:t>
      </w:r>
      <w:r>
        <w:rPr>
          <w:color w:val="231F20"/>
          <w:spacing w:val="-7"/>
        </w:rPr>
        <w:t> </w:t>
      </w:r>
      <w:r>
        <w:rPr>
          <w:color w:val="231F20"/>
        </w:rPr>
        <w:t>hos</w:t>
      </w:r>
      <w:r>
        <w:rPr>
          <w:color w:val="231F20"/>
          <w:spacing w:val="-7"/>
        </w:rPr>
        <w:t> </w:t>
      </w:r>
      <w:r>
        <w:rPr>
          <w:color w:val="231F20"/>
        </w:rPr>
        <w:t>tigern</w:t>
      </w:r>
      <w:r>
        <w:rPr>
          <w:color w:val="231F20"/>
          <w:spacing w:val="-7"/>
        </w:rPr>
        <w:t> </w:t>
      </w:r>
      <w:r>
        <w:rPr>
          <w:color w:val="231F20"/>
        </w:rPr>
        <w:t>visar</w:t>
      </w:r>
      <w:r>
        <w:rPr>
          <w:color w:val="231F20"/>
          <w:spacing w:val="-7"/>
        </w:rPr>
        <w:t> </w:t>
      </w:r>
      <w:r>
        <w:rPr>
          <w:color w:val="231F20"/>
        </w:rPr>
        <w:t>också</w:t>
      </w:r>
      <w:r>
        <w:rPr>
          <w:color w:val="231F20"/>
          <w:spacing w:val="-7"/>
        </w:rPr>
        <w:t> </w:t>
      </w:r>
      <w:r>
        <w:rPr>
          <w:color w:val="231F20"/>
        </w:rPr>
        <w:t>Phi-relatio-</w:t>
      </w:r>
      <w:r>
        <w:rPr>
          <w:color w:val="231F20"/>
          <w:spacing w:val="-47"/>
        </w:rPr>
        <w:t> </w:t>
      </w:r>
      <w:r>
        <w:rPr>
          <w:color w:val="231F20"/>
        </w:rPr>
        <w:t>ner</w:t>
      </w:r>
      <w:r>
        <w:rPr>
          <w:color w:val="231F20"/>
          <w:spacing w:val="6"/>
        </w:rPr>
        <w:t> </w:t>
      </w:r>
      <w:r>
        <w:rPr>
          <w:color w:val="231F20"/>
        </w:rPr>
        <w:t>med</w:t>
      </w:r>
      <w:r>
        <w:rPr>
          <w:color w:val="231F20"/>
          <w:spacing w:val="6"/>
        </w:rPr>
        <w:t> </w:t>
      </w:r>
      <w:r>
        <w:rPr>
          <w:color w:val="231F20"/>
        </w:rPr>
        <w:t>linjerna</w:t>
      </w:r>
      <w:r>
        <w:rPr>
          <w:color w:val="231F20"/>
          <w:spacing w:val="5"/>
        </w:rPr>
        <w:t> </w:t>
      </w:r>
      <w:r>
        <w:rPr>
          <w:color w:val="231F20"/>
        </w:rPr>
        <w:t>som</w:t>
      </w:r>
      <w:r>
        <w:rPr>
          <w:color w:val="231F20"/>
          <w:spacing w:val="6"/>
        </w:rPr>
        <w:t> </w:t>
      </w:r>
      <w:r>
        <w:rPr>
          <w:color w:val="231F20"/>
        </w:rPr>
        <w:t>definierar</w:t>
      </w:r>
      <w:r>
        <w:rPr>
          <w:color w:val="231F20"/>
          <w:spacing w:val="6"/>
        </w:rPr>
        <w:t> </w:t>
      </w:r>
      <w:r>
        <w:rPr>
          <w:color w:val="231F20"/>
        </w:rPr>
        <w:t>ansiktets</w:t>
      </w:r>
      <w:r>
        <w:rPr>
          <w:color w:val="231F20"/>
          <w:spacing w:val="5"/>
        </w:rPr>
        <w:t> </w:t>
      </w:r>
      <w:r>
        <w:rPr>
          <w:color w:val="231F20"/>
        </w:rPr>
        <w:t>längd</w:t>
      </w:r>
      <w:r>
        <w:rPr>
          <w:color w:val="231F20"/>
          <w:spacing w:val="6"/>
        </w:rPr>
        <w:t> </w:t>
      </w:r>
      <w:r>
        <w:rPr>
          <w:color w:val="231F20"/>
        </w:rPr>
        <w:t>och</w:t>
      </w:r>
      <w:r>
        <w:rPr>
          <w:color w:val="231F20"/>
          <w:spacing w:val="6"/>
        </w:rPr>
        <w:t> </w:t>
      </w:r>
      <w:r>
        <w:rPr>
          <w:color w:val="231F20"/>
        </w:rPr>
        <w:t>bredd.</w:t>
      </w:r>
    </w:p>
    <w:p>
      <w:pPr>
        <w:pStyle w:val="BodyText"/>
        <w:spacing w:before="1"/>
        <w:rPr>
          <w:sz w:val="17"/>
        </w:rPr>
      </w:pPr>
    </w:p>
    <w:p>
      <w:pPr>
        <w:pStyle w:val="BodyText"/>
        <w:spacing w:line="201" w:lineRule="auto" w:before="1"/>
        <w:ind w:left="674" w:right="709"/>
        <w:jc w:val="both"/>
      </w:pPr>
      <w:r>
        <w:rPr>
          <w:color w:val="231F20"/>
        </w:rPr>
        <w:t>En myras kroppssektioner definieras av de gyllene sektionerna i dess längd.</w:t>
      </w:r>
      <w:r>
        <w:rPr>
          <w:color w:val="231F20"/>
          <w:spacing w:val="1"/>
        </w:rPr>
        <w:t> </w:t>
      </w:r>
      <w:r>
        <w:rPr>
          <w:color w:val="231F20"/>
        </w:rPr>
        <w:t>Dess bensektioner har också gyllene relationer med myrkroppens längd. För</w:t>
      </w:r>
      <w:r>
        <w:rPr>
          <w:color w:val="231F20"/>
          <w:spacing w:val="1"/>
        </w:rPr>
        <w:t> </w:t>
      </w:r>
      <w:r>
        <w:rPr>
          <w:color w:val="231F20"/>
        </w:rPr>
        <w:t>att ta ytterligare ett av ett otal möjliga exempel så visar ansiktet hos en koa-</w:t>
      </w:r>
      <w:r>
        <w:rPr>
          <w:color w:val="231F20"/>
          <w:spacing w:val="1"/>
        </w:rPr>
        <w:t> </w:t>
      </w:r>
      <w:r>
        <w:rPr>
          <w:color w:val="231F20"/>
        </w:rPr>
        <w:t>labjörn gyllene snittet relationer i dimensionerna och positionerna för såväl</w:t>
      </w:r>
      <w:r>
        <w:rPr>
          <w:color w:val="231F20"/>
          <w:spacing w:val="1"/>
        </w:rPr>
        <w:t> </w:t>
      </w:r>
      <w:r>
        <w:rPr>
          <w:color w:val="231F20"/>
        </w:rPr>
        <w:t>ögonen,</w:t>
      </w:r>
      <w:r>
        <w:rPr>
          <w:color w:val="231F20"/>
          <w:spacing w:val="4"/>
        </w:rPr>
        <w:t> </w:t>
      </w:r>
      <w:r>
        <w:rPr>
          <w:color w:val="231F20"/>
        </w:rPr>
        <w:t>näsan</w:t>
      </w:r>
      <w:r>
        <w:rPr>
          <w:color w:val="231F20"/>
          <w:spacing w:val="6"/>
        </w:rPr>
        <w:t> </w:t>
      </w:r>
      <w:r>
        <w:rPr>
          <w:color w:val="231F20"/>
        </w:rPr>
        <w:t>och</w:t>
      </w:r>
      <w:r>
        <w:rPr>
          <w:color w:val="231F20"/>
          <w:spacing w:val="6"/>
        </w:rPr>
        <w:t> </w:t>
      </w:r>
      <w:r>
        <w:rPr>
          <w:color w:val="231F20"/>
        </w:rPr>
        <w:t>munnen</w:t>
      </w:r>
      <w:r>
        <w:rPr>
          <w:color w:val="231F20"/>
          <w:spacing w:val="6"/>
        </w:rPr>
        <w:t> </w:t>
      </w:r>
      <w:r>
        <w:rPr>
          <w:color w:val="231F20"/>
        </w:rPr>
        <w:t>i</w:t>
      </w:r>
      <w:r>
        <w:rPr>
          <w:color w:val="231F20"/>
          <w:spacing w:val="6"/>
        </w:rPr>
        <w:t> </w:t>
      </w:r>
      <w:r>
        <w:rPr>
          <w:color w:val="231F20"/>
        </w:rPr>
        <w:t>förhållande</w:t>
      </w:r>
      <w:r>
        <w:rPr>
          <w:color w:val="231F20"/>
          <w:spacing w:val="6"/>
        </w:rPr>
        <w:t> </w:t>
      </w:r>
      <w:r>
        <w:rPr>
          <w:color w:val="231F20"/>
        </w:rPr>
        <w:t>till</w:t>
      </w:r>
      <w:r>
        <w:rPr>
          <w:color w:val="231F20"/>
          <w:spacing w:val="6"/>
        </w:rPr>
        <w:t> </w:t>
      </w:r>
      <w:r>
        <w:rPr>
          <w:color w:val="231F20"/>
        </w:rPr>
        <w:t>ansiktsdimensionerna.</w:t>
      </w:r>
    </w:p>
    <w:p>
      <w:pPr>
        <w:spacing w:after="0" w:line="201" w:lineRule="auto"/>
        <w:jc w:val="both"/>
        <w:sectPr>
          <w:type w:val="continuous"/>
          <w:pgSz w:w="10690" w:h="13210"/>
          <w:pgMar w:header="0" w:footer="780" w:top="1240" w:bottom="280" w:left="540" w:right="0"/>
          <w:cols w:num="2" w:equalWidth="0">
            <w:col w:w="2486" w:space="40"/>
            <w:col w:w="7624"/>
          </w:cols>
        </w:sectPr>
      </w:pPr>
    </w:p>
    <w:p>
      <w:pPr>
        <w:pStyle w:val="BodyText"/>
        <w:spacing w:before="5"/>
        <w:rPr>
          <w:sz w:val="29"/>
        </w:rPr>
      </w:pPr>
    </w:p>
    <w:p>
      <w:pPr>
        <w:pStyle w:val="BodyText"/>
        <w:ind w:left="3200"/>
      </w:pPr>
      <w:r>
        <w:rPr/>
        <w:drawing>
          <wp:inline distT="0" distB="0" distL="0" distR="0">
            <wp:extent cx="3914626" cy="2177986"/>
            <wp:effectExtent l="0" t="0" r="0" b="0"/>
            <wp:docPr id="59" name="image3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" name="image30.jpe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14626" cy="21779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</w:p>
    <w:p>
      <w:pPr>
        <w:spacing w:after="0"/>
        <w:sectPr>
          <w:type w:val="continuous"/>
          <w:pgSz w:w="10690" w:h="13210"/>
          <w:pgMar w:header="0" w:footer="780" w:top="1240" w:bottom="280" w:left="540" w:right="0"/>
        </w:sectPr>
      </w:pPr>
    </w:p>
    <w:p>
      <w:pPr>
        <w:pStyle w:val="Heading3"/>
        <w:spacing w:before="45"/>
      </w:pPr>
      <w:bookmarkStart w:name="_TOC_250142" w:id="18"/>
      <w:bookmarkEnd w:id="18"/>
      <w:r>
        <w:rPr>
          <w:color w:val="231F20"/>
        </w:rPr>
        <w:t>SPIRALER</w:t>
      </w:r>
    </w:p>
    <w:p>
      <w:pPr>
        <w:pStyle w:val="BodyText"/>
        <w:spacing w:line="201" w:lineRule="auto" w:before="5"/>
        <w:ind w:left="172" w:right="3737"/>
        <w:jc w:val="both"/>
      </w:pPr>
      <w:r>
        <w:rPr>
          <w:color w:val="231F20"/>
        </w:rPr>
        <w:t>Spiralformen finns hos mycket i naturen, plantor, snäckor, mollusker, etc och</w:t>
      </w:r>
      <w:r>
        <w:rPr>
          <w:color w:val="231F20"/>
          <w:spacing w:val="1"/>
        </w:rPr>
        <w:t> </w:t>
      </w:r>
      <w:r>
        <w:rPr>
          <w:color w:val="231F20"/>
        </w:rPr>
        <w:t>utgör ett både enkelt och vackert exempel på Phi-former i djurriket. Hur får</w:t>
      </w:r>
      <w:r>
        <w:rPr>
          <w:color w:val="231F20"/>
          <w:spacing w:val="1"/>
        </w:rPr>
        <w:t> </w:t>
      </w:r>
      <w:r>
        <w:rPr>
          <w:color w:val="231F20"/>
        </w:rPr>
        <w:t>man då Phi proportioner i en spiral. Jo, genom att anknyta till Fibonacci pro-</w:t>
      </w:r>
      <w:r>
        <w:rPr>
          <w:color w:val="231F20"/>
          <w:spacing w:val="1"/>
        </w:rPr>
        <w:t> </w:t>
      </w:r>
      <w:r>
        <w:rPr>
          <w:color w:val="231F20"/>
        </w:rPr>
        <w:t>portionerna. Om vi startar med längden 55 kan vi göra en spiral genom att</w:t>
      </w:r>
      <w:r>
        <w:rPr>
          <w:color w:val="231F20"/>
          <w:spacing w:val="1"/>
        </w:rPr>
        <w:t> </w:t>
      </w:r>
      <w:r>
        <w:rPr>
          <w:color w:val="231F20"/>
        </w:rPr>
        <w:t>dra</w:t>
      </w:r>
      <w:r>
        <w:rPr>
          <w:color w:val="231F20"/>
          <w:spacing w:val="-4"/>
        </w:rPr>
        <w:t> </w:t>
      </w:r>
      <w:r>
        <w:rPr>
          <w:color w:val="231F20"/>
        </w:rPr>
        <w:t>den</w:t>
      </w:r>
      <w:r>
        <w:rPr>
          <w:color w:val="231F20"/>
          <w:spacing w:val="-4"/>
        </w:rPr>
        <w:t> </w:t>
      </w:r>
      <w:r>
        <w:rPr>
          <w:color w:val="231F20"/>
        </w:rPr>
        <w:t>inåt.</w:t>
      </w:r>
      <w:r>
        <w:rPr>
          <w:color w:val="231F20"/>
          <w:spacing w:val="-4"/>
        </w:rPr>
        <w:t> </w:t>
      </w:r>
      <w:r>
        <w:rPr>
          <w:color w:val="231F20"/>
        </w:rPr>
        <w:t>När</w:t>
      </w:r>
      <w:r>
        <w:rPr>
          <w:color w:val="231F20"/>
          <w:spacing w:val="-3"/>
        </w:rPr>
        <w:t> </w:t>
      </w:r>
      <w:r>
        <w:rPr>
          <w:color w:val="231F20"/>
        </w:rPr>
        <w:t>den</w:t>
      </w:r>
      <w:r>
        <w:rPr>
          <w:color w:val="231F20"/>
          <w:spacing w:val="-4"/>
        </w:rPr>
        <w:t> </w:t>
      </w:r>
      <w:r>
        <w:rPr>
          <w:color w:val="231F20"/>
        </w:rPr>
        <w:t>sedan</w:t>
      </w:r>
      <w:r>
        <w:rPr>
          <w:color w:val="231F20"/>
          <w:spacing w:val="-4"/>
        </w:rPr>
        <w:t> </w:t>
      </w:r>
      <w:r>
        <w:rPr>
          <w:color w:val="231F20"/>
        </w:rPr>
        <w:t>passerar</w:t>
      </w:r>
      <w:r>
        <w:rPr>
          <w:color w:val="231F20"/>
          <w:spacing w:val="-3"/>
        </w:rPr>
        <w:t> </w:t>
      </w:r>
      <w:r>
        <w:rPr>
          <w:color w:val="231F20"/>
        </w:rPr>
        <w:t>startpunkten</w:t>
      </w:r>
      <w:r>
        <w:rPr>
          <w:color w:val="231F20"/>
          <w:spacing w:val="-4"/>
        </w:rPr>
        <w:t> </w:t>
      </w:r>
      <w:r>
        <w:rPr>
          <w:color w:val="231F20"/>
        </w:rPr>
        <w:t>är</w:t>
      </w:r>
      <w:r>
        <w:rPr>
          <w:color w:val="231F20"/>
          <w:spacing w:val="-4"/>
        </w:rPr>
        <w:t> </w:t>
      </w:r>
      <w:r>
        <w:rPr>
          <w:color w:val="231F20"/>
        </w:rPr>
        <w:t>längden</w:t>
      </w:r>
      <w:r>
        <w:rPr>
          <w:color w:val="231F20"/>
          <w:spacing w:val="-3"/>
        </w:rPr>
        <w:t> </w:t>
      </w:r>
      <w:r>
        <w:rPr>
          <w:color w:val="231F20"/>
        </w:rPr>
        <w:t>34.</w:t>
      </w:r>
      <w:r>
        <w:rPr>
          <w:color w:val="231F20"/>
          <w:spacing w:val="-4"/>
        </w:rPr>
        <w:t> </w:t>
      </w:r>
      <w:r>
        <w:rPr>
          <w:color w:val="231F20"/>
        </w:rPr>
        <w:t>Vi</w:t>
      </w:r>
      <w:r>
        <w:rPr>
          <w:color w:val="231F20"/>
          <w:spacing w:val="-4"/>
        </w:rPr>
        <w:t> </w:t>
      </w:r>
      <w:r>
        <w:rPr>
          <w:color w:val="231F20"/>
        </w:rPr>
        <w:t>fortsätter</w:t>
      </w:r>
      <w:r>
        <w:rPr>
          <w:color w:val="231F20"/>
          <w:spacing w:val="-47"/>
        </w:rPr>
        <w:t> </w:t>
      </w:r>
      <w:r>
        <w:rPr>
          <w:color w:val="231F20"/>
        </w:rPr>
        <w:t>sedan att arbeta inåt med längder av 21, 13, 8, 5 tills vi kommer till mitten</w:t>
      </w:r>
      <w:r>
        <w:rPr>
          <w:color w:val="231F20"/>
          <w:spacing w:val="1"/>
        </w:rPr>
        <w:t> </w:t>
      </w:r>
      <w:r>
        <w:rPr>
          <w:color w:val="231F20"/>
        </w:rPr>
        <w:t>(=1).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spacing w:line="213" w:lineRule="auto" w:before="102"/>
        <w:ind w:left="7119" w:right="1793" w:firstLine="0"/>
        <w:jc w:val="left"/>
        <w:rPr>
          <w:rFonts w:ascii="Baskerville-SemiBoldItalic"/>
          <w:b/>
          <w:i/>
          <w:sz w:val="18"/>
        </w:rPr>
      </w:pPr>
      <w:r>
        <w:rPr/>
        <w:drawing>
          <wp:anchor distT="0" distB="0" distL="0" distR="0" allowOverlap="1" layoutInCell="1" locked="0" behindDoc="0" simplePos="0" relativeHeight="15742976">
            <wp:simplePos x="0" y="0"/>
            <wp:positionH relativeFrom="page">
              <wp:posOffset>452437</wp:posOffset>
            </wp:positionH>
            <wp:positionV relativeFrom="paragraph">
              <wp:posOffset>-4688801</wp:posOffset>
            </wp:positionV>
            <wp:extent cx="3958475" cy="5237782"/>
            <wp:effectExtent l="0" t="0" r="0" b="0"/>
            <wp:wrapNone/>
            <wp:docPr id="61" name="image3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" name="image31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58475" cy="52377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Baskerville-SemiBoldItalic"/>
          <w:b/>
          <w:i/>
          <w:color w:val="231F20"/>
          <w:sz w:val="18"/>
        </w:rPr>
        <w:t>Adriaen Coorte</w:t>
      </w:r>
      <w:r>
        <w:rPr>
          <w:rFonts w:ascii="Baskerville-SemiBoldItalic"/>
          <w:b/>
          <w:i/>
          <w:color w:val="231F20"/>
          <w:spacing w:val="-42"/>
          <w:sz w:val="18"/>
        </w:rPr>
        <w:t> </w:t>
      </w:r>
      <w:r>
        <w:rPr>
          <w:rFonts w:ascii="Baskerville-SemiBoldItalic"/>
          <w:b/>
          <w:i/>
          <w:color w:val="231F20"/>
          <w:sz w:val="18"/>
        </w:rPr>
        <w:t>1665</w:t>
      </w:r>
      <w:r>
        <w:rPr>
          <w:rFonts w:ascii="Baskerville-SemiBoldItalic"/>
          <w:b/>
          <w:i/>
          <w:color w:val="231F20"/>
          <w:spacing w:val="5"/>
          <w:sz w:val="18"/>
        </w:rPr>
        <w:t> </w:t>
      </w:r>
      <w:r>
        <w:rPr>
          <w:rFonts w:ascii="Baskerville-SemiBoldItalic"/>
          <w:b/>
          <w:i/>
          <w:color w:val="231F20"/>
          <w:sz w:val="18"/>
        </w:rPr>
        <w:t>-</w:t>
      </w:r>
      <w:r>
        <w:rPr>
          <w:rFonts w:ascii="Baskerville-SemiBoldItalic"/>
          <w:b/>
          <w:i/>
          <w:color w:val="231F20"/>
          <w:spacing w:val="5"/>
          <w:sz w:val="18"/>
        </w:rPr>
        <w:t> </w:t>
      </w:r>
      <w:r>
        <w:rPr>
          <w:rFonts w:ascii="Baskerville-SemiBoldItalic"/>
          <w:b/>
          <w:i/>
          <w:color w:val="231F20"/>
          <w:sz w:val="18"/>
        </w:rPr>
        <w:t>1707</w:t>
      </w:r>
    </w:p>
    <w:p>
      <w:pPr>
        <w:spacing w:line="225" w:lineRule="exact" w:before="0"/>
        <w:ind w:left="7119" w:right="0" w:firstLine="0"/>
        <w:jc w:val="left"/>
        <w:rPr>
          <w:i/>
          <w:sz w:val="18"/>
        </w:rPr>
      </w:pPr>
      <w:r>
        <w:rPr>
          <w:i/>
          <w:color w:val="231F20"/>
          <w:sz w:val="18"/>
        </w:rPr>
        <w:t>Shell</w:t>
      </w:r>
      <w:r>
        <w:rPr>
          <w:i/>
          <w:color w:val="231F20"/>
          <w:spacing w:val="5"/>
          <w:sz w:val="18"/>
        </w:rPr>
        <w:t> </w:t>
      </w:r>
      <w:r>
        <w:rPr>
          <w:i/>
          <w:color w:val="231F20"/>
          <w:sz w:val="18"/>
        </w:rPr>
        <w:t>Collection</w:t>
      </w:r>
      <w:r>
        <w:rPr>
          <w:i/>
          <w:color w:val="231F20"/>
          <w:spacing w:val="5"/>
          <w:sz w:val="18"/>
        </w:rPr>
        <w:t> </w:t>
      </w:r>
      <w:r>
        <w:rPr>
          <w:i/>
          <w:color w:val="231F20"/>
          <w:sz w:val="18"/>
        </w:rPr>
        <w:t>1698</w:t>
      </w:r>
    </w:p>
    <w:p>
      <w:pPr>
        <w:spacing w:after="0" w:line="225" w:lineRule="exact"/>
        <w:jc w:val="left"/>
        <w:rPr>
          <w:sz w:val="18"/>
        </w:rPr>
        <w:sectPr>
          <w:pgSz w:w="10690" w:h="13210"/>
          <w:pgMar w:header="0" w:footer="780" w:top="820" w:bottom="1060" w:left="540" w:right="0"/>
        </w:sectPr>
      </w:pPr>
    </w:p>
    <w:p>
      <w:pPr>
        <w:pStyle w:val="Heading3"/>
        <w:spacing w:before="45"/>
        <w:ind w:left="3200"/>
      </w:pPr>
      <w:bookmarkStart w:name="_TOC_250141" w:id="19"/>
      <w:bookmarkEnd w:id="19"/>
      <w:r>
        <w:rPr>
          <w:color w:val="231F20"/>
        </w:rPr>
        <w:t>NAUTILUSSNÄCKAN</w:t>
      </w:r>
    </w:p>
    <w:p>
      <w:pPr>
        <w:pStyle w:val="BodyText"/>
        <w:spacing w:line="201" w:lineRule="auto" w:before="5"/>
        <w:ind w:left="3200" w:right="708"/>
        <w:jc w:val="both"/>
      </w:pPr>
      <w:r>
        <w:rPr>
          <w:color w:val="231F20"/>
        </w:rPr>
        <w:t>Ett av de mest omtalade och omdiskuterade exemplen är Nautilussnäckan.</w:t>
      </w:r>
      <w:r>
        <w:rPr>
          <w:color w:val="231F20"/>
          <w:spacing w:val="1"/>
        </w:rPr>
        <w:t> </w:t>
      </w:r>
      <w:r>
        <w:rPr>
          <w:color w:val="231F20"/>
        </w:rPr>
        <w:t>Kritiker av det gyllene snittet (se slutet av boken) har ofta tagit Nautilus snäck-</w:t>
      </w:r>
      <w:r>
        <w:rPr>
          <w:color w:val="231F20"/>
          <w:spacing w:val="-47"/>
        </w:rPr>
        <w:t> </w:t>
      </w:r>
      <w:r>
        <w:rPr>
          <w:color w:val="231F20"/>
        </w:rPr>
        <w:t>an som exempel för att visa att både snäckan och även andra påståenden om</w:t>
      </w:r>
      <w:r>
        <w:rPr>
          <w:color w:val="231F20"/>
          <w:spacing w:val="1"/>
        </w:rPr>
        <w:t> </w:t>
      </w:r>
      <w:r>
        <w:rPr>
          <w:color w:val="231F20"/>
        </w:rPr>
        <w:t>överensstämmelser med gyllene snittet är felaktiga eller överdrivna. Jag vill</w:t>
      </w:r>
      <w:r>
        <w:rPr>
          <w:color w:val="231F20"/>
          <w:spacing w:val="1"/>
        </w:rPr>
        <w:t> </w:t>
      </w:r>
      <w:r>
        <w:rPr>
          <w:color w:val="231F20"/>
        </w:rPr>
        <w:t>därför bemöta kritikerna genom att hänvisa till Meisners briljanta genomgång</w:t>
      </w:r>
      <w:r>
        <w:rPr>
          <w:color w:val="231F20"/>
          <w:spacing w:val="-47"/>
        </w:rPr>
        <w:t> </w:t>
      </w:r>
      <w:r>
        <w:rPr>
          <w:color w:val="231F20"/>
        </w:rPr>
        <w:t>av</w:t>
      </w:r>
      <w:r>
        <w:rPr>
          <w:color w:val="231F20"/>
          <w:spacing w:val="4"/>
        </w:rPr>
        <w:t> </w:t>
      </w:r>
      <w:r>
        <w:rPr>
          <w:color w:val="231F20"/>
        </w:rPr>
        <w:t>likheterna</w:t>
      </w:r>
      <w:r>
        <w:rPr>
          <w:color w:val="231F20"/>
          <w:spacing w:val="5"/>
        </w:rPr>
        <w:t> </w:t>
      </w:r>
      <w:r>
        <w:rPr>
          <w:color w:val="231F20"/>
        </w:rPr>
        <w:t>mellan</w:t>
      </w:r>
      <w:r>
        <w:rPr>
          <w:color w:val="231F20"/>
          <w:spacing w:val="6"/>
        </w:rPr>
        <w:t> </w:t>
      </w:r>
      <w:r>
        <w:rPr>
          <w:color w:val="231F20"/>
        </w:rPr>
        <w:t>Phi</w:t>
      </w:r>
      <w:r>
        <w:rPr>
          <w:color w:val="231F20"/>
          <w:spacing w:val="5"/>
        </w:rPr>
        <w:t> </w:t>
      </w:r>
      <w:r>
        <w:rPr>
          <w:color w:val="231F20"/>
        </w:rPr>
        <w:t>och</w:t>
      </w:r>
      <w:r>
        <w:rPr>
          <w:color w:val="231F20"/>
          <w:spacing w:val="6"/>
        </w:rPr>
        <w:t> </w:t>
      </w:r>
      <w:r>
        <w:rPr>
          <w:color w:val="231F20"/>
        </w:rPr>
        <w:t>Nautilussnäckan.</w:t>
      </w:r>
    </w:p>
    <w:p>
      <w:pPr>
        <w:pStyle w:val="BodyText"/>
      </w:pPr>
    </w:p>
    <w:p>
      <w:pPr>
        <w:pStyle w:val="BodyText"/>
        <w:spacing w:before="8"/>
      </w:pPr>
    </w:p>
    <w:p>
      <w:pPr>
        <w:spacing w:after="0"/>
        <w:sectPr>
          <w:pgSz w:w="10690" w:h="13210"/>
          <w:pgMar w:header="0" w:footer="860" w:top="820" w:bottom="1060" w:left="540" w:right="0"/>
        </w:sectPr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10"/>
        <w:rPr>
          <w:sz w:val="13"/>
        </w:rPr>
      </w:pPr>
    </w:p>
    <w:p>
      <w:pPr>
        <w:pStyle w:val="BodyText"/>
        <w:ind w:left="885" w:right="-44"/>
      </w:pPr>
      <w:r>
        <w:rPr/>
        <w:drawing>
          <wp:inline distT="0" distB="0" distL="0" distR="0">
            <wp:extent cx="1019417" cy="984503"/>
            <wp:effectExtent l="0" t="0" r="0" b="0"/>
            <wp:docPr id="63" name="image3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" name="image32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9417" cy="9845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</w:p>
    <w:p>
      <w:pPr>
        <w:pStyle w:val="BodyText"/>
        <w:spacing w:before="9"/>
        <w:rPr>
          <w:sz w:val="18"/>
        </w:rPr>
      </w:pPr>
    </w:p>
    <w:p>
      <w:pPr>
        <w:spacing w:before="0"/>
        <w:ind w:left="884" w:right="0" w:firstLine="0"/>
        <w:jc w:val="left"/>
        <w:rPr>
          <w:rFonts w:ascii="Baskerville-SemiBoldItalic" w:hAnsi="Baskerville-SemiBoldItalic"/>
          <w:b/>
          <w:i/>
          <w:sz w:val="18"/>
        </w:rPr>
      </w:pPr>
      <w:r>
        <w:rPr>
          <w:rFonts w:ascii="Baskerville-SemiBoldItalic" w:hAnsi="Baskerville-SemiBoldItalic"/>
          <w:b/>
          <w:i/>
          <w:color w:val="231F20"/>
          <w:sz w:val="18"/>
        </w:rPr>
        <w:t>Nautilussnäckan</w:t>
      </w:r>
    </w:p>
    <w:p>
      <w:pPr>
        <w:pStyle w:val="Heading3"/>
        <w:spacing w:before="71"/>
        <w:ind w:left="672"/>
        <w:jc w:val="both"/>
      </w:pPr>
      <w:bookmarkStart w:name="_TOC_250140" w:id="20"/>
      <w:r>
        <w:rPr>
          <w:b w:val="0"/>
        </w:rPr>
        <w:br w:type="column"/>
      </w:r>
      <w:r>
        <w:rPr>
          <w:color w:val="231F20"/>
        </w:rPr>
        <w:t>HÄR</w:t>
      </w:r>
      <w:r>
        <w:rPr>
          <w:color w:val="231F20"/>
          <w:spacing w:val="-13"/>
        </w:rPr>
        <w:t> </w:t>
      </w:r>
      <w:r>
        <w:rPr>
          <w:color w:val="231F20"/>
        </w:rPr>
        <w:t>KOMMER</w:t>
      </w:r>
      <w:r>
        <w:rPr>
          <w:color w:val="231F20"/>
          <w:spacing w:val="-12"/>
        </w:rPr>
        <w:t> </w:t>
      </w:r>
      <w:r>
        <w:rPr>
          <w:color w:val="231F20"/>
        </w:rPr>
        <w:t>ETT</w:t>
      </w:r>
      <w:r>
        <w:rPr>
          <w:color w:val="231F20"/>
          <w:spacing w:val="-12"/>
        </w:rPr>
        <w:t> </w:t>
      </w:r>
      <w:bookmarkEnd w:id="20"/>
      <w:r>
        <w:rPr>
          <w:color w:val="231F20"/>
        </w:rPr>
        <w:t>SAMMANDRAG.</w:t>
      </w:r>
    </w:p>
    <w:p>
      <w:pPr>
        <w:pStyle w:val="BodyText"/>
        <w:spacing w:line="201" w:lineRule="auto" w:before="5"/>
        <w:ind w:left="672" w:right="710"/>
        <w:jc w:val="both"/>
      </w:pPr>
      <w:r>
        <w:rPr>
          <w:color w:val="231F20"/>
        </w:rPr>
        <w:t>Om man mäter ett Nautilus-snäcka med en gyllene medelvidd kan man upp-</w:t>
      </w:r>
      <w:r>
        <w:rPr>
          <w:color w:val="231F20"/>
          <w:spacing w:val="1"/>
        </w:rPr>
        <w:t> </w:t>
      </w:r>
      <w:r>
        <w:rPr>
          <w:color w:val="231F20"/>
        </w:rPr>
        <w:t>täcka att den inte ligger långt från avståndet från den inre spiralen på ena si-</w:t>
      </w:r>
      <w:r>
        <w:rPr>
          <w:color w:val="231F20"/>
          <w:spacing w:val="1"/>
        </w:rPr>
        <w:t> </w:t>
      </w:r>
      <w:r>
        <w:rPr>
          <w:color w:val="231F20"/>
        </w:rPr>
        <w:t>dan</w:t>
      </w:r>
      <w:r>
        <w:rPr>
          <w:color w:val="231F20"/>
          <w:spacing w:val="5"/>
        </w:rPr>
        <w:t> </w:t>
      </w:r>
      <w:r>
        <w:rPr>
          <w:color w:val="231F20"/>
        </w:rPr>
        <w:t>av</w:t>
      </w:r>
      <w:r>
        <w:rPr>
          <w:color w:val="231F20"/>
          <w:spacing w:val="5"/>
        </w:rPr>
        <w:t> </w:t>
      </w:r>
      <w:r>
        <w:rPr>
          <w:color w:val="231F20"/>
        </w:rPr>
        <w:t>mittpunkten</w:t>
      </w:r>
      <w:r>
        <w:rPr>
          <w:color w:val="231F20"/>
          <w:spacing w:val="6"/>
        </w:rPr>
        <w:t> </w:t>
      </w:r>
      <w:r>
        <w:rPr>
          <w:color w:val="231F20"/>
        </w:rPr>
        <w:t>till</w:t>
      </w:r>
      <w:r>
        <w:rPr>
          <w:color w:val="231F20"/>
          <w:spacing w:val="6"/>
        </w:rPr>
        <w:t> </w:t>
      </w:r>
      <w:r>
        <w:rPr>
          <w:color w:val="231F20"/>
        </w:rPr>
        <w:t>de</w:t>
      </w:r>
      <w:r>
        <w:rPr>
          <w:color w:val="231F20"/>
          <w:spacing w:val="6"/>
        </w:rPr>
        <w:t> </w:t>
      </w:r>
      <w:r>
        <w:rPr>
          <w:color w:val="231F20"/>
        </w:rPr>
        <w:t>yttre</w:t>
      </w:r>
      <w:r>
        <w:rPr>
          <w:color w:val="231F20"/>
          <w:spacing w:val="6"/>
        </w:rPr>
        <w:t> </w:t>
      </w:r>
      <w:r>
        <w:rPr>
          <w:color w:val="231F20"/>
        </w:rPr>
        <w:t>spiralerna</w:t>
      </w:r>
      <w:r>
        <w:rPr>
          <w:color w:val="231F20"/>
          <w:spacing w:val="5"/>
        </w:rPr>
        <w:t> </w:t>
      </w:r>
      <w:r>
        <w:rPr>
          <w:color w:val="231F20"/>
        </w:rPr>
        <w:t>på</w:t>
      </w:r>
      <w:r>
        <w:rPr>
          <w:color w:val="231F20"/>
          <w:spacing w:val="5"/>
        </w:rPr>
        <w:t> </w:t>
      </w:r>
      <w:r>
        <w:rPr>
          <w:color w:val="231F20"/>
        </w:rPr>
        <w:t>den</w:t>
      </w:r>
      <w:r>
        <w:rPr>
          <w:color w:val="231F20"/>
          <w:spacing w:val="6"/>
        </w:rPr>
        <w:t> </w:t>
      </w:r>
      <w:r>
        <w:rPr>
          <w:color w:val="231F20"/>
        </w:rPr>
        <w:t>andra</w:t>
      </w:r>
      <w:r>
        <w:rPr>
          <w:color w:val="231F20"/>
          <w:spacing w:val="5"/>
        </w:rPr>
        <w:t> </w:t>
      </w:r>
      <w:r>
        <w:rPr>
          <w:color w:val="231F20"/>
        </w:rPr>
        <w:t>sidan.</w:t>
      </w:r>
    </w:p>
    <w:p>
      <w:pPr>
        <w:pStyle w:val="BodyText"/>
        <w:spacing w:before="1"/>
        <w:rPr>
          <w:sz w:val="17"/>
        </w:rPr>
      </w:pPr>
    </w:p>
    <w:p>
      <w:pPr>
        <w:pStyle w:val="BodyText"/>
        <w:spacing w:line="201" w:lineRule="auto"/>
        <w:ind w:left="672" w:right="708"/>
        <w:jc w:val="both"/>
      </w:pPr>
      <w:r>
        <w:rPr>
          <w:color w:val="231F20"/>
        </w:rPr>
        <w:t>Förklarar</w:t>
      </w:r>
      <w:r>
        <w:rPr>
          <w:color w:val="231F20"/>
          <w:spacing w:val="-10"/>
        </w:rPr>
        <w:t> </w:t>
      </w:r>
      <w:r>
        <w:rPr>
          <w:color w:val="231F20"/>
        </w:rPr>
        <w:t>detta</w:t>
      </w:r>
      <w:r>
        <w:rPr>
          <w:color w:val="231F20"/>
          <w:spacing w:val="-9"/>
        </w:rPr>
        <w:t> </w:t>
      </w:r>
      <w:r>
        <w:rPr>
          <w:color w:val="231F20"/>
        </w:rPr>
        <w:t>dess</w:t>
      </w:r>
      <w:r>
        <w:rPr>
          <w:color w:val="231F20"/>
          <w:spacing w:val="-9"/>
        </w:rPr>
        <w:t> </w:t>
      </w:r>
      <w:r>
        <w:rPr>
          <w:color w:val="231F20"/>
        </w:rPr>
        <w:t>koppling</w:t>
      </w:r>
      <w:r>
        <w:rPr>
          <w:color w:val="231F20"/>
          <w:spacing w:val="-10"/>
        </w:rPr>
        <w:t> </w:t>
      </w:r>
      <w:r>
        <w:rPr>
          <w:color w:val="231F20"/>
        </w:rPr>
        <w:t>till</w:t>
      </w:r>
      <w:r>
        <w:rPr>
          <w:color w:val="231F20"/>
          <w:spacing w:val="-9"/>
        </w:rPr>
        <w:t> </w:t>
      </w:r>
      <w:r>
        <w:rPr>
          <w:color w:val="231F20"/>
        </w:rPr>
        <w:t>det</w:t>
      </w:r>
      <w:r>
        <w:rPr>
          <w:color w:val="231F20"/>
          <w:spacing w:val="-9"/>
        </w:rPr>
        <w:t> </w:t>
      </w:r>
      <w:r>
        <w:rPr>
          <w:color w:val="231F20"/>
        </w:rPr>
        <w:t>gyllene</w:t>
      </w:r>
      <w:r>
        <w:rPr>
          <w:color w:val="231F20"/>
          <w:spacing w:val="-10"/>
        </w:rPr>
        <w:t> </w:t>
      </w:r>
      <w:r>
        <w:rPr>
          <w:color w:val="231F20"/>
        </w:rPr>
        <w:t>snittet?</w:t>
      </w:r>
      <w:r>
        <w:rPr>
          <w:color w:val="231F20"/>
          <w:spacing w:val="-9"/>
        </w:rPr>
        <w:t> </w:t>
      </w:r>
      <w:r>
        <w:rPr>
          <w:color w:val="231F20"/>
        </w:rPr>
        <w:t>Låt</w:t>
      </w:r>
      <w:r>
        <w:rPr>
          <w:color w:val="231F20"/>
          <w:spacing w:val="-9"/>
        </w:rPr>
        <w:t> </w:t>
      </w:r>
      <w:r>
        <w:rPr>
          <w:color w:val="231F20"/>
        </w:rPr>
        <w:t>oss</w:t>
      </w:r>
      <w:r>
        <w:rPr>
          <w:color w:val="231F20"/>
          <w:spacing w:val="-9"/>
        </w:rPr>
        <w:t> </w:t>
      </w:r>
      <w:r>
        <w:rPr>
          <w:color w:val="231F20"/>
        </w:rPr>
        <w:t>utforska</w:t>
      </w:r>
      <w:r>
        <w:rPr>
          <w:color w:val="231F20"/>
          <w:spacing w:val="-10"/>
        </w:rPr>
        <w:t> </w:t>
      </w:r>
      <w:r>
        <w:rPr>
          <w:color w:val="231F20"/>
        </w:rPr>
        <w:t>lite</w:t>
      </w:r>
      <w:r>
        <w:rPr>
          <w:color w:val="231F20"/>
          <w:spacing w:val="-9"/>
        </w:rPr>
        <w:t> </w:t>
      </w:r>
      <w:r>
        <w:rPr>
          <w:color w:val="231F20"/>
        </w:rPr>
        <w:t>längre.</w:t>
      </w:r>
      <w:r>
        <w:rPr>
          <w:color w:val="231F20"/>
          <w:spacing w:val="-48"/>
        </w:rPr>
        <w:t> </w:t>
      </w:r>
      <w:r>
        <w:rPr>
          <w:color w:val="231F20"/>
        </w:rPr>
        <w:t>Det finns en annan spiralvariation som kan relatera Nautilus-spiralen till PHI.</w:t>
      </w:r>
      <w:r>
        <w:rPr>
          <w:color w:val="231F20"/>
          <w:spacing w:val="-47"/>
        </w:rPr>
        <w:t> </w:t>
      </w:r>
      <w:r>
        <w:rPr>
          <w:color w:val="231F20"/>
        </w:rPr>
        <w:t>Låt oss utforska den passformen i en lite annan variant på en gyllene spiral. I</w:t>
      </w:r>
      <w:r>
        <w:rPr>
          <w:color w:val="231F20"/>
          <w:spacing w:val="1"/>
        </w:rPr>
        <w:t> </w:t>
      </w:r>
      <w:r>
        <w:rPr>
          <w:color w:val="231F20"/>
        </w:rPr>
        <w:t>stället för att söka ett gyllene relation från spiralens mittpunkt, låt oss mäta</w:t>
      </w:r>
      <w:r>
        <w:rPr>
          <w:color w:val="231F20"/>
          <w:spacing w:val="1"/>
        </w:rPr>
        <w:t> </w:t>
      </w:r>
      <w:r>
        <w:rPr>
          <w:color w:val="231F20"/>
        </w:rPr>
        <w:t>dimensionerna</w:t>
      </w:r>
      <w:r>
        <w:rPr>
          <w:color w:val="231F20"/>
          <w:spacing w:val="11"/>
        </w:rPr>
        <w:t> </w:t>
      </w:r>
      <w:r>
        <w:rPr>
          <w:color w:val="231F20"/>
        </w:rPr>
        <w:t>och</w:t>
      </w:r>
      <w:r>
        <w:rPr>
          <w:color w:val="231F20"/>
          <w:spacing w:val="12"/>
        </w:rPr>
        <w:t> </w:t>
      </w:r>
      <w:r>
        <w:rPr>
          <w:color w:val="231F20"/>
        </w:rPr>
        <w:t>expansionshastigheten</w:t>
      </w:r>
      <w:r>
        <w:rPr>
          <w:color w:val="231F20"/>
          <w:spacing w:val="11"/>
        </w:rPr>
        <w:t> </w:t>
      </w:r>
      <w:r>
        <w:rPr>
          <w:color w:val="231F20"/>
        </w:rPr>
        <w:t>som</w:t>
      </w:r>
      <w:r>
        <w:rPr>
          <w:color w:val="231F20"/>
          <w:spacing w:val="12"/>
        </w:rPr>
        <w:t> </w:t>
      </w:r>
      <w:r>
        <w:rPr>
          <w:color w:val="231F20"/>
        </w:rPr>
        <w:t>bildas</w:t>
      </w:r>
      <w:r>
        <w:rPr>
          <w:color w:val="231F20"/>
          <w:spacing w:val="12"/>
        </w:rPr>
        <w:t> </w:t>
      </w:r>
      <w:r>
        <w:rPr>
          <w:color w:val="231F20"/>
        </w:rPr>
        <w:t>av</w:t>
      </w:r>
      <w:r>
        <w:rPr>
          <w:color w:val="231F20"/>
          <w:spacing w:val="11"/>
        </w:rPr>
        <w:t> </w:t>
      </w:r>
      <w:r>
        <w:rPr>
          <w:color w:val="231F20"/>
        </w:rPr>
        <w:t>dessa</w:t>
      </w:r>
      <w:r>
        <w:rPr>
          <w:color w:val="231F20"/>
          <w:spacing w:val="12"/>
        </w:rPr>
        <w:t> </w:t>
      </w:r>
      <w:r>
        <w:rPr>
          <w:color w:val="231F20"/>
        </w:rPr>
        <w:t>tre</w:t>
      </w:r>
      <w:r>
        <w:rPr>
          <w:color w:val="231F20"/>
          <w:spacing w:val="11"/>
        </w:rPr>
        <w:t> </w:t>
      </w:r>
      <w:r>
        <w:rPr>
          <w:color w:val="231F20"/>
        </w:rPr>
        <w:t>punkter:</w:t>
      </w:r>
      <w:r>
        <w:rPr>
          <w:color w:val="231F20"/>
          <w:spacing w:val="12"/>
        </w:rPr>
        <w:t> </w:t>
      </w:r>
      <w:r>
        <w:rPr>
          <w:color w:val="231F20"/>
        </w:rPr>
        <w:t>•</w:t>
      </w:r>
    </w:p>
    <w:p>
      <w:pPr>
        <w:pStyle w:val="BodyText"/>
        <w:spacing w:line="201" w:lineRule="auto" w:before="5"/>
        <w:ind w:left="672" w:right="710"/>
        <w:jc w:val="both"/>
      </w:pPr>
      <w:r>
        <w:rPr>
          <w:color w:val="231F20"/>
        </w:rPr>
        <w:t>*Punkt 1 - Utsidan av vilken spiral som helst i nautilusskalet • Punkt 2 - Den</w:t>
      </w:r>
      <w:r>
        <w:rPr>
          <w:color w:val="231F20"/>
          <w:spacing w:val="1"/>
        </w:rPr>
        <w:t> </w:t>
      </w:r>
      <w:r>
        <w:rPr>
          <w:color w:val="231F20"/>
        </w:rPr>
        <w:t>första inre spiralen vid en full rotation (360 grader) från punkt 1 • Punkt 3 -</w:t>
      </w:r>
      <w:r>
        <w:rPr>
          <w:color w:val="231F20"/>
          <w:spacing w:val="1"/>
        </w:rPr>
        <w:t> </w:t>
      </w:r>
      <w:r>
        <w:rPr>
          <w:color w:val="231F20"/>
        </w:rPr>
        <w:t>Den andra inre spiralen som finns vid två och en halv rotation (900 grader)</w:t>
      </w:r>
      <w:r>
        <w:rPr>
          <w:color w:val="231F20"/>
          <w:spacing w:val="1"/>
        </w:rPr>
        <w:t> </w:t>
      </w:r>
      <w:r>
        <w:rPr>
          <w:color w:val="231F20"/>
        </w:rPr>
        <w:t>från</w:t>
      </w:r>
      <w:r>
        <w:rPr>
          <w:color w:val="231F20"/>
          <w:spacing w:val="6"/>
        </w:rPr>
        <w:t> </w:t>
      </w:r>
      <w:r>
        <w:rPr>
          <w:color w:val="231F20"/>
        </w:rPr>
        <w:t>punkt</w:t>
      </w:r>
      <w:r>
        <w:rPr>
          <w:color w:val="231F20"/>
          <w:spacing w:val="5"/>
        </w:rPr>
        <w:t> </w:t>
      </w:r>
      <w:r>
        <w:rPr>
          <w:color w:val="231F20"/>
        </w:rPr>
        <w:t>1.</w:t>
      </w:r>
    </w:p>
    <w:p>
      <w:pPr>
        <w:pStyle w:val="BodyText"/>
        <w:spacing w:before="2"/>
        <w:rPr>
          <w:sz w:val="17"/>
        </w:rPr>
      </w:pPr>
    </w:p>
    <w:p>
      <w:pPr>
        <w:pStyle w:val="BodyText"/>
        <w:spacing w:line="201" w:lineRule="auto"/>
        <w:ind w:left="672" w:right="708"/>
        <w:jc w:val="both"/>
      </w:pPr>
      <w:r>
        <w:rPr>
          <w:color w:val="231F20"/>
        </w:rPr>
        <w:t>Avståndet från punkt 1 till punkt 2 dividerat med avståndet från punkt 2 till</w:t>
      </w:r>
      <w:r>
        <w:rPr>
          <w:color w:val="231F20"/>
          <w:spacing w:val="1"/>
        </w:rPr>
        <w:t> </w:t>
      </w:r>
      <w:r>
        <w:rPr>
          <w:color w:val="231F20"/>
        </w:rPr>
        <w:t>punkt</w:t>
      </w:r>
      <w:r>
        <w:rPr>
          <w:color w:val="231F20"/>
          <w:spacing w:val="4"/>
        </w:rPr>
        <w:t> </w:t>
      </w:r>
      <w:r>
        <w:rPr>
          <w:color w:val="231F20"/>
        </w:rPr>
        <w:t>3</w:t>
      </w:r>
      <w:r>
        <w:rPr>
          <w:color w:val="231F20"/>
          <w:spacing w:val="6"/>
        </w:rPr>
        <w:t> </w:t>
      </w:r>
      <w:r>
        <w:rPr>
          <w:color w:val="231F20"/>
        </w:rPr>
        <w:t>är</w:t>
      </w:r>
      <w:r>
        <w:rPr>
          <w:color w:val="231F20"/>
          <w:spacing w:val="6"/>
        </w:rPr>
        <w:t> </w:t>
      </w:r>
      <w:r>
        <w:rPr>
          <w:color w:val="231F20"/>
        </w:rPr>
        <w:t>mycket</w:t>
      </w:r>
      <w:r>
        <w:rPr>
          <w:color w:val="231F20"/>
          <w:spacing w:val="6"/>
        </w:rPr>
        <w:t> </w:t>
      </w:r>
      <w:r>
        <w:rPr>
          <w:color w:val="231F20"/>
        </w:rPr>
        <w:t>nära</w:t>
      </w:r>
      <w:r>
        <w:rPr>
          <w:color w:val="231F20"/>
          <w:spacing w:val="4"/>
        </w:rPr>
        <w:t> </w:t>
      </w:r>
      <w:r>
        <w:rPr>
          <w:color w:val="231F20"/>
        </w:rPr>
        <w:t>ett</w:t>
      </w:r>
      <w:r>
        <w:rPr>
          <w:color w:val="231F20"/>
          <w:spacing w:val="6"/>
        </w:rPr>
        <w:t> </w:t>
      </w:r>
      <w:r>
        <w:rPr>
          <w:color w:val="231F20"/>
        </w:rPr>
        <w:t>gyllene</w:t>
      </w:r>
      <w:r>
        <w:rPr>
          <w:color w:val="231F20"/>
          <w:spacing w:val="5"/>
        </w:rPr>
        <w:t> </w:t>
      </w:r>
      <w:r>
        <w:rPr>
          <w:color w:val="231F20"/>
        </w:rPr>
        <w:t>snittet</w:t>
      </w:r>
      <w:r>
        <w:rPr>
          <w:color w:val="231F20"/>
          <w:spacing w:val="6"/>
        </w:rPr>
        <w:t> </w:t>
      </w:r>
      <w:r>
        <w:rPr>
          <w:color w:val="231F20"/>
        </w:rPr>
        <w:t>relation.</w:t>
      </w:r>
    </w:p>
    <w:p>
      <w:pPr>
        <w:pStyle w:val="BodyText"/>
        <w:rPr>
          <w:sz w:val="17"/>
        </w:rPr>
      </w:pPr>
    </w:p>
    <w:p>
      <w:pPr>
        <w:pStyle w:val="BodyText"/>
        <w:spacing w:line="201" w:lineRule="auto"/>
        <w:ind w:left="672" w:right="704"/>
        <w:jc w:val="both"/>
      </w:pPr>
      <w:r>
        <w:rPr>
          <w:color w:val="231F20"/>
        </w:rPr>
        <w:t>Med hjälp av detta tillvägagångssätt var de faktiska hastigheterna för Nau-</w:t>
      </w:r>
      <w:r>
        <w:rPr>
          <w:color w:val="231F20"/>
          <w:spacing w:val="1"/>
        </w:rPr>
        <w:t> </w:t>
      </w:r>
      <w:r>
        <w:rPr>
          <w:color w:val="231F20"/>
        </w:rPr>
        <w:t>tilussnäckan</w:t>
      </w:r>
      <w:r>
        <w:rPr>
          <w:color w:val="231F20"/>
          <w:spacing w:val="38"/>
        </w:rPr>
        <w:t> </w:t>
      </w:r>
      <w:r>
        <w:rPr>
          <w:color w:val="231F20"/>
        </w:rPr>
        <w:t>spiralutvidgning</w:t>
      </w:r>
      <w:r>
        <w:rPr>
          <w:color w:val="231F20"/>
          <w:spacing w:val="39"/>
        </w:rPr>
        <w:t> </w:t>
      </w:r>
      <w:r>
        <w:rPr>
          <w:color w:val="231F20"/>
        </w:rPr>
        <w:t>var</w:t>
      </w:r>
      <w:r>
        <w:rPr>
          <w:color w:val="231F20"/>
          <w:spacing w:val="38"/>
        </w:rPr>
        <w:t> </w:t>
      </w:r>
      <w:r>
        <w:rPr>
          <w:color w:val="231F20"/>
        </w:rPr>
        <w:t>30:</w:t>
      </w:r>
      <w:r>
        <w:rPr>
          <w:color w:val="231F20"/>
          <w:spacing w:val="39"/>
        </w:rPr>
        <w:t> </w:t>
      </w:r>
      <w:r>
        <w:rPr>
          <w:color w:val="231F20"/>
        </w:rPr>
        <w:t>e</w:t>
      </w:r>
      <w:r>
        <w:rPr>
          <w:color w:val="231F20"/>
          <w:spacing w:val="39"/>
        </w:rPr>
        <w:t> </w:t>
      </w:r>
      <w:r>
        <w:rPr>
          <w:color w:val="231F20"/>
        </w:rPr>
        <w:t>rotationsgrad:</w:t>
      </w:r>
      <w:r>
        <w:rPr>
          <w:color w:val="231F20"/>
          <w:spacing w:val="38"/>
        </w:rPr>
        <w:t> </w:t>
      </w:r>
      <w:r>
        <w:rPr>
          <w:color w:val="231F20"/>
        </w:rPr>
        <w:t>1,572,</w:t>
      </w:r>
      <w:r>
        <w:rPr>
          <w:color w:val="231F20"/>
          <w:spacing w:val="39"/>
        </w:rPr>
        <w:t> </w:t>
      </w:r>
      <w:r>
        <w:rPr>
          <w:color w:val="231F20"/>
        </w:rPr>
        <w:t>1,589,</w:t>
      </w:r>
      <w:r>
        <w:rPr>
          <w:color w:val="231F20"/>
          <w:spacing w:val="38"/>
        </w:rPr>
        <w:t> </w:t>
      </w:r>
      <w:r>
        <w:rPr>
          <w:color w:val="231F20"/>
        </w:rPr>
        <w:t>1,607,</w:t>
      </w:r>
    </w:p>
    <w:p>
      <w:pPr>
        <w:pStyle w:val="BodyText"/>
        <w:spacing w:line="212" w:lineRule="exact"/>
        <w:ind w:left="672"/>
        <w:jc w:val="both"/>
      </w:pPr>
      <w:r>
        <w:rPr>
          <w:color w:val="231F20"/>
        </w:rPr>
        <w:t>1,621,</w:t>
      </w:r>
      <w:r>
        <w:rPr>
          <w:color w:val="231F20"/>
          <w:spacing w:val="16"/>
        </w:rPr>
        <w:t> </w:t>
      </w:r>
      <w:r>
        <w:rPr>
          <w:color w:val="231F20"/>
        </w:rPr>
        <w:t>1,627,</w:t>
      </w:r>
      <w:r>
        <w:rPr>
          <w:color w:val="231F20"/>
          <w:spacing w:val="16"/>
        </w:rPr>
        <w:t> </w:t>
      </w:r>
      <w:r>
        <w:rPr>
          <w:color w:val="231F20"/>
        </w:rPr>
        <w:t>1,622,</w:t>
      </w:r>
      <w:r>
        <w:rPr>
          <w:color w:val="231F20"/>
          <w:spacing w:val="16"/>
        </w:rPr>
        <w:t> </w:t>
      </w:r>
      <w:r>
        <w:rPr>
          <w:color w:val="231F20"/>
        </w:rPr>
        <w:t>1,616,</w:t>
      </w:r>
      <w:r>
        <w:rPr>
          <w:color w:val="231F20"/>
          <w:spacing w:val="16"/>
        </w:rPr>
        <w:t> </w:t>
      </w:r>
      <w:r>
        <w:rPr>
          <w:color w:val="231F20"/>
        </w:rPr>
        <w:t>1,573,</w:t>
      </w:r>
      <w:r>
        <w:rPr>
          <w:color w:val="231F20"/>
          <w:spacing w:val="16"/>
        </w:rPr>
        <w:t> </w:t>
      </w:r>
      <w:r>
        <w:rPr>
          <w:color w:val="231F20"/>
        </w:rPr>
        <w:t>1,551,</w:t>
      </w:r>
      <w:r>
        <w:rPr>
          <w:color w:val="231F20"/>
          <w:spacing w:val="16"/>
        </w:rPr>
        <w:t> </w:t>
      </w:r>
      <w:r>
        <w:rPr>
          <w:color w:val="231F20"/>
        </w:rPr>
        <w:t>1,545,</w:t>
      </w:r>
      <w:r>
        <w:rPr>
          <w:color w:val="231F20"/>
          <w:spacing w:val="16"/>
        </w:rPr>
        <w:t> </w:t>
      </w:r>
      <w:r>
        <w:rPr>
          <w:color w:val="231F20"/>
        </w:rPr>
        <w:t>1,550</w:t>
      </w:r>
      <w:r>
        <w:rPr>
          <w:color w:val="231F20"/>
          <w:spacing w:val="16"/>
        </w:rPr>
        <w:t> </w:t>
      </w:r>
      <w:r>
        <w:rPr>
          <w:color w:val="231F20"/>
        </w:rPr>
        <w:t>och</w:t>
      </w:r>
      <w:r>
        <w:rPr>
          <w:color w:val="231F20"/>
          <w:spacing w:val="16"/>
        </w:rPr>
        <w:t> </w:t>
      </w:r>
      <w:r>
        <w:rPr>
          <w:color w:val="231F20"/>
        </w:rPr>
        <w:t>1,573.</w:t>
      </w:r>
      <w:r>
        <w:rPr>
          <w:color w:val="231F20"/>
          <w:spacing w:val="16"/>
        </w:rPr>
        <w:t> </w:t>
      </w:r>
      <w:r>
        <w:rPr>
          <w:color w:val="231F20"/>
        </w:rPr>
        <w:t>Detta</w:t>
      </w:r>
      <w:r>
        <w:rPr>
          <w:color w:val="231F20"/>
          <w:spacing w:val="16"/>
        </w:rPr>
        <w:t> </w:t>
      </w:r>
      <w:r>
        <w:rPr>
          <w:color w:val="231F20"/>
        </w:rPr>
        <w:t>är</w:t>
      </w:r>
      <w:r>
        <w:rPr>
          <w:color w:val="231F20"/>
          <w:spacing w:val="16"/>
        </w:rPr>
        <w:t> </w:t>
      </w:r>
      <w:r>
        <w:rPr>
          <w:color w:val="231F20"/>
        </w:rPr>
        <w:t>i</w:t>
      </w:r>
    </w:p>
    <w:p>
      <w:pPr>
        <w:pStyle w:val="BodyText"/>
        <w:spacing w:line="201" w:lineRule="auto" w:before="11"/>
        <w:ind w:left="672" w:right="709"/>
        <w:jc w:val="both"/>
      </w:pPr>
      <w:r>
        <w:rPr>
          <w:color w:val="231F20"/>
        </w:rPr>
        <w:t>genomsnitt 1,587, en 1,9% avvikelse från 1,618. Det här är inte exakt det</w:t>
      </w:r>
      <w:r>
        <w:rPr>
          <w:color w:val="231F20"/>
          <w:spacing w:val="1"/>
        </w:rPr>
        <w:t> </w:t>
      </w:r>
      <w:r>
        <w:rPr>
          <w:color w:val="231F20"/>
        </w:rPr>
        <w:t>gyllene</w:t>
      </w:r>
      <w:r>
        <w:rPr>
          <w:color w:val="231F20"/>
          <w:spacing w:val="-4"/>
        </w:rPr>
        <w:t> </w:t>
      </w:r>
      <w:r>
        <w:rPr>
          <w:color w:val="231F20"/>
        </w:rPr>
        <w:t>snittet,</w:t>
      </w:r>
      <w:r>
        <w:rPr>
          <w:color w:val="231F20"/>
          <w:spacing w:val="-3"/>
        </w:rPr>
        <w:t> </w:t>
      </w:r>
      <w:r>
        <w:rPr>
          <w:color w:val="231F20"/>
        </w:rPr>
        <w:t>men</w:t>
      </w:r>
      <w:r>
        <w:rPr>
          <w:color w:val="231F20"/>
          <w:spacing w:val="-3"/>
        </w:rPr>
        <w:t> </w:t>
      </w:r>
      <w:r>
        <w:rPr>
          <w:color w:val="231F20"/>
        </w:rPr>
        <w:t>då</w:t>
      </w:r>
      <w:r>
        <w:rPr>
          <w:color w:val="231F20"/>
          <w:spacing w:val="-3"/>
        </w:rPr>
        <w:t> </w:t>
      </w:r>
      <w:r>
        <w:rPr>
          <w:color w:val="231F20"/>
        </w:rPr>
        <w:t>är</w:t>
      </w:r>
      <w:r>
        <w:rPr>
          <w:color w:val="231F20"/>
          <w:spacing w:val="-3"/>
        </w:rPr>
        <w:t> </w:t>
      </w:r>
      <w:r>
        <w:rPr>
          <w:color w:val="231F20"/>
        </w:rPr>
        <w:t>det</w:t>
      </w:r>
      <w:r>
        <w:rPr>
          <w:color w:val="231F20"/>
          <w:spacing w:val="-3"/>
        </w:rPr>
        <w:t> </w:t>
      </w:r>
      <w:r>
        <w:rPr>
          <w:color w:val="231F20"/>
        </w:rPr>
        <w:t>inte</w:t>
      </w:r>
      <w:r>
        <w:rPr>
          <w:color w:val="231F20"/>
          <w:spacing w:val="-2"/>
        </w:rPr>
        <w:t> </w:t>
      </w:r>
      <w:r>
        <w:rPr>
          <w:color w:val="231F20"/>
        </w:rPr>
        <w:t>svårt</w:t>
      </w:r>
      <w:r>
        <w:rPr>
          <w:color w:val="231F20"/>
          <w:spacing w:val="-3"/>
        </w:rPr>
        <w:t> </w:t>
      </w:r>
      <w:r>
        <w:rPr>
          <w:color w:val="231F20"/>
        </w:rPr>
        <w:t>att</w:t>
      </w:r>
      <w:r>
        <w:rPr>
          <w:color w:val="231F20"/>
          <w:spacing w:val="-3"/>
        </w:rPr>
        <w:t> </w:t>
      </w:r>
      <w:r>
        <w:rPr>
          <w:color w:val="231F20"/>
        </w:rPr>
        <w:t>se</w:t>
      </w:r>
      <w:r>
        <w:rPr>
          <w:color w:val="231F20"/>
          <w:spacing w:val="-4"/>
        </w:rPr>
        <w:t> </w:t>
      </w:r>
      <w:r>
        <w:rPr>
          <w:color w:val="231F20"/>
        </w:rPr>
        <w:t>varför</w:t>
      </w:r>
      <w:r>
        <w:rPr>
          <w:color w:val="231F20"/>
          <w:spacing w:val="-3"/>
        </w:rPr>
        <w:t> </w:t>
      </w:r>
      <w:r>
        <w:rPr>
          <w:color w:val="231F20"/>
        </w:rPr>
        <w:t>det</w:t>
      </w:r>
      <w:r>
        <w:rPr>
          <w:color w:val="231F20"/>
          <w:spacing w:val="-3"/>
        </w:rPr>
        <w:t> </w:t>
      </w:r>
      <w:r>
        <w:rPr>
          <w:color w:val="231F20"/>
        </w:rPr>
        <w:t>verkar</w:t>
      </w:r>
      <w:r>
        <w:rPr>
          <w:color w:val="231F20"/>
          <w:spacing w:val="-2"/>
        </w:rPr>
        <w:t> </w:t>
      </w:r>
      <w:r>
        <w:rPr>
          <w:color w:val="231F20"/>
        </w:rPr>
        <w:t>vara</w:t>
      </w:r>
      <w:r>
        <w:rPr>
          <w:color w:val="231F20"/>
          <w:spacing w:val="-3"/>
        </w:rPr>
        <w:t> </w:t>
      </w:r>
      <w:r>
        <w:rPr>
          <w:color w:val="231F20"/>
        </w:rPr>
        <w:t>ett.</w:t>
      </w:r>
      <w:r>
        <w:rPr>
          <w:color w:val="231F20"/>
          <w:spacing w:val="-3"/>
        </w:rPr>
        <w:t> </w:t>
      </w:r>
      <w:r>
        <w:rPr>
          <w:color w:val="231F20"/>
        </w:rPr>
        <w:t>De</w:t>
      </w:r>
      <w:r>
        <w:rPr>
          <w:color w:val="231F20"/>
          <w:spacing w:val="-4"/>
        </w:rPr>
        <w:t> </w:t>
      </w:r>
      <w:r>
        <w:rPr>
          <w:color w:val="231F20"/>
        </w:rPr>
        <w:t>två</w:t>
      </w:r>
      <w:r>
        <w:rPr>
          <w:color w:val="231F20"/>
          <w:spacing w:val="-47"/>
        </w:rPr>
        <w:t> </w:t>
      </w:r>
      <w:r>
        <w:rPr>
          <w:color w:val="231F20"/>
        </w:rPr>
        <w:t>gyllene spiralerna vi har identifierat ser då ut så här: Gyllene relationen till</w:t>
      </w:r>
      <w:r>
        <w:rPr>
          <w:color w:val="231F20"/>
          <w:spacing w:val="1"/>
        </w:rPr>
        <w:t> </w:t>
      </w:r>
      <w:r>
        <w:rPr>
          <w:color w:val="231F20"/>
        </w:rPr>
        <w:t>mittpunkten och Gyllene relationen till motsatt spiral ger en bra passform för</w:t>
      </w:r>
      <w:r>
        <w:rPr>
          <w:color w:val="231F20"/>
          <w:spacing w:val="1"/>
        </w:rPr>
        <w:t> </w:t>
      </w:r>
      <w:r>
        <w:rPr>
          <w:color w:val="231F20"/>
        </w:rPr>
        <w:t>de</w:t>
      </w:r>
      <w:r>
        <w:rPr>
          <w:color w:val="231F20"/>
          <w:spacing w:val="5"/>
        </w:rPr>
        <w:t> </w:t>
      </w:r>
      <w:r>
        <w:rPr>
          <w:color w:val="231F20"/>
        </w:rPr>
        <w:t>första</w:t>
      </w:r>
      <w:r>
        <w:rPr>
          <w:color w:val="231F20"/>
          <w:spacing w:val="5"/>
        </w:rPr>
        <w:t> </w:t>
      </w:r>
      <w:r>
        <w:rPr>
          <w:color w:val="231F20"/>
        </w:rPr>
        <w:t>tre</w:t>
      </w:r>
      <w:r>
        <w:rPr>
          <w:color w:val="231F20"/>
          <w:spacing w:val="6"/>
        </w:rPr>
        <w:t> </w:t>
      </w:r>
      <w:r>
        <w:rPr>
          <w:color w:val="231F20"/>
        </w:rPr>
        <w:t>fulla</w:t>
      </w:r>
      <w:r>
        <w:rPr>
          <w:color w:val="231F20"/>
          <w:spacing w:val="6"/>
        </w:rPr>
        <w:t> </w:t>
      </w:r>
      <w:r>
        <w:rPr>
          <w:color w:val="231F20"/>
        </w:rPr>
        <w:t>rotationerna</w:t>
      </w:r>
      <w:r>
        <w:rPr>
          <w:color w:val="231F20"/>
          <w:spacing w:val="5"/>
        </w:rPr>
        <w:t> </w:t>
      </w:r>
      <w:r>
        <w:rPr>
          <w:color w:val="231F20"/>
        </w:rPr>
        <w:t>från</w:t>
      </w:r>
      <w:r>
        <w:rPr>
          <w:color w:val="231F20"/>
          <w:spacing w:val="6"/>
        </w:rPr>
        <w:t> </w:t>
      </w:r>
      <w:r>
        <w:rPr>
          <w:color w:val="231F20"/>
        </w:rPr>
        <w:t>mittpunkten.</w:t>
      </w:r>
    </w:p>
    <w:p>
      <w:pPr>
        <w:pStyle w:val="BodyText"/>
        <w:spacing w:before="2"/>
        <w:rPr>
          <w:sz w:val="17"/>
        </w:rPr>
      </w:pPr>
    </w:p>
    <w:p>
      <w:pPr>
        <w:pStyle w:val="BodyText"/>
        <w:spacing w:line="201" w:lineRule="auto" w:before="1"/>
        <w:ind w:left="672" w:right="706"/>
        <w:jc w:val="both"/>
      </w:pPr>
      <w:r>
        <w:rPr>
          <w:color w:val="231F20"/>
        </w:rPr>
        <w:t>Låt</w:t>
      </w:r>
      <w:r>
        <w:rPr>
          <w:color w:val="231F20"/>
          <w:spacing w:val="-6"/>
        </w:rPr>
        <w:t> </w:t>
      </w:r>
      <w:r>
        <w:rPr>
          <w:color w:val="231F20"/>
        </w:rPr>
        <w:t>oss</w:t>
      </w:r>
      <w:r>
        <w:rPr>
          <w:color w:val="231F20"/>
          <w:spacing w:val="-6"/>
        </w:rPr>
        <w:t> </w:t>
      </w:r>
      <w:r>
        <w:rPr>
          <w:color w:val="231F20"/>
        </w:rPr>
        <w:t>titta</w:t>
      </w:r>
      <w:r>
        <w:rPr>
          <w:color w:val="231F20"/>
          <w:spacing w:val="-6"/>
        </w:rPr>
        <w:t> </w:t>
      </w:r>
      <w:r>
        <w:rPr>
          <w:color w:val="231F20"/>
        </w:rPr>
        <w:t>igen</w:t>
      </w:r>
      <w:r>
        <w:rPr>
          <w:color w:val="231F20"/>
          <w:spacing w:val="-6"/>
        </w:rPr>
        <w:t> </w:t>
      </w:r>
      <w:r>
        <w:rPr>
          <w:color w:val="231F20"/>
        </w:rPr>
        <w:t>på</w:t>
      </w:r>
      <w:r>
        <w:rPr>
          <w:color w:val="231F20"/>
          <w:spacing w:val="-5"/>
        </w:rPr>
        <w:t> </w:t>
      </w:r>
      <w:r>
        <w:rPr>
          <w:color w:val="231F20"/>
        </w:rPr>
        <w:t>spiralerna</w:t>
      </w:r>
      <w:r>
        <w:rPr>
          <w:color w:val="231F20"/>
          <w:spacing w:val="-6"/>
        </w:rPr>
        <w:t> </w:t>
      </w:r>
      <w:r>
        <w:rPr>
          <w:color w:val="231F20"/>
        </w:rPr>
        <w:t>i</w:t>
      </w:r>
      <w:r>
        <w:rPr>
          <w:color w:val="231F20"/>
          <w:spacing w:val="-6"/>
        </w:rPr>
        <w:t> </w:t>
      </w:r>
      <w:r>
        <w:rPr>
          <w:color w:val="231F20"/>
        </w:rPr>
        <w:t>Nautilus</w:t>
      </w:r>
      <w:r>
        <w:rPr>
          <w:color w:val="231F20"/>
          <w:spacing w:val="-6"/>
        </w:rPr>
        <w:t> </w:t>
      </w:r>
      <w:r>
        <w:rPr>
          <w:color w:val="231F20"/>
        </w:rPr>
        <w:t>baserat</w:t>
      </w:r>
      <w:r>
        <w:rPr>
          <w:color w:val="231F20"/>
          <w:spacing w:val="-6"/>
        </w:rPr>
        <w:t> </w:t>
      </w:r>
      <w:r>
        <w:rPr>
          <w:color w:val="231F20"/>
        </w:rPr>
        <w:t>på</w:t>
      </w:r>
      <w:r>
        <w:rPr>
          <w:color w:val="231F20"/>
          <w:spacing w:val="-5"/>
        </w:rPr>
        <w:t> </w:t>
      </w:r>
      <w:r>
        <w:rPr>
          <w:color w:val="231F20"/>
        </w:rPr>
        <w:t>mittpunkten.</w:t>
      </w:r>
      <w:r>
        <w:rPr>
          <w:color w:val="231F20"/>
          <w:spacing w:val="-6"/>
        </w:rPr>
        <w:t> </w:t>
      </w:r>
      <w:r>
        <w:rPr>
          <w:color w:val="231F20"/>
        </w:rPr>
        <w:t>Om</w:t>
      </w:r>
      <w:r>
        <w:rPr>
          <w:color w:val="231F20"/>
          <w:spacing w:val="-6"/>
        </w:rPr>
        <w:t> </w:t>
      </w:r>
      <w:r>
        <w:rPr>
          <w:color w:val="231F20"/>
        </w:rPr>
        <w:t>vi</w:t>
      </w:r>
      <w:r>
        <w:rPr>
          <w:color w:val="231F20"/>
          <w:spacing w:val="-6"/>
        </w:rPr>
        <w:t> </w:t>
      </w:r>
      <w:r>
        <w:rPr>
          <w:color w:val="231F20"/>
        </w:rPr>
        <w:t>mäter</w:t>
      </w:r>
      <w:r>
        <w:rPr>
          <w:color w:val="231F20"/>
          <w:spacing w:val="-47"/>
        </w:rPr>
        <w:t> </w:t>
      </w:r>
      <w:r>
        <w:rPr>
          <w:color w:val="231F20"/>
        </w:rPr>
        <w:t>de faktiska dimensionerna för ovanstående Nautilus-snäcka, finner vi att dess</w:t>
      </w:r>
      <w:r>
        <w:rPr>
          <w:color w:val="231F20"/>
          <w:spacing w:val="1"/>
        </w:rPr>
        <w:t> </w:t>
      </w:r>
      <w:r>
        <w:rPr>
          <w:color w:val="231F20"/>
        </w:rPr>
        <w:t>expansionshastighet med varje rotation från dess mittpunkt kan vara så låg</w:t>
      </w:r>
      <w:r>
        <w:rPr>
          <w:color w:val="231F20"/>
          <w:spacing w:val="1"/>
        </w:rPr>
        <w:t> </w:t>
      </w:r>
      <w:r>
        <w:rPr>
          <w:color w:val="231F20"/>
        </w:rPr>
        <w:t>som 2,58. Detta är något mindre än 2,618, som i den idealiserade gyllene</w:t>
      </w:r>
      <w:r>
        <w:rPr>
          <w:color w:val="231F20"/>
          <w:spacing w:val="1"/>
        </w:rPr>
        <w:t> </w:t>
      </w:r>
      <w:r>
        <w:rPr>
          <w:color w:val="231F20"/>
        </w:rPr>
        <w:t>spiralen ovan. Expansionstakten i samma skal varierade till 2,9. Hastigheter</w:t>
      </w:r>
      <w:r>
        <w:rPr>
          <w:color w:val="231F20"/>
          <w:spacing w:val="1"/>
        </w:rPr>
        <w:t> </w:t>
      </w:r>
      <w:r>
        <w:rPr>
          <w:color w:val="231F20"/>
        </w:rPr>
        <w:t>över 3 observerades i andra skal. Observera hur expansionshastigheten varie-</w:t>
      </w:r>
      <w:r>
        <w:rPr>
          <w:color w:val="231F20"/>
          <w:spacing w:val="1"/>
        </w:rPr>
        <w:t> </w:t>
      </w:r>
      <w:r>
        <w:rPr>
          <w:color w:val="231F20"/>
        </w:rPr>
        <w:t>rar</w:t>
      </w:r>
      <w:r>
        <w:rPr>
          <w:color w:val="231F20"/>
          <w:spacing w:val="5"/>
        </w:rPr>
        <w:t> </w:t>
      </w:r>
      <w:r>
        <w:rPr>
          <w:color w:val="231F20"/>
        </w:rPr>
        <w:t>för</w:t>
      </w:r>
      <w:r>
        <w:rPr>
          <w:color w:val="231F20"/>
          <w:spacing w:val="6"/>
        </w:rPr>
        <w:t> </w:t>
      </w:r>
      <w:r>
        <w:rPr>
          <w:color w:val="231F20"/>
        </w:rPr>
        <w:t>varje</w:t>
      </w:r>
      <w:r>
        <w:rPr>
          <w:color w:val="231F20"/>
          <w:spacing w:val="6"/>
        </w:rPr>
        <w:t> </w:t>
      </w:r>
      <w:r>
        <w:rPr>
          <w:color w:val="231F20"/>
        </w:rPr>
        <w:t>given</w:t>
      </w:r>
      <w:r>
        <w:rPr>
          <w:color w:val="231F20"/>
          <w:spacing w:val="6"/>
        </w:rPr>
        <w:t> </w:t>
      </w:r>
      <w:r>
        <w:rPr>
          <w:color w:val="231F20"/>
        </w:rPr>
        <w:t>Nautilus</w:t>
      </w:r>
      <w:r>
        <w:rPr>
          <w:color w:val="231F20"/>
          <w:spacing w:val="5"/>
        </w:rPr>
        <w:t> </w:t>
      </w:r>
      <w:r>
        <w:rPr>
          <w:color w:val="231F20"/>
        </w:rPr>
        <w:t>när</w:t>
      </w:r>
      <w:r>
        <w:rPr>
          <w:color w:val="231F20"/>
          <w:spacing w:val="6"/>
        </w:rPr>
        <w:t> </w:t>
      </w:r>
      <w:r>
        <w:rPr>
          <w:color w:val="231F20"/>
        </w:rPr>
        <w:t>du</w:t>
      </w:r>
      <w:r>
        <w:rPr>
          <w:color w:val="231F20"/>
          <w:spacing w:val="6"/>
        </w:rPr>
        <w:t> </w:t>
      </w:r>
      <w:r>
        <w:rPr>
          <w:color w:val="231F20"/>
        </w:rPr>
        <w:t>roterar</w:t>
      </w:r>
      <w:r>
        <w:rPr>
          <w:color w:val="231F20"/>
          <w:spacing w:val="5"/>
        </w:rPr>
        <w:t> </w:t>
      </w:r>
      <w:r>
        <w:rPr>
          <w:color w:val="231F20"/>
        </w:rPr>
        <w:t>snäckan.</w:t>
      </w:r>
    </w:p>
    <w:p>
      <w:pPr>
        <w:pStyle w:val="BodyText"/>
        <w:spacing w:before="4"/>
        <w:rPr>
          <w:sz w:val="17"/>
        </w:rPr>
      </w:pPr>
    </w:p>
    <w:p>
      <w:pPr>
        <w:pStyle w:val="BodyText"/>
        <w:spacing w:line="201" w:lineRule="auto"/>
        <w:ind w:left="672" w:right="698"/>
        <w:jc w:val="both"/>
      </w:pPr>
      <w:r>
        <w:rPr>
          <w:color w:val="231F20"/>
        </w:rPr>
        <w:t>Så vi ser att inte alla Nautilus-spiraler skapas lika och inte heller skapas med</w:t>
      </w:r>
      <w:r>
        <w:rPr>
          <w:color w:val="231F20"/>
          <w:spacing w:val="1"/>
        </w:rPr>
        <w:t> </w:t>
      </w:r>
      <w:r>
        <w:rPr>
          <w:color w:val="231F20"/>
          <w:spacing w:val="12"/>
        </w:rPr>
        <w:t>fullständig</w:t>
      </w:r>
      <w:r>
        <w:rPr>
          <w:color w:val="231F20"/>
          <w:spacing w:val="60"/>
        </w:rPr>
        <w:t> </w:t>
      </w:r>
      <w:r>
        <w:rPr>
          <w:color w:val="231F20"/>
          <w:spacing w:val="12"/>
        </w:rPr>
        <w:t>perfektion.</w:t>
      </w:r>
      <w:r>
        <w:rPr>
          <w:color w:val="231F20"/>
          <w:spacing w:val="60"/>
        </w:rPr>
        <w:t> </w:t>
      </w:r>
      <w:r>
        <w:rPr>
          <w:color w:val="231F20"/>
          <w:spacing w:val="10"/>
        </w:rPr>
        <w:t>Precis</w:t>
      </w:r>
      <w:r>
        <w:rPr>
          <w:color w:val="231F20"/>
          <w:spacing w:val="60"/>
        </w:rPr>
        <w:t> </w:t>
      </w:r>
      <w:r>
        <w:rPr>
          <w:color w:val="231F20"/>
        </w:rPr>
        <w:t>som</w:t>
      </w:r>
      <w:r>
        <w:rPr>
          <w:color w:val="231F20"/>
          <w:spacing w:val="11"/>
        </w:rPr>
        <w:t> </w:t>
      </w:r>
      <w:r>
        <w:rPr>
          <w:color w:val="231F20"/>
        </w:rPr>
        <w:t>med</w:t>
      </w:r>
      <w:r>
        <w:rPr>
          <w:color w:val="231F20"/>
          <w:spacing w:val="11"/>
        </w:rPr>
        <w:t> </w:t>
      </w:r>
      <w:r>
        <w:rPr>
          <w:color w:val="231F20"/>
        </w:rPr>
        <w:t>den</w:t>
      </w:r>
      <w:r>
        <w:rPr>
          <w:color w:val="231F20"/>
          <w:spacing w:val="10"/>
        </w:rPr>
        <w:t> </w:t>
      </w:r>
      <w:r>
        <w:rPr>
          <w:color w:val="231F20"/>
          <w:spacing w:val="11"/>
        </w:rPr>
        <w:t>mänskliga</w:t>
      </w:r>
      <w:r>
        <w:rPr>
          <w:color w:val="231F20"/>
          <w:spacing w:val="60"/>
        </w:rPr>
        <w:t> </w:t>
      </w:r>
      <w:r>
        <w:rPr>
          <w:color w:val="231F20"/>
          <w:spacing w:val="12"/>
        </w:rPr>
        <w:t>formen</w:t>
      </w:r>
      <w:r>
        <w:rPr>
          <w:color w:val="231F20"/>
          <w:spacing w:val="59"/>
        </w:rPr>
        <w:t> </w:t>
      </w:r>
      <w:r>
        <w:rPr>
          <w:color w:val="231F20"/>
          <w:spacing w:val="13"/>
        </w:rPr>
        <w:t>har</w:t>
      </w:r>
    </w:p>
    <w:p>
      <w:pPr>
        <w:spacing w:after="0" w:line="201" w:lineRule="auto"/>
        <w:jc w:val="both"/>
        <w:sectPr>
          <w:type w:val="continuous"/>
          <w:pgSz w:w="10690" w:h="13210"/>
          <w:pgMar w:header="0" w:footer="780" w:top="1240" w:bottom="280" w:left="540" w:right="0"/>
          <w:cols w:num="2" w:equalWidth="0">
            <w:col w:w="2489" w:space="40"/>
            <w:col w:w="7621"/>
          </w:cols>
        </w:sectPr>
      </w:pPr>
    </w:p>
    <w:p>
      <w:pPr>
        <w:pStyle w:val="BodyText"/>
        <w:spacing w:line="201" w:lineRule="auto" w:before="90"/>
        <w:ind w:left="172" w:right="38"/>
        <w:jc w:val="both"/>
      </w:pPr>
      <w:r>
        <w:rPr>
          <w:color w:val="231F20"/>
        </w:rPr>
        <w:t>Nautilussnäckan variationer och brister i deras former och i överensstämmel-</w:t>
      </w:r>
      <w:r>
        <w:rPr>
          <w:color w:val="231F20"/>
          <w:spacing w:val="1"/>
        </w:rPr>
        <w:t> </w:t>
      </w:r>
      <w:r>
        <w:rPr>
          <w:color w:val="231F20"/>
        </w:rPr>
        <w:t>sen</w:t>
      </w:r>
      <w:r>
        <w:rPr>
          <w:color w:val="231F20"/>
          <w:spacing w:val="6"/>
        </w:rPr>
        <w:t> </w:t>
      </w:r>
      <w:r>
        <w:rPr>
          <w:color w:val="231F20"/>
        </w:rPr>
        <w:t>med</w:t>
      </w:r>
      <w:r>
        <w:rPr>
          <w:color w:val="231F20"/>
          <w:spacing w:val="6"/>
        </w:rPr>
        <w:t> </w:t>
      </w:r>
      <w:r>
        <w:rPr>
          <w:color w:val="231F20"/>
        </w:rPr>
        <w:t>den</w:t>
      </w:r>
      <w:r>
        <w:rPr>
          <w:color w:val="231F20"/>
          <w:spacing w:val="6"/>
        </w:rPr>
        <w:t> </w:t>
      </w:r>
      <w:r>
        <w:rPr>
          <w:color w:val="231F20"/>
        </w:rPr>
        <w:t>idealiska</w:t>
      </w:r>
      <w:r>
        <w:rPr>
          <w:color w:val="231F20"/>
          <w:spacing w:val="5"/>
        </w:rPr>
        <w:t> </w:t>
      </w:r>
      <w:r>
        <w:rPr>
          <w:color w:val="231F20"/>
        </w:rPr>
        <w:t>spiralen.</w:t>
      </w:r>
    </w:p>
    <w:p>
      <w:pPr>
        <w:pStyle w:val="BodyText"/>
        <w:rPr>
          <w:sz w:val="17"/>
        </w:rPr>
      </w:pPr>
    </w:p>
    <w:p>
      <w:pPr>
        <w:pStyle w:val="BodyText"/>
        <w:spacing w:line="201" w:lineRule="auto"/>
        <w:ind w:left="172" w:right="40"/>
        <w:jc w:val="both"/>
      </w:pPr>
      <w:r>
        <w:rPr>
          <w:color w:val="231F20"/>
        </w:rPr>
        <w:t>Så medan många felaktiga påståenden har gjorts beträffande både dess exis-</w:t>
      </w:r>
      <w:r>
        <w:rPr>
          <w:color w:val="231F20"/>
          <w:spacing w:val="1"/>
        </w:rPr>
        <w:t> </w:t>
      </w:r>
      <w:r>
        <w:rPr>
          <w:color w:val="231F20"/>
        </w:rPr>
        <w:t>tens och icke-existens, så ser vi att Nautilus-spiralen kan uppvisa dimensioner</w:t>
      </w:r>
      <w:r>
        <w:rPr>
          <w:color w:val="231F20"/>
          <w:spacing w:val="1"/>
        </w:rPr>
        <w:t> </w:t>
      </w:r>
      <w:r>
        <w:rPr>
          <w:color w:val="231F20"/>
        </w:rPr>
        <w:t>vars proportioner ligger nära PHI. Du skulle sannolikt behöva söka på en hel</w:t>
      </w:r>
      <w:r>
        <w:rPr>
          <w:color w:val="231F20"/>
          <w:spacing w:val="1"/>
        </w:rPr>
        <w:t> </w:t>
      </w:r>
      <w:r>
        <w:rPr>
          <w:color w:val="231F20"/>
        </w:rPr>
        <w:t>del stränder för att hitta ett Nautilus-skal vars spiral passar helt perfekt till</w:t>
      </w:r>
      <w:r>
        <w:rPr>
          <w:color w:val="231F20"/>
          <w:spacing w:val="1"/>
        </w:rPr>
        <w:t> </w:t>
      </w:r>
      <w:r>
        <w:rPr>
          <w:color w:val="231F20"/>
        </w:rPr>
        <w:t>någon</w:t>
      </w:r>
      <w:r>
        <w:rPr>
          <w:color w:val="231F20"/>
          <w:spacing w:val="5"/>
        </w:rPr>
        <w:t> </w:t>
      </w:r>
      <w:r>
        <w:rPr>
          <w:color w:val="231F20"/>
        </w:rPr>
        <w:t>av</w:t>
      </w:r>
      <w:r>
        <w:rPr>
          <w:color w:val="231F20"/>
          <w:spacing w:val="5"/>
        </w:rPr>
        <w:t> </w:t>
      </w:r>
      <w:r>
        <w:rPr>
          <w:color w:val="231F20"/>
        </w:rPr>
        <w:t>dessa</w:t>
      </w:r>
      <w:r>
        <w:rPr>
          <w:color w:val="231F20"/>
          <w:spacing w:val="4"/>
        </w:rPr>
        <w:t> </w:t>
      </w:r>
      <w:r>
        <w:rPr>
          <w:color w:val="231F20"/>
        </w:rPr>
        <w:t>PHI-baserade</w:t>
      </w:r>
      <w:r>
        <w:rPr>
          <w:color w:val="231F20"/>
          <w:spacing w:val="6"/>
        </w:rPr>
        <w:t> </w:t>
      </w:r>
      <w:r>
        <w:rPr>
          <w:color w:val="231F20"/>
        </w:rPr>
        <w:t>spiraler.</w:t>
      </w:r>
    </w:p>
    <w:p>
      <w:pPr>
        <w:pStyle w:val="BodyText"/>
        <w:spacing w:before="3"/>
        <w:rPr>
          <w:sz w:val="17"/>
        </w:rPr>
      </w:pPr>
    </w:p>
    <w:p>
      <w:pPr>
        <w:pStyle w:val="BodyText"/>
        <w:spacing w:line="201" w:lineRule="auto"/>
        <w:ind w:left="172" w:right="38"/>
        <w:jc w:val="both"/>
      </w:pPr>
      <w:r>
        <w:rPr>
          <w:color w:val="231F20"/>
        </w:rPr>
        <w:t>Vi kan dock se att dimensionernas visuella utseende kommer nära PHI-pro-</w:t>
      </w:r>
      <w:r>
        <w:rPr>
          <w:color w:val="231F20"/>
          <w:spacing w:val="1"/>
        </w:rPr>
        <w:t> </w:t>
      </w:r>
      <w:r>
        <w:rPr>
          <w:color w:val="231F20"/>
        </w:rPr>
        <w:t>portionerna och förstår varför detta har lett till att många människor associe-</w:t>
      </w:r>
      <w:r>
        <w:rPr>
          <w:color w:val="231F20"/>
          <w:spacing w:val="1"/>
        </w:rPr>
        <w:t> </w:t>
      </w:r>
      <w:r>
        <w:rPr>
          <w:color w:val="231F20"/>
        </w:rPr>
        <w:t>rar det med det gyllene snittet och ser det som en av de vackraste spiralerna i</w:t>
      </w:r>
      <w:r>
        <w:rPr>
          <w:color w:val="231F20"/>
          <w:spacing w:val="1"/>
        </w:rPr>
        <w:t> </w:t>
      </w:r>
      <w:r>
        <w:rPr>
          <w:color w:val="231F20"/>
        </w:rPr>
        <w:t>naturen.</w:t>
      </w:r>
    </w:p>
    <w:p>
      <w:pPr>
        <w:pStyle w:val="BodyText"/>
        <w:spacing w:before="8"/>
        <w:rPr>
          <w:sz w:val="27"/>
        </w:rPr>
      </w:pPr>
      <w:r>
        <w:rPr/>
        <w:drawing>
          <wp:anchor distT="0" distB="0" distL="0" distR="0" allowOverlap="1" layoutInCell="1" locked="0" behindDoc="0" simplePos="0" relativeHeight="29">
            <wp:simplePos x="0" y="0"/>
            <wp:positionH relativeFrom="page">
              <wp:posOffset>452461</wp:posOffset>
            </wp:positionH>
            <wp:positionV relativeFrom="paragraph">
              <wp:posOffset>244092</wp:posOffset>
            </wp:positionV>
            <wp:extent cx="3977996" cy="4355210"/>
            <wp:effectExtent l="0" t="0" r="0" b="0"/>
            <wp:wrapTopAndBottom/>
            <wp:docPr id="65" name="image3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" name="image33.jpe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77996" cy="43552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0"/>
        <w:rPr>
          <w:sz w:val="20"/>
        </w:rPr>
      </w:pPr>
      <w:r>
        <w:rPr/>
        <w:br w:type="column"/>
      </w:r>
      <w:r>
        <w:rPr>
          <w:sz w:val="20"/>
        </w:rPr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6"/>
        <w:rPr>
          <w:sz w:val="18"/>
        </w:rPr>
      </w:pPr>
    </w:p>
    <w:p>
      <w:pPr>
        <w:spacing w:line="213" w:lineRule="auto" w:before="1"/>
        <w:ind w:left="172" w:right="1668" w:firstLine="0"/>
        <w:jc w:val="left"/>
        <w:rPr>
          <w:rFonts w:ascii="Baskerville-SemiBoldItalic"/>
          <w:b/>
          <w:i/>
          <w:sz w:val="18"/>
        </w:rPr>
      </w:pPr>
      <w:r>
        <w:rPr>
          <w:rFonts w:ascii="Baskerville-SemiBoldItalic"/>
          <w:b/>
          <w:i/>
          <w:color w:val="231F20"/>
          <w:sz w:val="18"/>
        </w:rPr>
        <w:t>Marten Boelema</w:t>
      </w:r>
      <w:r>
        <w:rPr>
          <w:rFonts w:ascii="Baskerville-SemiBoldItalic"/>
          <w:b/>
          <w:i/>
          <w:color w:val="231F20"/>
          <w:spacing w:val="-42"/>
          <w:sz w:val="18"/>
        </w:rPr>
        <w:t> </w:t>
      </w:r>
      <w:r>
        <w:rPr>
          <w:rFonts w:ascii="Baskerville-SemiBoldItalic"/>
          <w:b/>
          <w:i/>
          <w:color w:val="231F20"/>
          <w:sz w:val="18"/>
        </w:rPr>
        <w:t>de</w:t>
      </w:r>
      <w:r>
        <w:rPr>
          <w:rFonts w:ascii="Baskerville-SemiBoldItalic"/>
          <w:b/>
          <w:i/>
          <w:color w:val="231F20"/>
          <w:spacing w:val="5"/>
          <w:sz w:val="18"/>
        </w:rPr>
        <w:t> </w:t>
      </w:r>
      <w:r>
        <w:rPr>
          <w:rFonts w:ascii="Baskerville-SemiBoldItalic"/>
          <w:b/>
          <w:i/>
          <w:color w:val="231F20"/>
          <w:sz w:val="18"/>
        </w:rPr>
        <w:t>Stomme</w:t>
      </w:r>
    </w:p>
    <w:p>
      <w:pPr>
        <w:spacing w:line="217" w:lineRule="exact" w:before="0"/>
        <w:ind w:left="172" w:right="0" w:firstLine="0"/>
        <w:jc w:val="left"/>
        <w:rPr>
          <w:rFonts w:ascii="Baskerville-SemiBoldItalic"/>
          <w:b/>
          <w:i/>
          <w:sz w:val="18"/>
        </w:rPr>
      </w:pPr>
      <w:r>
        <w:rPr>
          <w:rFonts w:ascii="Baskerville-SemiBoldItalic"/>
          <w:b/>
          <w:i/>
          <w:color w:val="231F20"/>
          <w:sz w:val="18"/>
        </w:rPr>
        <w:t>1611</w:t>
      </w:r>
      <w:r>
        <w:rPr>
          <w:rFonts w:ascii="Baskerville-SemiBoldItalic"/>
          <w:b/>
          <w:i/>
          <w:color w:val="231F20"/>
          <w:spacing w:val="5"/>
          <w:sz w:val="18"/>
        </w:rPr>
        <w:t> </w:t>
      </w:r>
      <w:r>
        <w:rPr>
          <w:rFonts w:ascii="Baskerville-SemiBoldItalic"/>
          <w:b/>
          <w:i/>
          <w:color w:val="231F20"/>
          <w:sz w:val="18"/>
        </w:rPr>
        <w:t>-</w:t>
      </w:r>
      <w:r>
        <w:rPr>
          <w:rFonts w:ascii="Baskerville-SemiBoldItalic"/>
          <w:b/>
          <w:i/>
          <w:color w:val="231F20"/>
          <w:spacing w:val="5"/>
          <w:sz w:val="18"/>
        </w:rPr>
        <w:t> </w:t>
      </w:r>
      <w:r>
        <w:rPr>
          <w:rFonts w:ascii="Baskerville-SemiBoldItalic"/>
          <w:b/>
          <w:i/>
          <w:color w:val="231F20"/>
          <w:sz w:val="18"/>
        </w:rPr>
        <w:t>1664</w:t>
      </w:r>
    </w:p>
    <w:p>
      <w:pPr>
        <w:spacing w:line="220" w:lineRule="auto" w:before="2"/>
        <w:ind w:left="172" w:right="1549" w:firstLine="0"/>
        <w:jc w:val="left"/>
        <w:rPr>
          <w:i/>
          <w:sz w:val="18"/>
        </w:rPr>
      </w:pPr>
      <w:r>
        <w:rPr>
          <w:i/>
          <w:color w:val="231F20"/>
          <w:sz w:val="18"/>
        </w:rPr>
        <w:t>Still-Life</w:t>
      </w:r>
      <w:r>
        <w:rPr>
          <w:i/>
          <w:color w:val="231F20"/>
          <w:spacing w:val="4"/>
          <w:sz w:val="18"/>
        </w:rPr>
        <w:t> </w:t>
      </w:r>
      <w:r>
        <w:rPr>
          <w:i/>
          <w:color w:val="231F20"/>
          <w:sz w:val="18"/>
        </w:rPr>
        <w:t>with</w:t>
      </w:r>
      <w:r>
        <w:rPr>
          <w:i/>
          <w:color w:val="231F20"/>
          <w:spacing w:val="4"/>
          <w:sz w:val="18"/>
        </w:rPr>
        <w:t> </w:t>
      </w:r>
      <w:r>
        <w:rPr>
          <w:i/>
          <w:color w:val="231F20"/>
          <w:sz w:val="18"/>
        </w:rPr>
        <w:t>Nautilus</w:t>
      </w:r>
      <w:r>
        <w:rPr>
          <w:i/>
          <w:color w:val="231F20"/>
          <w:spacing w:val="-42"/>
          <w:sz w:val="18"/>
        </w:rPr>
        <w:t> </w:t>
      </w:r>
      <w:r>
        <w:rPr>
          <w:i/>
          <w:color w:val="231F20"/>
          <w:sz w:val="18"/>
        </w:rPr>
        <w:t>Cup</w:t>
      </w:r>
    </w:p>
    <w:p>
      <w:pPr>
        <w:spacing w:after="0" w:line="220" w:lineRule="auto"/>
        <w:jc w:val="left"/>
        <w:rPr>
          <w:sz w:val="18"/>
        </w:rPr>
        <w:sectPr>
          <w:pgSz w:w="10690" w:h="13210"/>
          <w:pgMar w:header="0" w:footer="780" w:top="840" w:bottom="1060" w:left="540" w:right="0"/>
          <w:cols w:num="2" w:equalWidth="0">
            <w:col w:w="6447" w:space="502"/>
            <w:col w:w="3201"/>
          </w:cols>
        </w:sectPr>
      </w:pPr>
    </w:p>
    <w:p>
      <w:pPr>
        <w:pStyle w:val="Heading2"/>
        <w:ind w:left="4384"/>
      </w:pPr>
      <w:bookmarkStart w:name="_TOC_250139" w:id="21"/>
      <w:bookmarkEnd w:id="21"/>
      <w:r>
        <w:rPr>
          <w:color w:val="231F20"/>
        </w:rPr>
        <w:t>MÄNNISKOKROPPEN</w:t>
      </w:r>
    </w:p>
    <w:p>
      <w:pPr>
        <w:pStyle w:val="BodyText"/>
        <w:spacing w:before="3"/>
        <w:rPr>
          <w:rFonts w:ascii="Baskerville-SemiBold"/>
          <w:b/>
          <w:sz w:val="40"/>
        </w:rPr>
      </w:pPr>
    </w:p>
    <w:p>
      <w:pPr>
        <w:pStyle w:val="BodyText"/>
        <w:spacing w:before="1"/>
        <w:ind w:left="4320"/>
      </w:pPr>
      <w:r>
        <w:rPr/>
        <w:pict>
          <v:group style="position:absolute;margin-left:198.729507pt;margin-top:4.468991pt;width:38.25pt;height:37.4pt;mso-position-horizontal-relative:page;mso-position-vertical-relative:paragraph;z-index:15744000" id="docshapegroup20" coordorigin="3975,89" coordsize="765,748">
            <v:shape style="position:absolute;left:3974;top:89;width:765;height:748" id="docshape21" coordorigin="3975,89" coordsize="765,748" path="m3982,185l3977,152,3975,152,3980,186,3982,185xm3994,523l3992,523,3992,610,3994,610,3994,523xm3996,117l3995,117,3995,160,3996,160,3996,117xm3998,804l3994,804,3994,804,3993,825,3994,827,3998,827,3998,804xm3998,802l3994,620,3992,620,3992,621,3992,713,3991,725,3990,737,3987,749,3985,757,3987,766,3987,776,3991,738,3995,738,3995,792,3989,779,3987,780,3998,802xm3999,208l3995,199,3993,199,3993,252,3995,252,3995,236,3995,225,3996,211,3998,209,3999,208xm4007,301l3996,298,3996,257,3994,257,3994,278,3991,480,3993,503,3995,513,3997,522,3999,522,3998,512,3997,508,3994,483,3995,459,3996,434,3995,409,3994,384,3994,359,3997,308,3998,301,4007,301xm4026,827l4005,827,4005,829,4015,829,4026,827xm4048,274l4032,299,4037,300,4048,282,4048,274xm4068,248l4067,249,4067,249,4068,248xm4588,245l4588,245,4587,246,4588,245xm4608,226l4607,226,4608,226,4608,226xm4636,207l4636,207,4636,207,4636,207xm4638,209l4637,207,4636,207,4638,209xm4653,187l4650,184,4649,186,4647,189,4645,191,4641,195,4635,198,4630,202,4630,202,4630,202,4630,202,4624,195,4618,189,4611,182,4600,174,4589,167,4547,143,4531,134,4514,127,4497,120,4478,114,4441,103,4430,101,4395,95,4463,110,4487,118,4512,127,4535,139,4558,152,4580,166,4611,187,4621,195,4630,202,4630,202,4628,205,4625,209,4622,212,4617,217,4612,222,4608,226,4611,224,4615,222,4623,215,4627,211,4632,207,4633,207,4635,207,4636,207,4636,207,4637,205,4638,203,4640,201,4644,196,4653,187xm4705,133l4682,155,4669,167,4665,173,4660,178,4661,180,4681,160,4701,140,4703,138,4704,135,4705,133xm4720,117l4706,132,4712,131,4720,123,4720,117xm4720,117l4720,117,4720,117,4720,117xm4731,96l4626,94,4623,95,4621,96,4618,97,4642,99,4679,99,4714,98,4731,96xm4739,477l4739,447,4739,423,4739,403,4739,369,4739,333,4739,325,4738,305,4738,303,4738,281,4739,255,4739,241,4736,239,4735,239,4735,301,4726,301,4718,303,4710,301,4707,301,4705,299,4703,297,4700,291,4697,285,4685,267,4676,255,4668,243,4659,231,4652,223,4644,215,4638,209,4641,213,4646,221,4651,227,4662,241,4673,255,4682,269,4691,283,4694,289,4697,295,4701,301,4531,297,4534,295,4549,281,4574,259,4581,251,4587,246,4585,247,4582,247,4579,249,4567,259,4530,291,4528,293,4525,295,4513,225,4484,169,4439,127,4434,125,4434,297,4433,297,4433,301,4430,335,4417,375,4393,415,4359,455,4357,453,4357,457,4341,469,4324,477,4306,483,4270,491,4232,495,4214,495,4243,501,4272,503,4330,499,4194,633,4194,303,4195,303,4236,341,4276,379,4316,419,4357,457,4357,453,4320,415,4281,375,4241,337,4198,301,4433,301,4433,297,4290,297,4255,295,4225,295,4212,297,4196,297,4195,295,4195,281,4196,209,4196,197,4197,175,4198,135,4198,131,4199,127,4241,127,4259,129,4276,129,4312,133,4328,137,4343,145,4356,153,4369,163,4387,181,4402,199,4414,221,4424,243,4428,255,4431,269,4433,283,4434,297,4434,125,4377,97,4382,95,4387,95,4391,93,4449,93,4425,91,4401,91,4377,89,4114,89,4104,90,4104,197,4100,193,4095,187,4095,187,4096,185,4102,175,4104,197,4104,90,4091,91,4078,91,4066,93,4053,93,4025,91,4011,91,3995,93,3993,95,3991,95,3992,97,3997,97,3999,95,4007,95,4014,93,4020,98,4001,106,4005,107,4008,108,4011,109,4013,110,4016,111,4018,113,4011,103,4020,98,4021,99,4034,99,4047,97,4060,101,4075,109,4086,119,4093,133,4099,147,4102,161,4097,171,4093,185,4088,179,4085,175,4056,147,4044,137,4031,125,4028,121,4024,119,4020,117,4029,127,4038,135,4058,155,4068,165,4090,189,4076,205,4060,215,4041,219,4019,219,4041,221,4061,217,4078,207,4094,193,4106,203,4106,203,4106,723,4104,743,4103,743,4099,735,4096,731,4101,727,4106,723,4106,203,4104,203,4096,211,4095,213,4093,215,4085,225,4068,248,4070,245,4072,245,4079,237,4103,209,4103,301,4063,301,4063,303,4104,303,4104,401,4105,541,4105,591,4105,641,4103,717,4095,709,4087,701,4079,693,4072,685,4065,675,4059,667,4053,657,4047,647,4041,639,4036,629,4026,609,4023,611,4031,625,4039,641,4048,655,4057,669,4067,683,4077,695,4100,723,4094,727,4085,721,4074,715,4062,711,4050,709,4038,709,4026,711,4015,715,4006,723,4016,717,4027,713,4038,711,4050,711,4061,713,4072,715,4081,721,4089,727,4054,765,4043,777,4036,785,4028,791,4014,805,4093,735,4095,737,4097,739,4099,743,4102,757,4102,769,4099,783,4093,797,4087,805,4080,811,4072,817,4062,821,4052,823,4032,823,4022,821,4034,827,4051,827,4080,829,4094,829,4122,831,4318,831,4276,829,4281,823,4265,827,4250,829,4235,825,4230,823,4220,819,4210,811,4203,803,4198,793,4194,781,4195,781,4195,779,4196,779,4204,785,4212,791,4220,797,4233,805,4247,811,4277,819,4284,819,4281,823,4289,821,4289,819,4290,819,4291,817,4303,803,4311,787,4314,771,4311,753,4310,752,4310,765,4304,795,4299,803,4293,809,4287,817,4282,817,4270,815,4258,811,4246,807,4235,801,4225,795,4215,789,4206,781,4204,779,4199,773,4196,763,4197,755,4197,753,4202,743,4210,733,4219,725,4229,719,4240,713,4252,713,4280,719,4301,739,4310,765,4310,752,4302,735,4289,721,4271,713,4252,709,4233,713,4217,723,4205,735,4195,751,4194,753,4193,753,4192,755,4192,747,4193,743,4193,727,4193,723,4193,717,4194,693,4194,681,4194,637,4200,633,4206,627,4214,619,4221,611,4230,601,4238,593,4249,583,4272,561,4283,551,4292,541,4324,509,4330,503,4336,499,4337,497,4339,497,4360,491,4371,489,4384,487,4388,489,4403,505,4444,547,4447,547,4410,507,4404,501,4398,495,4391,487,4389,485,4388,483,4393,481,4406,473,4418,465,4430,457,4433,455,4442,447,4455,435,4469,423,4481,409,4492,393,4498,381,4504,369,4510,355,4515,343,4518,333,4521,323,4523,311,4526,301,4736,305,4736,401,4734,403,4731,385,4731,403,4732,419,4733,437,4733,447,4733,463,4733,477,4732,521,4734,515,4734,513,4728,835,4708,813,4667,773,4654,759,4645,751,4636,741,4628,731,4627,729,4627,727,4629,725,4648,703,4665,681,4681,657,4696,633,4705,615,4713,597,4720,579,4725,559,4725,557,4726,553,4726,551,4723,561,4720,571,4716,581,4713,591,4706,603,4700,617,4692,629,4685,643,4675,657,4664,673,4637,709,4631,715,4625,723,4623,725,4621,725,4618,727,4618,727,4618,729,4618,731,4586,755,4570,767,4553,777,4517,797,4480,813,4468,817,4456,821,4430,825,4395,831,4372,831,4361,829,4336,829,4340,833,4429,833,4428,831,4428,829,4455,823,4507,807,4531,793,4555,781,4579,767,4601,751,4620,731,4724,833,4492,833,4472,831,4462,831,4451,833,4440,833,4440,835,4732,837,4732,835,4732,763,4733,753,4734,731,4734,727,4734,721,4734,683,4734,669,4734,625,4735,601,4737,513,4738,489,4739,477xe" filled="true" fillcolor="#000000" stroked="false">
              <v:path arrowok="t"/>
              <v:fill type="solid"/>
            </v:shape>
            <v:shape style="position:absolute;left:4446;top:546;width:172;height:180" type="#_x0000_t75" id="docshape22" stroked="false">
              <v:imagedata r:id="rId43" o:title=""/>
            </v:shape>
            <v:shape style="position:absolute;left:4708;top:315;width:21;height:67" id="docshape23" coordorigin="4709,316" coordsize="21,67" path="m4709,316l4729,382,4726,365,4722,348,4717,331,4709,316xe" filled="true" fillcolor="#000000" stroked="false">
              <v:path arrowok="t"/>
              <v:fill type="solid"/>
            </v:shape>
            <w10:wrap type="none"/>
          </v:group>
        </w:pict>
      </w:r>
      <w:r>
        <w:rPr>
          <w:color w:val="231F20"/>
        </w:rPr>
        <w:t>hi</w:t>
      </w:r>
      <w:r>
        <w:rPr>
          <w:color w:val="231F20"/>
          <w:spacing w:val="4"/>
        </w:rPr>
        <w:t> </w:t>
      </w:r>
      <w:r>
        <w:rPr>
          <w:color w:val="231F20"/>
        </w:rPr>
        <w:t>finns</w:t>
      </w:r>
      <w:r>
        <w:rPr>
          <w:color w:val="231F20"/>
          <w:spacing w:val="5"/>
        </w:rPr>
        <w:t> </w:t>
      </w:r>
      <w:r>
        <w:rPr>
          <w:color w:val="231F20"/>
        </w:rPr>
        <w:t>i</w:t>
      </w:r>
      <w:r>
        <w:rPr>
          <w:color w:val="231F20"/>
          <w:spacing w:val="6"/>
        </w:rPr>
        <w:t> </w:t>
      </w:r>
      <w:r>
        <w:rPr>
          <w:color w:val="231F20"/>
        </w:rPr>
        <w:t>ett</w:t>
      </w:r>
      <w:r>
        <w:rPr>
          <w:color w:val="231F20"/>
          <w:spacing w:val="5"/>
        </w:rPr>
        <w:t> </w:t>
      </w:r>
      <w:r>
        <w:rPr>
          <w:color w:val="231F20"/>
        </w:rPr>
        <w:t>stort</w:t>
      </w:r>
      <w:r>
        <w:rPr>
          <w:color w:val="231F20"/>
          <w:spacing w:val="5"/>
        </w:rPr>
        <w:t> </w:t>
      </w:r>
      <w:r>
        <w:rPr>
          <w:color w:val="231F20"/>
        </w:rPr>
        <w:t>antal</w:t>
      </w:r>
      <w:r>
        <w:rPr>
          <w:color w:val="231F20"/>
          <w:spacing w:val="6"/>
        </w:rPr>
        <w:t> </w:t>
      </w:r>
      <w:r>
        <w:rPr>
          <w:color w:val="231F20"/>
        </w:rPr>
        <w:t>platser</w:t>
      </w:r>
      <w:r>
        <w:rPr>
          <w:color w:val="231F20"/>
          <w:spacing w:val="5"/>
        </w:rPr>
        <w:t> </w:t>
      </w:r>
      <w:r>
        <w:rPr>
          <w:color w:val="231F20"/>
        </w:rPr>
        <w:t>runt</w:t>
      </w:r>
      <w:r>
        <w:rPr>
          <w:color w:val="231F20"/>
          <w:spacing w:val="4"/>
        </w:rPr>
        <w:t> </w:t>
      </w:r>
      <w:r>
        <w:rPr>
          <w:color w:val="231F20"/>
        </w:rPr>
        <w:t>om</w:t>
      </w:r>
      <w:r>
        <w:rPr>
          <w:color w:val="231F20"/>
          <w:spacing w:val="6"/>
        </w:rPr>
        <w:t> </w:t>
      </w:r>
      <w:r>
        <w:rPr>
          <w:color w:val="231F20"/>
        </w:rPr>
        <w:t>i</w:t>
      </w:r>
      <w:r>
        <w:rPr>
          <w:color w:val="231F20"/>
          <w:spacing w:val="5"/>
        </w:rPr>
        <w:t> </w:t>
      </w:r>
      <w:r>
        <w:rPr>
          <w:color w:val="231F20"/>
        </w:rPr>
        <w:t>kroppen,</w:t>
      </w:r>
      <w:r>
        <w:rPr>
          <w:color w:val="231F20"/>
          <w:spacing w:val="4"/>
        </w:rPr>
        <w:t> </w:t>
      </w:r>
      <w:r>
        <w:rPr>
          <w:color w:val="231F20"/>
        </w:rPr>
        <w:t>t.ex.</w:t>
      </w:r>
    </w:p>
    <w:p>
      <w:pPr>
        <w:pStyle w:val="ListParagraph"/>
        <w:numPr>
          <w:ilvl w:val="0"/>
          <w:numId w:val="4"/>
        </w:numPr>
        <w:tabs>
          <w:tab w:pos="4527" w:val="left" w:leader="none"/>
        </w:tabs>
        <w:spacing w:line="240" w:lineRule="auto" w:before="179" w:after="0"/>
        <w:ind w:left="4526" w:right="0" w:hanging="207"/>
        <w:jc w:val="left"/>
        <w:rPr>
          <w:sz w:val="20"/>
        </w:rPr>
      </w:pPr>
      <w:r>
        <w:rPr>
          <w:color w:val="231F20"/>
          <w:sz w:val="20"/>
        </w:rPr>
        <w:t>Hela</w:t>
      </w:r>
      <w:r>
        <w:rPr>
          <w:color w:val="231F20"/>
          <w:spacing w:val="2"/>
          <w:sz w:val="20"/>
        </w:rPr>
        <w:t> </w:t>
      </w:r>
      <w:r>
        <w:rPr>
          <w:color w:val="231F20"/>
          <w:sz w:val="20"/>
        </w:rPr>
        <w:t>din</w:t>
      </w:r>
      <w:r>
        <w:rPr>
          <w:color w:val="231F20"/>
          <w:spacing w:val="4"/>
          <w:sz w:val="20"/>
        </w:rPr>
        <w:t> </w:t>
      </w:r>
      <w:r>
        <w:rPr>
          <w:color w:val="231F20"/>
          <w:sz w:val="20"/>
        </w:rPr>
        <w:t>längd</w:t>
      </w:r>
      <w:r>
        <w:rPr>
          <w:color w:val="231F20"/>
          <w:spacing w:val="4"/>
          <w:sz w:val="20"/>
        </w:rPr>
        <w:t> </w:t>
      </w:r>
      <w:r>
        <w:rPr>
          <w:color w:val="231F20"/>
          <w:sz w:val="20"/>
        </w:rPr>
        <w:t>genom</w:t>
      </w:r>
      <w:r>
        <w:rPr>
          <w:color w:val="231F20"/>
          <w:spacing w:val="4"/>
          <w:sz w:val="20"/>
        </w:rPr>
        <w:t> </w:t>
      </w:r>
      <w:r>
        <w:rPr>
          <w:color w:val="231F20"/>
          <w:sz w:val="20"/>
        </w:rPr>
        <w:t>avståndet</w:t>
      </w:r>
      <w:r>
        <w:rPr>
          <w:color w:val="231F20"/>
          <w:spacing w:val="4"/>
          <w:sz w:val="20"/>
        </w:rPr>
        <w:t> </w:t>
      </w:r>
      <w:r>
        <w:rPr>
          <w:color w:val="231F20"/>
          <w:sz w:val="20"/>
        </w:rPr>
        <w:t>från</w:t>
      </w:r>
      <w:r>
        <w:rPr>
          <w:color w:val="231F20"/>
          <w:spacing w:val="3"/>
          <w:sz w:val="20"/>
        </w:rPr>
        <w:t> </w:t>
      </w:r>
      <w:r>
        <w:rPr>
          <w:color w:val="231F20"/>
          <w:sz w:val="20"/>
        </w:rPr>
        <w:t>golvet</w:t>
      </w:r>
      <w:r>
        <w:rPr>
          <w:color w:val="231F20"/>
          <w:spacing w:val="4"/>
          <w:sz w:val="20"/>
        </w:rPr>
        <w:t> </w:t>
      </w:r>
      <w:r>
        <w:rPr>
          <w:color w:val="231F20"/>
          <w:sz w:val="20"/>
        </w:rPr>
        <w:t>till</w:t>
      </w:r>
      <w:r>
        <w:rPr>
          <w:color w:val="231F20"/>
          <w:spacing w:val="4"/>
          <w:sz w:val="20"/>
        </w:rPr>
        <w:t> </w:t>
      </w:r>
      <w:r>
        <w:rPr>
          <w:color w:val="231F20"/>
          <w:sz w:val="20"/>
        </w:rPr>
        <w:t>naveln</w:t>
      </w:r>
    </w:p>
    <w:p>
      <w:pPr>
        <w:pStyle w:val="ListParagraph"/>
        <w:numPr>
          <w:ilvl w:val="0"/>
          <w:numId w:val="4"/>
        </w:numPr>
        <w:tabs>
          <w:tab w:pos="3407" w:val="left" w:leader="none"/>
        </w:tabs>
        <w:spacing w:line="240" w:lineRule="auto" w:before="179" w:after="0"/>
        <w:ind w:left="3406" w:right="0" w:hanging="207"/>
        <w:jc w:val="left"/>
        <w:rPr>
          <w:sz w:val="20"/>
        </w:rPr>
      </w:pPr>
      <w:r>
        <w:rPr>
          <w:color w:val="231F20"/>
          <w:sz w:val="20"/>
        </w:rPr>
        <w:t>Hela</w:t>
      </w:r>
      <w:r>
        <w:rPr>
          <w:color w:val="231F20"/>
          <w:spacing w:val="4"/>
          <w:sz w:val="20"/>
        </w:rPr>
        <w:t> </w:t>
      </w:r>
      <w:r>
        <w:rPr>
          <w:color w:val="231F20"/>
          <w:sz w:val="20"/>
        </w:rPr>
        <w:t>din</w:t>
      </w:r>
      <w:r>
        <w:rPr>
          <w:color w:val="231F20"/>
          <w:spacing w:val="6"/>
          <w:sz w:val="20"/>
        </w:rPr>
        <w:t> </w:t>
      </w:r>
      <w:r>
        <w:rPr>
          <w:color w:val="231F20"/>
          <w:sz w:val="20"/>
        </w:rPr>
        <w:t>längd</w:t>
      </w:r>
      <w:r>
        <w:rPr>
          <w:color w:val="231F20"/>
          <w:spacing w:val="5"/>
          <w:sz w:val="20"/>
        </w:rPr>
        <w:t> </w:t>
      </w:r>
      <w:r>
        <w:rPr>
          <w:color w:val="231F20"/>
          <w:sz w:val="20"/>
        </w:rPr>
        <w:t>genom</w:t>
      </w:r>
      <w:r>
        <w:rPr>
          <w:color w:val="231F20"/>
          <w:spacing w:val="6"/>
          <w:sz w:val="20"/>
        </w:rPr>
        <w:t> </w:t>
      </w:r>
      <w:r>
        <w:rPr>
          <w:color w:val="231F20"/>
          <w:sz w:val="20"/>
        </w:rPr>
        <w:t>avståndet</w:t>
      </w:r>
      <w:r>
        <w:rPr>
          <w:color w:val="231F20"/>
          <w:spacing w:val="5"/>
          <w:sz w:val="20"/>
        </w:rPr>
        <w:t> </w:t>
      </w:r>
      <w:r>
        <w:rPr>
          <w:color w:val="231F20"/>
          <w:sz w:val="20"/>
        </w:rPr>
        <w:t>från</w:t>
      </w:r>
      <w:r>
        <w:rPr>
          <w:color w:val="231F20"/>
          <w:spacing w:val="6"/>
          <w:sz w:val="20"/>
        </w:rPr>
        <w:t> </w:t>
      </w:r>
      <w:r>
        <w:rPr>
          <w:color w:val="231F20"/>
          <w:sz w:val="20"/>
        </w:rPr>
        <w:t>huvud</w:t>
      </w:r>
      <w:r>
        <w:rPr>
          <w:color w:val="231F20"/>
          <w:spacing w:val="5"/>
          <w:sz w:val="20"/>
        </w:rPr>
        <w:t> </w:t>
      </w:r>
      <w:r>
        <w:rPr>
          <w:color w:val="231F20"/>
          <w:sz w:val="20"/>
        </w:rPr>
        <w:t>till</w:t>
      </w:r>
      <w:r>
        <w:rPr>
          <w:color w:val="231F20"/>
          <w:spacing w:val="6"/>
          <w:sz w:val="20"/>
        </w:rPr>
        <w:t> </w:t>
      </w:r>
      <w:r>
        <w:rPr>
          <w:color w:val="231F20"/>
          <w:sz w:val="20"/>
        </w:rPr>
        <w:t>fingerspets</w:t>
      </w:r>
    </w:p>
    <w:p>
      <w:pPr>
        <w:pStyle w:val="ListParagraph"/>
        <w:numPr>
          <w:ilvl w:val="0"/>
          <w:numId w:val="4"/>
        </w:numPr>
        <w:tabs>
          <w:tab w:pos="3407" w:val="left" w:leader="none"/>
        </w:tabs>
        <w:spacing w:line="240" w:lineRule="auto" w:before="180" w:after="0"/>
        <w:ind w:left="3406" w:right="0" w:hanging="207"/>
        <w:jc w:val="left"/>
        <w:rPr>
          <w:sz w:val="20"/>
        </w:rPr>
      </w:pPr>
      <w:r>
        <w:rPr/>
        <w:drawing>
          <wp:anchor distT="0" distB="0" distL="0" distR="0" allowOverlap="1" layoutInCell="1" locked="0" behindDoc="0" simplePos="0" relativeHeight="15744512">
            <wp:simplePos x="0" y="0"/>
            <wp:positionH relativeFrom="page">
              <wp:posOffset>904849</wp:posOffset>
            </wp:positionH>
            <wp:positionV relativeFrom="paragraph">
              <wp:posOffset>329226</wp:posOffset>
            </wp:positionV>
            <wp:extent cx="1017917" cy="2642482"/>
            <wp:effectExtent l="0" t="0" r="0" b="0"/>
            <wp:wrapNone/>
            <wp:docPr id="67" name="image3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" name="image35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7917" cy="26424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z w:val="20"/>
        </w:rPr>
        <w:t>Avstånden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Huvud-Fingerspets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/ Huvud-Navel</w:t>
      </w:r>
    </w:p>
    <w:p>
      <w:pPr>
        <w:pStyle w:val="ListParagraph"/>
        <w:numPr>
          <w:ilvl w:val="0"/>
          <w:numId w:val="4"/>
        </w:numPr>
        <w:tabs>
          <w:tab w:pos="3407" w:val="left" w:leader="none"/>
        </w:tabs>
        <w:spacing w:line="240" w:lineRule="auto" w:before="179" w:after="0"/>
        <w:ind w:left="3406" w:right="0" w:hanging="207"/>
        <w:jc w:val="left"/>
        <w:rPr>
          <w:sz w:val="20"/>
        </w:rPr>
      </w:pPr>
      <w:r>
        <w:rPr>
          <w:color w:val="231F20"/>
          <w:sz w:val="20"/>
        </w:rPr>
        <w:t>Avstånden</w:t>
      </w:r>
      <w:r>
        <w:rPr>
          <w:color w:val="231F20"/>
          <w:spacing w:val="5"/>
          <w:sz w:val="20"/>
        </w:rPr>
        <w:t> </w:t>
      </w:r>
      <w:r>
        <w:rPr>
          <w:color w:val="231F20"/>
          <w:sz w:val="20"/>
        </w:rPr>
        <w:t>Huvud-Fingerspets</w:t>
      </w:r>
      <w:r>
        <w:rPr>
          <w:color w:val="231F20"/>
          <w:spacing w:val="5"/>
          <w:sz w:val="20"/>
        </w:rPr>
        <w:t> </w:t>
      </w:r>
      <w:r>
        <w:rPr>
          <w:color w:val="231F20"/>
          <w:sz w:val="20"/>
        </w:rPr>
        <w:t>/</w:t>
      </w:r>
      <w:r>
        <w:rPr>
          <w:color w:val="231F20"/>
          <w:spacing w:val="5"/>
          <w:sz w:val="20"/>
        </w:rPr>
        <w:t> </w:t>
      </w:r>
      <w:r>
        <w:rPr>
          <w:color w:val="231F20"/>
          <w:sz w:val="20"/>
        </w:rPr>
        <w:t>Huvud-Armbåge</w:t>
      </w:r>
    </w:p>
    <w:p>
      <w:pPr>
        <w:pStyle w:val="ListParagraph"/>
        <w:numPr>
          <w:ilvl w:val="0"/>
          <w:numId w:val="4"/>
        </w:numPr>
        <w:tabs>
          <w:tab w:pos="3407" w:val="left" w:leader="none"/>
        </w:tabs>
        <w:spacing w:line="240" w:lineRule="auto" w:before="179" w:after="0"/>
        <w:ind w:left="3406" w:right="0" w:hanging="207"/>
        <w:jc w:val="left"/>
        <w:rPr>
          <w:sz w:val="20"/>
        </w:rPr>
      </w:pPr>
      <w:r>
        <w:rPr>
          <w:color w:val="231F20"/>
          <w:sz w:val="20"/>
        </w:rPr>
        <w:t>Avstånden Huvud/Navel / Axelbredden</w:t>
      </w:r>
    </w:p>
    <w:p>
      <w:pPr>
        <w:pStyle w:val="ListParagraph"/>
        <w:numPr>
          <w:ilvl w:val="0"/>
          <w:numId w:val="4"/>
        </w:numPr>
        <w:tabs>
          <w:tab w:pos="3407" w:val="left" w:leader="none"/>
        </w:tabs>
        <w:spacing w:line="240" w:lineRule="auto" w:before="180" w:after="0"/>
        <w:ind w:left="3406" w:right="0" w:hanging="207"/>
        <w:jc w:val="left"/>
        <w:rPr>
          <w:sz w:val="20"/>
        </w:rPr>
      </w:pPr>
      <w:r>
        <w:rPr>
          <w:color w:val="231F20"/>
          <w:sz w:val="20"/>
        </w:rPr>
        <w:t>Avstånden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Huvud/Navel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/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Huvud-Pectoralis</w:t>
      </w:r>
    </w:p>
    <w:p>
      <w:pPr>
        <w:pStyle w:val="ListParagraph"/>
        <w:numPr>
          <w:ilvl w:val="0"/>
          <w:numId w:val="4"/>
        </w:numPr>
        <w:tabs>
          <w:tab w:pos="3407" w:val="left" w:leader="none"/>
        </w:tabs>
        <w:spacing w:line="240" w:lineRule="auto" w:before="179" w:after="0"/>
        <w:ind w:left="3406" w:right="0" w:hanging="207"/>
        <w:jc w:val="left"/>
        <w:rPr>
          <w:sz w:val="20"/>
        </w:rPr>
      </w:pPr>
      <w:r>
        <w:rPr>
          <w:color w:val="231F20"/>
          <w:sz w:val="20"/>
        </w:rPr>
        <w:t>Avstånden</w:t>
      </w:r>
      <w:r>
        <w:rPr>
          <w:color w:val="231F20"/>
          <w:spacing w:val="6"/>
          <w:sz w:val="20"/>
        </w:rPr>
        <w:t> </w:t>
      </w:r>
      <w:r>
        <w:rPr>
          <w:color w:val="231F20"/>
          <w:sz w:val="20"/>
        </w:rPr>
        <w:t>Huvud-Armbåge</w:t>
      </w:r>
      <w:r>
        <w:rPr>
          <w:color w:val="231F20"/>
          <w:spacing w:val="7"/>
          <w:sz w:val="20"/>
        </w:rPr>
        <w:t> </w:t>
      </w:r>
      <w:r>
        <w:rPr>
          <w:color w:val="231F20"/>
          <w:sz w:val="20"/>
        </w:rPr>
        <w:t>/</w:t>
      </w:r>
      <w:r>
        <w:rPr>
          <w:color w:val="231F20"/>
          <w:spacing w:val="6"/>
          <w:sz w:val="20"/>
        </w:rPr>
        <w:t> </w:t>
      </w:r>
      <w:r>
        <w:rPr>
          <w:color w:val="231F20"/>
          <w:sz w:val="20"/>
        </w:rPr>
        <w:t>Underarmens</w:t>
      </w:r>
      <w:r>
        <w:rPr>
          <w:color w:val="231F20"/>
          <w:spacing w:val="7"/>
          <w:sz w:val="20"/>
        </w:rPr>
        <w:t> </w:t>
      </w:r>
      <w:r>
        <w:rPr>
          <w:color w:val="231F20"/>
          <w:sz w:val="20"/>
        </w:rPr>
        <w:t>längd</w:t>
      </w:r>
    </w:p>
    <w:p>
      <w:pPr>
        <w:pStyle w:val="ListParagraph"/>
        <w:numPr>
          <w:ilvl w:val="0"/>
          <w:numId w:val="4"/>
        </w:numPr>
        <w:tabs>
          <w:tab w:pos="3407" w:val="left" w:leader="none"/>
        </w:tabs>
        <w:spacing w:line="240" w:lineRule="auto" w:before="180" w:after="0"/>
        <w:ind w:left="3406" w:right="0" w:hanging="207"/>
        <w:jc w:val="left"/>
        <w:rPr>
          <w:sz w:val="20"/>
        </w:rPr>
      </w:pPr>
      <w:r>
        <w:rPr>
          <w:color w:val="231F20"/>
          <w:sz w:val="20"/>
        </w:rPr>
        <w:t>Underarmens</w:t>
      </w:r>
      <w:r>
        <w:rPr>
          <w:color w:val="231F20"/>
          <w:spacing w:val="7"/>
          <w:sz w:val="20"/>
        </w:rPr>
        <w:t> </w:t>
      </w:r>
      <w:r>
        <w:rPr>
          <w:color w:val="231F20"/>
          <w:sz w:val="20"/>
        </w:rPr>
        <w:t>längd</w:t>
      </w:r>
      <w:r>
        <w:rPr>
          <w:color w:val="231F20"/>
          <w:spacing w:val="8"/>
          <w:sz w:val="20"/>
        </w:rPr>
        <w:t> </w:t>
      </w:r>
      <w:r>
        <w:rPr>
          <w:color w:val="231F20"/>
          <w:sz w:val="20"/>
        </w:rPr>
        <w:t>/</w:t>
      </w:r>
      <w:r>
        <w:rPr>
          <w:color w:val="231F20"/>
          <w:spacing w:val="8"/>
          <w:sz w:val="20"/>
        </w:rPr>
        <w:t> </w:t>
      </w:r>
      <w:r>
        <w:rPr>
          <w:color w:val="231F20"/>
          <w:sz w:val="20"/>
        </w:rPr>
        <w:t>Handen</w:t>
      </w:r>
    </w:p>
    <w:p>
      <w:pPr>
        <w:pStyle w:val="ListParagraph"/>
        <w:numPr>
          <w:ilvl w:val="0"/>
          <w:numId w:val="4"/>
        </w:numPr>
        <w:tabs>
          <w:tab w:pos="3407" w:val="left" w:leader="none"/>
        </w:tabs>
        <w:spacing w:line="240" w:lineRule="auto" w:before="179" w:after="0"/>
        <w:ind w:left="3406" w:right="0" w:hanging="207"/>
        <w:jc w:val="left"/>
        <w:rPr>
          <w:sz w:val="20"/>
        </w:rPr>
      </w:pPr>
      <w:r>
        <w:rPr>
          <w:color w:val="231F20"/>
          <w:sz w:val="20"/>
        </w:rPr>
        <w:t>Fingrarnas</w:t>
      </w:r>
      <w:r>
        <w:rPr>
          <w:color w:val="231F20"/>
          <w:spacing w:val="6"/>
          <w:sz w:val="20"/>
        </w:rPr>
        <w:t> </w:t>
      </w:r>
      <w:r>
        <w:rPr>
          <w:color w:val="231F20"/>
          <w:sz w:val="20"/>
        </w:rPr>
        <w:t>längsta</w:t>
      </w:r>
      <w:r>
        <w:rPr>
          <w:color w:val="231F20"/>
          <w:spacing w:val="7"/>
          <w:sz w:val="20"/>
        </w:rPr>
        <w:t> </w:t>
      </w:r>
      <w:r>
        <w:rPr>
          <w:color w:val="231F20"/>
          <w:sz w:val="20"/>
        </w:rPr>
        <w:t>ben</w:t>
      </w:r>
      <w:r>
        <w:rPr>
          <w:color w:val="231F20"/>
          <w:spacing w:val="8"/>
          <w:sz w:val="20"/>
        </w:rPr>
        <w:t> </w:t>
      </w:r>
      <w:r>
        <w:rPr>
          <w:color w:val="231F20"/>
          <w:sz w:val="20"/>
        </w:rPr>
        <w:t>/</w:t>
      </w:r>
      <w:r>
        <w:rPr>
          <w:color w:val="231F20"/>
          <w:spacing w:val="7"/>
          <w:sz w:val="20"/>
        </w:rPr>
        <w:t> </w:t>
      </w:r>
      <w:r>
        <w:rPr>
          <w:color w:val="231F20"/>
          <w:sz w:val="20"/>
        </w:rPr>
        <w:t>Mittenbenet</w:t>
      </w:r>
    </w:p>
    <w:p>
      <w:pPr>
        <w:pStyle w:val="ListParagraph"/>
        <w:numPr>
          <w:ilvl w:val="0"/>
          <w:numId w:val="4"/>
        </w:numPr>
        <w:tabs>
          <w:tab w:pos="3508" w:val="left" w:leader="none"/>
        </w:tabs>
        <w:spacing w:line="240" w:lineRule="auto" w:before="179" w:after="0"/>
        <w:ind w:left="3507" w:right="0" w:hanging="308"/>
        <w:jc w:val="left"/>
        <w:rPr>
          <w:sz w:val="20"/>
        </w:rPr>
      </w:pPr>
      <w:r>
        <w:rPr>
          <w:color w:val="231F20"/>
          <w:sz w:val="20"/>
        </w:rPr>
        <w:t>Fingrarnas</w:t>
      </w:r>
      <w:r>
        <w:rPr>
          <w:color w:val="231F20"/>
          <w:spacing w:val="5"/>
          <w:sz w:val="20"/>
        </w:rPr>
        <w:t> </w:t>
      </w:r>
      <w:r>
        <w:rPr>
          <w:color w:val="231F20"/>
          <w:sz w:val="20"/>
        </w:rPr>
        <w:t>mittenben</w:t>
      </w:r>
      <w:r>
        <w:rPr>
          <w:color w:val="231F20"/>
          <w:spacing w:val="6"/>
          <w:sz w:val="20"/>
        </w:rPr>
        <w:t> </w:t>
      </w:r>
      <w:r>
        <w:rPr>
          <w:color w:val="231F20"/>
          <w:sz w:val="20"/>
        </w:rPr>
        <w:t>/</w:t>
      </w:r>
      <w:r>
        <w:rPr>
          <w:color w:val="231F20"/>
          <w:spacing w:val="7"/>
          <w:sz w:val="20"/>
        </w:rPr>
        <w:t> </w:t>
      </w:r>
      <w:r>
        <w:rPr>
          <w:color w:val="231F20"/>
          <w:sz w:val="20"/>
        </w:rPr>
        <w:t>Kortaste</w:t>
      </w:r>
      <w:r>
        <w:rPr>
          <w:color w:val="231F20"/>
          <w:spacing w:val="6"/>
          <w:sz w:val="20"/>
        </w:rPr>
        <w:t> </w:t>
      </w:r>
      <w:r>
        <w:rPr>
          <w:color w:val="231F20"/>
          <w:sz w:val="20"/>
        </w:rPr>
        <w:t>benet</w:t>
      </w:r>
    </w:p>
    <w:p>
      <w:pPr>
        <w:pStyle w:val="BodyText"/>
        <w:spacing w:before="1"/>
        <w:rPr>
          <w:sz w:val="16"/>
        </w:rPr>
      </w:pPr>
    </w:p>
    <w:p>
      <w:pPr>
        <w:pStyle w:val="BodyText"/>
        <w:spacing w:line="201" w:lineRule="auto" w:before="1"/>
        <w:ind w:left="3200" w:right="710"/>
        <w:jc w:val="both"/>
      </w:pPr>
      <w:r>
        <w:rPr>
          <w:color w:val="231F20"/>
        </w:rPr>
        <w:t>En</w:t>
      </w:r>
      <w:r>
        <w:rPr>
          <w:color w:val="231F20"/>
          <w:spacing w:val="-6"/>
        </w:rPr>
        <w:t> </w:t>
      </w:r>
      <w:r>
        <w:rPr>
          <w:color w:val="231F20"/>
        </w:rPr>
        <w:t>sällskapslek</w:t>
      </w:r>
      <w:r>
        <w:rPr>
          <w:color w:val="231F20"/>
          <w:spacing w:val="-6"/>
        </w:rPr>
        <w:t> </w:t>
      </w:r>
      <w:r>
        <w:rPr>
          <w:color w:val="231F20"/>
        </w:rPr>
        <w:t>som</w:t>
      </w:r>
      <w:r>
        <w:rPr>
          <w:color w:val="231F20"/>
          <w:spacing w:val="-6"/>
        </w:rPr>
        <w:t> </w:t>
      </w:r>
      <w:r>
        <w:rPr>
          <w:color w:val="231F20"/>
        </w:rPr>
        <w:t>är</w:t>
      </w:r>
      <w:r>
        <w:rPr>
          <w:color w:val="231F20"/>
          <w:spacing w:val="-6"/>
        </w:rPr>
        <w:t> </w:t>
      </w:r>
      <w:r>
        <w:rPr>
          <w:color w:val="231F20"/>
        </w:rPr>
        <w:t>lätt</w:t>
      </w:r>
      <w:r>
        <w:rPr>
          <w:color w:val="231F20"/>
          <w:spacing w:val="-6"/>
        </w:rPr>
        <w:t> </w:t>
      </w:r>
      <w:r>
        <w:rPr>
          <w:color w:val="231F20"/>
        </w:rPr>
        <w:t>att</w:t>
      </w:r>
      <w:r>
        <w:rPr>
          <w:color w:val="231F20"/>
          <w:spacing w:val="-6"/>
        </w:rPr>
        <w:t> </w:t>
      </w:r>
      <w:r>
        <w:rPr>
          <w:color w:val="231F20"/>
        </w:rPr>
        <w:t>göra</w:t>
      </w:r>
      <w:r>
        <w:rPr>
          <w:color w:val="231F20"/>
          <w:spacing w:val="-6"/>
        </w:rPr>
        <w:t> </w:t>
      </w:r>
      <w:r>
        <w:rPr>
          <w:color w:val="231F20"/>
        </w:rPr>
        <w:t>är</w:t>
      </w:r>
      <w:r>
        <w:rPr>
          <w:color w:val="231F20"/>
          <w:spacing w:val="-6"/>
        </w:rPr>
        <w:t> </w:t>
      </w:r>
      <w:r>
        <w:rPr>
          <w:color w:val="231F20"/>
        </w:rPr>
        <w:t>att</w:t>
      </w:r>
      <w:r>
        <w:rPr>
          <w:color w:val="231F20"/>
          <w:spacing w:val="-6"/>
        </w:rPr>
        <w:t> </w:t>
      </w:r>
      <w:r>
        <w:rPr>
          <w:color w:val="231F20"/>
        </w:rPr>
        <w:t>göra</w:t>
      </w:r>
      <w:r>
        <w:rPr>
          <w:color w:val="231F20"/>
          <w:spacing w:val="-6"/>
        </w:rPr>
        <w:t> </w:t>
      </w:r>
      <w:r>
        <w:rPr>
          <w:color w:val="231F20"/>
        </w:rPr>
        <w:t>mätningarna</w:t>
      </w:r>
      <w:r>
        <w:rPr>
          <w:color w:val="231F20"/>
          <w:spacing w:val="-6"/>
        </w:rPr>
        <w:t> </w:t>
      </w:r>
      <w:r>
        <w:rPr>
          <w:color w:val="231F20"/>
        </w:rPr>
        <w:t>i</w:t>
      </w:r>
      <w:r>
        <w:rPr>
          <w:color w:val="231F20"/>
          <w:spacing w:val="-6"/>
        </w:rPr>
        <w:t> </w:t>
      </w:r>
      <w:r>
        <w:rPr>
          <w:color w:val="231F20"/>
        </w:rPr>
        <w:t>punkt</w:t>
      </w:r>
      <w:r>
        <w:rPr>
          <w:color w:val="231F20"/>
          <w:spacing w:val="-6"/>
        </w:rPr>
        <w:t> </w:t>
      </w:r>
      <w:r>
        <w:rPr>
          <w:color w:val="231F20"/>
        </w:rPr>
        <w:t>1</w:t>
      </w:r>
      <w:r>
        <w:rPr>
          <w:color w:val="231F20"/>
          <w:spacing w:val="-6"/>
        </w:rPr>
        <w:t> </w:t>
      </w:r>
      <w:r>
        <w:rPr>
          <w:color w:val="231F20"/>
        </w:rPr>
        <w:t>och/eller</w:t>
      </w:r>
      <w:r>
        <w:rPr>
          <w:color w:val="231F20"/>
          <w:spacing w:val="-47"/>
        </w:rPr>
        <w:t> </w:t>
      </w:r>
      <w:r>
        <w:rPr>
          <w:color w:val="231F20"/>
        </w:rPr>
        <w:t>2</w:t>
      </w:r>
      <w:r>
        <w:rPr>
          <w:color w:val="231F20"/>
          <w:spacing w:val="5"/>
        </w:rPr>
        <w:t> </w:t>
      </w:r>
      <w:r>
        <w:rPr>
          <w:color w:val="231F20"/>
        </w:rPr>
        <w:t>för</w:t>
      </w:r>
      <w:r>
        <w:rPr>
          <w:color w:val="231F20"/>
          <w:spacing w:val="5"/>
        </w:rPr>
        <w:t> </w:t>
      </w:r>
      <w:r>
        <w:rPr>
          <w:color w:val="231F20"/>
        </w:rPr>
        <w:t>att</w:t>
      </w:r>
      <w:r>
        <w:rPr>
          <w:color w:val="231F20"/>
          <w:spacing w:val="6"/>
        </w:rPr>
        <w:t> </w:t>
      </w:r>
      <w:r>
        <w:rPr>
          <w:color w:val="231F20"/>
        </w:rPr>
        <w:t>avgöra</w:t>
      </w:r>
      <w:r>
        <w:rPr>
          <w:color w:val="231F20"/>
          <w:spacing w:val="4"/>
        </w:rPr>
        <w:t> </w:t>
      </w:r>
      <w:r>
        <w:rPr>
          <w:color w:val="231F20"/>
        </w:rPr>
        <w:t>vem</w:t>
      </w:r>
      <w:r>
        <w:rPr>
          <w:color w:val="231F20"/>
          <w:spacing w:val="5"/>
        </w:rPr>
        <w:t> </w:t>
      </w:r>
      <w:r>
        <w:rPr>
          <w:color w:val="231F20"/>
        </w:rPr>
        <w:t>som</w:t>
      </w:r>
      <w:r>
        <w:rPr>
          <w:color w:val="231F20"/>
          <w:spacing w:val="6"/>
        </w:rPr>
        <w:t> </w:t>
      </w:r>
      <w:r>
        <w:rPr>
          <w:color w:val="231F20"/>
        </w:rPr>
        <w:t>har</w:t>
      </w:r>
      <w:r>
        <w:rPr>
          <w:color w:val="231F20"/>
          <w:spacing w:val="5"/>
        </w:rPr>
        <w:t> </w:t>
      </w:r>
      <w:r>
        <w:rPr>
          <w:color w:val="231F20"/>
        </w:rPr>
        <w:t>den</w:t>
      </w:r>
      <w:r>
        <w:rPr>
          <w:color w:val="231F20"/>
          <w:spacing w:val="6"/>
        </w:rPr>
        <w:t> </w:t>
      </w:r>
      <w:r>
        <w:rPr>
          <w:color w:val="231F20"/>
        </w:rPr>
        <w:t>mest</w:t>
      </w:r>
      <w:r>
        <w:rPr>
          <w:color w:val="231F20"/>
          <w:spacing w:val="4"/>
        </w:rPr>
        <w:t> </w:t>
      </w:r>
      <w:r>
        <w:rPr>
          <w:color w:val="231F20"/>
        </w:rPr>
        <w:t>exakta</w:t>
      </w:r>
      <w:r>
        <w:rPr>
          <w:color w:val="231F20"/>
          <w:spacing w:val="4"/>
        </w:rPr>
        <w:t> </w:t>
      </w:r>
      <w:r>
        <w:rPr>
          <w:color w:val="231F20"/>
        </w:rPr>
        <w:t>gyllene</w:t>
      </w:r>
      <w:r>
        <w:rPr>
          <w:color w:val="231F20"/>
          <w:spacing w:val="5"/>
        </w:rPr>
        <w:t> </w:t>
      </w:r>
      <w:r>
        <w:rPr>
          <w:color w:val="231F20"/>
        </w:rPr>
        <w:t>snittet</w:t>
      </w:r>
      <w:r>
        <w:rPr>
          <w:color w:val="231F20"/>
          <w:spacing w:val="5"/>
        </w:rPr>
        <w:t> </w:t>
      </w:r>
      <w:r>
        <w:rPr>
          <w:color w:val="231F20"/>
        </w:rPr>
        <w:t>kroppen.</w:t>
      </w:r>
    </w:p>
    <w:p>
      <w:pPr>
        <w:pStyle w:val="BodyText"/>
        <w:rPr>
          <w:sz w:val="22"/>
        </w:rPr>
      </w:pPr>
    </w:p>
    <w:p>
      <w:pPr>
        <w:pStyle w:val="BodyText"/>
        <w:spacing w:before="9"/>
        <w:rPr>
          <w:sz w:val="23"/>
        </w:rPr>
      </w:pPr>
    </w:p>
    <w:p>
      <w:pPr>
        <w:pStyle w:val="Heading3"/>
        <w:ind w:left="3200"/>
        <w:jc w:val="both"/>
      </w:pPr>
      <w:bookmarkStart w:name="_TOC_250138" w:id="22"/>
      <w:r>
        <w:rPr>
          <w:color w:val="231F20"/>
        </w:rPr>
        <w:t>PHI</w:t>
      </w:r>
      <w:r>
        <w:rPr>
          <w:color w:val="231F20"/>
          <w:spacing w:val="-9"/>
        </w:rPr>
        <w:t> </w:t>
      </w:r>
      <w:r>
        <w:rPr>
          <w:color w:val="231F20"/>
        </w:rPr>
        <w:t>TALET</w:t>
      </w:r>
      <w:r>
        <w:rPr>
          <w:color w:val="231F20"/>
          <w:spacing w:val="-8"/>
        </w:rPr>
        <w:t> </w:t>
      </w:r>
      <w:r>
        <w:rPr>
          <w:color w:val="231F20"/>
        </w:rPr>
        <w:t>5</w:t>
      </w:r>
      <w:r>
        <w:rPr>
          <w:color w:val="231F20"/>
          <w:spacing w:val="-8"/>
        </w:rPr>
        <w:t> </w:t>
      </w:r>
      <w:r>
        <w:rPr>
          <w:color w:val="231F20"/>
        </w:rPr>
        <w:t>OCH</w:t>
      </w:r>
      <w:r>
        <w:rPr>
          <w:color w:val="231F20"/>
          <w:spacing w:val="-8"/>
        </w:rPr>
        <w:t> </w:t>
      </w:r>
      <w:bookmarkEnd w:id="22"/>
      <w:r>
        <w:rPr>
          <w:color w:val="231F20"/>
        </w:rPr>
        <w:t>MÄNNISKOKROPPEN</w:t>
      </w:r>
    </w:p>
    <w:p>
      <w:pPr>
        <w:pStyle w:val="BodyText"/>
        <w:spacing w:line="201" w:lineRule="auto" w:before="5"/>
        <w:ind w:left="3200" w:right="712"/>
        <w:jc w:val="both"/>
      </w:pPr>
      <w:r>
        <w:rPr>
          <w:color w:val="231F20"/>
        </w:rPr>
        <w:t>Förutom</w:t>
      </w:r>
      <w:r>
        <w:rPr>
          <w:color w:val="231F20"/>
          <w:spacing w:val="1"/>
        </w:rPr>
        <w:t> </w:t>
      </w:r>
      <w:r>
        <w:rPr>
          <w:color w:val="231F20"/>
        </w:rPr>
        <w:t>att</w:t>
      </w:r>
      <w:r>
        <w:rPr>
          <w:color w:val="231F20"/>
          <w:spacing w:val="1"/>
        </w:rPr>
        <w:t> </w:t>
      </w:r>
      <w:r>
        <w:rPr>
          <w:color w:val="231F20"/>
        </w:rPr>
        <w:t>5</w:t>
      </w:r>
      <w:r>
        <w:rPr>
          <w:color w:val="231F20"/>
          <w:spacing w:val="1"/>
        </w:rPr>
        <w:t> </w:t>
      </w:r>
      <w:r>
        <w:rPr>
          <w:color w:val="231F20"/>
        </w:rPr>
        <w:t>är</w:t>
      </w:r>
      <w:r>
        <w:rPr>
          <w:color w:val="231F20"/>
          <w:spacing w:val="1"/>
        </w:rPr>
        <w:t> </w:t>
      </w:r>
      <w:r>
        <w:rPr>
          <w:color w:val="231F20"/>
        </w:rPr>
        <w:t>ett</w:t>
      </w:r>
      <w:r>
        <w:rPr>
          <w:color w:val="231F20"/>
          <w:spacing w:val="1"/>
        </w:rPr>
        <w:t> </w:t>
      </w:r>
      <w:r>
        <w:rPr>
          <w:color w:val="231F20"/>
        </w:rPr>
        <w:t>av</w:t>
      </w:r>
      <w:r>
        <w:rPr>
          <w:color w:val="231F20"/>
          <w:spacing w:val="1"/>
        </w:rPr>
        <w:t> </w:t>
      </w:r>
      <w:r>
        <w:rPr>
          <w:color w:val="231F20"/>
        </w:rPr>
        <w:t>Fibionaccitalen</w:t>
      </w:r>
      <w:r>
        <w:rPr>
          <w:color w:val="231F20"/>
          <w:spacing w:val="1"/>
        </w:rPr>
        <w:t> </w:t>
      </w:r>
      <w:r>
        <w:rPr>
          <w:color w:val="231F20"/>
        </w:rPr>
        <w:t>så</w:t>
      </w:r>
      <w:r>
        <w:rPr>
          <w:color w:val="231F20"/>
          <w:spacing w:val="1"/>
        </w:rPr>
        <w:t> </w:t>
      </w:r>
      <w:r>
        <w:rPr>
          <w:color w:val="231F20"/>
        </w:rPr>
        <w:t>får</w:t>
      </w:r>
      <w:r>
        <w:rPr>
          <w:color w:val="231F20"/>
          <w:spacing w:val="1"/>
        </w:rPr>
        <w:t> </w:t>
      </w:r>
      <w:r>
        <w:rPr>
          <w:color w:val="231F20"/>
        </w:rPr>
        <w:t>man</w:t>
      </w:r>
      <w:r>
        <w:rPr>
          <w:color w:val="231F20"/>
          <w:spacing w:val="1"/>
        </w:rPr>
        <w:t> </w:t>
      </w:r>
      <w:r>
        <w:rPr>
          <w:color w:val="231F20"/>
        </w:rPr>
        <w:t>det</w:t>
      </w:r>
      <w:r>
        <w:rPr>
          <w:color w:val="231F20"/>
          <w:spacing w:val="1"/>
        </w:rPr>
        <w:t> </w:t>
      </w:r>
      <w:r>
        <w:rPr>
          <w:color w:val="231F20"/>
        </w:rPr>
        <w:t>gyllene</w:t>
      </w:r>
      <w:r>
        <w:rPr>
          <w:color w:val="231F20"/>
          <w:spacing w:val="1"/>
        </w:rPr>
        <w:t> </w:t>
      </w:r>
      <w:r>
        <w:rPr>
          <w:color w:val="231F20"/>
        </w:rPr>
        <w:t>snittet</w:t>
      </w:r>
      <w:r>
        <w:rPr>
          <w:color w:val="231F20"/>
          <w:spacing w:val="1"/>
        </w:rPr>
        <w:t> </w:t>
      </w:r>
      <w:r>
        <w:rPr>
          <w:color w:val="231F20"/>
        </w:rPr>
        <w:t>(1.6180339…)</w:t>
      </w:r>
      <w:r>
        <w:rPr>
          <w:color w:val="231F20"/>
          <w:spacing w:val="6"/>
        </w:rPr>
        <w:t> </w:t>
      </w:r>
      <w:r>
        <w:rPr>
          <w:color w:val="231F20"/>
        </w:rPr>
        <w:t>genom</w:t>
      </w:r>
      <w:r>
        <w:rPr>
          <w:color w:val="231F20"/>
          <w:spacing w:val="6"/>
        </w:rPr>
        <w:t> </w:t>
      </w:r>
      <w:r>
        <w:rPr>
          <w:color w:val="231F20"/>
        </w:rPr>
        <w:t>formeln</w:t>
      </w:r>
      <w:r>
        <w:rPr>
          <w:color w:val="231F20"/>
          <w:spacing w:val="5"/>
        </w:rPr>
        <w:t> </w:t>
      </w:r>
      <w:r>
        <w:rPr>
          <w:color w:val="231F20"/>
        </w:rPr>
        <w:t>5</w:t>
      </w:r>
      <w:r>
        <w:rPr>
          <w:color w:val="231F20"/>
          <w:spacing w:val="6"/>
        </w:rPr>
        <w:t> </w:t>
      </w:r>
      <w:r>
        <w:rPr>
          <w:color w:val="231F20"/>
        </w:rPr>
        <w:t>^</w:t>
      </w:r>
      <w:r>
        <w:rPr>
          <w:color w:val="231F20"/>
          <w:spacing w:val="6"/>
        </w:rPr>
        <w:t> </w:t>
      </w:r>
      <w:r>
        <w:rPr>
          <w:color w:val="231F20"/>
        </w:rPr>
        <w:t>.5</w:t>
      </w:r>
      <w:r>
        <w:rPr>
          <w:color w:val="231F20"/>
          <w:spacing w:val="6"/>
        </w:rPr>
        <w:t> </w:t>
      </w:r>
      <w:r>
        <w:rPr>
          <w:color w:val="231F20"/>
        </w:rPr>
        <w:t>*</w:t>
      </w:r>
      <w:r>
        <w:rPr>
          <w:color w:val="231F20"/>
          <w:spacing w:val="6"/>
        </w:rPr>
        <w:t> </w:t>
      </w:r>
      <w:r>
        <w:rPr>
          <w:color w:val="231F20"/>
        </w:rPr>
        <w:t>.5</w:t>
      </w:r>
      <w:r>
        <w:rPr>
          <w:color w:val="231F20"/>
          <w:spacing w:val="6"/>
        </w:rPr>
        <w:t> </w:t>
      </w:r>
      <w:r>
        <w:rPr>
          <w:color w:val="231F20"/>
        </w:rPr>
        <w:t>+</w:t>
      </w:r>
      <w:r>
        <w:rPr>
          <w:color w:val="231F20"/>
          <w:spacing w:val="6"/>
        </w:rPr>
        <w:t> </w:t>
      </w:r>
      <w:r>
        <w:rPr>
          <w:color w:val="231F20"/>
        </w:rPr>
        <w:t>.5</w:t>
      </w:r>
      <w:r>
        <w:rPr>
          <w:color w:val="231F20"/>
          <w:spacing w:val="7"/>
        </w:rPr>
        <w:t> </w:t>
      </w:r>
      <w:r>
        <w:rPr>
          <w:color w:val="231F20"/>
        </w:rPr>
        <w:t>=</w:t>
      </w:r>
      <w:r>
        <w:rPr>
          <w:color w:val="231F20"/>
          <w:spacing w:val="6"/>
        </w:rPr>
        <w:t> </w:t>
      </w:r>
      <w:r>
        <w:rPr>
          <w:color w:val="231F20"/>
        </w:rPr>
        <w:t>Phi</w:t>
      </w:r>
    </w:p>
    <w:p>
      <w:pPr>
        <w:pStyle w:val="BodyText"/>
        <w:rPr>
          <w:sz w:val="17"/>
        </w:rPr>
      </w:pPr>
    </w:p>
    <w:p>
      <w:pPr>
        <w:pStyle w:val="BodyText"/>
        <w:spacing w:line="201" w:lineRule="auto"/>
        <w:ind w:left="3200" w:right="712"/>
        <w:jc w:val="both"/>
      </w:pPr>
      <w:r>
        <w:rPr>
          <w:color w:val="231F20"/>
        </w:rPr>
        <w:t>I</w:t>
      </w:r>
      <w:r>
        <w:rPr>
          <w:color w:val="231F20"/>
          <w:spacing w:val="-5"/>
        </w:rPr>
        <w:t> </w:t>
      </w:r>
      <w:r>
        <w:rPr>
          <w:color w:val="231F20"/>
        </w:rPr>
        <w:t>denna</w:t>
      </w:r>
      <w:r>
        <w:rPr>
          <w:color w:val="231F20"/>
          <w:spacing w:val="-4"/>
        </w:rPr>
        <w:t> </w:t>
      </w:r>
      <w:r>
        <w:rPr>
          <w:color w:val="231F20"/>
        </w:rPr>
        <w:t>matematiska</w:t>
      </w:r>
      <w:r>
        <w:rPr>
          <w:color w:val="231F20"/>
          <w:spacing w:val="-4"/>
        </w:rPr>
        <w:t> </w:t>
      </w:r>
      <w:r>
        <w:rPr>
          <w:color w:val="231F20"/>
        </w:rPr>
        <w:t>konstruktion</w:t>
      </w:r>
      <w:r>
        <w:rPr>
          <w:color w:val="231F20"/>
          <w:spacing w:val="-4"/>
        </w:rPr>
        <w:t> </w:t>
      </w:r>
      <w:r>
        <w:rPr>
          <w:color w:val="231F20"/>
        </w:rPr>
        <w:t>innebär</w:t>
      </w:r>
      <w:r>
        <w:rPr>
          <w:color w:val="231F20"/>
          <w:spacing w:val="-5"/>
        </w:rPr>
        <w:t> </w:t>
      </w:r>
      <w:r>
        <w:rPr>
          <w:color w:val="231F20"/>
        </w:rPr>
        <w:t>”5</w:t>
      </w:r>
      <w:r>
        <w:rPr>
          <w:color w:val="231F20"/>
          <w:spacing w:val="-4"/>
        </w:rPr>
        <w:t> </w:t>
      </w:r>
      <w:r>
        <w:rPr>
          <w:color w:val="231F20"/>
        </w:rPr>
        <w:t>^</w:t>
      </w:r>
      <w:r>
        <w:rPr>
          <w:color w:val="231F20"/>
          <w:spacing w:val="-4"/>
        </w:rPr>
        <w:t> </w:t>
      </w:r>
      <w:r>
        <w:rPr>
          <w:color w:val="231F20"/>
        </w:rPr>
        <w:t>.5”</w:t>
      </w:r>
      <w:r>
        <w:rPr>
          <w:color w:val="231F20"/>
          <w:spacing w:val="-4"/>
        </w:rPr>
        <w:t> </w:t>
      </w:r>
      <w:r>
        <w:rPr>
          <w:color w:val="231F20"/>
        </w:rPr>
        <w:t>att</w:t>
      </w:r>
      <w:r>
        <w:rPr>
          <w:color w:val="231F20"/>
          <w:spacing w:val="-5"/>
        </w:rPr>
        <w:t> </w:t>
      </w:r>
      <w:r>
        <w:rPr>
          <w:color w:val="231F20"/>
        </w:rPr>
        <w:t>”5</w:t>
      </w:r>
      <w:r>
        <w:rPr>
          <w:color w:val="231F20"/>
          <w:spacing w:val="-4"/>
        </w:rPr>
        <w:t> </w:t>
      </w:r>
      <w:r>
        <w:rPr>
          <w:color w:val="231F20"/>
        </w:rPr>
        <w:t>höjt</w:t>
      </w:r>
      <w:r>
        <w:rPr>
          <w:color w:val="231F20"/>
          <w:spacing w:val="-4"/>
        </w:rPr>
        <w:t> </w:t>
      </w:r>
      <w:r>
        <w:rPr>
          <w:color w:val="231F20"/>
        </w:rPr>
        <w:t>till</w:t>
      </w:r>
      <w:r>
        <w:rPr>
          <w:color w:val="231F20"/>
          <w:spacing w:val="-4"/>
        </w:rPr>
        <w:t> </w:t>
      </w:r>
      <w:r>
        <w:rPr>
          <w:color w:val="231F20"/>
        </w:rPr>
        <w:t>1/2</w:t>
      </w:r>
      <w:r>
        <w:rPr>
          <w:color w:val="231F20"/>
          <w:spacing w:val="-5"/>
        </w:rPr>
        <w:t> </w:t>
      </w:r>
      <w:r>
        <w:rPr>
          <w:color w:val="231F20"/>
        </w:rPr>
        <w:t>power,”</w:t>
      </w:r>
      <w:r>
        <w:rPr>
          <w:color w:val="231F20"/>
          <w:spacing w:val="-47"/>
        </w:rPr>
        <w:t> </w:t>
      </w:r>
      <w:r>
        <w:rPr>
          <w:color w:val="231F20"/>
        </w:rPr>
        <w:t>vilken är kvadratroten av 5, vilken sedan multipliceras med 5 för att slutligen</w:t>
      </w:r>
      <w:r>
        <w:rPr>
          <w:color w:val="231F20"/>
          <w:spacing w:val="1"/>
        </w:rPr>
        <w:t> </w:t>
      </w:r>
      <w:r>
        <w:rPr>
          <w:color w:val="231F20"/>
        </w:rPr>
        <w:t>adderas</w:t>
      </w:r>
      <w:r>
        <w:rPr>
          <w:color w:val="231F20"/>
          <w:spacing w:val="5"/>
        </w:rPr>
        <w:t> </w:t>
      </w:r>
      <w:r>
        <w:rPr>
          <w:color w:val="231F20"/>
        </w:rPr>
        <w:t>med</w:t>
      </w:r>
      <w:r>
        <w:rPr>
          <w:color w:val="231F20"/>
          <w:spacing w:val="6"/>
        </w:rPr>
        <w:t> </w:t>
      </w:r>
      <w:r>
        <w:rPr>
          <w:color w:val="231F20"/>
        </w:rPr>
        <w:t>.5</w:t>
      </w:r>
    </w:p>
    <w:p>
      <w:pPr>
        <w:pStyle w:val="BodyText"/>
        <w:spacing w:before="192"/>
        <w:ind w:left="3200"/>
      </w:pPr>
      <w:r>
        <w:rPr>
          <w:color w:val="231F20"/>
        </w:rPr>
        <w:t>Här</w:t>
      </w:r>
      <w:r>
        <w:rPr>
          <w:color w:val="231F20"/>
          <w:spacing w:val="4"/>
        </w:rPr>
        <w:t> </w:t>
      </w:r>
      <w:r>
        <w:rPr>
          <w:color w:val="231F20"/>
        </w:rPr>
        <w:t>kommer</w:t>
      </w:r>
      <w:r>
        <w:rPr>
          <w:color w:val="231F20"/>
          <w:spacing w:val="5"/>
        </w:rPr>
        <w:t> </w:t>
      </w:r>
      <w:r>
        <w:rPr>
          <w:color w:val="231F20"/>
        </w:rPr>
        <w:t>tre</w:t>
      </w:r>
      <w:r>
        <w:rPr>
          <w:color w:val="231F20"/>
          <w:spacing w:val="5"/>
        </w:rPr>
        <w:t> </w:t>
      </w:r>
      <w:r>
        <w:rPr>
          <w:color w:val="231F20"/>
        </w:rPr>
        <w:t>exempel</w:t>
      </w:r>
      <w:r>
        <w:rPr>
          <w:color w:val="231F20"/>
          <w:spacing w:val="5"/>
        </w:rPr>
        <w:t> </w:t>
      </w:r>
      <w:r>
        <w:rPr>
          <w:color w:val="231F20"/>
        </w:rPr>
        <w:t>på</w:t>
      </w:r>
      <w:r>
        <w:rPr>
          <w:color w:val="231F20"/>
          <w:spacing w:val="3"/>
        </w:rPr>
        <w:t> </w:t>
      </w:r>
      <w:r>
        <w:rPr>
          <w:color w:val="231F20"/>
        </w:rPr>
        <w:t>5-talet</w:t>
      </w:r>
      <w:r>
        <w:rPr>
          <w:color w:val="231F20"/>
          <w:spacing w:val="5"/>
        </w:rPr>
        <w:t> </w:t>
      </w:r>
      <w:r>
        <w:rPr>
          <w:color w:val="231F20"/>
        </w:rPr>
        <w:t>i</w:t>
      </w:r>
      <w:r>
        <w:rPr>
          <w:color w:val="231F20"/>
          <w:spacing w:val="5"/>
        </w:rPr>
        <w:t> </w:t>
      </w:r>
      <w:r>
        <w:rPr>
          <w:color w:val="231F20"/>
        </w:rPr>
        <w:t>människokroppen.</w:t>
      </w:r>
    </w:p>
    <w:p>
      <w:pPr>
        <w:pStyle w:val="BodyText"/>
        <w:spacing w:before="180"/>
        <w:ind w:left="3200"/>
      </w:pPr>
      <w:r>
        <w:rPr>
          <w:color w:val="231F20"/>
        </w:rPr>
        <w:t>Det</w:t>
      </w:r>
      <w:r>
        <w:rPr>
          <w:color w:val="231F20"/>
          <w:spacing w:val="6"/>
        </w:rPr>
        <w:t> </w:t>
      </w:r>
      <w:r>
        <w:rPr>
          <w:color w:val="231F20"/>
        </w:rPr>
        <w:t>finns</w:t>
      </w:r>
      <w:r>
        <w:rPr>
          <w:color w:val="231F20"/>
          <w:spacing w:val="7"/>
        </w:rPr>
        <w:t> </w:t>
      </w:r>
      <w:r>
        <w:rPr>
          <w:color w:val="231F20"/>
        </w:rPr>
        <w:t>fem</w:t>
      </w:r>
      <w:r>
        <w:rPr>
          <w:color w:val="231F20"/>
          <w:spacing w:val="7"/>
        </w:rPr>
        <w:t> </w:t>
      </w:r>
      <w:r>
        <w:rPr>
          <w:color w:val="231F20"/>
        </w:rPr>
        <w:t>utskott</w:t>
      </w:r>
      <w:r>
        <w:rPr>
          <w:color w:val="231F20"/>
          <w:spacing w:val="7"/>
        </w:rPr>
        <w:t> </w:t>
      </w:r>
      <w:r>
        <w:rPr>
          <w:color w:val="231F20"/>
        </w:rPr>
        <w:t>till</w:t>
      </w:r>
      <w:r>
        <w:rPr>
          <w:color w:val="231F20"/>
          <w:spacing w:val="7"/>
        </w:rPr>
        <w:t> </w:t>
      </w:r>
      <w:r>
        <w:rPr>
          <w:color w:val="231F20"/>
        </w:rPr>
        <w:t>bålen,</w:t>
      </w:r>
      <w:r>
        <w:rPr>
          <w:color w:val="231F20"/>
          <w:spacing w:val="6"/>
        </w:rPr>
        <w:t> </w:t>
      </w:r>
      <w:r>
        <w:rPr>
          <w:color w:val="231F20"/>
        </w:rPr>
        <w:t>huvudet,</w:t>
      </w:r>
      <w:r>
        <w:rPr>
          <w:color w:val="231F20"/>
          <w:spacing w:val="7"/>
        </w:rPr>
        <w:t> </w:t>
      </w:r>
      <w:r>
        <w:rPr>
          <w:color w:val="231F20"/>
        </w:rPr>
        <w:t>armarna</w:t>
      </w:r>
      <w:r>
        <w:rPr>
          <w:color w:val="231F20"/>
          <w:spacing w:val="6"/>
        </w:rPr>
        <w:t> </w:t>
      </w:r>
      <w:r>
        <w:rPr>
          <w:color w:val="231F20"/>
        </w:rPr>
        <w:t>och</w:t>
      </w:r>
      <w:r>
        <w:rPr>
          <w:color w:val="231F20"/>
          <w:spacing w:val="7"/>
        </w:rPr>
        <w:t> </w:t>
      </w:r>
      <w:r>
        <w:rPr>
          <w:color w:val="231F20"/>
        </w:rPr>
        <w:t>benen</w:t>
      </w:r>
    </w:p>
    <w:p>
      <w:pPr>
        <w:pStyle w:val="BodyText"/>
        <w:spacing w:before="1"/>
        <w:rPr>
          <w:sz w:val="16"/>
        </w:rPr>
      </w:pPr>
    </w:p>
    <w:p>
      <w:pPr>
        <w:pStyle w:val="BodyText"/>
        <w:spacing w:line="201" w:lineRule="auto"/>
        <w:ind w:left="3200" w:right="710"/>
        <w:jc w:val="both"/>
      </w:pPr>
      <w:r>
        <w:rPr>
          <w:color w:val="231F20"/>
        </w:rPr>
        <w:t>För varje arm och ben finns det fem utskott (Fingrar och tår) och för huvudet</w:t>
      </w:r>
      <w:r>
        <w:rPr>
          <w:color w:val="231F20"/>
          <w:spacing w:val="1"/>
        </w:rPr>
        <w:t> </w:t>
      </w:r>
      <w:r>
        <w:rPr>
          <w:color w:val="231F20"/>
        </w:rPr>
        <w:t>finns</w:t>
      </w:r>
      <w:r>
        <w:rPr>
          <w:color w:val="231F20"/>
          <w:spacing w:val="6"/>
        </w:rPr>
        <w:t> </w:t>
      </w:r>
      <w:r>
        <w:rPr>
          <w:color w:val="231F20"/>
        </w:rPr>
        <w:t>det</w:t>
      </w:r>
      <w:r>
        <w:rPr>
          <w:color w:val="231F20"/>
          <w:spacing w:val="6"/>
        </w:rPr>
        <w:t> </w:t>
      </w:r>
      <w:r>
        <w:rPr>
          <w:color w:val="231F20"/>
        </w:rPr>
        <w:t>fem</w:t>
      </w:r>
      <w:r>
        <w:rPr>
          <w:color w:val="231F20"/>
          <w:spacing w:val="6"/>
        </w:rPr>
        <w:t> </w:t>
      </w:r>
      <w:r>
        <w:rPr>
          <w:color w:val="231F20"/>
        </w:rPr>
        <w:t>öppningar</w:t>
      </w:r>
    </w:p>
    <w:p>
      <w:pPr>
        <w:pStyle w:val="BodyText"/>
        <w:spacing w:before="191"/>
        <w:ind w:left="3200"/>
      </w:pPr>
      <w:r>
        <w:rPr>
          <w:color w:val="231F20"/>
        </w:rPr>
        <w:t>Hela</w:t>
      </w:r>
      <w:r>
        <w:rPr>
          <w:color w:val="231F20"/>
          <w:spacing w:val="4"/>
        </w:rPr>
        <w:t> </w:t>
      </w:r>
      <w:r>
        <w:rPr>
          <w:color w:val="231F20"/>
        </w:rPr>
        <w:t>kroppen</w:t>
      </w:r>
      <w:r>
        <w:rPr>
          <w:color w:val="231F20"/>
          <w:spacing w:val="6"/>
        </w:rPr>
        <w:t> </w:t>
      </w:r>
      <w:r>
        <w:rPr>
          <w:color w:val="231F20"/>
        </w:rPr>
        <w:t>har</w:t>
      </w:r>
      <w:r>
        <w:rPr>
          <w:color w:val="231F20"/>
          <w:spacing w:val="6"/>
        </w:rPr>
        <w:t> </w:t>
      </w:r>
      <w:r>
        <w:rPr>
          <w:color w:val="231F20"/>
        </w:rPr>
        <w:t>fem</w:t>
      </w:r>
      <w:r>
        <w:rPr>
          <w:color w:val="231F20"/>
          <w:spacing w:val="6"/>
        </w:rPr>
        <w:t> </w:t>
      </w:r>
      <w:r>
        <w:rPr>
          <w:color w:val="231F20"/>
        </w:rPr>
        <w:t>sinnesorgan:</w:t>
      </w:r>
      <w:r>
        <w:rPr>
          <w:color w:val="231F20"/>
          <w:spacing w:val="5"/>
        </w:rPr>
        <w:t> </w:t>
      </w:r>
      <w:r>
        <w:rPr>
          <w:color w:val="231F20"/>
        </w:rPr>
        <w:t>Syn,</w:t>
      </w:r>
      <w:r>
        <w:rPr>
          <w:color w:val="231F20"/>
          <w:spacing w:val="4"/>
        </w:rPr>
        <w:t> </w:t>
      </w:r>
      <w:r>
        <w:rPr>
          <w:color w:val="231F20"/>
        </w:rPr>
        <w:t>Hörsel,</w:t>
      </w:r>
      <w:r>
        <w:rPr>
          <w:color w:val="231F20"/>
          <w:spacing w:val="6"/>
        </w:rPr>
        <w:t> </w:t>
      </w:r>
      <w:r>
        <w:rPr>
          <w:color w:val="231F20"/>
        </w:rPr>
        <w:t>Känsel,</w:t>
      </w:r>
      <w:r>
        <w:rPr>
          <w:color w:val="231F20"/>
          <w:spacing w:val="6"/>
        </w:rPr>
        <w:t> </w:t>
      </w:r>
      <w:r>
        <w:rPr>
          <w:color w:val="231F20"/>
        </w:rPr>
        <w:t>Smak</w:t>
      </w:r>
      <w:r>
        <w:rPr>
          <w:color w:val="231F20"/>
          <w:spacing w:val="5"/>
        </w:rPr>
        <w:t> </w:t>
      </w:r>
      <w:r>
        <w:rPr>
          <w:color w:val="231F20"/>
        </w:rPr>
        <w:t>och</w:t>
      </w:r>
      <w:r>
        <w:rPr>
          <w:color w:val="231F20"/>
          <w:spacing w:val="6"/>
        </w:rPr>
        <w:t> </w:t>
      </w:r>
      <w:r>
        <w:rPr>
          <w:color w:val="231F20"/>
        </w:rPr>
        <w:t>Lukt.</w:t>
      </w:r>
    </w:p>
    <w:p>
      <w:pPr>
        <w:spacing w:after="0"/>
        <w:sectPr>
          <w:pgSz w:w="10690" w:h="13210"/>
          <w:pgMar w:header="0" w:footer="860" w:top="900" w:bottom="1060" w:left="540" w:right="0"/>
        </w:sectPr>
      </w:pPr>
    </w:p>
    <w:p>
      <w:pPr>
        <w:pStyle w:val="Heading3"/>
        <w:spacing w:before="45"/>
        <w:jc w:val="both"/>
      </w:pPr>
      <w:bookmarkStart w:name="_TOC_250137" w:id="23"/>
      <w:r>
        <w:rPr>
          <w:color w:val="231F20"/>
        </w:rPr>
        <w:t>GYLLENE</w:t>
      </w:r>
      <w:r>
        <w:rPr>
          <w:color w:val="231F20"/>
          <w:spacing w:val="-3"/>
        </w:rPr>
        <w:t> </w:t>
      </w:r>
      <w:r>
        <w:rPr>
          <w:color w:val="231F20"/>
        </w:rPr>
        <w:t>SNITTET</w:t>
      </w:r>
      <w:r>
        <w:rPr>
          <w:color w:val="231F20"/>
          <w:spacing w:val="-4"/>
        </w:rPr>
        <w:t> </w:t>
      </w:r>
      <w:r>
        <w:rPr>
          <w:color w:val="231F20"/>
        </w:rPr>
        <w:t>OCH</w:t>
      </w:r>
      <w:r>
        <w:rPr>
          <w:color w:val="231F20"/>
          <w:spacing w:val="-2"/>
        </w:rPr>
        <w:t> </w:t>
      </w:r>
      <w:bookmarkEnd w:id="23"/>
      <w:r>
        <w:rPr>
          <w:color w:val="231F20"/>
        </w:rPr>
        <w:t>SYNEN</w:t>
      </w:r>
    </w:p>
    <w:p>
      <w:pPr>
        <w:pStyle w:val="BodyText"/>
        <w:spacing w:line="201" w:lineRule="auto" w:before="5"/>
        <w:ind w:left="172" w:right="42"/>
        <w:jc w:val="both"/>
      </w:pPr>
      <w:r>
        <w:rPr>
          <w:color w:val="231F20"/>
        </w:rPr>
        <w:t>Enligt</w:t>
      </w:r>
      <w:r>
        <w:rPr>
          <w:color w:val="231F20"/>
          <w:spacing w:val="6"/>
        </w:rPr>
        <w:t> </w:t>
      </w:r>
      <w:r>
        <w:rPr>
          <w:color w:val="231F20"/>
        </w:rPr>
        <w:t>Adrian</w:t>
      </w:r>
      <w:r>
        <w:rPr>
          <w:color w:val="231F20"/>
          <w:spacing w:val="6"/>
        </w:rPr>
        <w:t> </w:t>
      </w:r>
      <w:r>
        <w:rPr>
          <w:color w:val="231F20"/>
        </w:rPr>
        <w:t>Bejan,</w:t>
      </w:r>
      <w:r>
        <w:rPr>
          <w:color w:val="231F20"/>
          <w:spacing w:val="6"/>
        </w:rPr>
        <w:t> </w:t>
      </w:r>
      <w:r>
        <w:rPr>
          <w:color w:val="231F20"/>
        </w:rPr>
        <w:t>professor</w:t>
      </w:r>
      <w:r>
        <w:rPr>
          <w:color w:val="231F20"/>
          <w:spacing w:val="6"/>
        </w:rPr>
        <w:t> </w:t>
      </w:r>
      <w:r>
        <w:rPr>
          <w:color w:val="231F20"/>
        </w:rPr>
        <w:t>i</w:t>
      </w:r>
      <w:r>
        <w:rPr>
          <w:color w:val="231F20"/>
          <w:spacing w:val="6"/>
        </w:rPr>
        <w:t> </w:t>
      </w:r>
      <w:r>
        <w:rPr>
          <w:color w:val="231F20"/>
        </w:rPr>
        <w:t>mechanical</w:t>
      </w:r>
      <w:r>
        <w:rPr>
          <w:color w:val="231F20"/>
          <w:spacing w:val="7"/>
        </w:rPr>
        <w:t> </w:t>
      </w:r>
      <w:r>
        <w:rPr>
          <w:color w:val="231F20"/>
        </w:rPr>
        <w:t>engineering</w:t>
      </w:r>
      <w:r>
        <w:rPr>
          <w:color w:val="231F20"/>
          <w:spacing w:val="6"/>
        </w:rPr>
        <w:t> </w:t>
      </w:r>
      <w:r>
        <w:rPr>
          <w:color w:val="231F20"/>
        </w:rPr>
        <w:t>vid</w:t>
      </w:r>
      <w:r>
        <w:rPr>
          <w:color w:val="231F20"/>
          <w:spacing w:val="6"/>
        </w:rPr>
        <w:t> </w:t>
      </w:r>
      <w:r>
        <w:rPr>
          <w:color w:val="231F20"/>
        </w:rPr>
        <w:t>Duke</w:t>
      </w:r>
      <w:r>
        <w:rPr>
          <w:color w:val="231F20"/>
          <w:spacing w:val="6"/>
        </w:rPr>
        <w:t> </w:t>
      </w:r>
      <w:r>
        <w:rPr>
          <w:color w:val="231F20"/>
        </w:rPr>
        <w:t>University</w:t>
      </w:r>
      <w:r>
        <w:rPr>
          <w:color w:val="231F20"/>
          <w:spacing w:val="-48"/>
        </w:rPr>
        <w:t> </w:t>
      </w:r>
      <w:r>
        <w:rPr>
          <w:color w:val="231F20"/>
        </w:rPr>
        <w:t>i Durham, North Carolina så uppfattar den mänskliga synen (och hjärnan,</w:t>
      </w:r>
      <w:r>
        <w:rPr>
          <w:color w:val="231F20"/>
          <w:spacing w:val="1"/>
        </w:rPr>
        <w:t> </w:t>
      </w:r>
      <w:r>
        <w:rPr>
          <w:color w:val="231F20"/>
        </w:rPr>
        <w:t>som tolkar och processar) på ett snabbare sätt de figurer som är baserade på</w:t>
      </w:r>
      <w:r>
        <w:rPr>
          <w:color w:val="231F20"/>
          <w:spacing w:val="1"/>
        </w:rPr>
        <w:t> </w:t>
      </w:r>
      <w:r>
        <w:rPr>
          <w:color w:val="231F20"/>
        </w:rPr>
        <w:t>det gyllene snittet. Bejan menar att det gyllene snittet representerar den bästa</w:t>
      </w:r>
      <w:r>
        <w:rPr>
          <w:color w:val="231F20"/>
          <w:spacing w:val="1"/>
        </w:rPr>
        <w:t> </w:t>
      </w:r>
      <w:r>
        <w:rPr>
          <w:color w:val="231F20"/>
        </w:rPr>
        <w:t>proportionen som lättast kan tas emot av hjärnan. Figurer som innehåller det</w:t>
      </w:r>
      <w:r>
        <w:rPr>
          <w:color w:val="231F20"/>
          <w:spacing w:val="1"/>
        </w:rPr>
        <w:t> </w:t>
      </w:r>
      <w:r>
        <w:rPr>
          <w:color w:val="231F20"/>
        </w:rPr>
        <w:t>gyllene snittet underlättar ögats intag av figurer och överföringen från synsin-</w:t>
      </w:r>
      <w:r>
        <w:rPr>
          <w:color w:val="231F20"/>
          <w:spacing w:val="1"/>
        </w:rPr>
        <w:t> </w:t>
      </w:r>
      <w:r>
        <w:rPr>
          <w:color w:val="231F20"/>
        </w:rPr>
        <w:t>net</w:t>
      </w:r>
      <w:r>
        <w:rPr>
          <w:color w:val="231F20"/>
          <w:spacing w:val="5"/>
        </w:rPr>
        <w:t> </w:t>
      </w:r>
      <w:r>
        <w:rPr>
          <w:color w:val="231F20"/>
        </w:rPr>
        <w:t>till</w:t>
      </w:r>
      <w:r>
        <w:rPr>
          <w:color w:val="231F20"/>
          <w:spacing w:val="6"/>
        </w:rPr>
        <w:t> </w:t>
      </w:r>
      <w:r>
        <w:rPr>
          <w:color w:val="231F20"/>
        </w:rPr>
        <w:t>hjärnan</w:t>
      </w:r>
      <w:r>
        <w:rPr>
          <w:color w:val="231F20"/>
          <w:spacing w:val="6"/>
        </w:rPr>
        <w:t> </w:t>
      </w:r>
      <w:r>
        <w:rPr>
          <w:color w:val="231F20"/>
        </w:rPr>
        <w:t>både</w:t>
      </w:r>
      <w:r>
        <w:rPr>
          <w:color w:val="231F20"/>
          <w:spacing w:val="5"/>
        </w:rPr>
        <w:t> </w:t>
      </w:r>
      <w:r>
        <w:rPr>
          <w:color w:val="231F20"/>
        </w:rPr>
        <w:t>hos</w:t>
      </w:r>
      <w:r>
        <w:rPr>
          <w:color w:val="231F20"/>
          <w:spacing w:val="5"/>
        </w:rPr>
        <w:t> </w:t>
      </w:r>
      <w:r>
        <w:rPr>
          <w:color w:val="231F20"/>
        </w:rPr>
        <w:t>djur</w:t>
      </w:r>
      <w:r>
        <w:rPr>
          <w:color w:val="231F20"/>
          <w:spacing w:val="6"/>
        </w:rPr>
        <w:t> </w:t>
      </w:r>
      <w:r>
        <w:rPr>
          <w:color w:val="231F20"/>
        </w:rPr>
        <w:t>och</w:t>
      </w:r>
      <w:r>
        <w:rPr>
          <w:color w:val="231F20"/>
          <w:spacing w:val="5"/>
        </w:rPr>
        <w:t> </w:t>
      </w:r>
      <w:r>
        <w:rPr>
          <w:color w:val="231F20"/>
        </w:rPr>
        <w:t>människor.</w:t>
      </w:r>
    </w:p>
    <w:p>
      <w:pPr>
        <w:pStyle w:val="BodyText"/>
        <w:spacing w:before="196"/>
        <w:ind w:left="172"/>
        <w:jc w:val="both"/>
      </w:pPr>
      <w:r>
        <w:rPr>
          <w:color w:val="231F20"/>
        </w:rPr>
        <w:t>PHI</w:t>
      </w:r>
      <w:r>
        <w:rPr>
          <w:color w:val="231F20"/>
          <w:spacing w:val="4"/>
        </w:rPr>
        <w:t> </w:t>
      </w:r>
      <w:r>
        <w:rPr>
          <w:color w:val="231F20"/>
        </w:rPr>
        <w:t>proportionen</w:t>
      </w:r>
      <w:r>
        <w:rPr>
          <w:color w:val="231F20"/>
          <w:spacing w:val="5"/>
        </w:rPr>
        <w:t> </w:t>
      </w:r>
      <w:r>
        <w:rPr>
          <w:color w:val="231F20"/>
        </w:rPr>
        <w:t>skapar</w:t>
      </w:r>
      <w:r>
        <w:rPr>
          <w:color w:val="231F20"/>
          <w:spacing w:val="6"/>
        </w:rPr>
        <w:t> </w:t>
      </w:r>
      <w:r>
        <w:rPr>
          <w:color w:val="231F20"/>
        </w:rPr>
        <w:t>njutning</w:t>
      </w:r>
      <w:r>
        <w:rPr>
          <w:color w:val="231F20"/>
          <w:spacing w:val="4"/>
        </w:rPr>
        <w:t> </w:t>
      </w:r>
      <w:r>
        <w:rPr>
          <w:color w:val="231F20"/>
        </w:rPr>
        <w:t>och</w:t>
      </w:r>
      <w:r>
        <w:rPr>
          <w:color w:val="231F20"/>
          <w:spacing w:val="5"/>
        </w:rPr>
        <w:t> </w:t>
      </w:r>
      <w:r>
        <w:rPr>
          <w:color w:val="231F20"/>
        </w:rPr>
        <w:t>gör</w:t>
      </w:r>
      <w:r>
        <w:rPr>
          <w:color w:val="231F20"/>
          <w:spacing w:val="6"/>
        </w:rPr>
        <w:t> </w:t>
      </w:r>
      <w:r>
        <w:rPr>
          <w:color w:val="231F20"/>
        </w:rPr>
        <w:t>att</w:t>
      </w:r>
      <w:r>
        <w:rPr>
          <w:color w:val="231F20"/>
          <w:spacing w:val="4"/>
        </w:rPr>
        <w:t> </w:t>
      </w:r>
      <w:r>
        <w:rPr>
          <w:color w:val="231F20"/>
        </w:rPr>
        <w:t>vi</w:t>
      </w:r>
      <w:r>
        <w:rPr>
          <w:color w:val="231F20"/>
          <w:spacing w:val="4"/>
        </w:rPr>
        <w:t> </w:t>
      </w:r>
      <w:r>
        <w:rPr>
          <w:color w:val="231F20"/>
        </w:rPr>
        <w:t>kallar</w:t>
      </w:r>
      <w:r>
        <w:rPr>
          <w:color w:val="231F20"/>
          <w:spacing w:val="6"/>
        </w:rPr>
        <w:t> </w:t>
      </w:r>
      <w:r>
        <w:rPr>
          <w:color w:val="231F20"/>
        </w:rPr>
        <w:t>det</w:t>
      </w:r>
      <w:r>
        <w:rPr>
          <w:color w:val="231F20"/>
          <w:spacing w:val="5"/>
        </w:rPr>
        <w:t> </w:t>
      </w:r>
      <w:r>
        <w:rPr>
          <w:color w:val="231F20"/>
        </w:rPr>
        <w:t>för</w:t>
      </w:r>
      <w:r>
        <w:rPr>
          <w:color w:val="231F20"/>
          <w:spacing w:val="5"/>
        </w:rPr>
        <w:t> </w:t>
      </w:r>
      <w:r>
        <w:rPr>
          <w:color w:val="231F20"/>
        </w:rPr>
        <w:t>skönhet.</w:t>
      </w:r>
    </w:p>
    <w:p>
      <w:pPr>
        <w:pStyle w:val="BodyText"/>
        <w:spacing w:before="1"/>
        <w:rPr>
          <w:sz w:val="16"/>
        </w:rPr>
      </w:pPr>
    </w:p>
    <w:p>
      <w:pPr>
        <w:pStyle w:val="BodyText"/>
        <w:spacing w:line="201" w:lineRule="auto"/>
        <w:ind w:left="172" w:right="38"/>
        <w:jc w:val="both"/>
      </w:pPr>
      <w:r>
        <w:rPr>
          <w:color w:val="231F20"/>
        </w:rPr>
        <w:t>Bejan menar att både en människa i ett konstgalleri och en antilop på savan-</w:t>
      </w:r>
      <w:r>
        <w:rPr>
          <w:color w:val="231F20"/>
          <w:spacing w:val="1"/>
        </w:rPr>
        <w:t> </w:t>
      </w:r>
      <w:r>
        <w:rPr>
          <w:color w:val="231F20"/>
        </w:rPr>
        <w:t>nen är orienterad i det horisontella (fram-bak-åt sidan) mycket mer än i det</w:t>
      </w:r>
      <w:r>
        <w:rPr>
          <w:color w:val="231F20"/>
          <w:spacing w:val="1"/>
        </w:rPr>
        <w:t> </w:t>
      </w:r>
      <w:r>
        <w:rPr>
          <w:color w:val="231F20"/>
        </w:rPr>
        <w:t>vertikala (uppe och nere). Bejan hävdar att ett djurs värld - oavsett om du är</w:t>
      </w:r>
      <w:r>
        <w:rPr>
          <w:color w:val="231F20"/>
          <w:spacing w:val="1"/>
        </w:rPr>
        <w:t> </w:t>
      </w:r>
      <w:r>
        <w:rPr>
          <w:color w:val="231F20"/>
        </w:rPr>
        <w:t>en människa i ett konstgalleri eller en antilop på savannen - är orienterad på</w:t>
      </w:r>
      <w:r>
        <w:rPr>
          <w:color w:val="231F20"/>
          <w:spacing w:val="1"/>
        </w:rPr>
        <w:t> </w:t>
      </w:r>
      <w:r>
        <w:rPr>
          <w:color w:val="231F20"/>
        </w:rPr>
        <w:t>det horisontella. För antilopen som skannar horisonten kommer faran främst</w:t>
      </w:r>
      <w:r>
        <w:rPr>
          <w:color w:val="231F20"/>
          <w:spacing w:val="1"/>
        </w:rPr>
        <w:t> </w:t>
      </w:r>
      <w:r>
        <w:rPr>
          <w:color w:val="231F20"/>
        </w:rPr>
        <w:t>från</w:t>
      </w:r>
      <w:r>
        <w:rPr>
          <w:color w:val="231F20"/>
          <w:spacing w:val="-9"/>
        </w:rPr>
        <w:t> </w:t>
      </w:r>
      <w:r>
        <w:rPr>
          <w:color w:val="231F20"/>
        </w:rPr>
        <w:t>sidorna</w:t>
      </w:r>
      <w:r>
        <w:rPr>
          <w:color w:val="231F20"/>
          <w:spacing w:val="-10"/>
        </w:rPr>
        <w:t> </w:t>
      </w:r>
      <w:r>
        <w:rPr>
          <w:color w:val="231F20"/>
        </w:rPr>
        <w:t>eller</w:t>
      </w:r>
      <w:r>
        <w:rPr>
          <w:color w:val="231F20"/>
          <w:spacing w:val="-9"/>
        </w:rPr>
        <w:t> </w:t>
      </w:r>
      <w:r>
        <w:rPr>
          <w:color w:val="231F20"/>
        </w:rPr>
        <w:t>bakifrån,</w:t>
      </w:r>
      <w:r>
        <w:rPr>
          <w:color w:val="231F20"/>
          <w:spacing w:val="-9"/>
        </w:rPr>
        <w:t> </w:t>
      </w:r>
      <w:r>
        <w:rPr>
          <w:color w:val="231F20"/>
        </w:rPr>
        <w:t>inte</w:t>
      </w:r>
      <w:r>
        <w:rPr>
          <w:color w:val="231F20"/>
          <w:spacing w:val="-9"/>
        </w:rPr>
        <w:t> </w:t>
      </w:r>
      <w:r>
        <w:rPr>
          <w:color w:val="231F20"/>
        </w:rPr>
        <w:t>underifrån</w:t>
      </w:r>
      <w:r>
        <w:rPr>
          <w:color w:val="231F20"/>
          <w:spacing w:val="-9"/>
        </w:rPr>
        <w:t> </w:t>
      </w:r>
      <w:r>
        <w:rPr>
          <w:color w:val="231F20"/>
        </w:rPr>
        <w:t>eller</w:t>
      </w:r>
      <w:r>
        <w:rPr>
          <w:color w:val="231F20"/>
          <w:spacing w:val="-9"/>
        </w:rPr>
        <w:t> </w:t>
      </w:r>
      <w:r>
        <w:rPr>
          <w:color w:val="231F20"/>
        </w:rPr>
        <w:t>uppifrån,</w:t>
      </w:r>
      <w:r>
        <w:rPr>
          <w:color w:val="231F20"/>
          <w:spacing w:val="-9"/>
        </w:rPr>
        <w:t> </w:t>
      </w:r>
      <w:r>
        <w:rPr>
          <w:color w:val="231F20"/>
        </w:rPr>
        <w:t>så</w:t>
      </w:r>
      <w:r>
        <w:rPr>
          <w:color w:val="231F20"/>
          <w:spacing w:val="-10"/>
        </w:rPr>
        <w:t> </w:t>
      </w:r>
      <w:r>
        <w:rPr>
          <w:color w:val="231F20"/>
        </w:rPr>
        <w:t>dess</w:t>
      </w:r>
      <w:r>
        <w:rPr>
          <w:color w:val="231F20"/>
          <w:spacing w:val="-9"/>
        </w:rPr>
        <w:t> </w:t>
      </w:r>
      <w:r>
        <w:rPr>
          <w:color w:val="231F20"/>
        </w:rPr>
        <w:t>vision</w:t>
      </w:r>
      <w:r>
        <w:rPr>
          <w:color w:val="231F20"/>
          <w:spacing w:val="-9"/>
        </w:rPr>
        <w:t> </w:t>
      </w:r>
      <w:r>
        <w:rPr>
          <w:color w:val="231F20"/>
        </w:rPr>
        <w:t>utveck-</w:t>
      </w:r>
      <w:r>
        <w:rPr>
          <w:color w:val="231F20"/>
          <w:spacing w:val="-47"/>
        </w:rPr>
        <w:t> </w:t>
      </w:r>
      <w:r>
        <w:rPr>
          <w:color w:val="231F20"/>
        </w:rPr>
        <w:t>lades</w:t>
      </w:r>
      <w:r>
        <w:rPr>
          <w:color w:val="231F20"/>
          <w:spacing w:val="1"/>
        </w:rPr>
        <w:t> </w:t>
      </w:r>
      <w:r>
        <w:rPr>
          <w:color w:val="231F20"/>
        </w:rPr>
        <w:t>därefter.</w:t>
      </w:r>
      <w:r>
        <w:rPr>
          <w:color w:val="231F20"/>
          <w:spacing w:val="1"/>
        </w:rPr>
        <w:t> </w:t>
      </w:r>
      <w:r>
        <w:rPr>
          <w:color w:val="231F20"/>
        </w:rPr>
        <w:t>När</w:t>
      </w:r>
      <w:r>
        <w:rPr>
          <w:color w:val="231F20"/>
          <w:spacing w:val="1"/>
        </w:rPr>
        <w:t> </w:t>
      </w:r>
      <w:r>
        <w:rPr>
          <w:color w:val="231F20"/>
        </w:rPr>
        <w:t>visionen</w:t>
      </w:r>
      <w:r>
        <w:rPr>
          <w:color w:val="231F20"/>
          <w:spacing w:val="1"/>
        </w:rPr>
        <w:t> </w:t>
      </w:r>
      <w:r>
        <w:rPr>
          <w:color w:val="231F20"/>
        </w:rPr>
        <w:t>utvecklades,</w:t>
      </w:r>
      <w:r>
        <w:rPr>
          <w:color w:val="231F20"/>
          <w:spacing w:val="1"/>
        </w:rPr>
        <w:t> </w:t>
      </w:r>
      <w:r>
        <w:rPr>
          <w:color w:val="231F20"/>
        </w:rPr>
        <w:t>argumenterar</w:t>
      </w:r>
      <w:r>
        <w:rPr>
          <w:color w:val="231F20"/>
          <w:spacing w:val="1"/>
        </w:rPr>
        <w:t> </w:t>
      </w:r>
      <w:r>
        <w:rPr>
          <w:color w:val="231F20"/>
        </w:rPr>
        <w:t>han,</w:t>
      </w:r>
      <w:r>
        <w:rPr>
          <w:color w:val="231F20"/>
          <w:spacing w:val="1"/>
        </w:rPr>
        <w:t> </w:t>
      </w:r>
      <w:r>
        <w:rPr>
          <w:color w:val="231F20"/>
        </w:rPr>
        <w:t>blev</w:t>
      </w:r>
      <w:r>
        <w:rPr>
          <w:color w:val="231F20"/>
          <w:spacing w:val="1"/>
        </w:rPr>
        <w:t> </w:t>
      </w:r>
      <w:r>
        <w:rPr>
          <w:color w:val="231F20"/>
        </w:rPr>
        <w:t>djuren</w:t>
      </w:r>
      <w:r>
        <w:rPr>
          <w:color w:val="231F20"/>
          <w:spacing w:val="1"/>
        </w:rPr>
        <w:t> </w:t>
      </w:r>
      <w:r>
        <w:rPr>
          <w:color w:val="231F20"/>
        </w:rPr>
        <w:t>”smartare”</w:t>
      </w:r>
      <w:r>
        <w:rPr>
          <w:color w:val="231F20"/>
          <w:spacing w:val="3"/>
        </w:rPr>
        <w:t> </w:t>
      </w:r>
      <w:r>
        <w:rPr>
          <w:color w:val="231F20"/>
        </w:rPr>
        <w:t>och</w:t>
      </w:r>
      <w:r>
        <w:rPr>
          <w:color w:val="231F20"/>
          <w:spacing w:val="5"/>
        </w:rPr>
        <w:t> </w:t>
      </w:r>
      <w:r>
        <w:rPr>
          <w:color w:val="231F20"/>
        </w:rPr>
        <w:t>säkrare</w:t>
      </w:r>
      <w:r>
        <w:rPr>
          <w:color w:val="231F20"/>
          <w:spacing w:val="4"/>
        </w:rPr>
        <w:t> </w:t>
      </w:r>
      <w:r>
        <w:rPr>
          <w:color w:val="231F20"/>
        </w:rPr>
        <w:t>genom</w:t>
      </w:r>
      <w:r>
        <w:rPr>
          <w:color w:val="231F20"/>
          <w:spacing w:val="4"/>
        </w:rPr>
        <w:t> </w:t>
      </w:r>
      <w:r>
        <w:rPr>
          <w:color w:val="231F20"/>
        </w:rPr>
        <w:t>att</w:t>
      </w:r>
      <w:r>
        <w:rPr>
          <w:color w:val="231F20"/>
          <w:spacing w:val="5"/>
        </w:rPr>
        <w:t> </w:t>
      </w:r>
      <w:r>
        <w:rPr>
          <w:color w:val="231F20"/>
        </w:rPr>
        <w:t>se</w:t>
      </w:r>
      <w:r>
        <w:rPr>
          <w:color w:val="231F20"/>
          <w:spacing w:val="3"/>
        </w:rPr>
        <w:t> </w:t>
      </w:r>
      <w:r>
        <w:rPr>
          <w:color w:val="231F20"/>
        </w:rPr>
        <w:t>bättre</w:t>
      </w:r>
      <w:r>
        <w:rPr>
          <w:color w:val="231F20"/>
          <w:spacing w:val="5"/>
        </w:rPr>
        <w:t> </w:t>
      </w:r>
      <w:r>
        <w:rPr>
          <w:color w:val="231F20"/>
        </w:rPr>
        <w:t>och</w:t>
      </w:r>
      <w:r>
        <w:rPr>
          <w:color w:val="231F20"/>
          <w:spacing w:val="4"/>
        </w:rPr>
        <w:t> </w:t>
      </w:r>
      <w:r>
        <w:rPr>
          <w:color w:val="231F20"/>
        </w:rPr>
        <w:t>gå</w:t>
      </w:r>
      <w:r>
        <w:rPr>
          <w:color w:val="231F20"/>
          <w:spacing w:val="3"/>
        </w:rPr>
        <w:t> </w:t>
      </w:r>
      <w:r>
        <w:rPr>
          <w:color w:val="231F20"/>
        </w:rPr>
        <w:t>snabbare</w:t>
      </w:r>
      <w:r>
        <w:rPr>
          <w:color w:val="231F20"/>
          <w:spacing w:val="5"/>
        </w:rPr>
        <w:t> </w:t>
      </w:r>
      <w:r>
        <w:rPr>
          <w:color w:val="231F20"/>
        </w:rPr>
        <w:t>som</w:t>
      </w:r>
      <w:r>
        <w:rPr>
          <w:color w:val="231F20"/>
          <w:spacing w:val="5"/>
        </w:rPr>
        <w:t> </w:t>
      </w:r>
      <w:r>
        <w:rPr>
          <w:color w:val="231F20"/>
        </w:rPr>
        <w:t>ett</w:t>
      </w:r>
      <w:r>
        <w:rPr>
          <w:color w:val="231F20"/>
          <w:spacing w:val="4"/>
        </w:rPr>
        <w:t> </w:t>
      </w:r>
      <w:r>
        <w:rPr>
          <w:color w:val="231F20"/>
        </w:rPr>
        <w:t>resultat.</w:t>
      </w:r>
    </w:p>
    <w:p>
      <w:pPr>
        <w:pStyle w:val="BodyText"/>
        <w:spacing w:before="6"/>
        <w:rPr>
          <w:sz w:val="17"/>
        </w:rPr>
      </w:pPr>
    </w:p>
    <w:p>
      <w:pPr>
        <w:pStyle w:val="BodyText"/>
        <w:spacing w:line="201" w:lineRule="auto"/>
        <w:ind w:left="172" w:right="45"/>
        <w:jc w:val="both"/>
      </w:pPr>
      <w:r>
        <w:rPr>
          <w:color w:val="231F20"/>
        </w:rPr>
        <w:t>Det är välkänt att ögonen tar in information mer effektivt när de skannar sida</w:t>
      </w:r>
      <w:r>
        <w:rPr>
          <w:color w:val="231F20"/>
          <w:spacing w:val="-47"/>
        </w:rPr>
        <w:t> </w:t>
      </w:r>
      <w:r>
        <w:rPr>
          <w:color w:val="231F20"/>
        </w:rPr>
        <w:t>vid</w:t>
      </w:r>
      <w:r>
        <w:rPr>
          <w:color w:val="231F20"/>
          <w:spacing w:val="-4"/>
        </w:rPr>
        <w:t> </w:t>
      </w:r>
      <w:r>
        <w:rPr>
          <w:color w:val="231F20"/>
        </w:rPr>
        <w:t>sida,</w:t>
      </w:r>
      <w:r>
        <w:rPr>
          <w:color w:val="231F20"/>
          <w:spacing w:val="-4"/>
        </w:rPr>
        <w:t> </w:t>
      </w:r>
      <w:r>
        <w:rPr>
          <w:color w:val="231F20"/>
        </w:rPr>
        <w:t>i</w:t>
      </w:r>
      <w:r>
        <w:rPr>
          <w:color w:val="231F20"/>
          <w:spacing w:val="-3"/>
        </w:rPr>
        <w:t> </w:t>
      </w:r>
      <w:r>
        <w:rPr>
          <w:color w:val="231F20"/>
        </w:rPr>
        <w:t>motsats</w:t>
      </w:r>
      <w:r>
        <w:rPr>
          <w:color w:val="231F20"/>
          <w:spacing w:val="-4"/>
        </w:rPr>
        <w:t> </w:t>
      </w:r>
      <w:r>
        <w:rPr>
          <w:color w:val="231F20"/>
        </w:rPr>
        <w:t>till</w:t>
      </w:r>
      <w:r>
        <w:rPr>
          <w:color w:val="231F20"/>
          <w:spacing w:val="-3"/>
        </w:rPr>
        <w:t> </w:t>
      </w:r>
      <w:r>
        <w:rPr>
          <w:color w:val="231F20"/>
        </w:rPr>
        <w:t>upp</w:t>
      </w:r>
      <w:r>
        <w:rPr>
          <w:color w:val="231F20"/>
          <w:spacing w:val="-4"/>
        </w:rPr>
        <w:t> </w:t>
      </w:r>
      <w:r>
        <w:rPr>
          <w:color w:val="231F20"/>
        </w:rPr>
        <w:t>och</w:t>
      </w:r>
      <w:r>
        <w:rPr>
          <w:color w:val="231F20"/>
          <w:spacing w:val="-3"/>
        </w:rPr>
        <w:t> </w:t>
      </w:r>
      <w:r>
        <w:rPr>
          <w:color w:val="231F20"/>
        </w:rPr>
        <w:t>ner.</w:t>
      </w:r>
      <w:r>
        <w:rPr>
          <w:color w:val="231F20"/>
          <w:spacing w:val="-4"/>
        </w:rPr>
        <w:t> </w:t>
      </w:r>
      <w:r>
        <w:rPr>
          <w:color w:val="231F20"/>
        </w:rPr>
        <w:t>När</w:t>
      </w:r>
      <w:r>
        <w:rPr>
          <w:color w:val="231F20"/>
          <w:spacing w:val="-3"/>
        </w:rPr>
        <w:t> </w:t>
      </w:r>
      <w:r>
        <w:rPr>
          <w:color w:val="231F20"/>
        </w:rPr>
        <w:t>man</w:t>
      </w:r>
      <w:r>
        <w:rPr>
          <w:color w:val="231F20"/>
          <w:spacing w:val="-4"/>
        </w:rPr>
        <w:t> </w:t>
      </w:r>
      <w:r>
        <w:rPr>
          <w:color w:val="231F20"/>
        </w:rPr>
        <w:t>tittar</w:t>
      </w:r>
      <w:r>
        <w:rPr>
          <w:color w:val="231F20"/>
          <w:spacing w:val="-3"/>
        </w:rPr>
        <w:t> </w:t>
      </w:r>
      <w:r>
        <w:rPr>
          <w:color w:val="231F20"/>
        </w:rPr>
        <w:t>på</w:t>
      </w:r>
      <w:r>
        <w:rPr>
          <w:color w:val="231F20"/>
          <w:spacing w:val="-4"/>
        </w:rPr>
        <w:t> </w:t>
      </w:r>
      <w:r>
        <w:rPr>
          <w:color w:val="231F20"/>
        </w:rPr>
        <w:t>vad</w:t>
      </w:r>
      <w:r>
        <w:rPr>
          <w:color w:val="231F20"/>
          <w:spacing w:val="-3"/>
        </w:rPr>
        <w:t> </w:t>
      </w:r>
      <w:r>
        <w:rPr>
          <w:color w:val="231F20"/>
        </w:rPr>
        <w:t>så</w:t>
      </w:r>
      <w:r>
        <w:rPr>
          <w:color w:val="231F20"/>
          <w:spacing w:val="-4"/>
        </w:rPr>
        <w:t> </w:t>
      </w:r>
      <w:r>
        <w:rPr>
          <w:color w:val="231F20"/>
        </w:rPr>
        <w:t>många</w:t>
      </w:r>
      <w:r>
        <w:rPr>
          <w:color w:val="231F20"/>
          <w:spacing w:val="-3"/>
        </w:rPr>
        <w:t> </w:t>
      </w:r>
      <w:r>
        <w:rPr>
          <w:color w:val="231F20"/>
        </w:rPr>
        <w:t>människor</w:t>
      </w:r>
      <w:r>
        <w:rPr>
          <w:color w:val="231F20"/>
          <w:spacing w:val="-48"/>
        </w:rPr>
        <w:t> </w:t>
      </w:r>
      <w:r>
        <w:rPr>
          <w:color w:val="231F20"/>
        </w:rPr>
        <w:t>har</w:t>
      </w:r>
      <w:r>
        <w:rPr>
          <w:color w:val="231F20"/>
          <w:spacing w:val="-4"/>
        </w:rPr>
        <w:t> </w:t>
      </w:r>
      <w:r>
        <w:rPr>
          <w:color w:val="231F20"/>
        </w:rPr>
        <w:t>ritat</w:t>
      </w:r>
      <w:r>
        <w:rPr>
          <w:color w:val="231F20"/>
          <w:spacing w:val="-3"/>
        </w:rPr>
        <w:t> </w:t>
      </w:r>
      <w:r>
        <w:rPr>
          <w:color w:val="231F20"/>
        </w:rPr>
        <w:t>och</w:t>
      </w:r>
      <w:r>
        <w:rPr>
          <w:color w:val="231F20"/>
          <w:spacing w:val="-3"/>
        </w:rPr>
        <w:t> </w:t>
      </w:r>
      <w:r>
        <w:rPr>
          <w:color w:val="231F20"/>
        </w:rPr>
        <w:t>byggt</w:t>
      </w:r>
      <w:r>
        <w:rPr>
          <w:color w:val="231F20"/>
          <w:spacing w:val="-3"/>
        </w:rPr>
        <w:t> </w:t>
      </w:r>
      <w:r>
        <w:rPr>
          <w:color w:val="231F20"/>
        </w:rPr>
        <w:t>ser</w:t>
      </w:r>
      <w:r>
        <w:rPr>
          <w:color w:val="231F20"/>
          <w:spacing w:val="-3"/>
        </w:rPr>
        <w:t> </w:t>
      </w:r>
      <w:r>
        <w:rPr>
          <w:color w:val="231F20"/>
        </w:rPr>
        <w:t>man</w:t>
      </w:r>
      <w:r>
        <w:rPr>
          <w:color w:val="231F20"/>
          <w:spacing w:val="-3"/>
        </w:rPr>
        <w:t> </w:t>
      </w:r>
      <w:r>
        <w:rPr>
          <w:color w:val="231F20"/>
        </w:rPr>
        <w:t>dessa</w:t>
      </w:r>
      <w:r>
        <w:rPr>
          <w:color w:val="231F20"/>
          <w:spacing w:val="-3"/>
        </w:rPr>
        <w:t> </w:t>
      </w:r>
      <w:r>
        <w:rPr>
          <w:color w:val="231F20"/>
        </w:rPr>
        <w:t>proportioner</w:t>
      </w:r>
      <w:r>
        <w:rPr>
          <w:color w:val="231F20"/>
          <w:spacing w:val="-3"/>
        </w:rPr>
        <w:t> </w:t>
      </w:r>
      <w:r>
        <w:rPr>
          <w:color w:val="231F20"/>
        </w:rPr>
        <w:t>överallt.</w:t>
      </w:r>
      <w:r>
        <w:rPr>
          <w:color w:val="231F20"/>
          <w:spacing w:val="-3"/>
        </w:rPr>
        <w:t> </w:t>
      </w:r>
      <w:r>
        <w:rPr>
          <w:color w:val="231F20"/>
        </w:rPr>
        <w:t>Ögonen</w:t>
      </w:r>
      <w:r>
        <w:rPr>
          <w:color w:val="231F20"/>
          <w:spacing w:val="-3"/>
        </w:rPr>
        <w:t> </w:t>
      </w:r>
      <w:r>
        <w:rPr>
          <w:color w:val="231F20"/>
        </w:rPr>
        <w:t>tar</w:t>
      </w:r>
      <w:r>
        <w:rPr>
          <w:color w:val="231F20"/>
          <w:spacing w:val="-3"/>
        </w:rPr>
        <w:t> </w:t>
      </w:r>
      <w:r>
        <w:rPr>
          <w:color w:val="231F20"/>
        </w:rPr>
        <w:t>alltså</w:t>
      </w:r>
      <w:r>
        <w:rPr>
          <w:color w:val="231F20"/>
          <w:spacing w:val="-3"/>
        </w:rPr>
        <w:t> </w:t>
      </w:r>
      <w:r>
        <w:rPr>
          <w:color w:val="231F20"/>
        </w:rPr>
        <w:t>mer</w:t>
      </w:r>
      <w:r>
        <w:rPr>
          <w:color w:val="231F20"/>
          <w:spacing w:val="-48"/>
        </w:rPr>
        <w:t> </w:t>
      </w:r>
      <w:r>
        <w:rPr>
          <w:color w:val="231F20"/>
        </w:rPr>
        <w:t>effektivt in information från sida till sida i motsats till uppåt och nedåt, vilket</w:t>
      </w:r>
      <w:r>
        <w:rPr>
          <w:color w:val="231F20"/>
          <w:spacing w:val="1"/>
        </w:rPr>
        <w:t> </w:t>
      </w:r>
      <w:r>
        <w:rPr>
          <w:color w:val="231F20"/>
        </w:rPr>
        <w:t>syns</w:t>
      </w:r>
      <w:r>
        <w:rPr>
          <w:color w:val="231F20"/>
          <w:spacing w:val="4"/>
        </w:rPr>
        <w:t> </w:t>
      </w:r>
      <w:r>
        <w:rPr>
          <w:color w:val="231F20"/>
        </w:rPr>
        <w:t>i</w:t>
      </w:r>
      <w:r>
        <w:rPr>
          <w:color w:val="231F20"/>
          <w:spacing w:val="6"/>
        </w:rPr>
        <w:t> </w:t>
      </w:r>
      <w:r>
        <w:rPr>
          <w:color w:val="231F20"/>
        </w:rPr>
        <w:t>många</w:t>
      </w:r>
      <w:r>
        <w:rPr>
          <w:color w:val="231F20"/>
          <w:spacing w:val="6"/>
        </w:rPr>
        <w:t> </w:t>
      </w:r>
      <w:r>
        <w:rPr>
          <w:color w:val="231F20"/>
        </w:rPr>
        <w:t>konstverk.</w:t>
      </w:r>
    </w:p>
    <w:p>
      <w:pPr>
        <w:pStyle w:val="BodyText"/>
        <w:spacing w:before="3"/>
        <w:rPr>
          <w:sz w:val="17"/>
        </w:rPr>
      </w:pPr>
    </w:p>
    <w:p>
      <w:pPr>
        <w:pStyle w:val="BodyText"/>
        <w:spacing w:line="201" w:lineRule="auto"/>
        <w:ind w:left="172" w:right="42"/>
        <w:jc w:val="both"/>
      </w:pPr>
      <w:r>
        <w:rPr>
          <w:color w:val="231F20"/>
        </w:rPr>
        <w:t>Bejan, som fått många utmärkelser, har utvecklat en ny lag inom fysiken för</w:t>
      </w:r>
      <w:r>
        <w:rPr>
          <w:color w:val="231F20"/>
          <w:spacing w:val="1"/>
        </w:rPr>
        <w:t> </w:t>
      </w:r>
      <w:r>
        <w:rPr>
          <w:color w:val="231F20"/>
        </w:rPr>
        <w:t>materiens design när den rör sig genom luft och vatten och som styr system</w:t>
      </w:r>
      <w:r>
        <w:rPr>
          <w:color w:val="231F20"/>
          <w:spacing w:val="1"/>
        </w:rPr>
        <w:t> </w:t>
      </w:r>
      <w:r>
        <w:rPr>
          <w:color w:val="231F20"/>
        </w:rPr>
        <w:t>från</w:t>
      </w:r>
      <w:r>
        <w:rPr>
          <w:color w:val="231F20"/>
          <w:spacing w:val="5"/>
        </w:rPr>
        <w:t> </w:t>
      </w:r>
      <w:r>
        <w:rPr>
          <w:color w:val="231F20"/>
        </w:rPr>
        <w:t>bilar</w:t>
      </w:r>
      <w:r>
        <w:rPr>
          <w:color w:val="231F20"/>
          <w:spacing w:val="6"/>
        </w:rPr>
        <w:t> </w:t>
      </w:r>
      <w:r>
        <w:rPr>
          <w:color w:val="231F20"/>
        </w:rPr>
        <w:t>i</w:t>
      </w:r>
      <w:r>
        <w:rPr>
          <w:color w:val="231F20"/>
          <w:spacing w:val="6"/>
        </w:rPr>
        <w:t> </w:t>
      </w:r>
      <w:r>
        <w:rPr>
          <w:color w:val="231F20"/>
        </w:rPr>
        <w:t>trafik</w:t>
      </w:r>
      <w:r>
        <w:rPr>
          <w:color w:val="231F20"/>
          <w:spacing w:val="5"/>
        </w:rPr>
        <w:t> </w:t>
      </w:r>
      <w:r>
        <w:rPr>
          <w:color w:val="231F20"/>
        </w:rPr>
        <w:t>till</w:t>
      </w:r>
      <w:r>
        <w:rPr>
          <w:color w:val="231F20"/>
          <w:spacing w:val="5"/>
        </w:rPr>
        <w:t> </w:t>
      </w:r>
      <w:r>
        <w:rPr>
          <w:color w:val="231F20"/>
        </w:rPr>
        <w:t>blodet</w:t>
      </w:r>
      <w:r>
        <w:rPr>
          <w:color w:val="231F20"/>
          <w:spacing w:val="6"/>
        </w:rPr>
        <w:t> </w:t>
      </w:r>
      <w:r>
        <w:rPr>
          <w:color w:val="231F20"/>
        </w:rPr>
        <w:t>cirkulation</w:t>
      </w:r>
      <w:r>
        <w:rPr>
          <w:color w:val="231F20"/>
          <w:spacing w:val="6"/>
        </w:rPr>
        <w:t> </w:t>
      </w:r>
      <w:r>
        <w:rPr>
          <w:color w:val="231F20"/>
        </w:rPr>
        <w:t>i</w:t>
      </w:r>
      <w:r>
        <w:rPr>
          <w:color w:val="231F20"/>
          <w:spacing w:val="6"/>
        </w:rPr>
        <w:t> </w:t>
      </w:r>
      <w:r>
        <w:rPr>
          <w:color w:val="231F20"/>
        </w:rPr>
        <w:t>kroppen.</w:t>
      </w:r>
    </w:p>
    <w:p>
      <w:pPr>
        <w:pStyle w:val="BodyText"/>
        <w:spacing w:before="192"/>
        <w:ind w:left="172"/>
        <w:jc w:val="both"/>
      </w:pPr>
      <w:r>
        <w:rPr>
          <w:color w:val="231F20"/>
        </w:rPr>
        <w:t>Kognition,</w:t>
      </w:r>
      <w:r>
        <w:rPr>
          <w:color w:val="231F20"/>
          <w:spacing w:val="1"/>
        </w:rPr>
        <w:t> </w:t>
      </w:r>
      <w:r>
        <w:rPr>
          <w:color w:val="231F20"/>
        </w:rPr>
        <w:t>menar</w:t>
      </w:r>
      <w:r>
        <w:rPr>
          <w:color w:val="231F20"/>
          <w:spacing w:val="2"/>
        </w:rPr>
        <w:t> </w:t>
      </w:r>
      <w:r>
        <w:rPr>
          <w:color w:val="231F20"/>
        </w:rPr>
        <w:t>han,</w:t>
      </w:r>
      <w:r>
        <w:rPr>
          <w:color w:val="231F20"/>
          <w:spacing w:val="1"/>
        </w:rPr>
        <w:t> </w:t>
      </w:r>
      <w:r>
        <w:rPr>
          <w:color w:val="231F20"/>
        </w:rPr>
        <w:t>är</w:t>
      </w:r>
      <w:r>
        <w:rPr>
          <w:color w:val="231F20"/>
          <w:spacing w:val="2"/>
        </w:rPr>
        <w:t> </w:t>
      </w:r>
      <w:r>
        <w:rPr>
          <w:color w:val="231F20"/>
        </w:rPr>
        <w:t>en</w:t>
      </w:r>
      <w:r>
        <w:rPr>
          <w:color w:val="231F20"/>
          <w:spacing w:val="2"/>
        </w:rPr>
        <w:t> </w:t>
      </w:r>
      <w:r>
        <w:rPr>
          <w:color w:val="231F20"/>
        </w:rPr>
        <w:t>utveckling</w:t>
      </w:r>
      <w:r>
        <w:rPr>
          <w:color w:val="231F20"/>
          <w:spacing w:val="1"/>
        </w:rPr>
        <w:t> </w:t>
      </w:r>
      <w:r>
        <w:rPr>
          <w:color w:val="231F20"/>
        </w:rPr>
        <w:t>av</w:t>
      </w:r>
      <w:r>
        <w:rPr>
          <w:color w:val="231F20"/>
          <w:spacing w:val="1"/>
        </w:rPr>
        <w:t> </w:t>
      </w:r>
      <w:r>
        <w:rPr>
          <w:color w:val="231F20"/>
        </w:rPr>
        <w:t>hjärnans</w:t>
      </w:r>
      <w:r>
        <w:rPr>
          <w:color w:val="231F20"/>
          <w:spacing w:val="2"/>
        </w:rPr>
        <w:t> </w:t>
      </w:r>
      <w:r>
        <w:rPr>
          <w:color w:val="231F20"/>
        </w:rPr>
        <w:t>arkitektur.</w:t>
      </w:r>
    </w:p>
    <w:p>
      <w:pPr>
        <w:pStyle w:val="BodyText"/>
        <w:spacing w:before="1"/>
        <w:rPr>
          <w:sz w:val="16"/>
        </w:rPr>
      </w:pPr>
    </w:p>
    <w:p>
      <w:pPr>
        <w:pStyle w:val="BodyText"/>
        <w:spacing w:line="201" w:lineRule="auto" w:before="1"/>
        <w:ind w:left="172" w:right="39"/>
        <w:jc w:val="both"/>
      </w:pPr>
      <w:r>
        <w:rPr>
          <w:color w:val="231F20"/>
        </w:rPr>
        <w:t>Vision och kognition utvecklades tillsammans. Kognition är namnet på den</w:t>
      </w:r>
      <w:r>
        <w:rPr>
          <w:color w:val="231F20"/>
          <w:spacing w:val="1"/>
        </w:rPr>
        <w:t> </w:t>
      </w:r>
      <w:r>
        <w:rPr>
          <w:color w:val="231F20"/>
        </w:rPr>
        <w:t>konstruktiva utvecklingen av hjärnans arkitektur. Att tänka, veta och sedan</w:t>
      </w:r>
      <w:r>
        <w:rPr>
          <w:color w:val="231F20"/>
          <w:spacing w:val="1"/>
        </w:rPr>
        <w:t> </w:t>
      </w:r>
      <w:r>
        <w:rPr>
          <w:color w:val="231F20"/>
        </w:rPr>
        <w:t>tänka igen mer effektivt i en ständig utvecklingsspiral. Att bli smartare är kon-</w:t>
      </w:r>
      <w:r>
        <w:rPr>
          <w:color w:val="231F20"/>
          <w:spacing w:val="-47"/>
        </w:rPr>
        <w:t> </w:t>
      </w:r>
      <w:r>
        <w:rPr>
          <w:color w:val="231F20"/>
        </w:rPr>
        <w:t>struktionslagen i handling.” I en artikel publicerad i Journal of Experimental</w:t>
      </w:r>
      <w:r>
        <w:rPr>
          <w:color w:val="231F20"/>
          <w:spacing w:val="1"/>
        </w:rPr>
        <w:t> </w:t>
      </w:r>
      <w:r>
        <w:rPr>
          <w:color w:val="231F20"/>
        </w:rPr>
        <w:t>Biology, visade Bejan hur konstruktionslagen låg bakom hans teori om hur</w:t>
      </w:r>
      <w:r>
        <w:rPr>
          <w:color w:val="231F20"/>
          <w:spacing w:val="1"/>
        </w:rPr>
        <w:t> </w:t>
      </w:r>
      <w:r>
        <w:rPr>
          <w:color w:val="231F20"/>
        </w:rPr>
        <w:t>elitidrottare</w:t>
      </w:r>
      <w:r>
        <w:rPr>
          <w:color w:val="231F20"/>
          <w:spacing w:val="-6"/>
        </w:rPr>
        <w:t> </w:t>
      </w:r>
      <w:r>
        <w:rPr>
          <w:color w:val="231F20"/>
        </w:rPr>
        <w:t>hade</w:t>
      </w:r>
      <w:r>
        <w:rPr>
          <w:color w:val="231F20"/>
          <w:spacing w:val="-6"/>
        </w:rPr>
        <w:t> </w:t>
      </w:r>
      <w:r>
        <w:rPr>
          <w:color w:val="231F20"/>
        </w:rPr>
        <w:t>blivit</w:t>
      </w:r>
      <w:r>
        <w:rPr>
          <w:color w:val="231F20"/>
          <w:spacing w:val="-6"/>
        </w:rPr>
        <w:t> </w:t>
      </w:r>
      <w:r>
        <w:rPr>
          <w:color w:val="231F20"/>
        </w:rPr>
        <w:t>större,</w:t>
      </w:r>
      <w:r>
        <w:rPr>
          <w:color w:val="231F20"/>
          <w:spacing w:val="-5"/>
        </w:rPr>
        <w:t> </w:t>
      </w:r>
      <w:r>
        <w:rPr>
          <w:color w:val="231F20"/>
        </w:rPr>
        <w:t>starkare</w:t>
      </w:r>
      <w:r>
        <w:rPr>
          <w:color w:val="231F20"/>
          <w:spacing w:val="-6"/>
        </w:rPr>
        <w:t> </w:t>
      </w:r>
      <w:r>
        <w:rPr>
          <w:color w:val="231F20"/>
        </w:rPr>
        <w:t>och</w:t>
      </w:r>
      <w:r>
        <w:rPr>
          <w:color w:val="231F20"/>
          <w:spacing w:val="-6"/>
        </w:rPr>
        <w:t> </w:t>
      </w:r>
      <w:r>
        <w:rPr>
          <w:color w:val="231F20"/>
        </w:rPr>
        <w:t>därmed</w:t>
      </w:r>
      <w:r>
        <w:rPr>
          <w:color w:val="231F20"/>
          <w:spacing w:val="-6"/>
        </w:rPr>
        <w:t> </w:t>
      </w:r>
      <w:r>
        <w:rPr>
          <w:color w:val="231F20"/>
        </w:rPr>
        <w:t>snabbare</w:t>
      </w:r>
      <w:r>
        <w:rPr>
          <w:color w:val="231F20"/>
          <w:spacing w:val="-5"/>
        </w:rPr>
        <w:t> </w:t>
      </w:r>
      <w:r>
        <w:rPr>
          <w:color w:val="231F20"/>
        </w:rPr>
        <w:t>under</w:t>
      </w:r>
      <w:r>
        <w:rPr>
          <w:color w:val="231F20"/>
          <w:spacing w:val="-6"/>
        </w:rPr>
        <w:t> </w:t>
      </w:r>
      <w:r>
        <w:rPr>
          <w:color w:val="231F20"/>
        </w:rPr>
        <w:t>de</w:t>
      </w:r>
      <w:r>
        <w:rPr>
          <w:color w:val="231F20"/>
          <w:spacing w:val="-6"/>
        </w:rPr>
        <w:t> </w:t>
      </w:r>
      <w:r>
        <w:rPr>
          <w:color w:val="231F20"/>
        </w:rPr>
        <w:t>senaste</w:t>
      </w:r>
      <w:r>
        <w:rPr>
          <w:color w:val="231F20"/>
          <w:spacing w:val="-48"/>
        </w:rPr>
        <w:t> </w:t>
      </w:r>
      <w:r>
        <w:rPr>
          <w:color w:val="231F20"/>
        </w:rPr>
        <w:t>100</w:t>
      </w:r>
      <w:r>
        <w:rPr>
          <w:color w:val="231F20"/>
          <w:spacing w:val="5"/>
        </w:rPr>
        <w:t> </w:t>
      </w:r>
      <w:r>
        <w:rPr>
          <w:color w:val="231F20"/>
        </w:rPr>
        <w:t>åren.</w:t>
      </w:r>
    </w:p>
    <w:p>
      <w:pPr>
        <w:pStyle w:val="BodyText"/>
        <w:spacing w:before="4"/>
        <w:rPr>
          <w:sz w:val="17"/>
        </w:rPr>
      </w:pPr>
    </w:p>
    <w:p>
      <w:pPr>
        <w:pStyle w:val="BodyText"/>
        <w:spacing w:line="201" w:lineRule="auto"/>
        <w:ind w:left="172" w:right="45"/>
        <w:jc w:val="both"/>
      </w:pPr>
      <w:r>
        <w:rPr>
          <w:color w:val="231F20"/>
        </w:rPr>
        <w:t>Hans</w:t>
      </w:r>
      <w:r>
        <w:rPr>
          <w:color w:val="231F20"/>
          <w:spacing w:val="-7"/>
        </w:rPr>
        <w:t> </w:t>
      </w:r>
      <w:r>
        <w:rPr>
          <w:color w:val="231F20"/>
        </w:rPr>
        <w:t>senaste</w:t>
      </w:r>
      <w:r>
        <w:rPr>
          <w:color w:val="231F20"/>
          <w:spacing w:val="-7"/>
        </w:rPr>
        <w:t> </w:t>
      </w:r>
      <w:r>
        <w:rPr>
          <w:color w:val="231F20"/>
        </w:rPr>
        <w:t>tillämpning</w:t>
      </w:r>
      <w:r>
        <w:rPr>
          <w:color w:val="231F20"/>
          <w:spacing w:val="-7"/>
        </w:rPr>
        <w:t> </w:t>
      </w:r>
      <w:r>
        <w:rPr>
          <w:color w:val="231F20"/>
        </w:rPr>
        <w:t>av</w:t>
      </w:r>
      <w:r>
        <w:rPr>
          <w:color w:val="231F20"/>
          <w:spacing w:val="-7"/>
        </w:rPr>
        <w:t> </w:t>
      </w:r>
      <w:r>
        <w:rPr>
          <w:color w:val="231F20"/>
        </w:rPr>
        <w:t>lagen</w:t>
      </w:r>
      <w:r>
        <w:rPr>
          <w:color w:val="231F20"/>
          <w:spacing w:val="-6"/>
        </w:rPr>
        <w:t> </w:t>
      </w:r>
      <w:r>
        <w:rPr>
          <w:color w:val="231F20"/>
        </w:rPr>
        <w:t>som</w:t>
      </w:r>
      <w:r>
        <w:rPr>
          <w:color w:val="231F20"/>
          <w:spacing w:val="-7"/>
        </w:rPr>
        <w:t> </w:t>
      </w:r>
      <w:r>
        <w:rPr>
          <w:color w:val="231F20"/>
        </w:rPr>
        <w:t>alltså</w:t>
      </w:r>
      <w:r>
        <w:rPr>
          <w:color w:val="231F20"/>
          <w:spacing w:val="-8"/>
        </w:rPr>
        <w:t> </w:t>
      </w:r>
      <w:r>
        <w:rPr>
          <w:color w:val="231F20"/>
        </w:rPr>
        <w:t>bygger</w:t>
      </w:r>
      <w:r>
        <w:rPr>
          <w:color w:val="231F20"/>
          <w:spacing w:val="-7"/>
        </w:rPr>
        <w:t> </w:t>
      </w:r>
      <w:r>
        <w:rPr>
          <w:color w:val="231F20"/>
        </w:rPr>
        <w:t>på</w:t>
      </w:r>
      <w:r>
        <w:rPr>
          <w:color w:val="231F20"/>
          <w:spacing w:val="-7"/>
        </w:rPr>
        <w:t> </w:t>
      </w:r>
      <w:r>
        <w:rPr>
          <w:color w:val="231F20"/>
        </w:rPr>
        <w:t>det</w:t>
      </w:r>
      <w:r>
        <w:rPr>
          <w:color w:val="231F20"/>
          <w:spacing w:val="-6"/>
        </w:rPr>
        <w:t> </w:t>
      </w:r>
      <w:r>
        <w:rPr>
          <w:color w:val="231F20"/>
        </w:rPr>
        <w:t>gyllene</w:t>
      </w:r>
      <w:r>
        <w:rPr>
          <w:color w:val="231F20"/>
          <w:spacing w:val="-8"/>
        </w:rPr>
        <w:t> </w:t>
      </w:r>
      <w:r>
        <w:rPr>
          <w:color w:val="231F20"/>
        </w:rPr>
        <w:t>snittet</w:t>
      </w:r>
      <w:r>
        <w:rPr>
          <w:color w:val="231F20"/>
          <w:spacing w:val="-7"/>
        </w:rPr>
        <w:t> </w:t>
      </w:r>
      <w:r>
        <w:rPr>
          <w:color w:val="231F20"/>
        </w:rPr>
        <w:t>finns</w:t>
      </w:r>
      <w:r>
        <w:rPr>
          <w:color w:val="231F20"/>
          <w:spacing w:val="-47"/>
        </w:rPr>
        <w:t> </w:t>
      </w:r>
      <w:r>
        <w:rPr>
          <w:color w:val="231F20"/>
        </w:rPr>
        <w:t>publicerat</w:t>
      </w:r>
      <w:r>
        <w:rPr>
          <w:color w:val="231F20"/>
          <w:spacing w:val="5"/>
        </w:rPr>
        <w:t> </w:t>
      </w:r>
      <w:r>
        <w:rPr>
          <w:color w:val="231F20"/>
        </w:rPr>
        <w:t>i</w:t>
      </w:r>
      <w:r>
        <w:rPr>
          <w:color w:val="231F20"/>
          <w:spacing w:val="5"/>
        </w:rPr>
        <w:t> </w:t>
      </w:r>
      <w:r>
        <w:rPr>
          <w:color w:val="231F20"/>
        </w:rPr>
        <w:t>International</w:t>
      </w:r>
      <w:r>
        <w:rPr>
          <w:color w:val="231F20"/>
          <w:spacing w:val="5"/>
        </w:rPr>
        <w:t> </w:t>
      </w:r>
      <w:r>
        <w:rPr>
          <w:color w:val="231F20"/>
        </w:rPr>
        <w:t>Journal</w:t>
      </w:r>
      <w:r>
        <w:rPr>
          <w:color w:val="231F20"/>
          <w:spacing w:val="5"/>
        </w:rPr>
        <w:t> </w:t>
      </w:r>
      <w:r>
        <w:rPr>
          <w:color w:val="231F20"/>
        </w:rPr>
        <w:t>of</w:t>
      </w:r>
      <w:r>
        <w:rPr>
          <w:color w:val="231F20"/>
          <w:spacing w:val="33"/>
        </w:rPr>
        <w:t> </w:t>
      </w:r>
      <w:r>
        <w:rPr>
          <w:color w:val="231F20"/>
        </w:rPr>
        <w:t>Design,</w:t>
      </w:r>
      <w:r>
        <w:rPr>
          <w:color w:val="231F20"/>
          <w:spacing w:val="4"/>
        </w:rPr>
        <w:t> </w:t>
      </w:r>
      <w:r>
        <w:rPr>
          <w:color w:val="231F20"/>
        </w:rPr>
        <w:t>Nature</w:t>
      </w:r>
      <w:r>
        <w:rPr>
          <w:color w:val="231F20"/>
          <w:spacing w:val="5"/>
        </w:rPr>
        <w:t> </w:t>
      </w:r>
      <w:r>
        <w:rPr>
          <w:color w:val="231F20"/>
        </w:rPr>
        <w:t>and</w:t>
      </w:r>
      <w:r>
        <w:rPr>
          <w:color w:val="231F20"/>
          <w:spacing w:val="4"/>
        </w:rPr>
        <w:t> </w:t>
      </w:r>
      <w:r>
        <w:rPr>
          <w:color w:val="231F20"/>
        </w:rPr>
        <w:t>Ecodynamics.</w:t>
      </w:r>
    </w:p>
    <w:p>
      <w:pPr>
        <w:spacing w:line="240" w:lineRule="auto" w:before="0"/>
        <w:rPr>
          <w:sz w:val="20"/>
        </w:rPr>
      </w:pPr>
      <w:r>
        <w:rPr/>
        <w:br w:type="column"/>
      </w:r>
      <w:r>
        <w:rPr>
          <w:sz w:val="20"/>
        </w:rPr>
      </w:r>
    </w:p>
    <w:p>
      <w:pPr>
        <w:pStyle w:val="BodyText"/>
        <w:spacing w:before="10"/>
        <w:rPr>
          <w:sz w:val="15"/>
        </w:rPr>
      </w:pPr>
      <w:r>
        <w:rPr/>
        <w:drawing>
          <wp:anchor distT="0" distB="0" distL="0" distR="0" allowOverlap="1" layoutInCell="1" locked="0" behindDoc="0" simplePos="0" relativeHeight="32">
            <wp:simplePos x="0" y="0"/>
            <wp:positionH relativeFrom="page">
              <wp:posOffset>4863236</wp:posOffset>
            </wp:positionH>
            <wp:positionV relativeFrom="paragraph">
              <wp:posOffset>146345</wp:posOffset>
            </wp:positionV>
            <wp:extent cx="1018570" cy="1408176"/>
            <wp:effectExtent l="0" t="0" r="0" b="0"/>
            <wp:wrapTopAndBottom/>
            <wp:docPr id="69" name="image3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0" name="image36.jpe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8570" cy="14081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1"/>
        <w:rPr>
          <w:sz w:val="19"/>
        </w:rPr>
      </w:pPr>
    </w:p>
    <w:p>
      <w:pPr>
        <w:spacing w:line="218" w:lineRule="auto" w:before="1"/>
        <w:ind w:left="172" w:right="1678" w:firstLine="0"/>
        <w:jc w:val="left"/>
        <w:rPr>
          <w:i/>
          <w:sz w:val="18"/>
        </w:rPr>
      </w:pPr>
      <w:r>
        <w:rPr>
          <w:rFonts w:ascii="Baskerville-SemiBoldItalic"/>
          <w:b/>
          <w:i/>
          <w:color w:val="231F20"/>
          <w:sz w:val="18"/>
        </w:rPr>
        <w:t>Adrian</w:t>
      </w:r>
      <w:r>
        <w:rPr>
          <w:rFonts w:ascii="Baskerville-SemiBoldItalic"/>
          <w:b/>
          <w:i/>
          <w:color w:val="231F20"/>
          <w:spacing w:val="5"/>
          <w:sz w:val="18"/>
        </w:rPr>
        <w:t> </w:t>
      </w:r>
      <w:r>
        <w:rPr>
          <w:rFonts w:ascii="Baskerville-SemiBoldItalic"/>
          <w:b/>
          <w:i/>
          <w:color w:val="231F20"/>
          <w:sz w:val="18"/>
        </w:rPr>
        <w:t>Bejan</w:t>
      </w:r>
      <w:r>
        <w:rPr>
          <w:rFonts w:ascii="Baskerville-SemiBoldItalic"/>
          <w:b/>
          <w:i/>
          <w:color w:val="231F20"/>
          <w:spacing w:val="1"/>
          <w:sz w:val="18"/>
        </w:rPr>
        <w:t> </w:t>
      </w:r>
      <w:r>
        <w:rPr>
          <w:i/>
          <w:color w:val="231F20"/>
          <w:sz w:val="18"/>
        </w:rPr>
        <w:t>professor</w:t>
      </w:r>
      <w:r>
        <w:rPr>
          <w:i/>
          <w:color w:val="231F20"/>
          <w:spacing w:val="2"/>
          <w:sz w:val="18"/>
        </w:rPr>
        <w:t> </w:t>
      </w:r>
      <w:r>
        <w:rPr>
          <w:i/>
          <w:color w:val="231F20"/>
          <w:sz w:val="18"/>
        </w:rPr>
        <w:t>i</w:t>
      </w:r>
      <w:r>
        <w:rPr>
          <w:i/>
          <w:color w:val="231F20"/>
          <w:spacing w:val="2"/>
          <w:sz w:val="18"/>
        </w:rPr>
        <w:t> </w:t>
      </w:r>
      <w:r>
        <w:rPr>
          <w:i/>
          <w:color w:val="231F20"/>
          <w:sz w:val="18"/>
        </w:rPr>
        <w:t>mechanical</w:t>
      </w:r>
      <w:r>
        <w:rPr>
          <w:i/>
          <w:color w:val="231F20"/>
          <w:spacing w:val="-42"/>
          <w:sz w:val="18"/>
        </w:rPr>
        <w:t> </w:t>
      </w:r>
      <w:r>
        <w:rPr>
          <w:i/>
          <w:color w:val="231F20"/>
          <w:sz w:val="18"/>
        </w:rPr>
        <w:t>engineering</w:t>
      </w:r>
      <w:r>
        <w:rPr>
          <w:i/>
          <w:color w:val="231F20"/>
          <w:spacing w:val="5"/>
          <w:sz w:val="18"/>
        </w:rPr>
        <w:t> </w:t>
      </w:r>
      <w:r>
        <w:rPr>
          <w:i/>
          <w:color w:val="231F20"/>
          <w:sz w:val="18"/>
        </w:rPr>
        <w:t>vid</w:t>
      </w:r>
      <w:r>
        <w:rPr>
          <w:i/>
          <w:color w:val="231F20"/>
          <w:spacing w:val="6"/>
          <w:sz w:val="18"/>
        </w:rPr>
        <w:t> </w:t>
      </w:r>
      <w:r>
        <w:rPr>
          <w:i/>
          <w:color w:val="231F20"/>
          <w:sz w:val="18"/>
        </w:rPr>
        <w:t>Duke</w:t>
      </w:r>
      <w:r>
        <w:rPr>
          <w:i/>
          <w:color w:val="231F20"/>
          <w:spacing w:val="1"/>
          <w:sz w:val="18"/>
        </w:rPr>
        <w:t> </w:t>
      </w:r>
      <w:r>
        <w:rPr>
          <w:i/>
          <w:color w:val="231F20"/>
          <w:sz w:val="18"/>
        </w:rPr>
        <w:t>University</w:t>
      </w:r>
      <w:r>
        <w:rPr>
          <w:i/>
          <w:color w:val="231F20"/>
          <w:spacing w:val="4"/>
          <w:sz w:val="18"/>
        </w:rPr>
        <w:t> </w:t>
      </w:r>
      <w:r>
        <w:rPr>
          <w:i/>
          <w:color w:val="231F20"/>
          <w:sz w:val="18"/>
        </w:rPr>
        <w:t>i</w:t>
      </w:r>
      <w:r>
        <w:rPr>
          <w:i/>
          <w:color w:val="231F20"/>
          <w:spacing w:val="4"/>
          <w:sz w:val="18"/>
        </w:rPr>
        <w:t> </w:t>
      </w:r>
      <w:r>
        <w:rPr>
          <w:i/>
          <w:color w:val="231F20"/>
          <w:sz w:val="18"/>
        </w:rPr>
        <w:t>Durham</w:t>
      </w:r>
      <w:r>
        <w:rPr>
          <w:i/>
          <w:color w:val="231F20"/>
          <w:spacing w:val="1"/>
          <w:sz w:val="18"/>
        </w:rPr>
        <w:t> </w:t>
      </w:r>
      <w:r>
        <w:rPr>
          <w:i/>
          <w:color w:val="231F20"/>
          <w:sz w:val="18"/>
        </w:rPr>
        <w:t>North</w:t>
      </w:r>
      <w:r>
        <w:rPr>
          <w:i/>
          <w:color w:val="231F20"/>
          <w:spacing w:val="4"/>
          <w:sz w:val="18"/>
        </w:rPr>
        <w:t> </w:t>
      </w:r>
      <w:r>
        <w:rPr>
          <w:i/>
          <w:color w:val="231F20"/>
          <w:sz w:val="18"/>
        </w:rPr>
        <w:t>Carolina</w:t>
      </w:r>
    </w:p>
    <w:p>
      <w:pPr>
        <w:pStyle w:val="BodyText"/>
        <w:rPr>
          <w:i/>
        </w:rPr>
      </w:pPr>
    </w:p>
    <w:p>
      <w:pPr>
        <w:pStyle w:val="BodyText"/>
        <w:spacing w:before="11"/>
        <w:rPr>
          <w:i/>
          <w:sz w:val="23"/>
        </w:rPr>
      </w:pPr>
      <w:r>
        <w:rPr/>
        <w:drawing>
          <wp:anchor distT="0" distB="0" distL="0" distR="0" allowOverlap="1" layoutInCell="1" locked="0" behindDoc="0" simplePos="0" relativeHeight="33">
            <wp:simplePos x="0" y="0"/>
            <wp:positionH relativeFrom="page">
              <wp:posOffset>4863300</wp:posOffset>
            </wp:positionH>
            <wp:positionV relativeFrom="paragraph">
              <wp:posOffset>217056</wp:posOffset>
            </wp:positionV>
            <wp:extent cx="1025858" cy="1419605"/>
            <wp:effectExtent l="0" t="0" r="0" b="0"/>
            <wp:wrapTopAndBottom/>
            <wp:docPr id="71" name="image3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2" name="image37.jpe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5858" cy="14196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5"/>
        <w:rPr>
          <w:i/>
          <w:sz w:val="18"/>
        </w:rPr>
      </w:pPr>
    </w:p>
    <w:p>
      <w:pPr>
        <w:spacing w:line="213" w:lineRule="auto" w:before="0"/>
        <w:ind w:left="172" w:right="1422" w:firstLine="0"/>
        <w:jc w:val="left"/>
        <w:rPr>
          <w:rFonts w:ascii="Baskerville-SemiBoldItalic"/>
          <w:b/>
          <w:i/>
          <w:sz w:val="18"/>
        </w:rPr>
      </w:pPr>
      <w:r>
        <w:rPr>
          <w:rFonts w:ascii="Baskerville-SemiBoldItalic"/>
          <w:b/>
          <w:i/>
          <w:color w:val="231F20"/>
          <w:sz w:val="18"/>
        </w:rPr>
        <w:t>International</w:t>
      </w:r>
      <w:r>
        <w:rPr>
          <w:rFonts w:ascii="Baskerville-SemiBoldItalic"/>
          <w:b/>
          <w:i/>
          <w:color w:val="231F20"/>
          <w:spacing w:val="1"/>
          <w:sz w:val="18"/>
        </w:rPr>
        <w:t> </w:t>
      </w:r>
      <w:r>
        <w:rPr>
          <w:rFonts w:ascii="Baskerville-SemiBoldItalic"/>
          <w:b/>
          <w:i/>
          <w:color w:val="231F20"/>
          <w:sz w:val="18"/>
        </w:rPr>
        <w:t>Journal</w:t>
      </w:r>
      <w:r>
        <w:rPr>
          <w:rFonts w:ascii="Baskerville-SemiBoldItalic"/>
          <w:b/>
          <w:i/>
          <w:color w:val="231F20"/>
          <w:spacing w:val="2"/>
          <w:sz w:val="18"/>
        </w:rPr>
        <w:t> </w:t>
      </w:r>
      <w:r>
        <w:rPr>
          <w:rFonts w:ascii="Baskerville-SemiBoldItalic"/>
          <w:b/>
          <w:i/>
          <w:color w:val="231F20"/>
          <w:sz w:val="18"/>
        </w:rPr>
        <w:t>of</w:t>
      </w:r>
      <w:r>
        <w:rPr>
          <w:rFonts w:ascii="Baskerville-SemiBoldItalic"/>
          <w:b/>
          <w:i/>
          <w:color w:val="231F20"/>
          <w:spacing w:val="2"/>
          <w:sz w:val="18"/>
        </w:rPr>
        <w:t> </w:t>
      </w:r>
      <w:r>
        <w:rPr>
          <w:rFonts w:ascii="Baskerville-SemiBoldItalic"/>
          <w:b/>
          <w:i/>
          <w:color w:val="231F20"/>
          <w:sz w:val="18"/>
        </w:rPr>
        <w:t>Design</w:t>
      </w:r>
      <w:r>
        <w:rPr>
          <w:rFonts w:ascii="Baskerville-SemiBoldItalic"/>
          <w:b/>
          <w:i/>
          <w:color w:val="231F20"/>
          <w:spacing w:val="2"/>
          <w:sz w:val="18"/>
        </w:rPr>
        <w:t> </w:t>
      </w:r>
      <w:r>
        <w:rPr>
          <w:rFonts w:ascii="Baskerville-SemiBoldItalic"/>
          <w:b/>
          <w:i/>
          <w:color w:val="231F20"/>
          <w:sz w:val="18"/>
        </w:rPr>
        <w:t>&amp;</w:t>
      </w:r>
      <w:r>
        <w:rPr>
          <w:rFonts w:ascii="Baskerville-SemiBoldItalic"/>
          <w:b/>
          <w:i/>
          <w:color w:val="231F20"/>
          <w:spacing w:val="-42"/>
          <w:sz w:val="18"/>
        </w:rPr>
        <w:t> </w:t>
      </w:r>
      <w:r>
        <w:rPr>
          <w:rFonts w:ascii="Baskerville-SemiBoldItalic"/>
          <w:b/>
          <w:i/>
          <w:color w:val="231F20"/>
          <w:sz w:val="18"/>
        </w:rPr>
        <w:t>Nature</w:t>
      </w:r>
      <w:r>
        <w:rPr>
          <w:rFonts w:ascii="Baskerville-SemiBoldItalic"/>
          <w:b/>
          <w:i/>
          <w:color w:val="231F20"/>
          <w:spacing w:val="5"/>
          <w:sz w:val="18"/>
        </w:rPr>
        <w:t> </w:t>
      </w:r>
      <w:r>
        <w:rPr>
          <w:rFonts w:ascii="Baskerville-SemiBoldItalic"/>
          <w:b/>
          <w:i/>
          <w:color w:val="231F20"/>
          <w:sz w:val="18"/>
        </w:rPr>
        <w:t>and</w:t>
      </w:r>
      <w:r>
        <w:rPr>
          <w:rFonts w:ascii="Baskerville-SemiBoldItalic"/>
          <w:b/>
          <w:i/>
          <w:color w:val="231F20"/>
          <w:spacing w:val="1"/>
          <w:sz w:val="18"/>
        </w:rPr>
        <w:t> </w:t>
      </w:r>
      <w:r>
        <w:rPr>
          <w:rFonts w:ascii="Baskerville-SemiBoldItalic"/>
          <w:b/>
          <w:i/>
          <w:color w:val="231F20"/>
          <w:sz w:val="18"/>
        </w:rPr>
        <w:t>Ecodynamics</w:t>
      </w:r>
    </w:p>
    <w:p>
      <w:pPr>
        <w:spacing w:after="0" w:line="213" w:lineRule="auto"/>
        <w:jc w:val="left"/>
        <w:rPr>
          <w:rFonts w:ascii="Baskerville-SemiBoldItalic"/>
          <w:sz w:val="18"/>
        </w:rPr>
        <w:sectPr>
          <w:pgSz w:w="10690" w:h="13210"/>
          <w:pgMar w:header="0" w:footer="780" w:top="820" w:bottom="1060" w:left="540" w:right="0"/>
          <w:cols w:num="2" w:equalWidth="0">
            <w:col w:w="6453" w:space="493"/>
            <w:col w:w="3204"/>
          </w:cols>
        </w:sectPr>
      </w:pPr>
    </w:p>
    <w:p>
      <w:pPr>
        <w:pStyle w:val="BodyText"/>
        <w:rPr>
          <w:rFonts w:ascii="Baskerville-SemiBoldItalic"/>
          <w:b/>
          <w:i/>
        </w:rPr>
      </w:pPr>
    </w:p>
    <w:p>
      <w:pPr>
        <w:pStyle w:val="BodyText"/>
        <w:rPr>
          <w:rFonts w:ascii="Baskerville-SemiBoldItalic"/>
          <w:b/>
          <w:i/>
        </w:rPr>
      </w:pPr>
    </w:p>
    <w:p>
      <w:pPr>
        <w:pStyle w:val="BodyText"/>
        <w:rPr>
          <w:rFonts w:ascii="Baskerville-SemiBoldItalic"/>
          <w:b/>
          <w:i/>
        </w:rPr>
      </w:pPr>
    </w:p>
    <w:p>
      <w:pPr>
        <w:pStyle w:val="BodyText"/>
        <w:rPr>
          <w:rFonts w:ascii="Baskerville-SemiBoldItalic"/>
          <w:b/>
          <w:i/>
        </w:rPr>
      </w:pPr>
    </w:p>
    <w:p>
      <w:pPr>
        <w:pStyle w:val="BodyText"/>
        <w:rPr>
          <w:rFonts w:ascii="Baskerville-SemiBoldItalic"/>
          <w:b/>
          <w:i/>
        </w:rPr>
      </w:pPr>
    </w:p>
    <w:p>
      <w:pPr>
        <w:pStyle w:val="BodyText"/>
        <w:rPr>
          <w:rFonts w:ascii="Baskerville-SemiBoldItalic"/>
          <w:b/>
          <w:i/>
        </w:rPr>
      </w:pPr>
    </w:p>
    <w:p>
      <w:pPr>
        <w:pStyle w:val="BodyText"/>
        <w:rPr>
          <w:rFonts w:ascii="Baskerville-SemiBoldItalic"/>
          <w:b/>
          <w:i/>
        </w:rPr>
      </w:pPr>
    </w:p>
    <w:p>
      <w:pPr>
        <w:pStyle w:val="BodyText"/>
        <w:rPr>
          <w:rFonts w:ascii="Baskerville-SemiBoldItalic"/>
          <w:b/>
          <w:i/>
        </w:rPr>
      </w:pPr>
    </w:p>
    <w:p>
      <w:pPr>
        <w:pStyle w:val="BodyText"/>
        <w:rPr>
          <w:rFonts w:ascii="Baskerville-SemiBoldItalic"/>
          <w:b/>
          <w:i/>
        </w:rPr>
      </w:pPr>
    </w:p>
    <w:p>
      <w:pPr>
        <w:pStyle w:val="BodyText"/>
        <w:spacing w:before="12"/>
        <w:rPr>
          <w:rFonts w:ascii="Baskerville-SemiBoldItalic"/>
          <w:b/>
          <w:i/>
          <w:sz w:val="16"/>
        </w:rPr>
      </w:pPr>
    </w:p>
    <w:p>
      <w:pPr>
        <w:pStyle w:val="BodyText"/>
        <w:ind w:left="883" w:right="-58"/>
        <w:rPr>
          <w:rFonts w:ascii="Baskerville-SemiBoldItalic"/>
        </w:rPr>
      </w:pPr>
      <w:r>
        <w:rPr>
          <w:rFonts w:ascii="Baskerville-SemiBoldItalic"/>
        </w:rPr>
        <w:drawing>
          <wp:inline distT="0" distB="0" distL="0" distR="0">
            <wp:extent cx="1026229" cy="1408176"/>
            <wp:effectExtent l="0" t="0" r="0" b="0"/>
            <wp:docPr id="73" name="image3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4" name="image38.jpe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6229" cy="14081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Baskerville-SemiBoldItalic"/>
        </w:rPr>
      </w:r>
    </w:p>
    <w:p>
      <w:pPr>
        <w:pStyle w:val="BodyText"/>
        <w:spacing w:before="3"/>
        <w:rPr>
          <w:rFonts w:ascii="Baskerville-SemiBoldItalic"/>
          <w:b/>
          <w:i/>
          <w:sz w:val="19"/>
        </w:rPr>
      </w:pPr>
    </w:p>
    <w:p>
      <w:pPr>
        <w:spacing w:line="213" w:lineRule="auto" w:before="0"/>
        <w:ind w:left="883" w:right="483" w:firstLine="0"/>
        <w:jc w:val="left"/>
        <w:rPr>
          <w:rFonts w:ascii="Baskerville-SemiBoldItalic"/>
          <w:b/>
          <w:i/>
          <w:sz w:val="18"/>
        </w:rPr>
      </w:pPr>
      <w:r>
        <w:rPr>
          <w:rFonts w:ascii="Baskerville-SemiBoldItalic"/>
          <w:b/>
          <w:i/>
          <w:color w:val="231F20"/>
          <w:sz w:val="18"/>
        </w:rPr>
        <w:t>Robert Smike</w:t>
      </w:r>
      <w:r>
        <w:rPr>
          <w:rFonts w:ascii="Baskerville-SemiBoldItalic"/>
          <w:b/>
          <w:i/>
          <w:color w:val="231F20"/>
          <w:spacing w:val="-42"/>
          <w:sz w:val="18"/>
        </w:rPr>
        <w:t> </w:t>
      </w:r>
      <w:r>
        <w:rPr>
          <w:rFonts w:ascii="Baskerville-SemiBoldItalic"/>
          <w:b/>
          <w:i/>
          <w:color w:val="231F20"/>
          <w:sz w:val="18"/>
        </w:rPr>
        <w:t>1780</w:t>
      </w:r>
      <w:r>
        <w:rPr>
          <w:rFonts w:ascii="Baskerville-SemiBoldItalic"/>
          <w:b/>
          <w:i/>
          <w:color w:val="231F20"/>
          <w:spacing w:val="5"/>
          <w:sz w:val="18"/>
        </w:rPr>
        <w:t> </w:t>
      </w:r>
      <w:r>
        <w:rPr>
          <w:rFonts w:ascii="Baskerville-SemiBoldItalic"/>
          <w:b/>
          <w:i/>
          <w:color w:val="231F20"/>
          <w:sz w:val="18"/>
        </w:rPr>
        <w:t>-</w:t>
      </w:r>
      <w:r>
        <w:rPr>
          <w:rFonts w:ascii="Baskerville-SemiBoldItalic"/>
          <w:b/>
          <w:i/>
          <w:color w:val="231F20"/>
          <w:spacing w:val="5"/>
          <w:sz w:val="18"/>
        </w:rPr>
        <w:t> </w:t>
      </w:r>
      <w:r>
        <w:rPr>
          <w:rFonts w:ascii="Baskerville-SemiBoldItalic"/>
          <w:b/>
          <w:i/>
          <w:color w:val="231F20"/>
          <w:sz w:val="18"/>
        </w:rPr>
        <w:t>1867</w:t>
      </w:r>
    </w:p>
    <w:p>
      <w:pPr>
        <w:spacing w:line="220" w:lineRule="auto" w:before="0"/>
        <w:ind w:left="883" w:right="118" w:firstLine="0"/>
        <w:jc w:val="both"/>
        <w:rPr>
          <w:i/>
          <w:sz w:val="18"/>
        </w:rPr>
      </w:pPr>
      <w:r>
        <w:rPr>
          <w:i/>
          <w:color w:val="231F20"/>
          <w:sz w:val="18"/>
        </w:rPr>
        <w:t>Sketch of a Sculpture of</w:t>
      </w:r>
      <w:r>
        <w:rPr>
          <w:i/>
          <w:color w:val="231F20"/>
          <w:spacing w:val="1"/>
          <w:sz w:val="18"/>
        </w:rPr>
        <w:t> </w:t>
      </w:r>
      <w:r>
        <w:rPr>
          <w:i/>
          <w:color w:val="231F20"/>
          <w:sz w:val="18"/>
        </w:rPr>
        <w:t>the Face of a Mythical</w:t>
      </w:r>
      <w:r>
        <w:rPr>
          <w:i/>
          <w:color w:val="231F20"/>
          <w:spacing w:val="1"/>
          <w:sz w:val="18"/>
        </w:rPr>
        <w:t> </w:t>
      </w:r>
      <w:r>
        <w:rPr>
          <w:i/>
          <w:color w:val="231F20"/>
          <w:sz w:val="18"/>
        </w:rPr>
        <w:t>Creature</w:t>
      </w:r>
    </w:p>
    <w:p>
      <w:pPr>
        <w:pStyle w:val="BodyText"/>
        <w:rPr>
          <w:i/>
        </w:rPr>
      </w:pPr>
    </w:p>
    <w:p>
      <w:pPr>
        <w:pStyle w:val="BodyText"/>
        <w:rPr>
          <w:i/>
          <w:sz w:val="21"/>
        </w:rPr>
      </w:pPr>
    </w:p>
    <w:p>
      <w:pPr>
        <w:pStyle w:val="BodyText"/>
        <w:ind w:left="884" w:right="-44"/>
      </w:pPr>
      <w:r>
        <w:rPr/>
        <w:drawing>
          <wp:inline distT="0" distB="0" distL="0" distR="0">
            <wp:extent cx="1019225" cy="1542288"/>
            <wp:effectExtent l="0" t="0" r="0" b="0"/>
            <wp:docPr id="75" name="image3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6" name="image39.jpe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9225" cy="1542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</w:p>
    <w:p>
      <w:pPr>
        <w:pStyle w:val="BodyText"/>
        <w:spacing w:before="1"/>
        <w:rPr>
          <w:i/>
          <w:sz w:val="23"/>
        </w:rPr>
      </w:pPr>
    </w:p>
    <w:p>
      <w:pPr>
        <w:spacing w:line="233" w:lineRule="exact" w:before="0"/>
        <w:ind w:left="884" w:right="0" w:firstLine="0"/>
        <w:jc w:val="left"/>
        <w:rPr>
          <w:rFonts w:ascii="Baskerville-SemiBoldItalic"/>
          <w:b/>
          <w:i/>
          <w:sz w:val="18"/>
        </w:rPr>
      </w:pPr>
      <w:r>
        <w:rPr>
          <w:rFonts w:ascii="Baskerville-SemiBoldItalic"/>
          <w:b/>
          <w:i/>
          <w:color w:val="231F20"/>
          <w:sz w:val="18"/>
        </w:rPr>
        <w:t>Nefertiti</w:t>
      </w:r>
    </w:p>
    <w:p>
      <w:pPr>
        <w:spacing w:line="220" w:lineRule="exact" w:before="0"/>
        <w:ind w:left="884" w:right="0" w:firstLine="0"/>
        <w:jc w:val="left"/>
        <w:rPr>
          <w:rFonts w:ascii="Baskerville-SemiBoldItalic"/>
          <w:b/>
          <w:i/>
          <w:sz w:val="18"/>
        </w:rPr>
      </w:pPr>
      <w:r>
        <w:rPr>
          <w:rFonts w:ascii="Baskerville-SemiBoldItalic"/>
          <w:b/>
          <w:i/>
          <w:color w:val="231F20"/>
          <w:sz w:val="18"/>
        </w:rPr>
        <w:t>1370</w:t>
      </w:r>
      <w:r>
        <w:rPr>
          <w:rFonts w:ascii="Baskerville-SemiBoldItalic"/>
          <w:b/>
          <w:i/>
          <w:color w:val="231F20"/>
          <w:spacing w:val="3"/>
          <w:sz w:val="18"/>
        </w:rPr>
        <w:t> </w:t>
      </w:r>
      <w:r>
        <w:rPr>
          <w:rFonts w:ascii="Baskerville-SemiBoldItalic"/>
          <w:b/>
          <w:i/>
          <w:color w:val="231F20"/>
          <w:sz w:val="18"/>
        </w:rPr>
        <w:t>f.Kr.</w:t>
      </w:r>
      <w:r>
        <w:rPr>
          <w:rFonts w:ascii="Baskerville-SemiBoldItalic"/>
          <w:b/>
          <w:i/>
          <w:color w:val="231F20"/>
          <w:spacing w:val="4"/>
          <w:sz w:val="18"/>
        </w:rPr>
        <w:t> </w:t>
      </w:r>
      <w:r>
        <w:rPr>
          <w:rFonts w:ascii="Baskerville-SemiBoldItalic"/>
          <w:b/>
          <w:i/>
          <w:color w:val="231F20"/>
          <w:sz w:val="18"/>
        </w:rPr>
        <w:t>-</w:t>
      </w:r>
      <w:r>
        <w:rPr>
          <w:rFonts w:ascii="Baskerville-SemiBoldItalic"/>
          <w:b/>
          <w:i/>
          <w:color w:val="231F20"/>
          <w:spacing w:val="4"/>
          <w:sz w:val="18"/>
        </w:rPr>
        <w:t> </w:t>
      </w:r>
      <w:r>
        <w:rPr>
          <w:rFonts w:ascii="Baskerville-SemiBoldItalic"/>
          <w:b/>
          <w:i/>
          <w:color w:val="231F20"/>
          <w:sz w:val="18"/>
        </w:rPr>
        <w:t>1330</w:t>
      </w:r>
    </w:p>
    <w:p>
      <w:pPr>
        <w:spacing w:line="222" w:lineRule="exact" w:before="0"/>
        <w:ind w:left="884" w:right="0" w:firstLine="0"/>
        <w:jc w:val="left"/>
        <w:rPr>
          <w:rFonts w:ascii="Baskerville-SemiBoldItalic"/>
          <w:b/>
          <w:i/>
          <w:sz w:val="18"/>
        </w:rPr>
      </w:pPr>
      <w:r>
        <w:rPr>
          <w:rFonts w:ascii="Baskerville-SemiBoldItalic"/>
          <w:b/>
          <w:i/>
          <w:color w:val="231F20"/>
          <w:sz w:val="18"/>
        </w:rPr>
        <w:t>f.Kr.</w:t>
      </w:r>
    </w:p>
    <w:p>
      <w:pPr>
        <w:spacing w:line="220" w:lineRule="auto" w:before="2"/>
        <w:ind w:left="884" w:right="251" w:firstLine="0"/>
        <w:jc w:val="left"/>
        <w:rPr>
          <w:i/>
          <w:sz w:val="18"/>
        </w:rPr>
      </w:pPr>
      <w:r>
        <w:rPr>
          <w:i/>
          <w:color w:val="231F20"/>
          <w:sz w:val="18"/>
        </w:rPr>
        <w:t>Byst</w:t>
      </w:r>
      <w:r>
        <w:rPr>
          <w:i/>
          <w:color w:val="231F20"/>
          <w:spacing w:val="5"/>
          <w:sz w:val="18"/>
        </w:rPr>
        <w:t> </w:t>
      </w:r>
      <w:r>
        <w:rPr>
          <w:i/>
          <w:color w:val="231F20"/>
          <w:sz w:val="18"/>
        </w:rPr>
        <w:t>i</w:t>
      </w:r>
      <w:r>
        <w:rPr>
          <w:i/>
          <w:color w:val="231F20"/>
          <w:spacing w:val="5"/>
          <w:sz w:val="18"/>
        </w:rPr>
        <w:t> </w:t>
      </w:r>
      <w:r>
        <w:rPr>
          <w:i/>
          <w:color w:val="231F20"/>
          <w:sz w:val="18"/>
        </w:rPr>
        <w:t>sandsten</w:t>
      </w:r>
      <w:r>
        <w:rPr>
          <w:i/>
          <w:color w:val="231F20"/>
          <w:spacing w:val="5"/>
          <w:sz w:val="18"/>
        </w:rPr>
        <w:t> </w:t>
      </w:r>
      <w:r>
        <w:rPr>
          <w:i/>
          <w:color w:val="231F20"/>
          <w:sz w:val="18"/>
        </w:rPr>
        <w:t>av</w:t>
      </w:r>
      <w:r>
        <w:rPr>
          <w:i/>
          <w:color w:val="231F20"/>
          <w:spacing w:val="1"/>
          <w:sz w:val="18"/>
        </w:rPr>
        <w:t> </w:t>
      </w:r>
      <w:r>
        <w:rPr>
          <w:i/>
          <w:color w:val="231F20"/>
          <w:sz w:val="18"/>
        </w:rPr>
        <w:t>Thutmose</w:t>
      </w:r>
      <w:r>
        <w:rPr>
          <w:i/>
          <w:color w:val="231F20"/>
          <w:spacing w:val="-5"/>
          <w:sz w:val="18"/>
        </w:rPr>
        <w:t> </w:t>
      </w:r>
      <w:r>
        <w:rPr>
          <w:i/>
          <w:color w:val="231F20"/>
          <w:sz w:val="18"/>
        </w:rPr>
        <w:t>1345</w:t>
      </w:r>
      <w:r>
        <w:rPr>
          <w:i/>
          <w:color w:val="231F20"/>
          <w:spacing w:val="-4"/>
          <w:sz w:val="18"/>
        </w:rPr>
        <w:t> </w:t>
      </w:r>
      <w:r>
        <w:rPr>
          <w:i/>
          <w:color w:val="231F20"/>
          <w:sz w:val="18"/>
        </w:rPr>
        <w:t>f.Kr.</w:t>
      </w:r>
    </w:p>
    <w:p>
      <w:pPr>
        <w:pStyle w:val="Heading3"/>
        <w:spacing w:before="45"/>
        <w:ind w:left="672"/>
      </w:pPr>
      <w:bookmarkStart w:name="_TOC_250136" w:id="24"/>
      <w:r>
        <w:rPr>
          <w:b w:val="0"/>
        </w:rPr>
        <w:br w:type="column"/>
      </w:r>
      <w:r>
        <w:rPr>
          <w:color w:val="231F20"/>
          <w:spacing w:val="-1"/>
        </w:rPr>
        <w:t>MÄNSKLIG</w:t>
      </w:r>
      <w:r>
        <w:rPr>
          <w:color w:val="231F20"/>
          <w:spacing w:val="-10"/>
        </w:rPr>
        <w:t> </w:t>
      </w:r>
      <w:bookmarkEnd w:id="24"/>
      <w:r>
        <w:rPr>
          <w:color w:val="231F20"/>
        </w:rPr>
        <w:t>SKÖNHET</w:t>
      </w:r>
    </w:p>
    <w:p>
      <w:pPr>
        <w:pStyle w:val="BodyText"/>
        <w:spacing w:line="201" w:lineRule="auto" w:before="5"/>
        <w:ind w:left="672" w:right="708"/>
        <w:jc w:val="both"/>
      </w:pPr>
      <w:r>
        <w:rPr>
          <w:color w:val="231F20"/>
        </w:rPr>
        <w:t>Gyllene snittet proportionerna i ansiktet är enkla, tydliga och många. De vik-</w:t>
      </w:r>
      <w:r>
        <w:rPr>
          <w:color w:val="231F20"/>
          <w:spacing w:val="1"/>
        </w:rPr>
        <w:t> </w:t>
      </w:r>
      <w:r>
        <w:rPr>
          <w:color w:val="231F20"/>
        </w:rPr>
        <w:t>tigaste egenskaperna som definierar ett mänskligt ansikte är också de enklaste</w:t>
      </w:r>
      <w:r>
        <w:rPr>
          <w:color w:val="231F20"/>
          <w:spacing w:val="1"/>
        </w:rPr>
        <w:t> </w:t>
      </w:r>
      <w:r>
        <w:rPr>
          <w:color w:val="231F20"/>
        </w:rPr>
        <w:t>och</w:t>
      </w:r>
      <w:r>
        <w:rPr>
          <w:color w:val="231F20"/>
          <w:spacing w:val="-7"/>
        </w:rPr>
        <w:t> </w:t>
      </w:r>
      <w:r>
        <w:rPr>
          <w:color w:val="231F20"/>
        </w:rPr>
        <w:t>mest</w:t>
      </w:r>
      <w:r>
        <w:rPr>
          <w:color w:val="231F20"/>
          <w:spacing w:val="-7"/>
        </w:rPr>
        <w:t> </w:t>
      </w:r>
      <w:r>
        <w:rPr>
          <w:color w:val="231F20"/>
        </w:rPr>
        <w:t>uppenbara:</w:t>
      </w:r>
      <w:r>
        <w:rPr>
          <w:color w:val="231F20"/>
          <w:spacing w:val="-7"/>
        </w:rPr>
        <w:t> </w:t>
      </w:r>
      <w:r>
        <w:rPr>
          <w:color w:val="231F20"/>
        </w:rPr>
        <w:t>Ett</w:t>
      </w:r>
      <w:r>
        <w:rPr>
          <w:color w:val="231F20"/>
          <w:spacing w:val="-6"/>
        </w:rPr>
        <w:t> </w:t>
      </w:r>
      <w:r>
        <w:rPr>
          <w:color w:val="231F20"/>
        </w:rPr>
        <w:t>ovalt</w:t>
      </w:r>
      <w:r>
        <w:rPr>
          <w:color w:val="231F20"/>
          <w:spacing w:val="-7"/>
        </w:rPr>
        <w:t> </w:t>
      </w:r>
      <w:r>
        <w:rPr>
          <w:color w:val="231F20"/>
        </w:rPr>
        <w:t>huvud</w:t>
      </w:r>
      <w:r>
        <w:rPr>
          <w:color w:val="231F20"/>
          <w:spacing w:val="-7"/>
        </w:rPr>
        <w:t> </w:t>
      </w:r>
      <w:r>
        <w:rPr>
          <w:color w:val="231F20"/>
        </w:rPr>
        <w:t>och</w:t>
      </w:r>
      <w:r>
        <w:rPr>
          <w:color w:val="231F20"/>
          <w:spacing w:val="-6"/>
        </w:rPr>
        <w:t> </w:t>
      </w:r>
      <w:r>
        <w:rPr>
          <w:color w:val="231F20"/>
        </w:rPr>
        <w:t>ögonen</w:t>
      </w:r>
      <w:r>
        <w:rPr>
          <w:color w:val="231F20"/>
          <w:spacing w:val="-7"/>
        </w:rPr>
        <w:t> </w:t>
      </w:r>
      <w:r>
        <w:rPr>
          <w:color w:val="231F20"/>
        </w:rPr>
        <w:t>och</w:t>
      </w:r>
      <w:r>
        <w:rPr>
          <w:color w:val="231F20"/>
          <w:spacing w:val="-7"/>
        </w:rPr>
        <w:t> </w:t>
      </w:r>
      <w:r>
        <w:rPr>
          <w:color w:val="231F20"/>
        </w:rPr>
        <w:t>munnens</w:t>
      </w:r>
      <w:r>
        <w:rPr>
          <w:color w:val="231F20"/>
          <w:spacing w:val="-6"/>
        </w:rPr>
        <w:t> </w:t>
      </w:r>
      <w:r>
        <w:rPr>
          <w:color w:val="231F20"/>
        </w:rPr>
        <w:t>positioner</w:t>
      </w:r>
      <w:r>
        <w:rPr>
          <w:color w:val="231F20"/>
          <w:spacing w:val="-7"/>
        </w:rPr>
        <w:t> </w:t>
      </w:r>
      <w:r>
        <w:rPr>
          <w:color w:val="231F20"/>
        </w:rPr>
        <w:t>och</w:t>
      </w:r>
      <w:r>
        <w:rPr>
          <w:color w:val="231F20"/>
          <w:spacing w:val="-48"/>
        </w:rPr>
        <w:t> </w:t>
      </w:r>
      <w:r>
        <w:rPr>
          <w:color w:val="231F20"/>
        </w:rPr>
        <w:t>dimensioner. Ta t.ex en ”glad gubbe”. Den kan framställas bara genom ett</w:t>
      </w:r>
      <w:r>
        <w:rPr>
          <w:color w:val="231F20"/>
          <w:spacing w:val="1"/>
        </w:rPr>
        <w:t> </w:t>
      </w:r>
      <w:r>
        <w:rPr>
          <w:color w:val="231F20"/>
        </w:rPr>
        <w:t>cirkulärt huvud, två ögon och en munlinje men uttrycker ändå mycket mera</w:t>
      </w:r>
      <w:r>
        <w:rPr>
          <w:color w:val="231F20"/>
          <w:spacing w:val="1"/>
        </w:rPr>
        <w:t> </w:t>
      </w:r>
      <w:r>
        <w:rPr>
          <w:color w:val="231F20"/>
        </w:rPr>
        <w:t>som</w:t>
      </w:r>
      <w:r>
        <w:rPr>
          <w:color w:val="231F20"/>
          <w:spacing w:val="-3"/>
        </w:rPr>
        <w:t> </w:t>
      </w:r>
      <w:r>
        <w:rPr>
          <w:color w:val="231F20"/>
        </w:rPr>
        <w:t>vi</w:t>
      </w:r>
      <w:r>
        <w:rPr>
          <w:color w:val="231F20"/>
          <w:spacing w:val="-3"/>
        </w:rPr>
        <w:t> </w:t>
      </w:r>
      <w:r>
        <w:rPr>
          <w:color w:val="231F20"/>
        </w:rPr>
        <w:t>lägger</w:t>
      </w:r>
      <w:r>
        <w:rPr>
          <w:color w:val="231F20"/>
          <w:spacing w:val="-3"/>
        </w:rPr>
        <w:t> </w:t>
      </w:r>
      <w:r>
        <w:rPr>
          <w:color w:val="231F20"/>
        </w:rPr>
        <w:t>till.</w:t>
      </w:r>
      <w:r>
        <w:rPr>
          <w:color w:val="231F20"/>
          <w:spacing w:val="-3"/>
        </w:rPr>
        <w:t> </w:t>
      </w:r>
      <w:r>
        <w:rPr>
          <w:color w:val="231F20"/>
        </w:rPr>
        <w:t>På</w:t>
      </w:r>
      <w:r>
        <w:rPr>
          <w:color w:val="231F20"/>
          <w:spacing w:val="-3"/>
        </w:rPr>
        <w:t> </w:t>
      </w:r>
      <w:r>
        <w:rPr>
          <w:color w:val="231F20"/>
        </w:rPr>
        <w:t>samma</w:t>
      </w:r>
      <w:r>
        <w:rPr>
          <w:color w:val="231F20"/>
          <w:spacing w:val="-3"/>
        </w:rPr>
        <w:t> </w:t>
      </w:r>
      <w:r>
        <w:rPr>
          <w:color w:val="231F20"/>
        </w:rPr>
        <w:t>sätt</w:t>
      </w:r>
      <w:r>
        <w:rPr>
          <w:color w:val="231F20"/>
          <w:spacing w:val="-3"/>
        </w:rPr>
        <w:t> </w:t>
      </w:r>
      <w:r>
        <w:rPr>
          <w:color w:val="231F20"/>
        </w:rPr>
        <w:t>kan</w:t>
      </w:r>
      <w:r>
        <w:rPr>
          <w:color w:val="231F20"/>
          <w:spacing w:val="-3"/>
        </w:rPr>
        <w:t> </w:t>
      </w:r>
      <w:r>
        <w:rPr>
          <w:color w:val="231F20"/>
        </w:rPr>
        <w:t>ett</w:t>
      </w:r>
      <w:r>
        <w:rPr>
          <w:color w:val="231F20"/>
          <w:spacing w:val="-3"/>
        </w:rPr>
        <w:t> </w:t>
      </w:r>
      <w:r>
        <w:rPr>
          <w:color w:val="231F20"/>
        </w:rPr>
        <w:t>ansikte</w:t>
      </w:r>
      <w:r>
        <w:rPr>
          <w:color w:val="231F20"/>
          <w:spacing w:val="-3"/>
        </w:rPr>
        <w:t> </w:t>
      </w:r>
      <w:r>
        <w:rPr>
          <w:color w:val="231F20"/>
        </w:rPr>
        <w:t>framställas</w:t>
      </w:r>
      <w:r>
        <w:rPr>
          <w:color w:val="231F20"/>
          <w:spacing w:val="-3"/>
        </w:rPr>
        <w:t> </w:t>
      </w:r>
      <w:r>
        <w:rPr>
          <w:color w:val="231F20"/>
        </w:rPr>
        <w:t>genom</w:t>
      </w:r>
      <w:r>
        <w:rPr>
          <w:color w:val="231F20"/>
          <w:spacing w:val="-3"/>
        </w:rPr>
        <w:t> </w:t>
      </w:r>
      <w:r>
        <w:rPr>
          <w:color w:val="231F20"/>
        </w:rPr>
        <w:t>en</w:t>
      </w:r>
      <w:r>
        <w:rPr>
          <w:color w:val="231F20"/>
          <w:spacing w:val="-3"/>
        </w:rPr>
        <w:t> </w:t>
      </w:r>
      <w:r>
        <w:rPr>
          <w:color w:val="231F20"/>
        </w:rPr>
        <w:t>oval,</w:t>
      </w:r>
      <w:r>
        <w:rPr>
          <w:color w:val="231F20"/>
          <w:spacing w:val="-3"/>
        </w:rPr>
        <w:t> </w:t>
      </w:r>
      <w:r>
        <w:rPr>
          <w:color w:val="231F20"/>
        </w:rPr>
        <w:t>två</w:t>
      </w:r>
      <w:r>
        <w:rPr>
          <w:color w:val="231F20"/>
          <w:spacing w:val="-47"/>
        </w:rPr>
        <w:t> </w:t>
      </w:r>
      <w:r>
        <w:rPr>
          <w:color w:val="231F20"/>
        </w:rPr>
        <w:t>linjer för ögonen och en linje för munnen. Denna enkla ansiktskonfiguration</w:t>
      </w:r>
      <w:r>
        <w:rPr>
          <w:color w:val="231F20"/>
          <w:spacing w:val="1"/>
        </w:rPr>
        <w:t> </w:t>
      </w:r>
      <w:r>
        <w:rPr>
          <w:color w:val="231F20"/>
        </w:rPr>
        <w:t>blir till mycket naturliga mänskliga proportioner genom fyra enkla gyllene</w:t>
      </w:r>
      <w:r>
        <w:rPr>
          <w:color w:val="231F20"/>
          <w:spacing w:val="1"/>
        </w:rPr>
        <w:t> </w:t>
      </w:r>
      <w:r>
        <w:rPr>
          <w:color w:val="231F20"/>
        </w:rPr>
        <w:t>snittet</w:t>
      </w:r>
      <w:r>
        <w:rPr>
          <w:color w:val="231F20"/>
          <w:spacing w:val="5"/>
        </w:rPr>
        <w:t> </w:t>
      </w:r>
      <w:r>
        <w:rPr>
          <w:color w:val="231F20"/>
        </w:rPr>
        <w:t>proportioner.</w:t>
      </w:r>
    </w:p>
    <w:p>
      <w:pPr>
        <w:pStyle w:val="BodyText"/>
        <w:spacing w:before="2"/>
        <w:rPr>
          <w:sz w:val="15"/>
        </w:rPr>
      </w:pPr>
    </w:p>
    <w:p>
      <w:pPr>
        <w:pStyle w:val="BodyText"/>
        <w:spacing w:line="241" w:lineRule="exact"/>
        <w:ind w:left="672"/>
        <w:jc w:val="both"/>
      </w:pPr>
      <w:r>
        <w:rPr>
          <w:color w:val="231F20"/>
        </w:rPr>
        <w:t>*Huvudet</w:t>
      </w:r>
      <w:r>
        <w:rPr>
          <w:color w:val="231F20"/>
          <w:spacing w:val="48"/>
        </w:rPr>
        <w:t> </w:t>
      </w:r>
      <w:r>
        <w:rPr>
          <w:color w:val="231F20"/>
        </w:rPr>
        <w:t>formar</w:t>
      </w:r>
      <w:r>
        <w:rPr>
          <w:color w:val="231F20"/>
          <w:spacing w:val="48"/>
        </w:rPr>
        <w:t> </w:t>
      </w:r>
      <w:r>
        <w:rPr>
          <w:color w:val="231F20"/>
        </w:rPr>
        <w:t>en</w:t>
      </w:r>
      <w:r>
        <w:rPr>
          <w:color w:val="231F20"/>
          <w:spacing w:val="49"/>
        </w:rPr>
        <w:t> </w:t>
      </w:r>
      <w:r>
        <w:rPr>
          <w:color w:val="231F20"/>
        </w:rPr>
        <w:t>gyllene</w:t>
      </w:r>
      <w:r>
        <w:rPr>
          <w:color w:val="231F20"/>
          <w:spacing w:val="48"/>
        </w:rPr>
        <w:t> </w:t>
      </w:r>
      <w:r>
        <w:rPr>
          <w:color w:val="231F20"/>
        </w:rPr>
        <w:t>rektangel</w:t>
      </w:r>
      <w:r>
        <w:rPr>
          <w:color w:val="231F20"/>
          <w:spacing w:val="49"/>
        </w:rPr>
        <w:t> </w:t>
      </w:r>
      <w:r>
        <w:rPr>
          <w:color w:val="231F20"/>
        </w:rPr>
        <w:t>med  ögonen</w:t>
      </w:r>
      <w:r>
        <w:rPr>
          <w:color w:val="231F20"/>
          <w:spacing w:val="48"/>
        </w:rPr>
        <w:t> </w:t>
      </w:r>
      <w:r>
        <w:rPr>
          <w:color w:val="231F20"/>
        </w:rPr>
        <w:t>som</w:t>
      </w:r>
      <w:r>
        <w:rPr>
          <w:color w:val="231F20"/>
          <w:spacing w:val="49"/>
        </w:rPr>
        <w:t> </w:t>
      </w:r>
      <w:r>
        <w:rPr>
          <w:color w:val="231F20"/>
        </w:rPr>
        <w:t>dess</w:t>
      </w:r>
      <w:r>
        <w:rPr>
          <w:color w:val="231F20"/>
          <w:spacing w:val="48"/>
        </w:rPr>
        <w:t> </w:t>
      </w:r>
      <w:r>
        <w:rPr>
          <w:color w:val="231F20"/>
        </w:rPr>
        <w:t>mittpunkt.</w:t>
      </w:r>
    </w:p>
    <w:p>
      <w:pPr>
        <w:pStyle w:val="BodyText"/>
        <w:spacing w:line="201" w:lineRule="auto" w:before="10"/>
        <w:ind w:left="672" w:right="707"/>
        <w:jc w:val="both"/>
      </w:pPr>
      <w:r>
        <w:rPr>
          <w:color w:val="231F20"/>
        </w:rPr>
        <w:t>*Munnen och näsan är var och en placerade på gyllene snittet punkter på</w:t>
      </w:r>
      <w:r>
        <w:rPr>
          <w:color w:val="231F20"/>
          <w:spacing w:val="1"/>
        </w:rPr>
        <w:t> </w:t>
      </w:r>
      <w:r>
        <w:rPr>
          <w:color w:val="231F20"/>
        </w:rPr>
        <w:t>avståndet</w:t>
      </w:r>
      <w:r>
        <w:rPr>
          <w:color w:val="231F20"/>
          <w:spacing w:val="5"/>
        </w:rPr>
        <w:t> </w:t>
      </w:r>
      <w:r>
        <w:rPr>
          <w:color w:val="231F20"/>
        </w:rPr>
        <w:t>mellan</w:t>
      </w:r>
      <w:r>
        <w:rPr>
          <w:color w:val="231F20"/>
          <w:spacing w:val="6"/>
        </w:rPr>
        <w:t> </w:t>
      </w:r>
      <w:r>
        <w:rPr>
          <w:color w:val="231F20"/>
        </w:rPr>
        <w:t>ögonen</w:t>
      </w:r>
      <w:r>
        <w:rPr>
          <w:color w:val="231F20"/>
          <w:spacing w:val="6"/>
        </w:rPr>
        <w:t> </w:t>
      </w:r>
      <w:r>
        <w:rPr>
          <w:color w:val="231F20"/>
        </w:rPr>
        <w:t>och</w:t>
      </w:r>
      <w:r>
        <w:rPr>
          <w:color w:val="231F20"/>
          <w:spacing w:val="5"/>
        </w:rPr>
        <w:t> </w:t>
      </w:r>
      <w:r>
        <w:rPr>
          <w:color w:val="231F20"/>
        </w:rPr>
        <w:t>hakspetsen.</w:t>
      </w:r>
    </w:p>
    <w:p>
      <w:pPr>
        <w:pStyle w:val="BodyText"/>
        <w:spacing w:before="192"/>
        <w:ind w:left="672"/>
      </w:pPr>
      <w:r>
        <w:rPr>
          <w:color w:val="231F20"/>
        </w:rPr>
        <w:t>*Pupillerna</w:t>
      </w:r>
      <w:r>
        <w:rPr>
          <w:color w:val="231F20"/>
          <w:spacing w:val="5"/>
        </w:rPr>
        <w:t> </w:t>
      </w:r>
      <w:r>
        <w:rPr>
          <w:color w:val="231F20"/>
        </w:rPr>
        <w:t>och</w:t>
      </w:r>
      <w:r>
        <w:rPr>
          <w:color w:val="231F20"/>
          <w:spacing w:val="6"/>
        </w:rPr>
        <w:t> </w:t>
      </w:r>
      <w:r>
        <w:rPr>
          <w:color w:val="231F20"/>
        </w:rPr>
        <w:t>munkanterna</w:t>
      </w:r>
      <w:r>
        <w:rPr>
          <w:color w:val="231F20"/>
          <w:spacing w:val="5"/>
        </w:rPr>
        <w:t> </w:t>
      </w:r>
      <w:r>
        <w:rPr>
          <w:color w:val="231F20"/>
        </w:rPr>
        <w:t>utgör</w:t>
      </w:r>
      <w:r>
        <w:rPr>
          <w:color w:val="231F20"/>
          <w:spacing w:val="6"/>
        </w:rPr>
        <w:t> </w:t>
      </w:r>
      <w:r>
        <w:rPr>
          <w:color w:val="231F20"/>
        </w:rPr>
        <w:t>en</w:t>
      </w:r>
      <w:r>
        <w:rPr>
          <w:color w:val="231F20"/>
          <w:spacing w:val="6"/>
        </w:rPr>
        <w:t> </w:t>
      </w:r>
      <w:r>
        <w:rPr>
          <w:color w:val="231F20"/>
        </w:rPr>
        <w:t>perfekt</w:t>
      </w:r>
      <w:r>
        <w:rPr>
          <w:color w:val="231F20"/>
          <w:spacing w:val="5"/>
        </w:rPr>
        <w:t> </w:t>
      </w:r>
      <w:r>
        <w:rPr>
          <w:color w:val="231F20"/>
        </w:rPr>
        <w:t>fyrkant</w:t>
      </w:r>
    </w:p>
    <w:p>
      <w:pPr>
        <w:pStyle w:val="BodyText"/>
        <w:spacing w:before="1"/>
        <w:rPr>
          <w:sz w:val="16"/>
        </w:rPr>
      </w:pPr>
    </w:p>
    <w:p>
      <w:pPr>
        <w:pStyle w:val="BodyText"/>
        <w:spacing w:line="201" w:lineRule="auto"/>
        <w:ind w:left="672" w:right="711"/>
        <w:jc w:val="both"/>
      </w:pPr>
      <w:r>
        <w:rPr>
          <w:color w:val="231F20"/>
        </w:rPr>
        <w:t>*Andra gyllene snittet proportioner utgöres av näsan, nästippen, näsborrarnas</w:t>
      </w:r>
      <w:r>
        <w:rPr>
          <w:color w:val="231F20"/>
          <w:spacing w:val="-48"/>
        </w:rPr>
        <w:t> </w:t>
      </w:r>
      <w:r>
        <w:rPr>
          <w:color w:val="231F20"/>
        </w:rPr>
        <w:t>insida,</w:t>
      </w:r>
      <w:r>
        <w:rPr>
          <w:color w:val="231F20"/>
          <w:spacing w:val="5"/>
        </w:rPr>
        <w:t> </w:t>
      </w:r>
      <w:r>
        <w:rPr>
          <w:color w:val="231F20"/>
        </w:rPr>
        <w:t>överläppens</w:t>
      </w:r>
      <w:r>
        <w:rPr>
          <w:color w:val="231F20"/>
          <w:spacing w:val="5"/>
        </w:rPr>
        <w:t> </w:t>
      </w:r>
      <w:r>
        <w:rPr>
          <w:color w:val="231F20"/>
        </w:rPr>
        <w:t>två</w:t>
      </w:r>
      <w:r>
        <w:rPr>
          <w:color w:val="231F20"/>
          <w:spacing w:val="5"/>
        </w:rPr>
        <w:t> </w:t>
      </w:r>
      <w:r>
        <w:rPr>
          <w:color w:val="231F20"/>
        </w:rPr>
        <w:t>upphöjningar</w:t>
      </w:r>
      <w:r>
        <w:rPr>
          <w:color w:val="231F20"/>
          <w:spacing w:val="5"/>
        </w:rPr>
        <w:t> </w:t>
      </w:r>
      <w:r>
        <w:rPr>
          <w:color w:val="231F20"/>
        </w:rPr>
        <w:t>och</w:t>
      </w:r>
      <w:r>
        <w:rPr>
          <w:color w:val="231F20"/>
          <w:spacing w:val="5"/>
        </w:rPr>
        <w:t> </w:t>
      </w:r>
      <w:r>
        <w:rPr>
          <w:color w:val="231F20"/>
        </w:rPr>
        <w:t>örats</w:t>
      </w:r>
      <w:r>
        <w:rPr>
          <w:color w:val="231F20"/>
          <w:spacing w:val="5"/>
        </w:rPr>
        <w:t> </w:t>
      </w:r>
      <w:r>
        <w:rPr>
          <w:color w:val="231F20"/>
        </w:rPr>
        <w:t>inre.</w:t>
      </w:r>
    </w:p>
    <w:p>
      <w:pPr>
        <w:pStyle w:val="BodyText"/>
        <w:rPr>
          <w:sz w:val="17"/>
        </w:rPr>
      </w:pPr>
    </w:p>
    <w:p>
      <w:pPr>
        <w:pStyle w:val="BodyText"/>
        <w:spacing w:line="201" w:lineRule="auto"/>
        <w:ind w:left="672" w:right="711"/>
        <w:jc w:val="both"/>
      </w:pPr>
      <w:r>
        <w:rPr>
          <w:color w:val="231F20"/>
        </w:rPr>
        <w:t>*Andra</w:t>
      </w:r>
      <w:r>
        <w:rPr>
          <w:color w:val="231F20"/>
          <w:spacing w:val="-6"/>
        </w:rPr>
        <w:t> </w:t>
      </w:r>
      <w:r>
        <w:rPr>
          <w:color w:val="231F20"/>
        </w:rPr>
        <w:t>gyllene</w:t>
      </w:r>
      <w:r>
        <w:rPr>
          <w:color w:val="231F20"/>
          <w:spacing w:val="-6"/>
        </w:rPr>
        <w:t> </w:t>
      </w:r>
      <w:r>
        <w:rPr>
          <w:color w:val="231F20"/>
        </w:rPr>
        <w:t>snittet</w:t>
      </w:r>
      <w:r>
        <w:rPr>
          <w:color w:val="231F20"/>
          <w:spacing w:val="-5"/>
        </w:rPr>
        <w:t> </w:t>
      </w:r>
      <w:r>
        <w:rPr>
          <w:color w:val="231F20"/>
        </w:rPr>
        <w:t>proportioner</w:t>
      </w:r>
      <w:r>
        <w:rPr>
          <w:color w:val="231F20"/>
          <w:spacing w:val="-6"/>
        </w:rPr>
        <w:t> </w:t>
      </w:r>
      <w:r>
        <w:rPr>
          <w:color w:val="231F20"/>
        </w:rPr>
        <w:t>utgöres</w:t>
      </w:r>
      <w:r>
        <w:rPr>
          <w:color w:val="231F20"/>
          <w:spacing w:val="-6"/>
        </w:rPr>
        <w:t> </w:t>
      </w:r>
      <w:r>
        <w:rPr>
          <w:color w:val="231F20"/>
        </w:rPr>
        <w:t>av</w:t>
      </w:r>
      <w:r>
        <w:rPr>
          <w:color w:val="231F20"/>
          <w:spacing w:val="-5"/>
        </w:rPr>
        <w:t> </w:t>
      </w:r>
      <w:r>
        <w:rPr>
          <w:color w:val="231F20"/>
        </w:rPr>
        <w:t>näsans</w:t>
      </w:r>
      <w:r>
        <w:rPr>
          <w:color w:val="231F20"/>
          <w:spacing w:val="-6"/>
        </w:rPr>
        <w:t> </w:t>
      </w:r>
      <w:r>
        <w:rPr>
          <w:color w:val="231F20"/>
        </w:rPr>
        <w:t>bredd,</w:t>
      </w:r>
      <w:r>
        <w:rPr>
          <w:color w:val="231F20"/>
          <w:spacing w:val="-6"/>
        </w:rPr>
        <w:t> </w:t>
      </w:r>
      <w:r>
        <w:rPr>
          <w:color w:val="231F20"/>
        </w:rPr>
        <w:t>avståndet</w:t>
      </w:r>
      <w:r>
        <w:rPr>
          <w:color w:val="231F20"/>
          <w:spacing w:val="-5"/>
        </w:rPr>
        <w:t> </w:t>
      </w:r>
      <w:r>
        <w:rPr>
          <w:color w:val="231F20"/>
        </w:rPr>
        <w:t>mellan</w:t>
      </w:r>
      <w:r>
        <w:rPr>
          <w:color w:val="231F20"/>
          <w:spacing w:val="-48"/>
        </w:rPr>
        <w:t> </w:t>
      </w:r>
      <w:r>
        <w:rPr>
          <w:color w:val="231F20"/>
        </w:rPr>
        <w:t>ögonen</w:t>
      </w:r>
      <w:r>
        <w:rPr>
          <w:color w:val="231F20"/>
          <w:spacing w:val="5"/>
        </w:rPr>
        <w:t> </w:t>
      </w:r>
      <w:r>
        <w:rPr>
          <w:color w:val="231F20"/>
        </w:rPr>
        <w:t>&amp;</w:t>
      </w:r>
      <w:r>
        <w:rPr>
          <w:color w:val="231F20"/>
          <w:spacing w:val="6"/>
        </w:rPr>
        <w:t> </w:t>
      </w:r>
      <w:r>
        <w:rPr>
          <w:color w:val="231F20"/>
        </w:rPr>
        <w:t>ögonbrynen</w:t>
      </w:r>
      <w:r>
        <w:rPr>
          <w:color w:val="231F20"/>
          <w:spacing w:val="6"/>
        </w:rPr>
        <w:t> </w:t>
      </w:r>
      <w:r>
        <w:rPr>
          <w:color w:val="231F20"/>
        </w:rPr>
        <w:t>och</w:t>
      </w:r>
      <w:r>
        <w:rPr>
          <w:color w:val="231F20"/>
          <w:spacing w:val="5"/>
        </w:rPr>
        <w:t> </w:t>
      </w:r>
      <w:r>
        <w:rPr>
          <w:color w:val="231F20"/>
        </w:rPr>
        <w:t>avståndet</w:t>
      </w:r>
      <w:r>
        <w:rPr>
          <w:color w:val="231F20"/>
          <w:spacing w:val="6"/>
        </w:rPr>
        <w:t> </w:t>
      </w:r>
      <w:r>
        <w:rPr>
          <w:color w:val="231F20"/>
        </w:rPr>
        <w:t>från</w:t>
      </w:r>
      <w:r>
        <w:rPr>
          <w:color w:val="231F20"/>
          <w:spacing w:val="6"/>
        </w:rPr>
        <w:t> </w:t>
      </w:r>
      <w:r>
        <w:rPr>
          <w:color w:val="231F20"/>
        </w:rPr>
        <w:t>pupillerna</w:t>
      </w:r>
      <w:r>
        <w:rPr>
          <w:color w:val="231F20"/>
          <w:spacing w:val="5"/>
        </w:rPr>
        <w:t> </w:t>
      </w:r>
      <w:r>
        <w:rPr>
          <w:color w:val="231F20"/>
        </w:rPr>
        <w:t>till</w:t>
      </w:r>
      <w:r>
        <w:rPr>
          <w:color w:val="231F20"/>
          <w:spacing w:val="6"/>
        </w:rPr>
        <w:t> </w:t>
      </w:r>
      <w:r>
        <w:rPr>
          <w:color w:val="231F20"/>
        </w:rPr>
        <w:t>nässpetsen.</w:t>
      </w:r>
    </w:p>
    <w:p>
      <w:pPr>
        <w:pStyle w:val="BodyText"/>
        <w:rPr>
          <w:sz w:val="22"/>
        </w:rPr>
      </w:pPr>
    </w:p>
    <w:p>
      <w:pPr>
        <w:pStyle w:val="BodyText"/>
        <w:spacing w:before="10"/>
        <w:rPr>
          <w:sz w:val="23"/>
        </w:rPr>
      </w:pPr>
    </w:p>
    <w:p>
      <w:pPr>
        <w:pStyle w:val="Heading3"/>
        <w:ind w:left="672"/>
      </w:pPr>
      <w:bookmarkStart w:name="_TOC_250135" w:id="25"/>
      <w:r>
        <w:rPr>
          <w:color w:val="231F20"/>
        </w:rPr>
        <w:t>SKÖNHET</w:t>
      </w:r>
      <w:r>
        <w:rPr>
          <w:color w:val="231F20"/>
          <w:spacing w:val="-12"/>
        </w:rPr>
        <w:t> </w:t>
      </w:r>
      <w:r>
        <w:rPr>
          <w:color w:val="231F20"/>
        </w:rPr>
        <w:t>HELT</w:t>
      </w:r>
      <w:r>
        <w:rPr>
          <w:color w:val="231F20"/>
          <w:spacing w:val="-12"/>
        </w:rPr>
        <w:t> </w:t>
      </w:r>
      <w:r>
        <w:rPr>
          <w:color w:val="231F20"/>
        </w:rPr>
        <w:t>BASERAT</w:t>
      </w:r>
      <w:r>
        <w:rPr>
          <w:color w:val="231F20"/>
          <w:spacing w:val="-11"/>
        </w:rPr>
        <w:t> </w:t>
      </w:r>
      <w:r>
        <w:rPr>
          <w:color w:val="231F20"/>
        </w:rPr>
        <w:t>PÅ</w:t>
      </w:r>
      <w:r>
        <w:rPr>
          <w:color w:val="231F20"/>
          <w:spacing w:val="-12"/>
        </w:rPr>
        <w:t> </w:t>
      </w:r>
      <w:bookmarkEnd w:id="25"/>
      <w:r>
        <w:rPr>
          <w:color w:val="231F20"/>
        </w:rPr>
        <w:t>PHI</w:t>
      </w:r>
    </w:p>
    <w:p>
      <w:pPr>
        <w:pStyle w:val="BodyText"/>
        <w:spacing w:line="201" w:lineRule="auto" w:before="5"/>
        <w:ind w:left="672" w:right="710"/>
        <w:jc w:val="both"/>
      </w:pPr>
      <w:r>
        <w:rPr>
          <w:color w:val="231F20"/>
        </w:rPr>
        <w:t>PHI står ju för det vackra i tillvaron och när det gäller skönhet hos människan</w:t>
      </w:r>
      <w:r>
        <w:rPr>
          <w:color w:val="231F20"/>
          <w:spacing w:val="-48"/>
        </w:rPr>
        <w:t> </w:t>
      </w:r>
      <w:r>
        <w:rPr>
          <w:color w:val="231F20"/>
        </w:rPr>
        <w:t>har</w:t>
      </w:r>
      <w:r>
        <w:rPr>
          <w:color w:val="231F20"/>
          <w:spacing w:val="-8"/>
        </w:rPr>
        <w:t> </w:t>
      </w:r>
      <w:r>
        <w:rPr>
          <w:color w:val="231F20"/>
        </w:rPr>
        <w:t>begreppet</w:t>
      </w:r>
      <w:r>
        <w:rPr>
          <w:color w:val="231F20"/>
          <w:spacing w:val="-8"/>
        </w:rPr>
        <w:t> </w:t>
      </w:r>
      <w:r>
        <w:rPr>
          <w:color w:val="231F20"/>
        </w:rPr>
        <w:t>framför</w:t>
      </w:r>
      <w:r>
        <w:rPr>
          <w:color w:val="231F20"/>
          <w:spacing w:val="-7"/>
        </w:rPr>
        <w:t> </w:t>
      </w:r>
      <w:r>
        <w:rPr>
          <w:color w:val="231F20"/>
        </w:rPr>
        <w:t>allt</w:t>
      </w:r>
      <w:r>
        <w:rPr>
          <w:color w:val="231F20"/>
          <w:spacing w:val="-8"/>
        </w:rPr>
        <w:t> </w:t>
      </w:r>
      <w:r>
        <w:rPr>
          <w:color w:val="231F20"/>
        </w:rPr>
        <w:t>kopplats</w:t>
      </w:r>
      <w:r>
        <w:rPr>
          <w:color w:val="231F20"/>
          <w:spacing w:val="-7"/>
        </w:rPr>
        <w:t> </w:t>
      </w:r>
      <w:r>
        <w:rPr>
          <w:color w:val="231F20"/>
        </w:rPr>
        <w:t>till</w:t>
      </w:r>
      <w:r>
        <w:rPr>
          <w:color w:val="231F20"/>
          <w:spacing w:val="-8"/>
        </w:rPr>
        <w:t> </w:t>
      </w:r>
      <w:r>
        <w:rPr>
          <w:color w:val="231F20"/>
        </w:rPr>
        <w:t>ansiktet.</w:t>
      </w:r>
      <w:r>
        <w:rPr>
          <w:color w:val="231F20"/>
          <w:spacing w:val="-7"/>
        </w:rPr>
        <w:t> </w:t>
      </w:r>
      <w:r>
        <w:rPr>
          <w:color w:val="231F20"/>
        </w:rPr>
        <w:t>Medan</w:t>
      </w:r>
      <w:r>
        <w:rPr>
          <w:color w:val="231F20"/>
          <w:spacing w:val="-8"/>
        </w:rPr>
        <w:t> </w:t>
      </w:r>
      <w:r>
        <w:rPr>
          <w:color w:val="231F20"/>
        </w:rPr>
        <w:t>PHI-relationer</w:t>
      </w:r>
      <w:r>
        <w:rPr>
          <w:color w:val="231F20"/>
          <w:spacing w:val="-7"/>
        </w:rPr>
        <w:t> </w:t>
      </w:r>
      <w:r>
        <w:rPr>
          <w:color w:val="231F20"/>
        </w:rPr>
        <w:t>i</w:t>
      </w:r>
      <w:r>
        <w:rPr>
          <w:color w:val="231F20"/>
          <w:spacing w:val="-8"/>
        </w:rPr>
        <w:t> </w:t>
      </w:r>
      <w:r>
        <w:rPr>
          <w:color w:val="231F20"/>
        </w:rPr>
        <w:t>övriga</w:t>
      </w:r>
      <w:r>
        <w:rPr>
          <w:color w:val="231F20"/>
          <w:spacing w:val="-48"/>
        </w:rPr>
        <w:t> </w:t>
      </w:r>
      <w:r>
        <w:rPr>
          <w:color w:val="231F20"/>
        </w:rPr>
        <w:t>kroppen mer har med funktion och balans att göra så har PHI-relationerna i</w:t>
      </w:r>
      <w:r>
        <w:rPr>
          <w:color w:val="231F20"/>
          <w:spacing w:val="1"/>
        </w:rPr>
        <w:t> </w:t>
      </w:r>
      <w:r>
        <w:rPr>
          <w:color w:val="231F20"/>
        </w:rPr>
        <w:t>ansiktet</w:t>
      </w:r>
      <w:r>
        <w:rPr>
          <w:color w:val="231F20"/>
          <w:spacing w:val="4"/>
        </w:rPr>
        <w:t> </w:t>
      </w:r>
      <w:r>
        <w:rPr>
          <w:color w:val="231F20"/>
        </w:rPr>
        <w:t>kopplats</w:t>
      </w:r>
      <w:r>
        <w:rPr>
          <w:color w:val="231F20"/>
          <w:spacing w:val="5"/>
        </w:rPr>
        <w:t> </w:t>
      </w:r>
      <w:r>
        <w:rPr>
          <w:color w:val="231F20"/>
        </w:rPr>
        <w:t>till</w:t>
      </w:r>
      <w:r>
        <w:rPr>
          <w:color w:val="231F20"/>
          <w:spacing w:val="6"/>
        </w:rPr>
        <w:t> </w:t>
      </w:r>
      <w:r>
        <w:rPr>
          <w:color w:val="231F20"/>
        </w:rPr>
        <w:t>upplevelsen</w:t>
      </w:r>
      <w:r>
        <w:rPr>
          <w:color w:val="231F20"/>
          <w:spacing w:val="5"/>
        </w:rPr>
        <w:t> </w:t>
      </w:r>
      <w:r>
        <w:rPr>
          <w:color w:val="231F20"/>
        </w:rPr>
        <w:t>av</w:t>
      </w:r>
      <w:r>
        <w:rPr>
          <w:color w:val="231F20"/>
          <w:spacing w:val="5"/>
        </w:rPr>
        <w:t> </w:t>
      </w:r>
      <w:r>
        <w:rPr>
          <w:color w:val="231F20"/>
        </w:rPr>
        <w:t>skönhet.</w:t>
      </w:r>
    </w:p>
    <w:p>
      <w:pPr>
        <w:pStyle w:val="BodyText"/>
        <w:rPr>
          <w:sz w:val="22"/>
        </w:rPr>
      </w:pPr>
    </w:p>
    <w:p>
      <w:pPr>
        <w:pStyle w:val="BodyText"/>
        <w:spacing w:before="12"/>
        <w:rPr>
          <w:sz w:val="23"/>
        </w:rPr>
      </w:pPr>
    </w:p>
    <w:p>
      <w:pPr>
        <w:pStyle w:val="Heading3"/>
        <w:ind w:left="672"/>
      </w:pPr>
      <w:bookmarkStart w:name="_TOC_250134" w:id="26"/>
      <w:r>
        <w:rPr>
          <w:color w:val="231F20"/>
        </w:rPr>
        <w:t>UNIVERSELL</w:t>
      </w:r>
      <w:r>
        <w:rPr>
          <w:color w:val="231F20"/>
          <w:spacing w:val="-4"/>
        </w:rPr>
        <w:t> </w:t>
      </w:r>
      <w:r>
        <w:rPr>
          <w:color w:val="231F20"/>
        </w:rPr>
        <w:t>OCH</w:t>
      </w:r>
      <w:r>
        <w:rPr>
          <w:color w:val="231F20"/>
          <w:spacing w:val="-3"/>
        </w:rPr>
        <w:t> </w:t>
      </w:r>
      <w:r>
        <w:rPr>
          <w:color w:val="231F20"/>
        </w:rPr>
        <w:t>TIDLÖS</w:t>
      </w:r>
      <w:r>
        <w:rPr>
          <w:color w:val="231F20"/>
          <w:spacing w:val="-3"/>
        </w:rPr>
        <w:t> </w:t>
      </w:r>
      <w:bookmarkEnd w:id="26"/>
      <w:r>
        <w:rPr>
          <w:color w:val="231F20"/>
        </w:rPr>
        <w:t>SKÖNHET</w:t>
      </w:r>
    </w:p>
    <w:p>
      <w:pPr>
        <w:pStyle w:val="BodyText"/>
        <w:spacing w:line="201" w:lineRule="auto" w:before="5"/>
        <w:ind w:left="672" w:right="710"/>
        <w:jc w:val="both"/>
      </w:pPr>
      <w:r>
        <w:rPr>
          <w:color w:val="231F20"/>
        </w:rPr>
        <w:t>För</w:t>
      </w:r>
      <w:r>
        <w:rPr>
          <w:color w:val="231F20"/>
          <w:spacing w:val="-4"/>
        </w:rPr>
        <w:t> </w:t>
      </w:r>
      <w:r>
        <w:rPr>
          <w:color w:val="231F20"/>
        </w:rPr>
        <w:t>att</w:t>
      </w:r>
      <w:r>
        <w:rPr>
          <w:color w:val="231F20"/>
          <w:spacing w:val="-4"/>
        </w:rPr>
        <w:t> </w:t>
      </w:r>
      <w:r>
        <w:rPr>
          <w:color w:val="231F20"/>
        </w:rPr>
        <w:t>undersöka</w:t>
      </w:r>
      <w:r>
        <w:rPr>
          <w:color w:val="231F20"/>
          <w:spacing w:val="-4"/>
        </w:rPr>
        <w:t> </w:t>
      </w:r>
      <w:r>
        <w:rPr>
          <w:color w:val="231F20"/>
        </w:rPr>
        <w:t>om</w:t>
      </w:r>
      <w:r>
        <w:rPr>
          <w:color w:val="231F20"/>
          <w:spacing w:val="-4"/>
        </w:rPr>
        <w:t> </w:t>
      </w:r>
      <w:r>
        <w:rPr>
          <w:color w:val="231F20"/>
        </w:rPr>
        <w:t>det</w:t>
      </w:r>
      <w:r>
        <w:rPr>
          <w:color w:val="231F20"/>
          <w:spacing w:val="-4"/>
        </w:rPr>
        <w:t> </w:t>
      </w:r>
      <w:r>
        <w:rPr>
          <w:color w:val="231F20"/>
        </w:rPr>
        <w:t>finns</w:t>
      </w:r>
      <w:r>
        <w:rPr>
          <w:color w:val="231F20"/>
          <w:spacing w:val="-4"/>
        </w:rPr>
        <w:t> </w:t>
      </w:r>
      <w:r>
        <w:rPr>
          <w:color w:val="231F20"/>
        </w:rPr>
        <w:t>en</w:t>
      </w:r>
      <w:r>
        <w:rPr>
          <w:color w:val="231F20"/>
          <w:spacing w:val="-4"/>
        </w:rPr>
        <w:t> </w:t>
      </w:r>
      <w:r>
        <w:rPr>
          <w:color w:val="231F20"/>
        </w:rPr>
        <w:t>skönhet</w:t>
      </w:r>
      <w:r>
        <w:rPr>
          <w:color w:val="231F20"/>
          <w:spacing w:val="-4"/>
        </w:rPr>
        <w:t> </w:t>
      </w:r>
      <w:r>
        <w:rPr>
          <w:color w:val="231F20"/>
        </w:rPr>
        <w:t>som</w:t>
      </w:r>
      <w:r>
        <w:rPr>
          <w:color w:val="231F20"/>
          <w:spacing w:val="-4"/>
        </w:rPr>
        <w:t> </w:t>
      </w:r>
      <w:r>
        <w:rPr>
          <w:color w:val="231F20"/>
        </w:rPr>
        <w:t>är</w:t>
      </w:r>
      <w:r>
        <w:rPr>
          <w:color w:val="231F20"/>
          <w:spacing w:val="-4"/>
        </w:rPr>
        <w:t> </w:t>
      </w:r>
      <w:r>
        <w:rPr>
          <w:color w:val="231F20"/>
        </w:rPr>
        <w:t>universell</w:t>
      </w:r>
      <w:r>
        <w:rPr>
          <w:color w:val="231F20"/>
          <w:spacing w:val="-4"/>
        </w:rPr>
        <w:t> </w:t>
      </w:r>
      <w:r>
        <w:rPr>
          <w:color w:val="231F20"/>
        </w:rPr>
        <w:t>och</w:t>
      </w:r>
      <w:r>
        <w:rPr>
          <w:color w:val="231F20"/>
          <w:spacing w:val="-4"/>
        </w:rPr>
        <w:t> </w:t>
      </w:r>
      <w:r>
        <w:rPr>
          <w:color w:val="231F20"/>
        </w:rPr>
        <w:t>oberoende</w:t>
      </w:r>
      <w:r>
        <w:rPr>
          <w:color w:val="231F20"/>
          <w:spacing w:val="-4"/>
        </w:rPr>
        <w:t> </w:t>
      </w:r>
      <w:r>
        <w:rPr>
          <w:color w:val="231F20"/>
        </w:rPr>
        <w:t>av</w:t>
      </w:r>
      <w:r>
        <w:rPr>
          <w:color w:val="231F20"/>
          <w:spacing w:val="-48"/>
        </w:rPr>
        <w:t> </w:t>
      </w:r>
      <w:r>
        <w:rPr>
          <w:color w:val="231F20"/>
        </w:rPr>
        <w:t>tid</w:t>
      </w:r>
      <w:r>
        <w:rPr>
          <w:color w:val="231F20"/>
          <w:spacing w:val="-5"/>
        </w:rPr>
        <w:t> </w:t>
      </w:r>
      <w:r>
        <w:rPr>
          <w:color w:val="231F20"/>
        </w:rPr>
        <w:t>och</w:t>
      </w:r>
      <w:r>
        <w:rPr>
          <w:color w:val="231F20"/>
          <w:spacing w:val="-5"/>
        </w:rPr>
        <w:t> </w:t>
      </w:r>
      <w:r>
        <w:rPr>
          <w:color w:val="231F20"/>
        </w:rPr>
        <w:t>kultur</w:t>
      </w:r>
      <w:r>
        <w:rPr>
          <w:color w:val="231F20"/>
          <w:spacing w:val="-4"/>
        </w:rPr>
        <w:t> </w:t>
      </w:r>
      <w:r>
        <w:rPr>
          <w:color w:val="231F20"/>
        </w:rPr>
        <w:t>har</w:t>
      </w:r>
      <w:r>
        <w:rPr>
          <w:color w:val="231F20"/>
          <w:spacing w:val="-5"/>
        </w:rPr>
        <w:t> </w:t>
      </w:r>
      <w:r>
        <w:rPr>
          <w:color w:val="231F20"/>
        </w:rPr>
        <w:t>man</w:t>
      </w:r>
      <w:r>
        <w:rPr>
          <w:color w:val="231F20"/>
          <w:spacing w:val="-5"/>
        </w:rPr>
        <w:t> </w:t>
      </w:r>
      <w:r>
        <w:rPr>
          <w:color w:val="231F20"/>
        </w:rPr>
        <w:t>bl.a.</w:t>
      </w:r>
      <w:r>
        <w:rPr>
          <w:color w:val="231F20"/>
          <w:spacing w:val="-4"/>
        </w:rPr>
        <w:t> </w:t>
      </w:r>
      <w:r>
        <w:rPr>
          <w:color w:val="231F20"/>
        </w:rPr>
        <w:t>studerat</w:t>
      </w:r>
      <w:r>
        <w:rPr>
          <w:color w:val="231F20"/>
          <w:spacing w:val="-5"/>
        </w:rPr>
        <w:t> </w:t>
      </w:r>
      <w:r>
        <w:rPr>
          <w:color w:val="231F20"/>
        </w:rPr>
        <w:t>kvinnor</w:t>
      </w:r>
      <w:r>
        <w:rPr>
          <w:color w:val="231F20"/>
          <w:spacing w:val="-4"/>
        </w:rPr>
        <w:t> </w:t>
      </w:r>
      <w:r>
        <w:rPr>
          <w:color w:val="231F20"/>
        </w:rPr>
        <w:t>långt</w:t>
      </w:r>
      <w:r>
        <w:rPr>
          <w:color w:val="231F20"/>
          <w:spacing w:val="-5"/>
        </w:rPr>
        <w:t> </w:t>
      </w:r>
      <w:r>
        <w:rPr>
          <w:color w:val="231F20"/>
        </w:rPr>
        <w:t>tillbaka</w:t>
      </w:r>
      <w:r>
        <w:rPr>
          <w:color w:val="231F20"/>
          <w:spacing w:val="-5"/>
        </w:rPr>
        <w:t> </w:t>
      </w:r>
      <w:r>
        <w:rPr>
          <w:color w:val="231F20"/>
        </w:rPr>
        <w:t>som</w:t>
      </w:r>
      <w:r>
        <w:rPr>
          <w:color w:val="231F20"/>
          <w:spacing w:val="-4"/>
        </w:rPr>
        <w:t> </w:t>
      </w:r>
      <w:r>
        <w:rPr>
          <w:color w:val="231F20"/>
        </w:rPr>
        <w:t>varit</w:t>
      </w:r>
      <w:r>
        <w:rPr>
          <w:color w:val="231F20"/>
          <w:spacing w:val="-5"/>
        </w:rPr>
        <w:t> </w:t>
      </w:r>
      <w:r>
        <w:rPr>
          <w:color w:val="231F20"/>
        </w:rPr>
        <w:t>omtalade</w:t>
      </w:r>
      <w:r>
        <w:rPr>
          <w:color w:val="231F20"/>
          <w:spacing w:val="-48"/>
        </w:rPr>
        <w:t> </w:t>
      </w:r>
      <w:r>
        <w:rPr>
          <w:color w:val="231F20"/>
        </w:rPr>
        <w:t>för</w:t>
      </w:r>
      <w:r>
        <w:rPr>
          <w:color w:val="231F20"/>
          <w:spacing w:val="6"/>
        </w:rPr>
        <w:t> </w:t>
      </w:r>
      <w:r>
        <w:rPr>
          <w:color w:val="231F20"/>
        </w:rPr>
        <w:t>sin</w:t>
      </w:r>
      <w:r>
        <w:rPr>
          <w:color w:val="231F20"/>
          <w:spacing w:val="5"/>
        </w:rPr>
        <w:t> </w:t>
      </w:r>
      <w:r>
        <w:rPr>
          <w:color w:val="231F20"/>
        </w:rPr>
        <w:t>skönhet.</w:t>
      </w:r>
    </w:p>
    <w:p>
      <w:pPr>
        <w:pStyle w:val="BodyText"/>
        <w:spacing w:before="192"/>
        <w:ind w:left="672"/>
      </w:pPr>
      <w:r>
        <w:rPr>
          <w:color w:val="231F20"/>
        </w:rPr>
        <w:t>Här</w:t>
      </w:r>
      <w:r>
        <w:rPr>
          <w:color w:val="231F20"/>
          <w:spacing w:val="7"/>
        </w:rPr>
        <w:t> </w:t>
      </w:r>
      <w:r>
        <w:rPr>
          <w:color w:val="231F20"/>
        </w:rPr>
        <w:t>är</w:t>
      </w:r>
      <w:r>
        <w:rPr>
          <w:color w:val="231F20"/>
          <w:spacing w:val="7"/>
        </w:rPr>
        <w:t> </w:t>
      </w:r>
      <w:r>
        <w:rPr>
          <w:color w:val="231F20"/>
        </w:rPr>
        <w:t>några:</w:t>
      </w:r>
    </w:p>
    <w:p>
      <w:pPr>
        <w:pStyle w:val="BodyText"/>
        <w:spacing w:before="180"/>
        <w:ind w:left="672"/>
      </w:pPr>
      <w:r>
        <w:rPr>
          <w:color w:val="231F20"/>
        </w:rPr>
        <w:t>Nefertiti</w:t>
      </w:r>
      <w:r>
        <w:rPr>
          <w:color w:val="231F20"/>
          <w:spacing w:val="1"/>
        </w:rPr>
        <w:t> </w:t>
      </w:r>
      <w:r>
        <w:rPr>
          <w:color w:val="231F20"/>
        </w:rPr>
        <w:t>(Tutmes),</w:t>
      </w:r>
      <w:r>
        <w:rPr>
          <w:color w:val="231F20"/>
          <w:spacing w:val="2"/>
        </w:rPr>
        <w:t> </w:t>
      </w:r>
      <w:r>
        <w:rPr>
          <w:color w:val="231F20"/>
        </w:rPr>
        <w:t>Jury</w:t>
      </w:r>
      <w:r>
        <w:rPr>
          <w:color w:val="231F20"/>
          <w:spacing w:val="1"/>
        </w:rPr>
        <w:t> </w:t>
      </w:r>
      <w:r>
        <w:rPr>
          <w:color w:val="231F20"/>
        </w:rPr>
        <w:t>Raksha (Harmony),</w:t>
      </w:r>
      <w:r>
        <w:rPr>
          <w:color w:val="231F20"/>
          <w:spacing w:val="2"/>
        </w:rPr>
        <w:t> </w:t>
      </w:r>
      <w:r>
        <w:rPr>
          <w:color w:val="231F20"/>
        </w:rPr>
        <w:t>Afrodite</w:t>
      </w:r>
      <w:r>
        <w:rPr>
          <w:color w:val="231F20"/>
          <w:spacing w:val="2"/>
        </w:rPr>
        <w:t> </w:t>
      </w:r>
      <w:r>
        <w:rPr>
          <w:color w:val="231F20"/>
        </w:rPr>
        <w:t>(Agesandr)</w:t>
      </w:r>
    </w:p>
    <w:p>
      <w:pPr>
        <w:pStyle w:val="BodyText"/>
        <w:spacing w:before="1"/>
        <w:rPr>
          <w:sz w:val="16"/>
        </w:rPr>
      </w:pPr>
    </w:p>
    <w:p>
      <w:pPr>
        <w:pStyle w:val="BodyText"/>
        <w:spacing w:line="201" w:lineRule="auto"/>
        <w:ind w:left="672" w:right="710"/>
        <w:jc w:val="both"/>
      </w:pPr>
      <w:r>
        <w:rPr>
          <w:color w:val="231F20"/>
        </w:rPr>
        <w:t>Genom att mäta kartlägga ansiktena hos dessa vackra människor har man</w:t>
      </w:r>
      <w:r>
        <w:rPr>
          <w:color w:val="231F20"/>
          <w:spacing w:val="1"/>
        </w:rPr>
        <w:t> </w:t>
      </w:r>
      <w:r>
        <w:rPr>
          <w:color w:val="231F20"/>
        </w:rPr>
        <w:t>funnit att de som betraktas som vackra har mer av dessa gyllene snittet pro-</w:t>
      </w:r>
      <w:r>
        <w:rPr>
          <w:color w:val="231F20"/>
          <w:spacing w:val="1"/>
        </w:rPr>
        <w:t> </w:t>
      </w:r>
      <w:r>
        <w:rPr>
          <w:color w:val="231F20"/>
        </w:rPr>
        <w:t>portioner</w:t>
      </w:r>
      <w:r>
        <w:rPr>
          <w:color w:val="231F20"/>
          <w:spacing w:val="6"/>
        </w:rPr>
        <w:t> </w:t>
      </w:r>
      <w:r>
        <w:rPr>
          <w:color w:val="231F20"/>
        </w:rPr>
        <w:t>än</w:t>
      </w:r>
      <w:r>
        <w:rPr>
          <w:color w:val="231F20"/>
          <w:spacing w:val="6"/>
        </w:rPr>
        <w:t> </w:t>
      </w:r>
      <w:r>
        <w:rPr>
          <w:color w:val="231F20"/>
        </w:rPr>
        <w:t>andra.</w:t>
      </w:r>
    </w:p>
    <w:p>
      <w:pPr>
        <w:spacing w:after="0" w:line="201" w:lineRule="auto"/>
        <w:jc w:val="both"/>
        <w:sectPr>
          <w:pgSz w:w="10690" w:h="13210"/>
          <w:pgMar w:header="0" w:footer="860" w:top="820" w:bottom="1060" w:left="540" w:right="0"/>
          <w:cols w:num="2" w:equalWidth="0">
            <w:col w:w="2489" w:space="40"/>
            <w:col w:w="7621"/>
          </w:cols>
        </w:sectPr>
      </w:pPr>
    </w:p>
    <w:p>
      <w:pPr>
        <w:pStyle w:val="BodyText"/>
        <w:spacing w:line="201" w:lineRule="auto" w:before="90"/>
        <w:ind w:left="172" w:right="39"/>
        <w:jc w:val="both"/>
      </w:pPr>
      <w:r>
        <w:rPr>
          <w:color w:val="231F20"/>
        </w:rPr>
        <w:t>Uppfattningen om vad som är vackert och relationen till gyllene snittet pro-</w:t>
      </w:r>
      <w:r>
        <w:rPr>
          <w:color w:val="231F20"/>
          <w:spacing w:val="1"/>
        </w:rPr>
        <w:t> </w:t>
      </w:r>
      <w:r>
        <w:rPr>
          <w:color w:val="231F20"/>
        </w:rPr>
        <w:t>portioner har varit densamma i alla tider och tycks vara gemensamt för alla</w:t>
      </w:r>
      <w:r>
        <w:rPr>
          <w:color w:val="231F20"/>
          <w:spacing w:val="1"/>
        </w:rPr>
        <w:t> </w:t>
      </w:r>
      <w:r>
        <w:rPr>
          <w:color w:val="231F20"/>
        </w:rPr>
        <w:t>kulturer.</w:t>
      </w:r>
    </w:p>
    <w:p>
      <w:pPr>
        <w:pStyle w:val="BodyText"/>
        <w:rPr>
          <w:sz w:val="22"/>
        </w:rPr>
      </w:pPr>
    </w:p>
    <w:p>
      <w:pPr>
        <w:pStyle w:val="BodyText"/>
        <w:spacing w:before="11"/>
        <w:rPr>
          <w:sz w:val="23"/>
        </w:rPr>
      </w:pPr>
    </w:p>
    <w:p>
      <w:pPr>
        <w:pStyle w:val="Heading3"/>
      </w:pPr>
      <w:bookmarkStart w:name="_TOC_250133" w:id="27"/>
      <w:bookmarkEnd w:id="27"/>
      <w:r>
        <w:rPr>
          <w:color w:val="231F20"/>
        </w:rPr>
        <w:t>SKÖNHETSTÄVLINGAR</w:t>
      </w:r>
    </w:p>
    <w:p>
      <w:pPr>
        <w:pStyle w:val="BodyText"/>
        <w:spacing w:line="201" w:lineRule="auto" w:before="5"/>
        <w:ind w:left="172" w:right="43"/>
        <w:jc w:val="both"/>
      </w:pPr>
      <w:r>
        <w:rPr>
          <w:color w:val="231F20"/>
        </w:rPr>
        <w:t>Eftersom det finns ett vedertaget sätt att mäta skönheten i ett ansikte så utser</w:t>
      </w:r>
      <w:r>
        <w:rPr>
          <w:color w:val="231F20"/>
          <w:spacing w:val="1"/>
        </w:rPr>
        <w:t> </w:t>
      </w:r>
      <w:r>
        <w:rPr>
          <w:color w:val="231F20"/>
        </w:rPr>
        <w:t>olika</w:t>
      </w:r>
      <w:r>
        <w:rPr>
          <w:color w:val="231F20"/>
          <w:spacing w:val="4"/>
        </w:rPr>
        <w:t> </w:t>
      </w:r>
      <w:r>
        <w:rPr>
          <w:color w:val="231F20"/>
        </w:rPr>
        <w:t>tidskrifter</w:t>
      </w:r>
      <w:r>
        <w:rPr>
          <w:color w:val="231F20"/>
          <w:spacing w:val="6"/>
        </w:rPr>
        <w:t> </w:t>
      </w:r>
      <w:r>
        <w:rPr>
          <w:color w:val="231F20"/>
        </w:rPr>
        <w:t>vilka</w:t>
      </w:r>
      <w:r>
        <w:rPr>
          <w:color w:val="231F20"/>
          <w:spacing w:val="5"/>
        </w:rPr>
        <w:t> </w:t>
      </w:r>
      <w:r>
        <w:rPr>
          <w:color w:val="231F20"/>
        </w:rPr>
        <w:t>som</w:t>
      </w:r>
      <w:r>
        <w:rPr>
          <w:color w:val="231F20"/>
          <w:spacing w:val="6"/>
        </w:rPr>
        <w:t> </w:t>
      </w:r>
      <w:r>
        <w:rPr>
          <w:color w:val="231F20"/>
        </w:rPr>
        <w:t>enligt</w:t>
      </w:r>
      <w:r>
        <w:rPr>
          <w:color w:val="231F20"/>
          <w:spacing w:val="6"/>
        </w:rPr>
        <w:t> </w:t>
      </w:r>
      <w:r>
        <w:rPr>
          <w:color w:val="231F20"/>
        </w:rPr>
        <w:t>PHI</w:t>
      </w:r>
      <w:r>
        <w:rPr>
          <w:color w:val="231F20"/>
          <w:spacing w:val="5"/>
        </w:rPr>
        <w:t> </w:t>
      </w:r>
      <w:r>
        <w:rPr>
          <w:color w:val="231F20"/>
        </w:rPr>
        <w:t>proportionerna</w:t>
      </w:r>
      <w:r>
        <w:rPr>
          <w:color w:val="231F20"/>
          <w:spacing w:val="5"/>
        </w:rPr>
        <w:t> </w:t>
      </w:r>
      <w:r>
        <w:rPr>
          <w:color w:val="231F20"/>
        </w:rPr>
        <w:t>är</w:t>
      </w:r>
      <w:r>
        <w:rPr>
          <w:color w:val="231F20"/>
          <w:spacing w:val="6"/>
        </w:rPr>
        <w:t> </w:t>
      </w:r>
      <w:r>
        <w:rPr>
          <w:color w:val="231F20"/>
        </w:rPr>
        <w:t>vackrast.</w:t>
      </w:r>
    </w:p>
    <w:p>
      <w:pPr>
        <w:pStyle w:val="BodyText"/>
        <w:rPr>
          <w:sz w:val="17"/>
        </w:rPr>
      </w:pPr>
    </w:p>
    <w:p>
      <w:pPr>
        <w:pStyle w:val="BodyText"/>
        <w:spacing w:line="201" w:lineRule="auto"/>
        <w:ind w:left="172" w:right="39"/>
        <w:jc w:val="both"/>
      </w:pPr>
      <w:r>
        <w:rPr>
          <w:color w:val="231F20"/>
        </w:rPr>
        <w:t>Den</w:t>
      </w:r>
      <w:r>
        <w:rPr>
          <w:color w:val="231F20"/>
          <w:spacing w:val="-7"/>
        </w:rPr>
        <w:t> </w:t>
      </w:r>
      <w:r>
        <w:rPr>
          <w:color w:val="231F20"/>
        </w:rPr>
        <w:t>brittiska</w:t>
      </w:r>
      <w:r>
        <w:rPr>
          <w:color w:val="231F20"/>
          <w:spacing w:val="-7"/>
        </w:rPr>
        <w:t> </w:t>
      </w:r>
      <w:r>
        <w:rPr>
          <w:color w:val="231F20"/>
        </w:rPr>
        <w:t>tävlingen</w:t>
      </w:r>
      <w:r>
        <w:rPr>
          <w:color w:val="231F20"/>
          <w:spacing w:val="-6"/>
        </w:rPr>
        <w:t> </w:t>
      </w:r>
      <w:r>
        <w:rPr>
          <w:color w:val="231F20"/>
        </w:rPr>
        <w:t>2012</w:t>
      </w:r>
      <w:r>
        <w:rPr>
          <w:color w:val="231F20"/>
          <w:spacing w:val="-7"/>
        </w:rPr>
        <w:t> </w:t>
      </w:r>
      <w:r>
        <w:rPr>
          <w:color w:val="231F20"/>
        </w:rPr>
        <w:t>för</w:t>
      </w:r>
      <w:r>
        <w:rPr>
          <w:color w:val="231F20"/>
          <w:spacing w:val="-6"/>
        </w:rPr>
        <w:t> </w:t>
      </w:r>
      <w:r>
        <w:rPr>
          <w:color w:val="231F20"/>
        </w:rPr>
        <w:t>att</w:t>
      </w:r>
      <w:r>
        <w:rPr>
          <w:color w:val="231F20"/>
          <w:spacing w:val="-6"/>
        </w:rPr>
        <w:t> </w:t>
      </w:r>
      <w:r>
        <w:rPr>
          <w:color w:val="231F20"/>
        </w:rPr>
        <w:t>hitta</w:t>
      </w:r>
      <w:r>
        <w:rPr>
          <w:color w:val="231F20"/>
          <w:spacing w:val="-7"/>
        </w:rPr>
        <w:t> </w:t>
      </w:r>
      <w:r>
        <w:rPr>
          <w:color w:val="231F20"/>
        </w:rPr>
        <w:t>”Britain’s</w:t>
      </w:r>
      <w:r>
        <w:rPr>
          <w:color w:val="231F20"/>
          <w:spacing w:val="-6"/>
        </w:rPr>
        <w:t> </w:t>
      </w:r>
      <w:r>
        <w:rPr>
          <w:color w:val="231F20"/>
        </w:rPr>
        <w:t>Perfect</w:t>
      </w:r>
      <w:r>
        <w:rPr>
          <w:color w:val="231F20"/>
          <w:spacing w:val="-7"/>
        </w:rPr>
        <w:t> </w:t>
      </w:r>
      <w:r>
        <w:rPr>
          <w:color w:val="231F20"/>
        </w:rPr>
        <w:t>Face”</w:t>
      </w:r>
      <w:r>
        <w:rPr>
          <w:color w:val="231F20"/>
          <w:spacing w:val="-7"/>
        </w:rPr>
        <w:t> </w:t>
      </w:r>
      <w:r>
        <w:rPr>
          <w:color w:val="231F20"/>
        </w:rPr>
        <w:t>samlade</w:t>
      </w:r>
      <w:r>
        <w:rPr>
          <w:color w:val="231F20"/>
          <w:spacing w:val="-6"/>
        </w:rPr>
        <w:t> </w:t>
      </w:r>
      <w:r>
        <w:rPr>
          <w:color w:val="231F20"/>
        </w:rPr>
        <w:t>över</w:t>
      </w:r>
      <w:r>
        <w:rPr>
          <w:color w:val="231F20"/>
          <w:spacing w:val="-48"/>
        </w:rPr>
        <w:t> </w:t>
      </w:r>
      <w:r>
        <w:rPr>
          <w:color w:val="231F20"/>
        </w:rPr>
        <w:t>8 000 tävlande, och korade Florence Colgate som vinnare. Tävlingen lansera-</w:t>
      </w:r>
      <w:r>
        <w:rPr>
          <w:color w:val="231F20"/>
          <w:spacing w:val="-47"/>
        </w:rPr>
        <w:t> </w:t>
      </w:r>
      <w:r>
        <w:rPr>
          <w:color w:val="231F20"/>
        </w:rPr>
        <w:t>des som en ”Naken tävling” och sökte det mest perfekta sminkfria ansiktet,</w:t>
      </w:r>
      <w:r>
        <w:rPr>
          <w:color w:val="231F20"/>
          <w:spacing w:val="1"/>
        </w:rPr>
        <w:t> </w:t>
      </w:r>
      <w:r>
        <w:rPr>
          <w:color w:val="231F20"/>
        </w:rPr>
        <w:t>vilket då krävde att de hade helt naturliga ansikten utan smink, botox eller</w:t>
      </w:r>
      <w:r>
        <w:rPr>
          <w:color w:val="231F20"/>
          <w:spacing w:val="1"/>
        </w:rPr>
        <w:t> </w:t>
      </w:r>
      <w:r>
        <w:rPr>
          <w:color w:val="231F20"/>
        </w:rPr>
        <w:t>kosmetisk</w:t>
      </w:r>
      <w:r>
        <w:rPr>
          <w:color w:val="231F20"/>
          <w:spacing w:val="4"/>
        </w:rPr>
        <w:t> </w:t>
      </w:r>
      <w:r>
        <w:rPr>
          <w:color w:val="231F20"/>
        </w:rPr>
        <w:t>kirurgi.</w:t>
      </w:r>
    </w:p>
    <w:p>
      <w:pPr>
        <w:pStyle w:val="BodyText"/>
        <w:spacing w:before="3"/>
        <w:rPr>
          <w:sz w:val="17"/>
        </w:rPr>
      </w:pPr>
    </w:p>
    <w:p>
      <w:pPr>
        <w:pStyle w:val="BodyText"/>
        <w:spacing w:line="201" w:lineRule="auto"/>
        <w:ind w:left="172" w:right="42"/>
        <w:jc w:val="both"/>
      </w:pPr>
      <w:r>
        <w:rPr>
          <w:color w:val="231F20"/>
        </w:rPr>
        <w:t>2 år senare, 2014 tillkännagav Elle Magazine ”Möt kvinnan bakom planetens</w:t>
      </w:r>
      <w:r>
        <w:rPr>
          <w:color w:val="231F20"/>
          <w:spacing w:val="-47"/>
        </w:rPr>
        <w:t> </w:t>
      </w:r>
      <w:r>
        <w:rPr>
          <w:color w:val="231F20"/>
        </w:rPr>
        <w:t>mest</w:t>
      </w:r>
      <w:r>
        <w:rPr>
          <w:color w:val="231F20"/>
          <w:spacing w:val="4"/>
        </w:rPr>
        <w:t> </w:t>
      </w:r>
      <w:r>
        <w:rPr>
          <w:color w:val="231F20"/>
        </w:rPr>
        <w:t>perfekta</w:t>
      </w:r>
      <w:r>
        <w:rPr>
          <w:color w:val="231F20"/>
          <w:spacing w:val="6"/>
        </w:rPr>
        <w:t> </w:t>
      </w:r>
      <w:r>
        <w:rPr>
          <w:color w:val="231F20"/>
        </w:rPr>
        <w:t>ansikte”</w:t>
      </w:r>
      <w:r>
        <w:rPr>
          <w:color w:val="231F20"/>
          <w:spacing w:val="5"/>
        </w:rPr>
        <w:t> </w:t>
      </w:r>
      <w:r>
        <w:rPr>
          <w:color w:val="231F20"/>
        </w:rPr>
        <w:t>Joan</w:t>
      </w:r>
      <w:r>
        <w:rPr>
          <w:color w:val="231F20"/>
          <w:spacing w:val="6"/>
        </w:rPr>
        <w:t> </w:t>
      </w:r>
      <w:r>
        <w:rPr>
          <w:color w:val="231F20"/>
        </w:rPr>
        <w:t>Smalls.</w:t>
      </w:r>
    </w:p>
    <w:p>
      <w:pPr>
        <w:pStyle w:val="BodyText"/>
        <w:rPr>
          <w:sz w:val="22"/>
        </w:rPr>
      </w:pPr>
    </w:p>
    <w:p>
      <w:pPr>
        <w:pStyle w:val="BodyText"/>
        <w:spacing w:before="10"/>
        <w:rPr>
          <w:sz w:val="23"/>
        </w:rPr>
      </w:pPr>
    </w:p>
    <w:p>
      <w:pPr>
        <w:pStyle w:val="Heading3"/>
      </w:pPr>
      <w:bookmarkStart w:name="_TOC_250132" w:id="28"/>
      <w:r>
        <w:rPr>
          <w:color w:val="231F20"/>
        </w:rPr>
        <w:t>DR</w:t>
      </w:r>
      <w:r>
        <w:rPr>
          <w:color w:val="231F20"/>
          <w:spacing w:val="-9"/>
        </w:rPr>
        <w:t> </w:t>
      </w:r>
      <w:r>
        <w:rPr>
          <w:color w:val="231F20"/>
        </w:rPr>
        <w:t>STEPHEN</w:t>
      </w:r>
      <w:r>
        <w:rPr>
          <w:color w:val="231F20"/>
          <w:spacing w:val="-9"/>
        </w:rPr>
        <w:t> </w:t>
      </w:r>
      <w:r>
        <w:rPr>
          <w:color w:val="231F20"/>
        </w:rPr>
        <w:t>R.</w:t>
      </w:r>
      <w:r>
        <w:rPr>
          <w:color w:val="231F20"/>
          <w:spacing w:val="-9"/>
        </w:rPr>
        <w:t> </w:t>
      </w:r>
      <w:bookmarkEnd w:id="28"/>
      <w:r>
        <w:rPr>
          <w:color w:val="231F20"/>
        </w:rPr>
        <w:t>MARQUARDT</w:t>
      </w:r>
    </w:p>
    <w:p>
      <w:pPr>
        <w:pStyle w:val="BodyText"/>
        <w:spacing w:line="201" w:lineRule="auto" w:before="5"/>
        <w:ind w:left="172" w:right="41"/>
        <w:jc w:val="both"/>
      </w:pPr>
      <w:r>
        <w:rPr>
          <w:color w:val="231F20"/>
        </w:rPr>
        <w:t>är världens mest erkända expert på ansiktsanalys och skönhet. Han hänvisas</w:t>
      </w:r>
      <w:r>
        <w:rPr>
          <w:color w:val="231F20"/>
          <w:spacing w:val="1"/>
        </w:rPr>
        <w:t> </w:t>
      </w:r>
      <w:r>
        <w:rPr>
          <w:color w:val="231F20"/>
        </w:rPr>
        <w:t>till i otaliga artiklar och har medverkat i många dokumentärer, inklusive Be-</w:t>
      </w:r>
      <w:r>
        <w:rPr>
          <w:color w:val="231F20"/>
          <w:spacing w:val="1"/>
        </w:rPr>
        <w:t> </w:t>
      </w:r>
      <w:r>
        <w:rPr>
          <w:color w:val="231F20"/>
        </w:rPr>
        <w:t>auty-avsnittet i BBC: s dokumentär ”The Face”. Dr. Marquardt har studerat</w:t>
      </w:r>
      <w:r>
        <w:rPr>
          <w:color w:val="231F20"/>
          <w:spacing w:val="1"/>
        </w:rPr>
        <w:t> </w:t>
      </w:r>
      <w:r>
        <w:rPr>
          <w:color w:val="231F20"/>
        </w:rPr>
        <w:t>mänsklig</w:t>
      </w:r>
      <w:r>
        <w:rPr>
          <w:color w:val="231F20"/>
          <w:spacing w:val="-7"/>
        </w:rPr>
        <w:t> </w:t>
      </w:r>
      <w:r>
        <w:rPr>
          <w:color w:val="231F20"/>
        </w:rPr>
        <w:t>skönhet</w:t>
      </w:r>
      <w:r>
        <w:rPr>
          <w:color w:val="231F20"/>
          <w:spacing w:val="-7"/>
        </w:rPr>
        <w:t> </w:t>
      </w:r>
      <w:r>
        <w:rPr>
          <w:color w:val="231F20"/>
        </w:rPr>
        <w:t>i</w:t>
      </w:r>
      <w:r>
        <w:rPr>
          <w:color w:val="231F20"/>
          <w:spacing w:val="-7"/>
        </w:rPr>
        <w:t> </w:t>
      </w:r>
      <w:r>
        <w:rPr>
          <w:color w:val="231F20"/>
        </w:rPr>
        <w:t>årtionden</w:t>
      </w:r>
      <w:r>
        <w:rPr>
          <w:color w:val="231F20"/>
          <w:spacing w:val="-7"/>
        </w:rPr>
        <w:t> </w:t>
      </w:r>
      <w:r>
        <w:rPr>
          <w:color w:val="231F20"/>
        </w:rPr>
        <w:t>i</w:t>
      </w:r>
      <w:r>
        <w:rPr>
          <w:color w:val="231F20"/>
          <w:spacing w:val="-7"/>
        </w:rPr>
        <w:t> </w:t>
      </w:r>
      <w:r>
        <w:rPr>
          <w:color w:val="231F20"/>
        </w:rPr>
        <w:t>sin</w:t>
      </w:r>
      <w:r>
        <w:rPr>
          <w:color w:val="231F20"/>
          <w:spacing w:val="-7"/>
        </w:rPr>
        <w:t> </w:t>
      </w:r>
      <w:r>
        <w:rPr>
          <w:color w:val="231F20"/>
        </w:rPr>
        <w:t>praktik</w:t>
      </w:r>
      <w:r>
        <w:rPr>
          <w:color w:val="231F20"/>
          <w:spacing w:val="-7"/>
        </w:rPr>
        <w:t> </w:t>
      </w:r>
      <w:r>
        <w:rPr>
          <w:color w:val="231F20"/>
        </w:rPr>
        <w:t>av</w:t>
      </w:r>
      <w:r>
        <w:rPr>
          <w:color w:val="231F20"/>
          <w:spacing w:val="-7"/>
        </w:rPr>
        <w:t> </w:t>
      </w:r>
      <w:r>
        <w:rPr>
          <w:color w:val="231F20"/>
        </w:rPr>
        <w:t>oral</w:t>
      </w:r>
      <w:r>
        <w:rPr>
          <w:color w:val="231F20"/>
          <w:spacing w:val="-7"/>
        </w:rPr>
        <w:t> </w:t>
      </w:r>
      <w:r>
        <w:rPr>
          <w:color w:val="231F20"/>
        </w:rPr>
        <w:t>och</w:t>
      </w:r>
      <w:r>
        <w:rPr>
          <w:color w:val="231F20"/>
          <w:spacing w:val="-7"/>
        </w:rPr>
        <w:t> </w:t>
      </w:r>
      <w:r>
        <w:rPr>
          <w:color w:val="231F20"/>
        </w:rPr>
        <w:t>maxillofacial</w:t>
      </w:r>
      <w:r>
        <w:rPr>
          <w:color w:val="231F20"/>
          <w:spacing w:val="-7"/>
        </w:rPr>
        <w:t> </w:t>
      </w:r>
      <w:r>
        <w:rPr>
          <w:color w:val="231F20"/>
        </w:rPr>
        <w:t>kirurgi,</w:t>
      </w:r>
      <w:r>
        <w:rPr>
          <w:color w:val="231F20"/>
          <w:spacing w:val="-7"/>
        </w:rPr>
        <w:t> </w:t>
      </w:r>
      <w:r>
        <w:rPr>
          <w:color w:val="231F20"/>
        </w:rPr>
        <w:t>och</w:t>
      </w:r>
      <w:r>
        <w:rPr>
          <w:color w:val="231F20"/>
          <w:spacing w:val="-47"/>
        </w:rPr>
        <w:t> </w:t>
      </w:r>
      <w:r>
        <w:rPr>
          <w:color w:val="231F20"/>
        </w:rPr>
        <w:t>fortsätter</w:t>
      </w:r>
      <w:r>
        <w:rPr>
          <w:color w:val="231F20"/>
          <w:spacing w:val="5"/>
        </w:rPr>
        <w:t> </w:t>
      </w:r>
      <w:r>
        <w:rPr>
          <w:color w:val="231F20"/>
        </w:rPr>
        <w:t>nu</w:t>
      </w:r>
      <w:r>
        <w:rPr>
          <w:color w:val="231F20"/>
          <w:spacing w:val="6"/>
        </w:rPr>
        <w:t> </w:t>
      </w:r>
      <w:r>
        <w:rPr>
          <w:color w:val="231F20"/>
        </w:rPr>
        <w:t>sina</w:t>
      </w:r>
      <w:r>
        <w:rPr>
          <w:color w:val="231F20"/>
          <w:spacing w:val="5"/>
        </w:rPr>
        <w:t> </w:t>
      </w:r>
      <w:r>
        <w:rPr>
          <w:color w:val="231F20"/>
        </w:rPr>
        <w:t>studier</w:t>
      </w:r>
      <w:r>
        <w:rPr>
          <w:color w:val="231F20"/>
          <w:spacing w:val="6"/>
        </w:rPr>
        <w:t> </w:t>
      </w:r>
      <w:r>
        <w:rPr>
          <w:color w:val="231F20"/>
        </w:rPr>
        <w:t>på</w:t>
      </w:r>
      <w:r>
        <w:rPr>
          <w:color w:val="231F20"/>
          <w:spacing w:val="6"/>
        </w:rPr>
        <w:t> </w:t>
      </w:r>
      <w:r>
        <w:rPr>
          <w:color w:val="231F20"/>
        </w:rPr>
        <w:t>heltid.</w:t>
      </w:r>
    </w:p>
    <w:p>
      <w:pPr>
        <w:pStyle w:val="BodyText"/>
        <w:spacing w:before="3"/>
        <w:rPr>
          <w:sz w:val="17"/>
        </w:rPr>
      </w:pPr>
    </w:p>
    <w:p>
      <w:pPr>
        <w:pStyle w:val="BodyText"/>
        <w:spacing w:line="201" w:lineRule="auto"/>
        <w:ind w:left="172" w:right="38"/>
        <w:jc w:val="both"/>
      </w:pPr>
      <w:r>
        <w:rPr>
          <w:color w:val="231F20"/>
        </w:rPr>
        <w:t>I sitt arbete som innehåller många internationella undersökningar av skönhet</w:t>
      </w:r>
      <w:r>
        <w:rPr>
          <w:color w:val="231F20"/>
          <w:spacing w:val="1"/>
        </w:rPr>
        <w:t> </w:t>
      </w:r>
      <w:r>
        <w:rPr>
          <w:color w:val="231F20"/>
        </w:rPr>
        <w:t>har han visat att alla länder och alla grupper har en liknande uppfattning om</w:t>
      </w:r>
      <w:r>
        <w:rPr>
          <w:color w:val="231F20"/>
          <w:spacing w:val="1"/>
        </w:rPr>
        <w:t> </w:t>
      </w:r>
      <w:r>
        <w:rPr>
          <w:color w:val="231F20"/>
        </w:rPr>
        <w:t>mänsklig skönhet och att detta bygger på det gyllene snittet. Dr Marquardts</w:t>
      </w:r>
      <w:r>
        <w:rPr>
          <w:color w:val="231F20"/>
          <w:spacing w:val="1"/>
        </w:rPr>
        <w:t> </w:t>
      </w:r>
      <w:r>
        <w:rPr>
          <w:color w:val="231F20"/>
        </w:rPr>
        <w:t>arbete inkluderar tvärkulturella undersökningar om skönhet, där han funnit</w:t>
      </w:r>
      <w:r>
        <w:rPr>
          <w:color w:val="231F20"/>
          <w:spacing w:val="1"/>
        </w:rPr>
        <w:t> </w:t>
      </w:r>
      <w:r>
        <w:rPr>
          <w:color w:val="231F20"/>
        </w:rPr>
        <w:t>att alla grupper hade samma uppfattningar om ansiktsskönhet. Han analyse-</w:t>
      </w:r>
      <w:r>
        <w:rPr>
          <w:color w:val="231F20"/>
          <w:spacing w:val="1"/>
        </w:rPr>
        <w:t> </w:t>
      </w:r>
      <w:r>
        <w:rPr>
          <w:color w:val="231F20"/>
        </w:rPr>
        <w:t>rade också det mänskliga ansiktet från antiken till modern tid. Genom sin</w:t>
      </w:r>
      <w:r>
        <w:rPr>
          <w:color w:val="231F20"/>
          <w:spacing w:val="1"/>
        </w:rPr>
        <w:t> </w:t>
      </w:r>
      <w:r>
        <w:rPr>
          <w:color w:val="231F20"/>
        </w:rPr>
        <w:t>forskning upptäckte han att skönhet inte bara är relaterat till PHI utan kan</w:t>
      </w:r>
      <w:r>
        <w:rPr>
          <w:color w:val="231F20"/>
          <w:spacing w:val="1"/>
        </w:rPr>
        <w:t> </w:t>
      </w:r>
      <w:r>
        <w:rPr>
          <w:color w:val="231F20"/>
        </w:rPr>
        <w:t>definieras för båda könen och för alla raser, kulturer och epoker med den</w:t>
      </w:r>
      <w:r>
        <w:rPr>
          <w:color w:val="231F20"/>
          <w:spacing w:val="1"/>
        </w:rPr>
        <w:t> </w:t>
      </w:r>
      <w:r>
        <w:rPr>
          <w:color w:val="231F20"/>
        </w:rPr>
        <w:t>skönhetsmask</w:t>
      </w:r>
      <w:r>
        <w:rPr>
          <w:color w:val="231F20"/>
          <w:spacing w:val="4"/>
        </w:rPr>
        <w:t> </w:t>
      </w:r>
      <w:r>
        <w:rPr>
          <w:color w:val="231F20"/>
        </w:rPr>
        <w:t>som</w:t>
      </w:r>
      <w:r>
        <w:rPr>
          <w:color w:val="231F20"/>
          <w:spacing w:val="6"/>
        </w:rPr>
        <w:t> </w:t>
      </w:r>
      <w:r>
        <w:rPr>
          <w:color w:val="231F20"/>
        </w:rPr>
        <w:t>han</w:t>
      </w:r>
      <w:r>
        <w:rPr>
          <w:color w:val="231F20"/>
          <w:spacing w:val="6"/>
        </w:rPr>
        <w:t> </w:t>
      </w:r>
      <w:r>
        <w:rPr>
          <w:color w:val="231F20"/>
        </w:rPr>
        <w:t>utvecklade</w:t>
      </w:r>
      <w:r>
        <w:rPr>
          <w:color w:val="231F20"/>
          <w:spacing w:val="5"/>
        </w:rPr>
        <w:t> </w:t>
      </w:r>
      <w:r>
        <w:rPr>
          <w:color w:val="231F20"/>
        </w:rPr>
        <w:t>och</w:t>
      </w:r>
      <w:r>
        <w:rPr>
          <w:color w:val="231F20"/>
          <w:spacing w:val="5"/>
        </w:rPr>
        <w:t> </w:t>
      </w:r>
      <w:r>
        <w:rPr>
          <w:color w:val="231F20"/>
        </w:rPr>
        <w:t>patenterade.</w:t>
      </w:r>
    </w:p>
    <w:p>
      <w:pPr>
        <w:pStyle w:val="BodyText"/>
        <w:spacing w:before="7"/>
        <w:rPr>
          <w:sz w:val="17"/>
        </w:rPr>
      </w:pPr>
    </w:p>
    <w:p>
      <w:pPr>
        <w:pStyle w:val="BodyText"/>
        <w:spacing w:line="201" w:lineRule="auto"/>
        <w:ind w:left="172" w:right="39"/>
        <w:jc w:val="both"/>
      </w:pPr>
      <w:r>
        <w:rPr>
          <w:color w:val="231F20"/>
        </w:rPr>
        <w:t>Hans skönhetsmask använder pentagon och decagon som grund, eftersom</w:t>
      </w:r>
      <w:r>
        <w:rPr>
          <w:color w:val="231F20"/>
          <w:spacing w:val="1"/>
        </w:rPr>
        <w:t> </w:t>
      </w:r>
      <w:r>
        <w:rPr>
          <w:color w:val="231F20"/>
        </w:rPr>
        <w:t>dessa</w:t>
      </w:r>
      <w:r>
        <w:rPr>
          <w:color w:val="231F20"/>
          <w:spacing w:val="-11"/>
        </w:rPr>
        <w:t> </w:t>
      </w:r>
      <w:r>
        <w:rPr>
          <w:color w:val="231F20"/>
        </w:rPr>
        <w:t>förkroppsligar</w:t>
      </w:r>
      <w:r>
        <w:rPr>
          <w:color w:val="231F20"/>
          <w:spacing w:val="-10"/>
        </w:rPr>
        <w:t> </w:t>
      </w:r>
      <w:r>
        <w:rPr>
          <w:color w:val="231F20"/>
        </w:rPr>
        <w:t>PHI</w:t>
      </w:r>
      <w:r>
        <w:rPr>
          <w:color w:val="231F20"/>
          <w:spacing w:val="-10"/>
        </w:rPr>
        <w:t> </w:t>
      </w:r>
      <w:r>
        <w:rPr>
          <w:color w:val="231F20"/>
        </w:rPr>
        <w:t>i</w:t>
      </w:r>
      <w:r>
        <w:rPr>
          <w:color w:val="231F20"/>
          <w:spacing w:val="-10"/>
        </w:rPr>
        <w:t> </w:t>
      </w:r>
      <w:r>
        <w:rPr>
          <w:color w:val="231F20"/>
        </w:rPr>
        <w:t>alla</w:t>
      </w:r>
      <w:r>
        <w:rPr>
          <w:color w:val="231F20"/>
          <w:spacing w:val="-10"/>
        </w:rPr>
        <w:t> </w:t>
      </w:r>
      <w:r>
        <w:rPr>
          <w:color w:val="231F20"/>
        </w:rPr>
        <w:t>sina</w:t>
      </w:r>
      <w:r>
        <w:rPr>
          <w:color w:val="231F20"/>
          <w:spacing w:val="-11"/>
        </w:rPr>
        <w:t> </w:t>
      </w:r>
      <w:r>
        <w:rPr>
          <w:color w:val="231F20"/>
        </w:rPr>
        <w:t>dimensioner.</w:t>
      </w:r>
      <w:r>
        <w:rPr>
          <w:color w:val="231F20"/>
          <w:spacing w:val="-10"/>
        </w:rPr>
        <w:t> </w:t>
      </w:r>
      <w:r>
        <w:rPr>
          <w:color w:val="231F20"/>
        </w:rPr>
        <w:t>Byggt</w:t>
      </w:r>
      <w:r>
        <w:rPr>
          <w:color w:val="231F20"/>
          <w:spacing w:val="-10"/>
        </w:rPr>
        <w:t> </w:t>
      </w:r>
      <w:r>
        <w:rPr>
          <w:color w:val="231F20"/>
        </w:rPr>
        <w:t>på</w:t>
      </w:r>
      <w:r>
        <w:rPr>
          <w:color w:val="231F20"/>
          <w:spacing w:val="-10"/>
        </w:rPr>
        <w:t> </w:t>
      </w:r>
      <w:r>
        <w:rPr>
          <w:color w:val="231F20"/>
        </w:rPr>
        <w:t>denna</w:t>
      </w:r>
      <w:r>
        <w:rPr>
          <w:color w:val="231F20"/>
          <w:spacing w:val="-10"/>
        </w:rPr>
        <w:t> </w:t>
      </w:r>
      <w:r>
        <w:rPr>
          <w:color w:val="231F20"/>
        </w:rPr>
        <w:t>mask</w:t>
      </w:r>
      <w:r>
        <w:rPr>
          <w:color w:val="231F20"/>
          <w:spacing w:val="-10"/>
        </w:rPr>
        <w:t> </w:t>
      </w:r>
      <w:r>
        <w:rPr>
          <w:color w:val="231F20"/>
        </w:rPr>
        <w:t>har</w:t>
      </w:r>
      <w:r>
        <w:rPr>
          <w:color w:val="231F20"/>
          <w:spacing w:val="-11"/>
        </w:rPr>
        <w:t> </w:t>
      </w:r>
      <w:r>
        <w:rPr>
          <w:color w:val="231F20"/>
        </w:rPr>
        <w:t>han</w:t>
      </w:r>
      <w:r>
        <w:rPr>
          <w:color w:val="231F20"/>
          <w:spacing w:val="-47"/>
        </w:rPr>
        <w:t> </w:t>
      </w:r>
      <w:r>
        <w:rPr>
          <w:color w:val="231F20"/>
        </w:rPr>
        <w:t>visat</w:t>
      </w:r>
    </w:p>
    <w:p>
      <w:pPr>
        <w:pStyle w:val="BodyText"/>
        <w:spacing w:before="1"/>
        <w:rPr>
          <w:sz w:val="17"/>
        </w:rPr>
      </w:pPr>
    </w:p>
    <w:p>
      <w:pPr>
        <w:pStyle w:val="BodyText"/>
        <w:spacing w:line="201" w:lineRule="auto"/>
        <w:ind w:left="172" w:right="40"/>
        <w:jc w:val="both"/>
      </w:pPr>
      <w:r>
        <w:rPr>
          <w:color w:val="231F20"/>
        </w:rPr>
        <w:t>det gemensamma i våra uppfattningar om mänsklig ansiktsskönhet över alla</w:t>
      </w:r>
      <w:r>
        <w:rPr>
          <w:color w:val="231F20"/>
          <w:spacing w:val="1"/>
        </w:rPr>
        <w:t> </w:t>
      </w:r>
      <w:r>
        <w:rPr>
          <w:color w:val="231F20"/>
        </w:rPr>
        <w:t>epoker av historia, kulturer och etnicitet. En annat område han utforskat är</w:t>
      </w:r>
      <w:r>
        <w:rPr>
          <w:color w:val="231F20"/>
          <w:spacing w:val="1"/>
        </w:rPr>
        <w:t> </w:t>
      </w:r>
      <w:r>
        <w:rPr>
          <w:color w:val="231F20"/>
        </w:rPr>
        <w:t>ansiktsvariationer efter ålder, kön och etnisk grupp. Här konstaterar han att</w:t>
      </w:r>
      <w:r>
        <w:rPr>
          <w:color w:val="231F20"/>
          <w:spacing w:val="1"/>
        </w:rPr>
        <w:t> </w:t>
      </w:r>
      <w:r>
        <w:rPr>
          <w:color w:val="231F20"/>
        </w:rPr>
        <w:t>”Varje</w:t>
      </w:r>
      <w:r>
        <w:rPr>
          <w:color w:val="231F20"/>
          <w:spacing w:val="-4"/>
        </w:rPr>
        <w:t> </w:t>
      </w:r>
      <w:r>
        <w:rPr>
          <w:color w:val="231F20"/>
        </w:rPr>
        <w:t>arketypisk</w:t>
      </w:r>
      <w:r>
        <w:rPr>
          <w:color w:val="231F20"/>
          <w:spacing w:val="-3"/>
        </w:rPr>
        <w:t> </w:t>
      </w:r>
      <w:r>
        <w:rPr>
          <w:color w:val="231F20"/>
        </w:rPr>
        <w:t>mask</w:t>
      </w:r>
      <w:r>
        <w:rPr>
          <w:color w:val="231F20"/>
          <w:spacing w:val="-3"/>
        </w:rPr>
        <w:t> </w:t>
      </w:r>
      <w:r>
        <w:rPr>
          <w:color w:val="231F20"/>
        </w:rPr>
        <w:t>verkar</w:t>
      </w:r>
      <w:r>
        <w:rPr>
          <w:color w:val="231F20"/>
          <w:spacing w:val="-3"/>
        </w:rPr>
        <w:t> </w:t>
      </w:r>
      <w:r>
        <w:rPr>
          <w:color w:val="231F20"/>
        </w:rPr>
        <w:t>vara</w:t>
      </w:r>
      <w:r>
        <w:rPr>
          <w:color w:val="231F20"/>
          <w:spacing w:val="-3"/>
        </w:rPr>
        <w:t> </w:t>
      </w:r>
      <w:r>
        <w:rPr>
          <w:color w:val="231F20"/>
        </w:rPr>
        <w:t>en</w:t>
      </w:r>
      <w:r>
        <w:rPr>
          <w:color w:val="231F20"/>
          <w:spacing w:val="-3"/>
        </w:rPr>
        <w:t> </w:t>
      </w:r>
      <w:r>
        <w:rPr>
          <w:color w:val="231F20"/>
        </w:rPr>
        <w:t>art</w:t>
      </w:r>
      <w:r>
        <w:rPr>
          <w:color w:val="231F20"/>
          <w:spacing w:val="-3"/>
        </w:rPr>
        <w:t> </w:t>
      </w:r>
      <w:r>
        <w:rPr>
          <w:color w:val="231F20"/>
        </w:rPr>
        <w:t>som</w:t>
      </w:r>
      <w:r>
        <w:rPr>
          <w:color w:val="231F20"/>
          <w:spacing w:val="-3"/>
        </w:rPr>
        <w:t> </w:t>
      </w:r>
      <w:r>
        <w:rPr>
          <w:color w:val="231F20"/>
        </w:rPr>
        <w:t>inte</w:t>
      </w:r>
      <w:r>
        <w:rPr>
          <w:color w:val="231F20"/>
          <w:spacing w:val="-3"/>
        </w:rPr>
        <w:t> </w:t>
      </w:r>
      <w:r>
        <w:rPr>
          <w:color w:val="231F20"/>
        </w:rPr>
        <w:t>är</w:t>
      </w:r>
      <w:r>
        <w:rPr>
          <w:color w:val="231F20"/>
          <w:spacing w:val="-3"/>
        </w:rPr>
        <w:t> </w:t>
      </w:r>
      <w:r>
        <w:rPr>
          <w:color w:val="231F20"/>
        </w:rPr>
        <w:t>etnisk.</w:t>
      </w:r>
      <w:r>
        <w:rPr>
          <w:color w:val="231F20"/>
          <w:spacing w:val="-3"/>
        </w:rPr>
        <w:t> </w:t>
      </w:r>
      <w:r>
        <w:rPr>
          <w:color w:val="231F20"/>
        </w:rPr>
        <w:t>Det</w:t>
      </w:r>
      <w:r>
        <w:rPr>
          <w:color w:val="231F20"/>
          <w:spacing w:val="-3"/>
        </w:rPr>
        <w:t> </w:t>
      </w:r>
      <w:r>
        <w:rPr>
          <w:color w:val="231F20"/>
        </w:rPr>
        <w:t>är</w:t>
      </w:r>
      <w:r>
        <w:rPr>
          <w:color w:val="231F20"/>
          <w:spacing w:val="-3"/>
        </w:rPr>
        <w:t> </w:t>
      </w:r>
      <w:r>
        <w:rPr>
          <w:color w:val="231F20"/>
        </w:rPr>
        <w:t>ju</w:t>
      </w:r>
      <w:r>
        <w:rPr>
          <w:color w:val="231F20"/>
          <w:spacing w:val="-3"/>
        </w:rPr>
        <w:t> </w:t>
      </w:r>
      <w:r>
        <w:rPr>
          <w:color w:val="231F20"/>
        </w:rPr>
        <w:t>mer</w:t>
      </w:r>
      <w:r>
        <w:rPr>
          <w:color w:val="231F20"/>
          <w:spacing w:val="-3"/>
        </w:rPr>
        <w:t> </w:t>
      </w:r>
      <w:r>
        <w:rPr>
          <w:color w:val="231F20"/>
        </w:rPr>
        <w:t>ett</w:t>
      </w:r>
      <w:r>
        <w:rPr>
          <w:color w:val="231F20"/>
          <w:spacing w:val="-47"/>
        </w:rPr>
        <w:t> </w:t>
      </w:r>
      <w:r>
        <w:rPr>
          <w:color w:val="231F20"/>
        </w:rPr>
        <w:t>ansikte, vilket som helst ansikte, ser det ut som masken, desto mer attraktiv är</w:t>
      </w:r>
      <w:r>
        <w:rPr>
          <w:color w:val="231F20"/>
          <w:spacing w:val="1"/>
        </w:rPr>
        <w:t> </w:t>
      </w:r>
      <w:r>
        <w:rPr>
          <w:color w:val="231F20"/>
        </w:rPr>
        <w:t>det</w:t>
      </w:r>
      <w:r>
        <w:rPr>
          <w:color w:val="231F20"/>
          <w:spacing w:val="-12"/>
        </w:rPr>
        <w:t> </w:t>
      </w:r>
      <w:r>
        <w:rPr>
          <w:color w:val="231F20"/>
        </w:rPr>
        <w:t>för</w:t>
      </w:r>
      <w:r>
        <w:rPr>
          <w:color w:val="231F20"/>
          <w:spacing w:val="-11"/>
        </w:rPr>
        <w:t> </w:t>
      </w:r>
      <w:r>
        <w:rPr>
          <w:color w:val="231F20"/>
        </w:rPr>
        <w:t>alla</w:t>
      </w:r>
      <w:r>
        <w:rPr>
          <w:color w:val="231F20"/>
          <w:spacing w:val="-11"/>
        </w:rPr>
        <w:t> </w:t>
      </w:r>
      <w:r>
        <w:rPr>
          <w:color w:val="231F20"/>
        </w:rPr>
        <w:t>människor.</w:t>
      </w:r>
      <w:r>
        <w:rPr>
          <w:color w:val="231F20"/>
          <w:spacing w:val="-12"/>
        </w:rPr>
        <w:t> </w:t>
      </w:r>
      <w:r>
        <w:rPr>
          <w:color w:val="231F20"/>
        </w:rPr>
        <w:t>Inget</w:t>
      </w:r>
      <w:r>
        <w:rPr>
          <w:color w:val="231F20"/>
          <w:spacing w:val="-11"/>
        </w:rPr>
        <w:t> </w:t>
      </w:r>
      <w:r>
        <w:rPr>
          <w:color w:val="231F20"/>
        </w:rPr>
        <w:t>ansikte,</w:t>
      </w:r>
      <w:r>
        <w:rPr>
          <w:color w:val="231F20"/>
          <w:spacing w:val="-11"/>
        </w:rPr>
        <w:t> </w:t>
      </w:r>
      <w:r>
        <w:rPr>
          <w:color w:val="231F20"/>
        </w:rPr>
        <w:t>även</w:t>
      </w:r>
      <w:r>
        <w:rPr>
          <w:color w:val="231F20"/>
          <w:spacing w:val="-11"/>
        </w:rPr>
        <w:t> </w:t>
      </w:r>
      <w:r>
        <w:rPr>
          <w:color w:val="231F20"/>
        </w:rPr>
        <w:t>det</w:t>
      </w:r>
      <w:r>
        <w:rPr>
          <w:color w:val="231F20"/>
          <w:spacing w:val="-12"/>
        </w:rPr>
        <w:t> </w:t>
      </w:r>
      <w:r>
        <w:rPr>
          <w:color w:val="231F20"/>
        </w:rPr>
        <w:t>mest</w:t>
      </w:r>
      <w:r>
        <w:rPr>
          <w:color w:val="231F20"/>
          <w:spacing w:val="-11"/>
        </w:rPr>
        <w:t> </w:t>
      </w:r>
      <w:r>
        <w:rPr>
          <w:color w:val="231F20"/>
        </w:rPr>
        <w:t>attraktiva</w:t>
      </w:r>
      <w:r>
        <w:rPr>
          <w:color w:val="231F20"/>
          <w:spacing w:val="-11"/>
        </w:rPr>
        <w:t> </w:t>
      </w:r>
      <w:r>
        <w:rPr>
          <w:color w:val="231F20"/>
        </w:rPr>
        <w:t>/</w:t>
      </w:r>
      <w:r>
        <w:rPr>
          <w:color w:val="231F20"/>
          <w:spacing w:val="-11"/>
        </w:rPr>
        <w:t> </w:t>
      </w:r>
      <w:r>
        <w:rPr>
          <w:color w:val="231F20"/>
        </w:rPr>
        <w:t>vackra</w:t>
      </w:r>
      <w:r>
        <w:rPr>
          <w:color w:val="231F20"/>
          <w:spacing w:val="-12"/>
        </w:rPr>
        <w:t> </w:t>
      </w:r>
      <w:r>
        <w:rPr>
          <w:color w:val="231F20"/>
        </w:rPr>
        <w:t>ansiktet,</w:t>
      </w:r>
    </w:p>
    <w:p>
      <w:pPr>
        <w:spacing w:line="240" w:lineRule="auto" w:before="5" w:after="24"/>
        <w:rPr>
          <w:sz w:val="17"/>
        </w:rPr>
      </w:pPr>
      <w:r>
        <w:rPr/>
        <w:br w:type="column"/>
      </w:r>
      <w:r>
        <w:rPr>
          <w:sz w:val="17"/>
        </w:rPr>
      </w:r>
    </w:p>
    <w:p>
      <w:pPr>
        <w:pStyle w:val="BodyText"/>
        <w:ind w:left="174"/>
      </w:pPr>
      <w:r>
        <w:rPr/>
        <w:drawing>
          <wp:inline distT="0" distB="0" distL="0" distR="0">
            <wp:extent cx="1012578" cy="1399031"/>
            <wp:effectExtent l="0" t="0" r="0" b="0"/>
            <wp:docPr id="77" name="image4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8" name="image40.jpe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2578" cy="13990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</w:p>
    <w:p>
      <w:pPr>
        <w:pStyle w:val="BodyText"/>
        <w:spacing w:before="12"/>
      </w:pPr>
    </w:p>
    <w:p>
      <w:pPr>
        <w:spacing w:line="218" w:lineRule="auto" w:before="0"/>
        <w:ind w:left="177" w:right="1593" w:firstLine="0"/>
        <w:jc w:val="left"/>
        <w:rPr>
          <w:i/>
          <w:sz w:val="18"/>
        </w:rPr>
      </w:pPr>
      <w:r>
        <w:rPr>
          <w:rFonts w:ascii="Baskerville-SemiBoldItalic"/>
          <w:b/>
          <w:i/>
          <w:color w:val="231F20"/>
          <w:sz w:val="18"/>
        </w:rPr>
        <w:t>Florence</w:t>
      </w:r>
      <w:r>
        <w:rPr>
          <w:rFonts w:ascii="Baskerville-SemiBoldItalic"/>
          <w:b/>
          <w:i/>
          <w:color w:val="231F20"/>
          <w:spacing w:val="5"/>
          <w:sz w:val="18"/>
        </w:rPr>
        <w:t> </w:t>
      </w:r>
      <w:r>
        <w:rPr>
          <w:rFonts w:ascii="Baskerville-SemiBoldItalic"/>
          <w:b/>
          <w:i/>
          <w:color w:val="231F20"/>
          <w:sz w:val="18"/>
        </w:rPr>
        <w:t>Colgate</w:t>
      </w:r>
      <w:r>
        <w:rPr>
          <w:rFonts w:ascii="Baskerville-SemiBoldItalic"/>
          <w:b/>
          <w:i/>
          <w:color w:val="231F20"/>
          <w:spacing w:val="1"/>
          <w:sz w:val="18"/>
        </w:rPr>
        <w:t> </w:t>
      </w:r>
      <w:r>
        <w:rPr>
          <w:i/>
          <w:color w:val="231F20"/>
          <w:sz w:val="18"/>
        </w:rPr>
        <w:t>Planetens</w:t>
      </w:r>
      <w:r>
        <w:rPr>
          <w:i/>
          <w:color w:val="231F20"/>
          <w:spacing w:val="4"/>
          <w:sz w:val="18"/>
        </w:rPr>
        <w:t> </w:t>
      </w:r>
      <w:r>
        <w:rPr>
          <w:i/>
          <w:color w:val="231F20"/>
          <w:sz w:val="18"/>
        </w:rPr>
        <w:t>mest</w:t>
      </w:r>
      <w:r>
        <w:rPr>
          <w:i/>
          <w:color w:val="231F20"/>
          <w:spacing w:val="4"/>
          <w:sz w:val="18"/>
        </w:rPr>
        <w:t> </w:t>
      </w:r>
      <w:r>
        <w:rPr>
          <w:i/>
          <w:color w:val="231F20"/>
          <w:sz w:val="18"/>
        </w:rPr>
        <w:t>perfekta</w:t>
      </w:r>
      <w:r>
        <w:rPr>
          <w:i/>
          <w:color w:val="231F20"/>
          <w:spacing w:val="-42"/>
          <w:sz w:val="18"/>
        </w:rPr>
        <w:t> </w:t>
      </w:r>
      <w:r>
        <w:rPr>
          <w:i/>
          <w:color w:val="231F20"/>
          <w:sz w:val="18"/>
        </w:rPr>
        <w:t>utseende</w:t>
      </w:r>
    </w:p>
    <w:p>
      <w:pPr>
        <w:pStyle w:val="BodyText"/>
        <w:rPr>
          <w:i/>
        </w:rPr>
      </w:pPr>
    </w:p>
    <w:p>
      <w:pPr>
        <w:pStyle w:val="BodyText"/>
        <w:spacing w:before="8"/>
        <w:rPr>
          <w:i/>
          <w:sz w:val="23"/>
        </w:rPr>
      </w:pPr>
      <w:r>
        <w:rPr/>
        <w:drawing>
          <wp:anchor distT="0" distB="0" distL="0" distR="0" allowOverlap="1" layoutInCell="1" locked="0" behindDoc="0" simplePos="0" relativeHeight="34">
            <wp:simplePos x="0" y="0"/>
            <wp:positionH relativeFrom="page">
              <wp:posOffset>4863300</wp:posOffset>
            </wp:positionH>
            <wp:positionV relativeFrom="paragraph">
              <wp:posOffset>215014</wp:posOffset>
            </wp:positionV>
            <wp:extent cx="1023101" cy="1405127"/>
            <wp:effectExtent l="0" t="0" r="0" b="0"/>
            <wp:wrapTopAndBottom/>
            <wp:docPr id="79" name="image4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0" name="image41.jpe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3101" cy="14051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1"/>
        <w:rPr>
          <w:i/>
          <w:sz w:val="19"/>
        </w:rPr>
      </w:pPr>
    </w:p>
    <w:p>
      <w:pPr>
        <w:spacing w:line="218" w:lineRule="auto" w:before="0"/>
        <w:ind w:left="174" w:right="1596" w:firstLine="0"/>
        <w:jc w:val="left"/>
        <w:rPr>
          <w:i/>
          <w:sz w:val="18"/>
        </w:rPr>
      </w:pPr>
      <w:r>
        <w:rPr>
          <w:rFonts w:ascii="Baskerville-SemiBoldItalic"/>
          <w:b/>
          <w:i/>
          <w:color w:val="231F20"/>
          <w:sz w:val="18"/>
        </w:rPr>
        <w:t>Joan</w:t>
      </w:r>
      <w:r>
        <w:rPr>
          <w:rFonts w:ascii="Baskerville-SemiBoldItalic"/>
          <w:b/>
          <w:i/>
          <w:color w:val="231F20"/>
          <w:spacing w:val="5"/>
          <w:sz w:val="18"/>
        </w:rPr>
        <w:t> </w:t>
      </w:r>
      <w:r>
        <w:rPr>
          <w:rFonts w:ascii="Baskerville-SemiBoldItalic"/>
          <w:b/>
          <w:i/>
          <w:color w:val="231F20"/>
          <w:sz w:val="18"/>
        </w:rPr>
        <w:t>Smalls</w:t>
      </w:r>
      <w:r>
        <w:rPr>
          <w:rFonts w:ascii="Baskerville-SemiBoldItalic"/>
          <w:b/>
          <w:i/>
          <w:color w:val="231F20"/>
          <w:spacing w:val="1"/>
          <w:sz w:val="18"/>
        </w:rPr>
        <w:t> </w:t>
      </w:r>
      <w:r>
        <w:rPr>
          <w:i/>
          <w:color w:val="231F20"/>
          <w:sz w:val="18"/>
        </w:rPr>
        <w:t>Planetens</w:t>
      </w:r>
      <w:r>
        <w:rPr>
          <w:i/>
          <w:color w:val="231F20"/>
          <w:spacing w:val="4"/>
          <w:sz w:val="18"/>
        </w:rPr>
        <w:t> </w:t>
      </w:r>
      <w:r>
        <w:rPr>
          <w:i/>
          <w:color w:val="231F20"/>
          <w:sz w:val="18"/>
        </w:rPr>
        <w:t>mest</w:t>
      </w:r>
      <w:r>
        <w:rPr>
          <w:i/>
          <w:color w:val="231F20"/>
          <w:spacing w:val="4"/>
          <w:sz w:val="18"/>
        </w:rPr>
        <w:t> </w:t>
      </w:r>
      <w:r>
        <w:rPr>
          <w:i/>
          <w:color w:val="231F20"/>
          <w:sz w:val="18"/>
        </w:rPr>
        <w:t>perfekta</w:t>
      </w:r>
      <w:r>
        <w:rPr>
          <w:i/>
          <w:color w:val="231F20"/>
          <w:spacing w:val="-42"/>
          <w:sz w:val="18"/>
        </w:rPr>
        <w:t> </w:t>
      </w:r>
      <w:r>
        <w:rPr>
          <w:i/>
          <w:color w:val="231F20"/>
          <w:sz w:val="18"/>
        </w:rPr>
        <w:t>utseende</w:t>
      </w:r>
    </w:p>
    <w:p>
      <w:pPr>
        <w:spacing w:after="0" w:line="218" w:lineRule="auto"/>
        <w:jc w:val="left"/>
        <w:rPr>
          <w:sz w:val="18"/>
        </w:rPr>
        <w:sectPr>
          <w:pgSz w:w="10690" w:h="13210"/>
          <w:pgMar w:header="0" w:footer="780" w:top="840" w:bottom="1060" w:left="540" w:right="0"/>
          <w:cols w:num="2" w:equalWidth="0">
            <w:col w:w="6451" w:space="496"/>
            <w:col w:w="3203"/>
          </w:cols>
        </w:sectPr>
      </w:pPr>
    </w:p>
    <w:p>
      <w:pPr>
        <w:pStyle w:val="BodyText"/>
        <w:spacing w:line="201" w:lineRule="auto" w:before="90"/>
        <w:ind w:left="3200" w:right="711"/>
        <w:jc w:val="both"/>
      </w:pPr>
      <w:r>
        <w:rPr>
          <w:color w:val="231F20"/>
        </w:rPr>
        <w:t>korrelerar dock exakt med eller matchar (dvs. passar exakt) masken. Vi är alla</w:t>
      </w:r>
      <w:r>
        <w:rPr>
          <w:color w:val="231F20"/>
          <w:spacing w:val="-47"/>
        </w:rPr>
        <w:t> </w:t>
      </w:r>
      <w:r>
        <w:rPr>
          <w:color w:val="231F20"/>
        </w:rPr>
        <w:t>en</w:t>
      </w:r>
      <w:r>
        <w:rPr>
          <w:color w:val="231F20"/>
          <w:spacing w:val="5"/>
        </w:rPr>
        <w:t> </w:t>
      </w:r>
      <w:r>
        <w:rPr>
          <w:color w:val="231F20"/>
        </w:rPr>
        <w:t>variant</w:t>
      </w:r>
      <w:r>
        <w:rPr>
          <w:color w:val="231F20"/>
          <w:spacing w:val="4"/>
        </w:rPr>
        <w:t> </w:t>
      </w:r>
      <w:r>
        <w:rPr>
          <w:color w:val="231F20"/>
        </w:rPr>
        <w:t>av</w:t>
      </w:r>
      <w:r>
        <w:rPr>
          <w:color w:val="231F20"/>
          <w:spacing w:val="4"/>
        </w:rPr>
        <w:t> </w:t>
      </w:r>
      <w:r>
        <w:rPr>
          <w:color w:val="231F20"/>
        </w:rPr>
        <w:t>masken</w:t>
      </w:r>
      <w:r>
        <w:rPr>
          <w:color w:val="231F20"/>
          <w:spacing w:val="5"/>
        </w:rPr>
        <w:t> </w:t>
      </w:r>
      <w:r>
        <w:rPr>
          <w:color w:val="231F20"/>
        </w:rPr>
        <w:t>med</w:t>
      </w:r>
      <w:r>
        <w:rPr>
          <w:color w:val="231F20"/>
          <w:spacing w:val="5"/>
        </w:rPr>
        <w:t> </w:t>
      </w:r>
      <w:r>
        <w:rPr>
          <w:color w:val="231F20"/>
        </w:rPr>
        <w:t>mer</w:t>
      </w:r>
      <w:r>
        <w:rPr>
          <w:color w:val="231F20"/>
          <w:spacing w:val="5"/>
        </w:rPr>
        <w:t> </w:t>
      </w:r>
      <w:r>
        <w:rPr>
          <w:color w:val="231F20"/>
        </w:rPr>
        <w:t>eller</w:t>
      </w:r>
      <w:r>
        <w:rPr>
          <w:color w:val="231F20"/>
          <w:spacing w:val="5"/>
        </w:rPr>
        <w:t> </w:t>
      </w:r>
      <w:r>
        <w:rPr>
          <w:color w:val="231F20"/>
        </w:rPr>
        <w:t>mindre</w:t>
      </w:r>
      <w:r>
        <w:rPr>
          <w:color w:val="231F20"/>
          <w:spacing w:val="6"/>
        </w:rPr>
        <w:t> </w:t>
      </w:r>
      <w:r>
        <w:rPr>
          <w:color w:val="231F20"/>
        </w:rPr>
        <w:t>avvikelser.</w:t>
      </w:r>
    </w:p>
    <w:p>
      <w:pPr>
        <w:pStyle w:val="BodyText"/>
        <w:rPr>
          <w:sz w:val="17"/>
        </w:rPr>
      </w:pPr>
    </w:p>
    <w:p>
      <w:pPr>
        <w:pStyle w:val="BodyText"/>
        <w:spacing w:line="201" w:lineRule="auto"/>
        <w:ind w:left="3200" w:right="710"/>
        <w:jc w:val="both"/>
      </w:pPr>
      <w:r>
        <w:rPr>
          <w:color w:val="231F20"/>
        </w:rPr>
        <w:t>Dr Marquardt har använt forskningen om masken för att få bra resultat i de</w:t>
      </w:r>
      <w:r>
        <w:rPr>
          <w:color w:val="231F20"/>
          <w:spacing w:val="1"/>
        </w:rPr>
        <w:t> </w:t>
      </w:r>
      <w:r>
        <w:rPr>
          <w:color w:val="231F20"/>
        </w:rPr>
        <w:t>skönhetsoperationer</w:t>
      </w:r>
      <w:r>
        <w:rPr>
          <w:color w:val="231F20"/>
          <w:spacing w:val="5"/>
        </w:rPr>
        <w:t> </w:t>
      </w:r>
      <w:r>
        <w:rPr>
          <w:color w:val="231F20"/>
        </w:rPr>
        <w:t>han</w:t>
      </w:r>
      <w:r>
        <w:rPr>
          <w:color w:val="231F20"/>
          <w:spacing w:val="6"/>
        </w:rPr>
        <w:t> </w:t>
      </w:r>
      <w:r>
        <w:rPr>
          <w:color w:val="231F20"/>
        </w:rPr>
        <w:t>utfört</w:t>
      </w:r>
      <w:r>
        <w:rPr>
          <w:color w:val="231F20"/>
          <w:spacing w:val="6"/>
        </w:rPr>
        <w:t> </w:t>
      </w:r>
      <w:r>
        <w:rPr>
          <w:color w:val="231F20"/>
        </w:rPr>
        <w:t>i</w:t>
      </w:r>
      <w:r>
        <w:rPr>
          <w:color w:val="231F20"/>
          <w:spacing w:val="6"/>
        </w:rPr>
        <w:t> </w:t>
      </w:r>
      <w:r>
        <w:rPr>
          <w:color w:val="231F20"/>
        </w:rPr>
        <w:t>sin</w:t>
      </w:r>
      <w:r>
        <w:rPr>
          <w:color w:val="231F20"/>
          <w:spacing w:val="6"/>
        </w:rPr>
        <w:t> </w:t>
      </w:r>
      <w:r>
        <w:rPr>
          <w:color w:val="231F20"/>
        </w:rPr>
        <w:t>praktik.</w:t>
      </w:r>
    </w:p>
    <w:p>
      <w:pPr>
        <w:pStyle w:val="BodyText"/>
        <w:rPr>
          <w:sz w:val="17"/>
        </w:rPr>
      </w:pPr>
    </w:p>
    <w:p>
      <w:pPr>
        <w:pStyle w:val="BodyText"/>
        <w:spacing w:line="201" w:lineRule="auto"/>
        <w:ind w:left="3200" w:right="707"/>
        <w:jc w:val="both"/>
      </w:pPr>
      <w:r>
        <w:rPr>
          <w:color w:val="231F20"/>
        </w:rPr>
        <w:t>Utifrån Phi och masken har många nationella och internationella tävlingar</w:t>
      </w:r>
      <w:r>
        <w:rPr>
          <w:color w:val="231F20"/>
          <w:spacing w:val="1"/>
        </w:rPr>
        <w:t> </w:t>
      </w:r>
      <w:r>
        <w:rPr>
          <w:color w:val="231F20"/>
        </w:rPr>
        <w:t>anordnats för att kora det vackraste ansiktet. Många av dessa har byggt på en</w:t>
      </w:r>
      <w:r>
        <w:rPr>
          <w:color w:val="231F20"/>
          <w:spacing w:val="1"/>
        </w:rPr>
        <w:t> </w:t>
      </w:r>
      <w:r>
        <w:rPr>
          <w:color w:val="231F20"/>
        </w:rPr>
        <w:t>matematisk</w:t>
      </w:r>
      <w:r>
        <w:rPr>
          <w:color w:val="231F20"/>
          <w:spacing w:val="-11"/>
        </w:rPr>
        <w:t> </w:t>
      </w:r>
      <w:r>
        <w:rPr>
          <w:color w:val="231F20"/>
        </w:rPr>
        <w:t>ekvation</w:t>
      </w:r>
      <w:r>
        <w:rPr>
          <w:color w:val="231F20"/>
          <w:spacing w:val="-10"/>
        </w:rPr>
        <w:t> </w:t>
      </w:r>
      <w:r>
        <w:rPr>
          <w:color w:val="231F20"/>
        </w:rPr>
        <w:t>som</w:t>
      </w:r>
      <w:r>
        <w:rPr>
          <w:color w:val="231F20"/>
          <w:spacing w:val="-11"/>
        </w:rPr>
        <w:t> </w:t>
      </w:r>
      <w:r>
        <w:rPr>
          <w:color w:val="231F20"/>
        </w:rPr>
        <w:t>kallas</w:t>
      </w:r>
      <w:r>
        <w:rPr>
          <w:color w:val="231F20"/>
          <w:spacing w:val="-10"/>
        </w:rPr>
        <w:t> </w:t>
      </w:r>
      <w:r>
        <w:rPr>
          <w:color w:val="231F20"/>
        </w:rPr>
        <w:t>Beauti</w:t>
      </w:r>
      <w:r>
        <w:rPr>
          <w:color w:val="231F20"/>
          <w:spacing w:val="-11"/>
        </w:rPr>
        <w:t> </w:t>
      </w:r>
      <w:r>
        <w:rPr>
          <w:color w:val="231F20"/>
        </w:rPr>
        <w:t>Phi.</w:t>
      </w:r>
      <w:r>
        <w:rPr>
          <w:color w:val="231F20"/>
          <w:spacing w:val="-10"/>
        </w:rPr>
        <w:t> </w:t>
      </w:r>
      <w:r>
        <w:rPr>
          <w:color w:val="231F20"/>
        </w:rPr>
        <w:t>Ett</w:t>
      </w:r>
      <w:r>
        <w:rPr>
          <w:color w:val="231F20"/>
          <w:spacing w:val="-11"/>
        </w:rPr>
        <w:t> </w:t>
      </w:r>
      <w:r>
        <w:rPr>
          <w:color w:val="231F20"/>
        </w:rPr>
        <w:t>exempel</w:t>
      </w:r>
      <w:r>
        <w:rPr>
          <w:color w:val="231F20"/>
          <w:spacing w:val="-10"/>
        </w:rPr>
        <w:t> </w:t>
      </w:r>
      <w:r>
        <w:rPr>
          <w:color w:val="231F20"/>
        </w:rPr>
        <w:t>är</w:t>
      </w:r>
      <w:r>
        <w:rPr>
          <w:color w:val="231F20"/>
          <w:spacing w:val="-11"/>
        </w:rPr>
        <w:t> </w:t>
      </w:r>
      <w:r>
        <w:rPr>
          <w:color w:val="231F20"/>
        </w:rPr>
        <w:t>tävlingen</w:t>
      </w:r>
      <w:r>
        <w:rPr>
          <w:color w:val="231F20"/>
          <w:spacing w:val="-10"/>
        </w:rPr>
        <w:t> </w:t>
      </w:r>
      <w:r>
        <w:rPr>
          <w:color w:val="231F20"/>
        </w:rPr>
        <w:t>som</w:t>
      </w:r>
      <w:r>
        <w:rPr>
          <w:color w:val="231F20"/>
          <w:spacing w:val="-11"/>
        </w:rPr>
        <w:t> </w:t>
      </w:r>
      <w:r>
        <w:rPr>
          <w:color w:val="231F20"/>
        </w:rPr>
        <w:t>utsåg</w:t>
      </w:r>
      <w:r>
        <w:rPr>
          <w:color w:val="231F20"/>
          <w:spacing w:val="-47"/>
        </w:rPr>
        <w:t> </w:t>
      </w:r>
      <w:r>
        <w:rPr>
          <w:color w:val="231F20"/>
        </w:rPr>
        <w:t>supermodellen Bella Hadid till den vackraste kvinnan i världen - enligt ‘Gol-</w:t>
      </w:r>
      <w:r>
        <w:rPr>
          <w:color w:val="231F20"/>
          <w:spacing w:val="1"/>
        </w:rPr>
        <w:t> </w:t>
      </w:r>
      <w:r>
        <w:rPr>
          <w:color w:val="231F20"/>
        </w:rPr>
        <w:t>den Ratio of Beauty’. Den 23-årige vinnaren hade en Beauti Phi matchning</w:t>
      </w:r>
      <w:r>
        <w:rPr>
          <w:color w:val="231F20"/>
          <w:spacing w:val="1"/>
        </w:rPr>
        <w:t> </w:t>
      </w:r>
      <w:r>
        <w:rPr>
          <w:color w:val="231F20"/>
        </w:rPr>
        <w:t>på drygt 94 procent av den perfekta ansiktsformen, inklusive storlek och posi-</w:t>
      </w:r>
      <w:r>
        <w:rPr>
          <w:color w:val="231F20"/>
          <w:spacing w:val="1"/>
        </w:rPr>
        <w:t> </w:t>
      </w:r>
      <w:r>
        <w:rPr>
          <w:color w:val="231F20"/>
        </w:rPr>
        <w:t>tion på läppar, näsa, haka och käklinje. Resultaten för de 10 vackraste kvin-</w:t>
      </w:r>
      <w:r>
        <w:rPr>
          <w:color w:val="231F20"/>
          <w:spacing w:val="1"/>
        </w:rPr>
        <w:t> </w:t>
      </w:r>
      <w:r>
        <w:rPr>
          <w:color w:val="231F20"/>
        </w:rPr>
        <w:t>norna gick från Bella Hadid på 94,35% till Cara Delevingne med 89,99 % på</w:t>
      </w:r>
      <w:r>
        <w:rPr>
          <w:color w:val="231F20"/>
          <w:spacing w:val="-47"/>
        </w:rPr>
        <w:t> </w:t>
      </w:r>
      <w:r>
        <w:rPr>
          <w:color w:val="231F20"/>
        </w:rPr>
        <w:t>tionde</w:t>
      </w:r>
      <w:r>
        <w:rPr>
          <w:color w:val="231F20"/>
          <w:spacing w:val="5"/>
        </w:rPr>
        <w:t> </w:t>
      </w:r>
      <w:r>
        <w:rPr>
          <w:color w:val="231F20"/>
        </w:rPr>
        <w:t>plats.</w:t>
      </w:r>
    </w:p>
    <w:p>
      <w:pPr>
        <w:pStyle w:val="BodyText"/>
        <w:rPr>
          <w:sz w:val="22"/>
        </w:rPr>
      </w:pPr>
    </w:p>
    <w:p>
      <w:pPr>
        <w:pStyle w:val="BodyText"/>
        <w:spacing w:before="3"/>
        <w:rPr>
          <w:sz w:val="24"/>
        </w:rPr>
      </w:pPr>
    </w:p>
    <w:p>
      <w:pPr>
        <w:pStyle w:val="Heading3"/>
        <w:ind w:left="3200"/>
      </w:pPr>
      <w:bookmarkStart w:name="_TOC_250131" w:id="29"/>
      <w:r>
        <w:rPr>
          <w:color w:val="231F20"/>
          <w:spacing w:val="-1"/>
        </w:rPr>
        <w:t>TVÅ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SVENSKA</w:t>
      </w:r>
      <w:r>
        <w:rPr>
          <w:color w:val="231F20"/>
          <w:spacing w:val="-12"/>
        </w:rPr>
        <w:t> </w:t>
      </w:r>
      <w:bookmarkEnd w:id="29"/>
      <w:r>
        <w:rPr>
          <w:color w:val="231F20"/>
          <w:spacing w:val="-1"/>
        </w:rPr>
        <w:t>PROGRAMLEDARE</w:t>
      </w:r>
    </w:p>
    <w:p>
      <w:pPr>
        <w:pStyle w:val="BodyText"/>
        <w:spacing w:line="201" w:lineRule="auto" w:before="5"/>
        <w:ind w:left="3200" w:right="710" w:firstLine="42"/>
        <w:jc w:val="both"/>
      </w:pPr>
      <w:r>
        <w:rPr>
          <w:color w:val="231F20"/>
        </w:rPr>
        <w:t>Jag</w:t>
      </w:r>
      <w:r>
        <w:rPr>
          <w:color w:val="231F20"/>
          <w:spacing w:val="-9"/>
        </w:rPr>
        <w:t> </w:t>
      </w:r>
      <w:r>
        <w:rPr>
          <w:color w:val="231F20"/>
        </w:rPr>
        <w:t>fick</w:t>
      </w:r>
      <w:r>
        <w:rPr>
          <w:color w:val="231F20"/>
          <w:spacing w:val="-8"/>
        </w:rPr>
        <w:t> </w:t>
      </w:r>
      <w:r>
        <w:rPr>
          <w:color w:val="231F20"/>
        </w:rPr>
        <w:t>i</w:t>
      </w:r>
      <w:r>
        <w:rPr>
          <w:color w:val="231F20"/>
          <w:spacing w:val="-8"/>
        </w:rPr>
        <w:t> </w:t>
      </w:r>
      <w:r>
        <w:rPr>
          <w:color w:val="231F20"/>
        </w:rPr>
        <w:t>uppdrag</w:t>
      </w:r>
      <w:r>
        <w:rPr>
          <w:color w:val="231F20"/>
          <w:spacing w:val="-8"/>
        </w:rPr>
        <w:t> </w:t>
      </w:r>
      <w:r>
        <w:rPr>
          <w:color w:val="231F20"/>
        </w:rPr>
        <w:t>att</w:t>
      </w:r>
      <w:r>
        <w:rPr>
          <w:color w:val="231F20"/>
          <w:spacing w:val="-8"/>
        </w:rPr>
        <w:t> </w:t>
      </w:r>
      <w:r>
        <w:rPr>
          <w:color w:val="231F20"/>
        </w:rPr>
        <w:t>i</w:t>
      </w:r>
      <w:r>
        <w:rPr>
          <w:color w:val="231F20"/>
          <w:spacing w:val="-8"/>
        </w:rPr>
        <w:t> </w:t>
      </w:r>
      <w:r>
        <w:rPr>
          <w:color w:val="231F20"/>
        </w:rPr>
        <w:t>ett</w:t>
      </w:r>
      <w:r>
        <w:rPr>
          <w:color w:val="231F20"/>
          <w:spacing w:val="-8"/>
        </w:rPr>
        <w:t> </w:t>
      </w:r>
      <w:r>
        <w:rPr>
          <w:color w:val="231F20"/>
        </w:rPr>
        <w:t>TV</w:t>
      </w:r>
      <w:r>
        <w:rPr>
          <w:color w:val="231F20"/>
          <w:spacing w:val="-8"/>
        </w:rPr>
        <w:t> </w:t>
      </w:r>
      <w:r>
        <w:rPr>
          <w:color w:val="231F20"/>
        </w:rPr>
        <w:t>program</w:t>
      </w:r>
      <w:r>
        <w:rPr>
          <w:color w:val="231F20"/>
          <w:spacing w:val="-8"/>
        </w:rPr>
        <w:t> </w:t>
      </w:r>
      <w:r>
        <w:rPr>
          <w:color w:val="231F20"/>
        </w:rPr>
        <w:t>bestämma</w:t>
      </w:r>
      <w:r>
        <w:rPr>
          <w:color w:val="231F20"/>
          <w:spacing w:val="-8"/>
        </w:rPr>
        <w:t> </w:t>
      </w:r>
      <w:r>
        <w:rPr>
          <w:color w:val="231F20"/>
        </w:rPr>
        <w:t>vilken</w:t>
      </w:r>
      <w:r>
        <w:rPr>
          <w:color w:val="231F20"/>
          <w:spacing w:val="-8"/>
        </w:rPr>
        <w:t> </w:t>
      </w:r>
      <w:r>
        <w:rPr>
          <w:color w:val="231F20"/>
        </w:rPr>
        <w:t>av</w:t>
      </w:r>
      <w:r>
        <w:rPr>
          <w:color w:val="231F20"/>
          <w:spacing w:val="-8"/>
        </w:rPr>
        <w:t> </w:t>
      </w:r>
      <w:r>
        <w:rPr>
          <w:color w:val="231F20"/>
        </w:rPr>
        <w:t>två</w:t>
      </w:r>
      <w:r>
        <w:rPr>
          <w:color w:val="231F20"/>
          <w:spacing w:val="-8"/>
        </w:rPr>
        <w:t> </w:t>
      </w:r>
      <w:r>
        <w:rPr>
          <w:color w:val="231F20"/>
        </w:rPr>
        <w:t>kända</w:t>
      </w:r>
      <w:r>
        <w:rPr>
          <w:color w:val="231F20"/>
          <w:spacing w:val="-8"/>
        </w:rPr>
        <w:t> </w:t>
      </w:r>
      <w:r>
        <w:rPr>
          <w:color w:val="231F20"/>
        </w:rPr>
        <w:t>manliga</w:t>
      </w:r>
      <w:r>
        <w:rPr>
          <w:color w:val="231F20"/>
          <w:spacing w:val="-47"/>
        </w:rPr>
        <w:t> </w:t>
      </w:r>
      <w:r>
        <w:rPr>
          <w:color w:val="231F20"/>
        </w:rPr>
        <w:t>programledare som var vackrast. Resultatet av Phi-mätningen av deras ansik-</w:t>
      </w:r>
      <w:r>
        <w:rPr>
          <w:color w:val="231F20"/>
          <w:spacing w:val="-47"/>
        </w:rPr>
        <w:t> </w:t>
      </w:r>
      <w:r>
        <w:rPr>
          <w:color w:val="231F20"/>
        </w:rPr>
        <w:t>ten</w:t>
      </w:r>
      <w:r>
        <w:rPr>
          <w:color w:val="231F20"/>
          <w:spacing w:val="7"/>
        </w:rPr>
        <w:t> </w:t>
      </w:r>
      <w:r>
        <w:rPr>
          <w:color w:val="231F20"/>
        </w:rPr>
        <w:t>gav</w:t>
      </w:r>
      <w:r>
        <w:rPr>
          <w:color w:val="231F20"/>
          <w:spacing w:val="7"/>
        </w:rPr>
        <w:t> </w:t>
      </w:r>
      <w:r>
        <w:rPr>
          <w:color w:val="231F20"/>
        </w:rPr>
        <w:t>det</w:t>
      </w:r>
      <w:r>
        <w:rPr>
          <w:color w:val="231F20"/>
          <w:spacing w:val="7"/>
        </w:rPr>
        <w:t> </w:t>
      </w:r>
      <w:r>
        <w:rPr>
          <w:color w:val="231F20"/>
        </w:rPr>
        <w:t>förväntade</w:t>
      </w:r>
      <w:r>
        <w:rPr>
          <w:color w:val="231F20"/>
          <w:spacing w:val="7"/>
        </w:rPr>
        <w:t> </w:t>
      </w:r>
      <w:r>
        <w:rPr>
          <w:color w:val="231F20"/>
        </w:rPr>
        <w:t>resultatet,</w:t>
      </w:r>
      <w:r>
        <w:rPr>
          <w:color w:val="231F20"/>
          <w:spacing w:val="7"/>
        </w:rPr>
        <w:t> </w:t>
      </w:r>
      <w:r>
        <w:rPr>
          <w:color w:val="231F20"/>
        </w:rPr>
        <w:t>dvs</w:t>
      </w:r>
      <w:r>
        <w:rPr>
          <w:color w:val="231F20"/>
          <w:spacing w:val="7"/>
        </w:rPr>
        <w:t> </w:t>
      </w:r>
      <w:r>
        <w:rPr>
          <w:color w:val="231F20"/>
        </w:rPr>
        <w:t>stämde</w:t>
      </w:r>
      <w:r>
        <w:rPr>
          <w:color w:val="231F20"/>
          <w:spacing w:val="7"/>
        </w:rPr>
        <w:t> </w:t>
      </w:r>
      <w:r>
        <w:rPr>
          <w:color w:val="231F20"/>
        </w:rPr>
        <w:t>bra</w:t>
      </w:r>
      <w:r>
        <w:rPr>
          <w:color w:val="231F20"/>
          <w:spacing w:val="7"/>
        </w:rPr>
        <w:t> </w:t>
      </w:r>
      <w:r>
        <w:rPr>
          <w:color w:val="231F20"/>
        </w:rPr>
        <w:t>med</w:t>
      </w:r>
      <w:r>
        <w:rPr>
          <w:color w:val="231F20"/>
          <w:spacing w:val="7"/>
        </w:rPr>
        <w:t> </w:t>
      </w:r>
      <w:r>
        <w:rPr>
          <w:color w:val="231F20"/>
        </w:rPr>
        <w:t>den</w:t>
      </w:r>
      <w:r>
        <w:rPr>
          <w:color w:val="231F20"/>
          <w:spacing w:val="7"/>
        </w:rPr>
        <w:t> </w:t>
      </w:r>
      <w:r>
        <w:rPr>
          <w:color w:val="231F20"/>
        </w:rPr>
        <w:t>allmänna</w:t>
      </w:r>
      <w:r>
        <w:rPr>
          <w:color w:val="231F20"/>
          <w:spacing w:val="7"/>
        </w:rPr>
        <w:t> </w:t>
      </w:r>
      <w:r>
        <w:rPr>
          <w:color w:val="231F20"/>
        </w:rPr>
        <w:t>uppfatt-</w:t>
      </w:r>
    </w:p>
    <w:p>
      <w:pPr>
        <w:pStyle w:val="BodyText"/>
        <w:spacing w:before="193"/>
        <w:ind w:left="3200"/>
        <w:jc w:val="both"/>
      </w:pPr>
      <w:r>
        <w:rPr>
          <w:color w:val="231F20"/>
        </w:rPr>
        <w:t>ningen</w:t>
      </w:r>
      <w:r>
        <w:rPr>
          <w:color w:val="231F20"/>
          <w:spacing w:val="4"/>
        </w:rPr>
        <w:t> </w:t>
      </w:r>
      <w:r>
        <w:rPr>
          <w:color w:val="231F20"/>
        </w:rPr>
        <w:t>om</w:t>
      </w:r>
      <w:r>
        <w:rPr>
          <w:color w:val="231F20"/>
          <w:spacing w:val="5"/>
        </w:rPr>
        <w:t> </w:t>
      </w:r>
      <w:r>
        <w:rPr>
          <w:color w:val="231F20"/>
        </w:rPr>
        <w:t>deras</w:t>
      </w:r>
      <w:r>
        <w:rPr>
          <w:color w:val="231F20"/>
          <w:spacing w:val="4"/>
        </w:rPr>
        <w:t> </w:t>
      </w:r>
      <w:r>
        <w:rPr>
          <w:color w:val="231F20"/>
        </w:rPr>
        <w:t>respektive</w:t>
      </w:r>
      <w:r>
        <w:rPr>
          <w:color w:val="231F20"/>
          <w:spacing w:val="5"/>
        </w:rPr>
        <w:t> </w:t>
      </w:r>
      <w:r>
        <w:rPr>
          <w:color w:val="231F20"/>
        </w:rPr>
        <w:t>skönhet</w:t>
      </w:r>
    </w:p>
    <w:p>
      <w:pPr>
        <w:pStyle w:val="BodyText"/>
        <w:rPr>
          <w:sz w:val="22"/>
        </w:rPr>
      </w:pPr>
    </w:p>
    <w:p>
      <w:pPr>
        <w:pStyle w:val="BodyText"/>
        <w:spacing w:before="11"/>
        <w:rPr>
          <w:sz w:val="22"/>
        </w:rPr>
      </w:pPr>
    </w:p>
    <w:p>
      <w:pPr>
        <w:pStyle w:val="Heading3"/>
        <w:ind w:left="3200"/>
      </w:pPr>
      <w:bookmarkStart w:name="_TOC_250130" w:id="30"/>
      <w:bookmarkEnd w:id="30"/>
      <w:r>
        <w:rPr>
          <w:color w:val="231F20"/>
        </w:rPr>
        <w:t>ANSIKTS-IGENKÄNNING</w:t>
      </w:r>
    </w:p>
    <w:p>
      <w:pPr>
        <w:pStyle w:val="BodyText"/>
        <w:spacing w:line="201" w:lineRule="auto" w:before="5"/>
        <w:ind w:left="3200" w:right="709"/>
        <w:jc w:val="both"/>
      </w:pPr>
      <w:r>
        <w:rPr>
          <w:color w:val="231F20"/>
        </w:rPr>
        <w:t>Ett ansiktsigenkänningssystem är en teknik som kan identifiera eller verifiera</w:t>
      </w:r>
      <w:r>
        <w:rPr>
          <w:color w:val="231F20"/>
          <w:spacing w:val="1"/>
        </w:rPr>
        <w:t> </w:t>
      </w:r>
      <w:r>
        <w:rPr>
          <w:color w:val="231F20"/>
        </w:rPr>
        <w:t>en person från en digital bild eller en videoram från en videokälla. Det finns</w:t>
      </w:r>
      <w:r>
        <w:rPr>
          <w:color w:val="231F20"/>
          <w:spacing w:val="1"/>
        </w:rPr>
        <w:t> </w:t>
      </w:r>
      <w:r>
        <w:rPr>
          <w:color w:val="231F20"/>
        </w:rPr>
        <w:t>flera metoder där ansiktsigenkänningssystem fungerar, men i allmänhet arbe-</w:t>
      </w:r>
      <w:r>
        <w:rPr>
          <w:color w:val="231F20"/>
          <w:spacing w:val="1"/>
        </w:rPr>
        <w:t> </w:t>
      </w:r>
      <w:r>
        <w:rPr>
          <w:color w:val="231F20"/>
        </w:rPr>
        <w:t>tar de genom att jämföra utvalda ansiktsegenskaper från en given bild med</w:t>
      </w:r>
      <w:r>
        <w:rPr>
          <w:color w:val="231F20"/>
          <w:spacing w:val="1"/>
        </w:rPr>
        <w:t> </w:t>
      </w:r>
      <w:r>
        <w:rPr>
          <w:color w:val="231F20"/>
        </w:rPr>
        <w:t>ansikten i en databas. Det beskrivs också som en Biometric Artificial Intelli-</w:t>
      </w:r>
      <w:r>
        <w:rPr>
          <w:color w:val="231F20"/>
          <w:spacing w:val="1"/>
        </w:rPr>
        <w:t> </w:t>
      </w:r>
      <w:r>
        <w:rPr>
          <w:color w:val="231F20"/>
        </w:rPr>
        <w:t>gence-baserad applikation som kan identifiera en person på ett unikt sätt ge-</w:t>
      </w:r>
      <w:r>
        <w:rPr>
          <w:color w:val="231F20"/>
          <w:spacing w:val="1"/>
        </w:rPr>
        <w:t> </w:t>
      </w:r>
      <w:r>
        <w:rPr>
          <w:color w:val="231F20"/>
        </w:rPr>
        <w:t>nom</w:t>
      </w:r>
      <w:r>
        <w:rPr>
          <w:color w:val="231F20"/>
          <w:spacing w:val="5"/>
        </w:rPr>
        <w:t> </w:t>
      </w:r>
      <w:r>
        <w:rPr>
          <w:color w:val="231F20"/>
        </w:rPr>
        <w:t>att</w:t>
      </w:r>
      <w:r>
        <w:rPr>
          <w:color w:val="231F20"/>
          <w:spacing w:val="6"/>
        </w:rPr>
        <w:t> </w:t>
      </w:r>
      <w:r>
        <w:rPr>
          <w:color w:val="231F20"/>
        </w:rPr>
        <w:t>analysera</w:t>
      </w:r>
      <w:r>
        <w:rPr>
          <w:color w:val="231F20"/>
          <w:spacing w:val="6"/>
        </w:rPr>
        <w:t> </w:t>
      </w:r>
      <w:r>
        <w:rPr>
          <w:color w:val="231F20"/>
        </w:rPr>
        <w:t>mönster</w:t>
      </w:r>
      <w:r>
        <w:rPr>
          <w:color w:val="231F20"/>
          <w:spacing w:val="6"/>
        </w:rPr>
        <w:t> </w:t>
      </w:r>
      <w:r>
        <w:rPr>
          <w:color w:val="231F20"/>
        </w:rPr>
        <w:t>baserat</w:t>
      </w:r>
      <w:r>
        <w:rPr>
          <w:color w:val="231F20"/>
          <w:spacing w:val="6"/>
        </w:rPr>
        <w:t> </w:t>
      </w:r>
      <w:r>
        <w:rPr>
          <w:color w:val="231F20"/>
        </w:rPr>
        <w:t>på</w:t>
      </w:r>
      <w:r>
        <w:rPr>
          <w:color w:val="231F20"/>
          <w:spacing w:val="6"/>
        </w:rPr>
        <w:t> </w:t>
      </w:r>
      <w:r>
        <w:rPr>
          <w:color w:val="231F20"/>
        </w:rPr>
        <w:t>personens</w:t>
      </w:r>
      <w:r>
        <w:rPr>
          <w:color w:val="231F20"/>
          <w:spacing w:val="6"/>
        </w:rPr>
        <w:t> </w:t>
      </w:r>
      <w:r>
        <w:rPr>
          <w:color w:val="231F20"/>
        </w:rPr>
        <w:t>ansiktsstrukturer</w:t>
      </w:r>
      <w:r>
        <w:rPr>
          <w:color w:val="231F20"/>
          <w:spacing w:val="6"/>
        </w:rPr>
        <w:t> </w:t>
      </w:r>
      <w:r>
        <w:rPr>
          <w:color w:val="231F20"/>
        </w:rPr>
        <w:t>och</w:t>
      </w:r>
      <w:r>
        <w:rPr>
          <w:color w:val="231F20"/>
          <w:spacing w:val="6"/>
        </w:rPr>
        <w:t> </w:t>
      </w:r>
      <w:r>
        <w:rPr>
          <w:color w:val="231F20"/>
        </w:rPr>
        <w:t>form.</w:t>
      </w:r>
    </w:p>
    <w:p>
      <w:pPr>
        <w:pStyle w:val="BodyText"/>
        <w:spacing w:before="5"/>
        <w:rPr>
          <w:sz w:val="17"/>
        </w:rPr>
      </w:pPr>
    </w:p>
    <w:p>
      <w:pPr>
        <w:pStyle w:val="BodyText"/>
        <w:spacing w:line="201" w:lineRule="auto"/>
        <w:ind w:left="3200" w:right="708"/>
        <w:jc w:val="both"/>
      </w:pPr>
      <w:r>
        <w:rPr>
          <w:color w:val="231F20"/>
        </w:rPr>
        <w:t>Även om det ursprungligen var en form av datorapplikation, har den sett vi-</w:t>
      </w:r>
      <w:r>
        <w:rPr>
          <w:color w:val="231F20"/>
          <w:spacing w:val="1"/>
        </w:rPr>
        <w:t> </w:t>
      </w:r>
      <w:r>
        <w:rPr>
          <w:color w:val="231F20"/>
        </w:rPr>
        <w:t>dare användningar på senare tid på mobila plattformar och i andra former av</w:t>
      </w:r>
      <w:r>
        <w:rPr>
          <w:color w:val="231F20"/>
          <w:spacing w:val="-47"/>
        </w:rPr>
        <w:t> </w:t>
      </w:r>
      <w:r>
        <w:rPr>
          <w:color w:val="231F20"/>
        </w:rPr>
        <w:t>teknik, till exempel robotik. Det används vanligtvis som åtkomstkontroll i sä-</w:t>
      </w:r>
      <w:r>
        <w:rPr>
          <w:color w:val="231F20"/>
          <w:spacing w:val="1"/>
        </w:rPr>
        <w:t> </w:t>
      </w:r>
      <w:r>
        <w:rPr>
          <w:color w:val="231F20"/>
        </w:rPr>
        <w:t>kerhetssystem och kan jämföras med andra biometri, så som fingeravtryck</w:t>
      </w:r>
      <w:r>
        <w:rPr>
          <w:color w:val="231F20"/>
          <w:spacing w:val="1"/>
        </w:rPr>
        <w:t> </w:t>
      </w:r>
      <w:r>
        <w:rPr>
          <w:color w:val="231F20"/>
        </w:rPr>
        <w:t>eller ögonidentifieringssystem. Även om ansiktsigenkänningssystemets nog-</w:t>
      </w:r>
      <w:r>
        <w:rPr>
          <w:color w:val="231F20"/>
          <w:spacing w:val="1"/>
        </w:rPr>
        <w:t> </w:t>
      </w:r>
      <w:r>
        <w:rPr>
          <w:color w:val="231F20"/>
        </w:rPr>
        <w:t>grannhet som biometrisk teknik är lägre än irisigenkänning och fingeravtryck-</w:t>
      </w:r>
      <w:r>
        <w:rPr>
          <w:color w:val="231F20"/>
          <w:spacing w:val="-47"/>
        </w:rPr>
        <w:t> </w:t>
      </w:r>
      <w:r>
        <w:rPr>
          <w:color w:val="231F20"/>
        </w:rPr>
        <w:t>sigenkänning, är det populärt på grund av dess kontaktlösa och mindre på-</w:t>
      </w:r>
      <w:r>
        <w:rPr>
          <w:color w:val="231F20"/>
          <w:spacing w:val="1"/>
        </w:rPr>
        <w:t> </w:t>
      </w:r>
      <w:r>
        <w:rPr>
          <w:color w:val="231F20"/>
        </w:rPr>
        <w:t>trängande karaktär. Nyligen har det också blivit populärt som kommersiell</w:t>
      </w:r>
      <w:r>
        <w:rPr>
          <w:color w:val="231F20"/>
          <w:spacing w:val="1"/>
        </w:rPr>
        <w:t> </w:t>
      </w:r>
      <w:r>
        <w:rPr>
          <w:color w:val="231F20"/>
        </w:rPr>
        <w:t>identifiering och marknadsföringsverktyg. Andra applikationer inkluderar av-</w:t>
      </w:r>
      <w:r>
        <w:rPr>
          <w:color w:val="231F20"/>
          <w:spacing w:val="1"/>
        </w:rPr>
        <w:t> </w:t>
      </w:r>
      <w:r>
        <w:rPr>
          <w:color w:val="231F20"/>
        </w:rPr>
        <w:t>ancerad människa-dator-interaktion, videoövervakning, automatisk indexe-</w:t>
      </w:r>
      <w:r>
        <w:rPr>
          <w:color w:val="231F20"/>
          <w:spacing w:val="1"/>
        </w:rPr>
        <w:t> </w:t>
      </w:r>
      <w:r>
        <w:rPr>
          <w:color w:val="231F20"/>
        </w:rPr>
        <w:t>ring</w:t>
      </w:r>
      <w:r>
        <w:rPr>
          <w:color w:val="231F20"/>
          <w:spacing w:val="4"/>
        </w:rPr>
        <w:t> </w:t>
      </w:r>
      <w:r>
        <w:rPr>
          <w:color w:val="231F20"/>
        </w:rPr>
        <w:t>av</w:t>
      </w:r>
      <w:r>
        <w:rPr>
          <w:color w:val="231F20"/>
          <w:spacing w:val="5"/>
        </w:rPr>
        <w:t> </w:t>
      </w:r>
      <w:r>
        <w:rPr>
          <w:color w:val="231F20"/>
        </w:rPr>
        <w:t>bilder</w:t>
      </w:r>
      <w:r>
        <w:rPr>
          <w:color w:val="231F20"/>
          <w:spacing w:val="6"/>
        </w:rPr>
        <w:t> </w:t>
      </w:r>
      <w:r>
        <w:rPr>
          <w:color w:val="231F20"/>
        </w:rPr>
        <w:t>och</w:t>
      </w:r>
      <w:r>
        <w:rPr>
          <w:color w:val="231F20"/>
          <w:spacing w:val="6"/>
        </w:rPr>
        <w:t> </w:t>
      </w:r>
      <w:r>
        <w:rPr>
          <w:color w:val="231F20"/>
        </w:rPr>
        <w:t>videodatabas,</w:t>
      </w:r>
      <w:r>
        <w:rPr>
          <w:color w:val="231F20"/>
          <w:spacing w:val="6"/>
        </w:rPr>
        <w:t> </w:t>
      </w:r>
      <w:r>
        <w:rPr>
          <w:color w:val="231F20"/>
        </w:rPr>
        <w:t>m.fl..</w:t>
      </w:r>
    </w:p>
    <w:p>
      <w:pPr>
        <w:spacing w:after="0" w:line="201" w:lineRule="auto"/>
        <w:jc w:val="both"/>
        <w:sectPr>
          <w:pgSz w:w="10690" w:h="13210"/>
          <w:pgMar w:header="0" w:footer="860" w:top="840" w:bottom="1060" w:left="540" w:right="0"/>
        </w:sectPr>
      </w:pPr>
    </w:p>
    <w:p>
      <w:pPr>
        <w:pStyle w:val="BodyText"/>
        <w:spacing w:line="201" w:lineRule="auto" w:before="90"/>
        <w:ind w:left="172" w:right="2941"/>
      </w:pPr>
      <w:r>
        <w:rPr>
          <w:color w:val="231F20"/>
        </w:rPr>
        <w:t>PHI</w:t>
      </w:r>
      <w:r>
        <w:rPr>
          <w:color w:val="231F20"/>
          <w:spacing w:val="10"/>
        </w:rPr>
        <w:t> </w:t>
      </w:r>
      <w:r>
        <w:rPr>
          <w:color w:val="231F20"/>
        </w:rPr>
        <w:t>ingår</w:t>
      </w:r>
      <w:r>
        <w:rPr>
          <w:color w:val="231F20"/>
          <w:spacing w:val="10"/>
        </w:rPr>
        <w:t> </w:t>
      </w:r>
      <w:r>
        <w:rPr>
          <w:color w:val="231F20"/>
        </w:rPr>
        <w:t>i</w:t>
      </w:r>
      <w:r>
        <w:rPr>
          <w:color w:val="231F20"/>
          <w:spacing w:val="10"/>
        </w:rPr>
        <w:t> </w:t>
      </w:r>
      <w:r>
        <w:rPr>
          <w:color w:val="231F20"/>
        </w:rPr>
        <w:t>namnet</w:t>
      </w:r>
      <w:r>
        <w:rPr>
          <w:color w:val="231F20"/>
          <w:spacing w:val="10"/>
        </w:rPr>
        <w:t> </w:t>
      </w:r>
      <w:r>
        <w:rPr>
          <w:color w:val="231F20"/>
        </w:rPr>
        <w:t>på</w:t>
      </w:r>
      <w:r>
        <w:rPr>
          <w:color w:val="231F20"/>
          <w:spacing w:val="10"/>
        </w:rPr>
        <w:t> </w:t>
      </w:r>
      <w:r>
        <w:rPr>
          <w:color w:val="231F20"/>
        </w:rPr>
        <w:t>de</w:t>
      </w:r>
      <w:r>
        <w:rPr>
          <w:color w:val="231F20"/>
          <w:spacing w:val="10"/>
        </w:rPr>
        <w:t> </w:t>
      </w:r>
      <w:r>
        <w:rPr>
          <w:color w:val="231F20"/>
        </w:rPr>
        <w:t>flesta</w:t>
      </w:r>
      <w:r>
        <w:rPr>
          <w:color w:val="231F20"/>
          <w:spacing w:val="11"/>
        </w:rPr>
        <w:t> </w:t>
      </w:r>
      <w:r>
        <w:rPr>
          <w:color w:val="231F20"/>
        </w:rPr>
        <w:t>organisationer</w:t>
      </w:r>
      <w:r>
        <w:rPr>
          <w:color w:val="231F20"/>
          <w:spacing w:val="10"/>
        </w:rPr>
        <w:t> </w:t>
      </w:r>
      <w:r>
        <w:rPr>
          <w:color w:val="231F20"/>
        </w:rPr>
        <w:t>som</w:t>
      </w:r>
      <w:r>
        <w:rPr>
          <w:color w:val="231F20"/>
          <w:spacing w:val="10"/>
        </w:rPr>
        <w:t> </w:t>
      </w:r>
      <w:r>
        <w:rPr>
          <w:color w:val="231F20"/>
        </w:rPr>
        <w:t>arbetar</w:t>
      </w:r>
      <w:r>
        <w:rPr>
          <w:color w:val="231F20"/>
          <w:spacing w:val="10"/>
        </w:rPr>
        <w:t> </w:t>
      </w:r>
      <w:r>
        <w:rPr>
          <w:color w:val="231F20"/>
        </w:rPr>
        <w:t>med</w:t>
      </w:r>
      <w:r>
        <w:rPr>
          <w:color w:val="231F20"/>
          <w:spacing w:val="10"/>
        </w:rPr>
        <w:t> </w:t>
      </w:r>
      <w:r>
        <w:rPr>
          <w:color w:val="231F20"/>
        </w:rPr>
        <w:t>detta,</w:t>
      </w:r>
      <w:r>
        <w:rPr>
          <w:color w:val="231F20"/>
          <w:spacing w:val="10"/>
        </w:rPr>
        <w:t> </w:t>
      </w:r>
      <w:r>
        <w:rPr>
          <w:color w:val="231F20"/>
        </w:rPr>
        <w:t>t.ex.,</w:t>
      </w:r>
      <w:r>
        <w:rPr>
          <w:color w:val="231F20"/>
          <w:spacing w:val="-47"/>
        </w:rPr>
        <w:t> </w:t>
      </w:r>
      <w:r>
        <w:rPr>
          <w:color w:val="231F20"/>
        </w:rPr>
        <w:t>FACEPHI.</w:t>
      </w:r>
      <w:r>
        <w:rPr>
          <w:color w:val="231F20"/>
          <w:spacing w:val="5"/>
        </w:rPr>
        <w:t> </w:t>
      </w:r>
      <w:r>
        <w:rPr>
          <w:color w:val="231F20"/>
        </w:rPr>
        <w:t>InPHINITE,</w:t>
      </w:r>
      <w:r>
        <w:rPr>
          <w:color w:val="231F20"/>
          <w:spacing w:val="5"/>
        </w:rPr>
        <w:t> </w:t>
      </w:r>
      <w:r>
        <w:rPr>
          <w:color w:val="231F20"/>
        </w:rPr>
        <w:t>SignPhi,</w:t>
      </w:r>
      <w:r>
        <w:rPr>
          <w:color w:val="231F20"/>
          <w:spacing w:val="6"/>
        </w:rPr>
        <w:t> </w:t>
      </w:r>
      <w:r>
        <w:rPr>
          <w:color w:val="231F20"/>
        </w:rPr>
        <w:t>Look&amp;Phi,</w:t>
      </w:r>
      <w:r>
        <w:rPr>
          <w:color w:val="231F20"/>
          <w:spacing w:val="5"/>
        </w:rPr>
        <w:t> </w:t>
      </w:r>
      <w:r>
        <w:rPr>
          <w:color w:val="231F20"/>
        </w:rPr>
        <w:t>etc.</w:t>
      </w:r>
    </w:p>
    <w:p>
      <w:pPr>
        <w:pStyle w:val="BodyText"/>
        <w:rPr>
          <w:sz w:val="17"/>
        </w:rPr>
      </w:pPr>
    </w:p>
    <w:p>
      <w:pPr>
        <w:pStyle w:val="BodyText"/>
        <w:spacing w:line="201" w:lineRule="auto"/>
        <w:ind w:left="172" w:right="3573"/>
      </w:pPr>
      <w:r>
        <w:rPr>
          <w:color w:val="231F20"/>
        </w:rPr>
        <w:t>Fyra</w:t>
      </w:r>
      <w:r>
        <w:rPr>
          <w:color w:val="231F20"/>
          <w:spacing w:val="17"/>
        </w:rPr>
        <w:t> </w:t>
      </w:r>
      <w:r>
        <w:rPr>
          <w:color w:val="231F20"/>
        </w:rPr>
        <w:t>viktiga</w:t>
      </w:r>
      <w:r>
        <w:rPr>
          <w:color w:val="231F20"/>
          <w:spacing w:val="17"/>
        </w:rPr>
        <w:t> </w:t>
      </w:r>
      <w:r>
        <w:rPr>
          <w:color w:val="231F20"/>
        </w:rPr>
        <w:t>nycklar</w:t>
      </w:r>
      <w:r>
        <w:rPr>
          <w:color w:val="231F20"/>
          <w:spacing w:val="17"/>
        </w:rPr>
        <w:t> </w:t>
      </w:r>
      <w:r>
        <w:rPr>
          <w:color w:val="231F20"/>
        </w:rPr>
        <w:t>för</w:t>
      </w:r>
      <w:r>
        <w:rPr>
          <w:color w:val="231F20"/>
          <w:spacing w:val="17"/>
        </w:rPr>
        <w:t> </w:t>
      </w:r>
      <w:r>
        <w:rPr>
          <w:color w:val="231F20"/>
        </w:rPr>
        <w:t>att</w:t>
      </w:r>
      <w:r>
        <w:rPr>
          <w:color w:val="231F20"/>
          <w:spacing w:val="17"/>
        </w:rPr>
        <w:t> </w:t>
      </w:r>
      <w:r>
        <w:rPr>
          <w:color w:val="231F20"/>
        </w:rPr>
        <w:t>välja</w:t>
      </w:r>
      <w:r>
        <w:rPr>
          <w:color w:val="231F20"/>
          <w:spacing w:val="17"/>
        </w:rPr>
        <w:t> </w:t>
      </w:r>
      <w:r>
        <w:rPr>
          <w:color w:val="231F20"/>
        </w:rPr>
        <w:t>fotografier</w:t>
      </w:r>
      <w:r>
        <w:rPr>
          <w:color w:val="231F20"/>
          <w:spacing w:val="17"/>
        </w:rPr>
        <w:t> </w:t>
      </w:r>
      <w:r>
        <w:rPr>
          <w:color w:val="231F20"/>
        </w:rPr>
        <w:t>som</w:t>
      </w:r>
      <w:r>
        <w:rPr>
          <w:color w:val="231F20"/>
          <w:spacing w:val="18"/>
        </w:rPr>
        <w:t> </w:t>
      </w:r>
      <w:r>
        <w:rPr>
          <w:color w:val="231F20"/>
        </w:rPr>
        <w:t>är</w:t>
      </w:r>
      <w:r>
        <w:rPr>
          <w:color w:val="231F20"/>
          <w:spacing w:val="17"/>
        </w:rPr>
        <w:t> </w:t>
      </w:r>
      <w:r>
        <w:rPr>
          <w:color w:val="231F20"/>
        </w:rPr>
        <w:t>lämpliga</w:t>
      </w:r>
      <w:r>
        <w:rPr>
          <w:color w:val="231F20"/>
          <w:spacing w:val="17"/>
        </w:rPr>
        <w:t> </w:t>
      </w:r>
      <w:r>
        <w:rPr>
          <w:color w:val="231F20"/>
        </w:rPr>
        <w:t>för</w:t>
      </w:r>
      <w:r>
        <w:rPr>
          <w:color w:val="231F20"/>
          <w:spacing w:val="17"/>
        </w:rPr>
        <w:t> </w:t>
      </w:r>
      <w:r>
        <w:rPr>
          <w:color w:val="231F20"/>
        </w:rPr>
        <w:t>ansiktsmät-</w:t>
      </w:r>
      <w:r>
        <w:rPr>
          <w:color w:val="231F20"/>
          <w:spacing w:val="-47"/>
        </w:rPr>
        <w:t> </w:t>
      </w:r>
      <w:r>
        <w:rPr>
          <w:color w:val="231F20"/>
        </w:rPr>
        <w:t>ningar</w:t>
      </w:r>
      <w:r>
        <w:rPr>
          <w:color w:val="231F20"/>
          <w:spacing w:val="6"/>
        </w:rPr>
        <w:t> </w:t>
      </w:r>
      <w:r>
        <w:rPr>
          <w:color w:val="231F20"/>
        </w:rPr>
        <w:t>vare</w:t>
      </w:r>
      <w:r>
        <w:rPr>
          <w:color w:val="231F20"/>
          <w:spacing w:val="6"/>
        </w:rPr>
        <w:t> </w:t>
      </w:r>
      <w:r>
        <w:rPr>
          <w:color w:val="231F20"/>
        </w:rPr>
        <w:t>sig</w:t>
      </w:r>
      <w:r>
        <w:rPr>
          <w:color w:val="231F20"/>
          <w:spacing w:val="5"/>
        </w:rPr>
        <w:t> </w:t>
      </w:r>
      <w:r>
        <w:rPr>
          <w:color w:val="231F20"/>
        </w:rPr>
        <w:t>det</w:t>
      </w:r>
      <w:r>
        <w:rPr>
          <w:color w:val="231F20"/>
          <w:spacing w:val="6"/>
        </w:rPr>
        <w:t> </w:t>
      </w:r>
      <w:r>
        <w:rPr>
          <w:color w:val="231F20"/>
        </w:rPr>
        <w:t>gäller</w:t>
      </w:r>
      <w:r>
        <w:rPr>
          <w:color w:val="231F20"/>
          <w:spacing w:val="6"/>
        </w:rPr>
        <w:t> </w:t>
      </w:r>
      <w:r>
        <w:rPr>
          <w:color w:val="231F20"/>
        </w:rPr>
        <w:t>ansiktsanalys</w:t>
      </w:r>
      <w:r>
        <w:rPr>
          <w:color w:val="231F20"/>
          <w:spacing w:val="5"/>
        </w:rPr>
        <w:t> </w:t>
      </w:r>
      <w:r>
        <w:rPr>
          <w:color w:val="231F20"/>
        </w:rPr>
        <w:t>eller</w:t>
      </w:r>
      <w:r>
        <w:rPr>
          <w:color w:val="231F20"/>
          <w:spacing w:val="6"/>
        </w:rPr>
        <w:t> </w:t>
      </w:r>
      <w:r>
        <w:rPr>
          <w:color w:val="231F20"/>
        </w:rPr>
        <w:t>identifiering</w:t>
      </w:r>
    </w:p>
    <w:p>
      <w:pPr>
        <w:pStyle w:val="ListParagraph"/>
        <w:numPr>
          <w:ilvl w:val="0"/>
          <w:numId w:val="5"/>
        </w:numPr>
        <w:tabs>
          <w:tab w:pos="324" w:val="left" w:leader="none"/>
        </w:tabs>
        <w:spacing w:line="405" w:lineRule="auto" w:before="191" w:after="0"/>
        <w:ind w:left="172" w:right="4866" w:firstLine="0"/>
        <w:jc w:val="left"/>
        <w:rPr>
          <w:sz w:val="20"/>
        </w:rPr>
      </w:pPr>
      <w:r>
        <w:rPr>
          <w:color w:val="231F20"/>
          <w:sz w:val="20"/>
        </w:rPr>
        <w:t>Orientering av huvudet och eliminera inverkan av perspektiv.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Motivet</w:t>
      </w:r>
      <w:r>
        <w:rPr>
          <w:color w:val="231F20"/>
          <w:spacing w:val="5"/>
          <w:sz w:val="20"/>
        </w:rPr>
        <w:t> </w:t>
      </w:r>
      <w:r>
        <w:rPr>
          <w:color w:val="231F20"/>
          <w:sz w:val="20"/>
        </w:rPr>
        <w:t>tittar</w:t>
      </w:r>
      <w:r>
        <w:rPr>
          <w:color w:val="231F20"/>
          <w:spacing w:val="6"/>
          <w:sz w:val="20"/>
        </w:rPr>
        <w:t> </w:t>
      </w:r>
      <w:r>
        <w:rPr>
          <w:color w:val="231F20"/>
          <w:sz w:val="20"/>
        </w:rPr>
        <w:t>direkt</w:t>
      </w:r>
      <w:r>
        <w:rPr>
          <w:color w:val="231F20"/>
          <w:spacing w:val="4"/>
          <w:sz w:val="20"/>
        </w:rPr>
        <w:t> </w:t>
      </w:r>
      <w:r>
        <w:rPr>
          <w:color w:val="231F20"/>
          <w:sz w:val="20"/>
        </w:rPr>
        <w:t>in</w:t>
      </w:r>
      <w:r>
        <w:rPr>
          <w:color w:val="231F20"/>
          <w:spacing w:val="6"/>
          <w:sz w:val="20"/>
        </w:rPr>
        <w:t> </w:t>
      </w:r>
      <w:r>
        <w:rPr>
          <w:color w:val="231F20"/>
          <w:sz w:val="20"/>
        </w:rPr>
        <w:t>i</w:t>
      </w:r>
      <w:r>
        <w:rPr>
          <w:color w:val="231F20"/>
          <w:spacing w:val="6"/>
          <w:sz w:val="20"/>
        </w:rPr>
        <w:t> </w:t>
      </w:r>
      <w:r>
        <w:rPr>
          <w:color w:val="231F20"/>
          <w:sz w:val="20"/>
        </w:rPr>
        <w:t>kameran</w:t>
      </w:r>
      <w:r>
        <w:rPr>
          <w:color w:val="231F20"/>
          <w:spacing w:val="5"/>
          <w:sz w:val="20"/>
        </w:rPr>
        <w:t> </w:t>
      </w:r>
      <w:r>
        <w:rPr>
          <w:color w:val="231F20"/>
          <w:sz w:val="20"/>
        </w:rPr>
        <w:t>utan</w:t>
      </w:r>
      <w:r>
        <w:rPr>
          <w:color w:val="231F20"/>
          <w:spacing w:val="6"/>
          <w:sz w:val="20"/>
        </w:rPr>
        <w:t> </w:t>
      </w:r>
      <w:r>
        <w:rPr>
          <w:color w:val="231F20"/>
          <w:sz w:val="20"/>
        </w:rPr>
        <w:t>att</w:t>
      </w:r>
      <w:r>
        <w:rPr>
          <w:color w:val="231F20"/>
          <w:spacing w:val="5"/>
          <w:sz w:val="20"/>
        </w:rPr>
        <w:t> </w:t>
      </w:r>
      <w:r>
        <w:rPr>
          <w:color w:val="231F20"/>
          <w:sz w:val="20"/>
        </w:rPr>
        <w:t>luta</w:t>
      </w:r>
      <w:r>
        <w:rPr>
          <w:color w:val="231F20"/>
          <w:spacing w:val="5"/>
          <w:sz w:val="20"/>
        </w:rPr>
        <w:t> </w:t>
      </w:r>
      <w:r>
        <w:rPr>
          <w:color w:val="231F20"/>
          <w:sz w:val="20"/>
        </w:rPr>
        <w:t>huvudet.</w:t>
      </w:r>
    </w:p>
    <w:p>
      <w:pPr>
        <w:pStyle w:val="ListParagraph"/>
        <w:numPr>
          <w:ilvl w:val="0"/>
          <w:numId w:val="5"/>
        </w:numPr>
        <w:tabs>
          <w:tab w:pos="365" w:val="left" w:leader="none"/>
        </w:tabs>
        <w:spacing w:line="201" w:lineRule="auto" w:before="29" w:after="0"/>
        <w:ind w:left="172" w:right="3738" w:firstLine="0"/>
        <w:jc w:val="left"/>
        <w:rPr>
          <w:sz w:val="20"/>
        </w:rPr>
      </w:pPr>
      <w:r>
        <w:rPr>
          <w:color w:val="231F20"/>
          <w:sz w:val="20"/>
        </w:rPr>
        <w:t>Avstånd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från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kameran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(minst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10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m)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och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kameralinserna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(lins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med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brännvidd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på</w:t>
      </w:r>
      <w:r>
        <w:rPr>
          <w:color w:val="231F20"/>
          <w:spacing w:val="5"/>
          <w:sz w:val="20"/>
        </w:rPr>
        <w:t> </w:t>
      </w:r>
      <w:r>
        <w:rPr>
          <w:color w:val="231F20"/>
          <w:sz w:val="20"/>
        </w:rPr>
        <w:t>minst</w:t>
      </w:r>
      <w:r>
        <w:rPr>
          <w:color w:val="231F20"/>
          <w:spacing w:val="5"/>
          <w:sz w:val="20"/>
        </w:rPr>
        <w:t> </w:t>
      </w:r>
      <w:r>
        <w:rPr>
          <w:color w:val="231F20"/>
          <w:sz w:val="20"/>
        </w:rPr>
        <w:t>85</w:t>
      </w:r>
      <w:r>
        <w:rPr>
          <w:color w:val="231F20"/>
          <w:spacing w:val="6"/>
          <w:sz w:val="20"/>
        </w:rPr>
        <w:t> </w:t>
      </w:r>
      <w:r>
        <w:rPr>
          <w:color w:val="231F20"/>
          <w:sz w:val="20"/>
        </w:rPr>
        <w:t>mm)</w:t>
      </w:r>
      <w:r>
        <w:rPr>
          <w:color w:val="231F20"/>
          <w:spacing w:val="5"/>
          <w:sz w:val="20"/>
        </w:rPr>
        <w:t> </w:t>
      </w:r>
      <w:r>
        <w:rPr>
          <w:color w:val="231F20"/>
          <w:sz w:val="20"/>
        </w:rPr>
        <w:t>som</w:t>
      </w:r>
      <w:r>
        <w:rPr>
          <w:color w:val="231F20"/>
          <w:spacing w:val="6"/>
          <w:sz w:val="20"/>
        </w:rPr>
        <w:t> </w:t>
      </w:r>
      <w:r>
        <w:rPr>
          <w:color w:val="231F20"/>
          <w:sz w:val="20"/>
        </w:rPr>
        <w:t>eliminerar</w:t>
      </w:r>
      <w:r>
        <w:rPr>
          <w:color w:val="231F20"/>
          <w:spacing w:val="6"/>
          <w:sz w:val="20"/>
        </w:rPr>
        <w:t> </w:t>
      </w:r>
      <w:r>
        <w:rPr>
          <w:color w:val="231F20"/>
          <w:sz w:val="20"/>
        </w:rPr>
        <w:t>effekterna</w:t>
      </w:r>
      <w:r>
        <w:rPr>
          <w:color w:val="231F20"/>
          <w:spacing w:val="5"/>
          <w:sz w:val="20"/>
        </w:rPr>
        <w:t> </w:t>
      </w:r>
      <w:r>
        <w:rPr>
          <w:color w:val="231F20"/>
          <w:sz w:val="20"/>
        </w:rPr>
        <w:t>av</w:t>
      </w:r>
      <w:r>
        <w:rPr>
          <w:color w:val="231F20"/>
          <w:spacing w:val="5"/>
          <w:sz w:val="20"/>
        </w:rPr>
        <w:t> </w:t>
      </w:r>
      <w:r>
        <w:rPr>
          <w:color w:val="231F20"/>
          <w:sz w:val="20"/>
        </w:rPr>
        <w:t>optisk</w:t>
      </w:r>
      <w:r>
        <w:rPr>
          <w:color w:val="231F20"/>
          <w:spacing w:val="5"/>
          <w:sz w:val="20"/>
        </w:rPr>
        <w:t> </w:t>
      </w:r>
      <w:r>
        <w:rPr>
          <w:color w:val="231F20"/>
          <w:sz w:val="20"/>
        </w:rPr>
        <w:t>distorsion.</w:t>
      </w:r>
    </w:p>
    <w:p>
      <w:pPr>
        <w:pStyle w:val="ListParagraph"/>
        <w:numPr>
          <w:ilvl w:val="0"/>
          <w:numId w:val="5"/>
        </w:numPr>
        <w:tabs>
          <w:tab w:pos="379" w:val="left" w:leader="none"/>
        </w:tabs>
        <w:spacing w:line="240" w:lineRule="auto" w:before="192" w:after="0"/>
        <w:ind w:left="378" w:right="0" w:hanging="207"/>
        <w:jc w:val="left"/>
        <w:rPr>
          <w:sz w:val="20"/>
        </w:rPr>
      </w:pPr>
      <w:r>
        <w:rPr>
          <w:color w:val="231F20"/>
          <w:sz w:val="20"/>
        </w:rPr>
        <w:t>Ansiktsuttryck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och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påverkan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på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ansiktsproportioner.</w:t>
      </w:r>
    </w:p>
    <w:p>
      <w:pPr>
        <w:pStyle w:val="BodyText"/>
        <w:spacing w:before="1"/>
        <w:rPr>
          <w:sz w:val="16"/>
        </w:rPr>
      </w:pPr>
    </w:p>
    <w:p>
      <w:pPr>
        <w:pStyle w:val="BodyText"/>
        <w:spacing w:line="201" w:lineRule="auto"/>
        <w:ind w:left="172" w:right="3573"/>
      </w:pPr>
      <w:r>
        <w:rPr>
          <w:color w:val="231F20"/>
        </w:rPr>
        <w:t>Ögonen ska</w:t>
      </w:r>
      <w:r>
        <w:rPr>
          <w:color w:val="231F20"/>
          <w:spacing w:val="1"/>
        </w:rPr>
        <w:t> </w:t>
      </w:r>
      <w:r>
        <w:rPr>
          <w:color w:val="231F20"/>
        </w:rPr>
        <w:t>vara öppna,</w:t>
      </w:r>
      <w:r>
        <w:rPr>
          <w:color w:val="231F20"/>
          <w:spacing w:val="1"/>
        </w:rPr>
        <w:t> </w:t>
      </w:r>
      <w:r>
        <w:rPr>
          <w:color w:val="231F20"/>
        </w:rPr>
        <w:t>avslappnade och</w:t>
      </w:r>
      <w:r>
        <w:rPr>
          <w:color w:val="231F20"/>
          <w:spacing w:val="1"/>
        </w:rPr>
        <w:t> </w:t>
      </w:r>
      <w:r>
        <w:rPr>
          <w:color w:val="231F20"/>
        </w:rPr>
        <w:t>fokuserade direkt</w:t>
      </w:r>
      <w:r>
        <w:rPr>
          <w:color w:val="231F20"/>
          <w:spacing w:val="1"/>
        </w:rPr>
        <w:t> </w:t>
      </w:r>
      <w:r>
        <w:rPr>
          <w:color w:val="231F20"/>
        </w:rPr>
        <w:t>på</w:t>
      </w:r>
      <w:r>
        <w:rPr>
          <w:color w:val="231F20"/>
          <w:spacing w:val="1"/>
        </w:rPr>
        <w:t> </w:t>
      </w:r>
      <w:r>
        <w:rPr>
          <w:color w:val="231F20"/>
        </w:rPr>
        <w:t>kameralinsen.</w:t>
      </w:r>
      <w:r>
        <w:rPr>
          <w:color w:val="231F20"/>
          <w:spacing w:val="-47"/>
        </w:rPr>
        <w:t> </w:t>
      </w:r>
      <w:r>
        <w:rPr>
          <w:color w:val="231F20"/>
        </w:rPr>
        <w:t>Munnen</w:t>
      </w:r>
      <w:r>
        <w:rPr>
          <w:color w:val="231F20"/>
          <w:spacing w:val="5"/>
        </w:rPr>
        <w:t> </w:t>
      </w:r>
      <w:r>
        <w:rPr>
          <w:color w:val="231F20"/>
        </w:rPr>
        <w:t>ska</w:t>
      </w:r>
      <w:r>
        <w:rPr>
          <w:color w:val="231F20"/>
          <w:spacing w:val="4"/>
        </w:rPr>
        <w:t> </w:t>
      </w:r>
      <w:r>
        <w:rPr>
          <w:color w:val="231F20"/>
        </w:rPr>
        <w:t>vara</w:t>
      </w:r>
      <w:r>
        <w:rPr>
          <w:color w:val="231F20"/>
          <w:spacing w:val="4"/>
        </w:rPr>
        <w:t> </w:t>
      </w:r>
      <w:r>
        <w:rPr>
          <w:color w:val="231F20"/>
        </w:rPr>
        <w:t>i</w:t>
      </w:r>
      <w:r>
        <w:rPr>
          <w:color w:val="231F20"/>
          <w:spacing w:val="5"/>
        </w:rPr>
        <w:t> </w:t>
      </w:r>
      <w:r>
        <w:rPr>
          <w:color w:val="231F20"/>
        </w:rPr>
        <w:t>en</w:t>
      </w:r>
      <w:r>
        <w:rPr>
          <w:color w:val="231F20"/>
          <w:spacing w:val="5"/>
        </w:rPr>
        <w:t> </w:t>
      </w:r>
      <w:r>
        <w:rPr>
          <w:color w:val="231F20"/>
        </w:rPr>
        <w:t>av</w:t>
      </w:r>
      <w:r>
        <w:rPr>
          <w:color w:val="231F20"/>
          <w:spacing w:val="5"/>
        </w:rPr>
        <w:t> </w:t>
      </w:r>
      <w:r>
        <w:rPr>
          <w:color w:val="231F20"/>
        </w:rPr>
        <w:t>två</w:t>
      </w:r>
      <w:r>
        <w:rPr>
          <w:color w:val="231F20"/>
          <w:spacing w:val="5"/>
        </w:rPr>
        <w:t> </w:t>
      </w:r>
      <w:r>
        <w:rPr>
          <w:color w:val="231F20"/>
        </w:rPr>
        <w:t>positioner:</w:t>
      </w:r>
      <w:r>
        <w:rPr>
          <w:color w:val="231F20"/>
          <w:spacing w:val="5"/>
        </w:rPr>
        <w:t> </w:t>
      </w:r>
      <w:r>
        <w:rPr>
          <w:color w:val="231F20"/>
        </w:rPr>
        <w:t>Stängd</w:t>
      </w:r>
      <w:r>
        <w:rPr>
          <w:color w:val="231F20"/>
          <w:spacing w:val="5"/>
        </w:rPr>
        <w:t> </w:t>
      </w:r>
      <w:r>
        <w:rPr>
          <w:color w:val="231F20"/>
        </w:rPr>
        <w:t>utan</w:t>
      </w:r>
      <w:r>
        <w:rPr>
          <w:color w:val="231F20"/>
          <w:spacing w:val="5"/>
        </w:rPr>
        <w:t> </w:t>
      </w:r>
      <w:r>
        <w:rPr>
          <w:color w:val="231F20"/>
        </w:rPr>
        <w:t>leende</w:t>
      </w:r>
      <w:r>
        <w:rPr>
          <w:color w:val="231F20"/>
          <w:spacing w:val="5"/>
        </w:rPr>
        <w:t> </w:t>
      </w:r>
      <w:r>
        <w:rPr>
          <w:color w:val="231F20"/>
        </w:rPr>
        <w:t>eller</w:t>
      </w:r>
      <w:r>
        <w:rPr>
          <w:color w:val="231F20"/>
          <w:spacing w:val="6"/>
        </w:rPr>
        <w:t> </w:t>
      </w:r>
      <w:r>
        <w:rPr>
          <w:color w:val="231F20"/>
        </w:rPr>
        <w:t>leende.</w:t>
      </w:r>
    </w:p>
    <w:p>
      <w:pPr>
        <w:pStyle w:val="ListParagraph"/>
        <w:numPr>
          <w:ilvl w:val="0"/>
          <w:numId w:val="5"/>
        </w:numPr>
        <w:tabs>
          <w:tab w:pos="324" w:val="left" w:leader="none"/>
        </w:tabs>
        <w:spacing w:line="240" w:lineRule="auto" w:before="191" w:after="0"/>
        <w:ind w:left="323" w:right="0" w:hanging="152"/>
        <w:jc w:val="left"/>
        <w:rPr>
          <w:sz w:val="20"/>
        </w:rPr>
      </w:pPr>
      <w:r>
        <w:rPr>
          <w:color w:val="231F20"/>
          <w:sz w:val="20"/>
        </w:rPr>
        <w:t>Bildkvalitet</w:t>
      </w:r>
      <w:r>
        <w:rPr>
          <w:color w:val="231F20"/>
          <w:spacing w:val="4"/>
          <w:sz w:val="20"/>
        </w:rPr>
        <w:t> </w:t>
      </w:r>
      <w:r>
        <w:rPr>
          <w:color w:val="231F20"/>
          <w:sz w:val="20"/>
        </w:rPr>
        <w:t>samt</w:t>
      </w:r>
      <w:r>
        <w:rPr>
          <w:color w:val="231F20"/>
          <w:spacing w:val="4"/>
          <w:sz w:val="20"/>
        </w:rPr>
        <w:t> </w:t>
      </w:r>
      <w:r>
        <w:rPr>
          <w:color w:val="231F20"/>
          <w:sz w:val="20"/>
        </w:rPr>
        <w:t>kunskap</w:t>
      </w:r>
      <w:r>
        <w:rPr>
          <w:color w:val="231F20"/>
          <w:spacing w:val="5"/>
          <w:sz w:val="20"/>
        </w:rPr>
        <w:t> </w:t>
      </w:r>
      <w:r>
        <w:rPr>
          <w:color w:val="231F20"/>
          <w:sz w:val="20"/>
        </w:rPr>
        <w:t>vilka</w:t>
      </w:r>
      <w:r>
        <w:rPr>
          <w:color w:val="231F20"/>
          <w:spacing w:val="4"/>
          <w:sz w:val="20"/>
        </w:rPr>
        <w:t> </w:t>
      </w:r>
      <w:r>
        <w:rPr>
          <w:color w:val="231F20"/>
          <w:sz w:val="20"/>
        </w:rPr>
        <w:t>punkter</w:t>
      </w:r>
      <w:r>
        <w:rPr>
          <w:color w:val="231F20"/>
          <w:spacing w:val="5"/>
          <w:sz w:val="20"/>
        </w:rPr>
        <w:t> </w:t>
      </w:r>
      <w:r>
        <w:rPr>
          <w:color w:val="231F20"/>
          <w:sz w:val="20"/>
        </w:rPr>
        <w:t>och</w:t>
      </w:r>
      <w:r>
        <w:rPr>
          <w:color w:val="231F20"/>
          <w:spacing w:val="4"/>
          <w:sz w:val="20"/>
        </w:rPr>
        <w:t> </w:t>
      </w:r>
      <w:r>
        <w:rPr>
          <w:color w:val="231F20"/>
          <w:sz w:val="20"/>
        </w:rPr>
        <w:t>relationer</w:t>
      </w:r>
      <w:r>
        <w:rPr>
          <w:color w:val="231F20"/>
          <w:spacing w:val="5"/>
          <w:sz w:val="20"/>
        </w:rPr>
        <w:t> </w:t>
      </w:r>
      <w:r>
        <w:rPr>
          <w:color w:val="231F20"/>
          <w:sz w:val="20"/>
        </w:rPr>
        <w:t>som</w:t>
      </w:r>
      <w:r>
        <w:rPr>
          <w:color w:val="231F20"/>
          <w:spacing w:val="5"/>
          <w:sz w:val="20"/>
        </w:rPr>
        <w:t> </w:t>
      </w:r>
      <w:r>
        <w:rPr>
          <w:color w:val="231F20"/>
          <w:sz w:val="20"/>
        </w:rPr>
        <w:t>ska</w:t>
      </w:r>
      <w:r>
        <w:rPr>
          <w:color w:val="231F20"/>
          <w:spacing w:val="4"/>
          <w:sz w:val="20"/>
        </w:rPr>
        <w:t> </w:t>
      </w:r>
      <w:r>
        <w:rPr>
          <w:color w:val="231F20"/>
          <w:sz w:val="20"/>
        </w:rPr>
        <w:t>mätas.</w:t>
      </w:r>
    </w:p>
    <w:p>
      <w:pPr>
        <w:pStyle w:val="BodyText"/>
        <w:spacing w:before="1"/>
        <w:rPr>
          <w:sz w:val="16"/>
        </w:rPr>
      </w:pPr>
    </w:p>
    <w:p>
      <w:pPr>
        <w:pStyle w:val="BodyText"/>
        <w:spacing w:line="201" w:lineRule="auto" w:before="1"/>
        <w:ind w:left="172" w:right="3573"/>
      </w:pPr>
      <w:r>
        <w:rPr>
          <w:color w:val="231F20"/>
        </w:rPr>
        <w:t>Mer</w:t>
      </w:r>
      <w:r>
        <w:rPr>
          <w:color w:val="231F20"/>
          <w:spacing w:val="7"/>
        </w:rPr>
        <w:t> </w:t>
      </w:r>
      <w:r>
        <w:rPr>
          <w:color w:val="231F20"/>
        </w:rPr>
        <w:t>material</w:t>
      </w:r>
      <w:r>
        <w:rPr>
          <w:color w:val="231F20"/>
          <w:spacing w:val="8"/>
        </w:rPr>
        <w:t> </w:t>
      </w:r>
      <w:r>
        <w:rPr>
          <w:color w:val="231F20"/>
        </w:rPr>
        <w:t>om</w:t>
      </w:r>
      <w:r>
        <w:rPr>
          <w:color w:val="231F20"/>
          <w:spacing w:val="8"/>
        </w:rPr>
        <w:t> </w:t>
      </w:r>
      <w:r>
        <w:rPr>
          <w:color w:val="231F20"/>
        </w:rPr>
        <w:t>detta</w:t>
      </w:r>
      <w:r>
        <w:rPr>
          <w:color w:val="231F20"/>
          <w:spacing w:val="7"/>
        </w:rPr>
        <w:t> </w:t>
      </w:r>
      <w:r>
        <w:rPr>
          <w:color w:val="231F20"/>
        </w:rPr>
        <w:t>finns</w:t>
      </w:r>
      <w:r>
        <w:rPr>
          <w:color w:val="231F20"/>
          <w:spacing w:val="8"/>
        </w:rPr>
        <w:t> </w:t>
      </w:r>
      <w:r>
        <w:rPr>
          <w:color w:val="231F20"/>
        </w:rPr>
        <w:t>under</w:t>
      </w:r>
      <w:r>
        <w:rPr>
          <w:color w:val="231F20"/>
          <w:spacing w:val="8"/>
        </w:rPr>
        <w:t> </w:t>
      </w:r>
      <w:r>
        <w:rPr>
          <w:color w:val="231F20"/>
        </w:rPr>
        <w:t>rubriker</w:t>
      </w:r>
      <w:r>
        <w:rPr>
          <w:color w:val="231F20"/>
          <w:spacing w:val="7"/>
        </w:rPr>
        <w:t> </w:t>
      </w:r>
      <w:r>
        <w:rPr>
          <w:color w:val="231F20"/>
        </w:rPr>
        <w:t>som</w:t>
      </w:r>
      <w:r>
        <w:rPr>
          <w:color w:val="231F20"/>
          <w:spacing w:val="8"/>
        </w:rPr>
        <w:t> </w:t>
      </w:r>
      <w:r>
        <w:rPr>
          <w:color w:val="231F20"/>
        </w:rPr>
        <w:t>Face</w:t>
      </w:r>
      <w:r>
        <w:rPr>
          <w:color w:val="231F20"/>
          <w:spacing w:val="8"/>
        </w:rPr>
        <w:t> </w:t>
      </w:r>
      <w:r>
        <w:rPr>
          <w:color w:val="231F20"/>
        </w:rPr>
        <w:t>recognition,</w:t>
      </w:r>
      <w:r>
        <w:rPr>
          <w:color w:val="231F20"/>
          <w:spacing w:val="7"/>
        </w:rPr>
        <w:t> </w:t>
      </w:r>
      <w:r>
        <w:rPr>
          <w:color w:val="231F20"/>
        </w:rPr>
        <w:t>Face</w:t>
      </w:r>
      <w:r>
        <w:rPr>
          <w:color w:val="231F20"/>
          <w:spacing w:val="8"/>
        </w:rPr>
        <w:t> </w:t>
      </w:r>
      <w:r>
        <w:rPr>
          <w:color w:val="231F20"/>
        </w:rPr>
        <w:t>Per-</w:t>
      </w:r>
      <w:r>
        <w:rPr>
          <w:color w:val="231F20"/>
          <w:spacing w:val="-47"/>
        </w:rPr>
        <w:t> </w:t>
      </w:r>
      <w:r>
        <w:rPr>
          <w:color w:val="231F20"/>
        </w:rPr>
        <w:t>ception,</w:t>
      </w:r>
      <w:r>
        <w:rPr>
          <w:color w:val="231F20"/>
          <w:spacing w:val="4"/>
        </w:rPr>
        <w:t> </w:t>
      </w:r>
      <w:r>
        <w:rPr>
          <w:color w:val="231F20"/>
        </w:rPr>
        <w:t>Facial</w:t>
      </w:r>
      <w:r>
        <w:rPr>
          <w:color w:val="231F20"/>
          <w:spacing w:val="6"/>
        </w:rPr>
        <w:t> </w:t>
      </w:r>
      <w:r>
        <w:rPr>
          <w:color w:val="231F20"/>
        </w:rPr>
        <w:t>recognition,</w:t>
      </w:r>
      <w:r>
        <w:rPr>
          <w:color w:val="231F20"/>
          <w:spacing w:val="5"/>
        </w:rPr>
        <w:t> </w:t>
      </w:r>
      <w:r>
        <w:rPr>
          <w:color w:val="231F20"/>
        </w:rPr>
        <w:t>etc.</w:t>
      </w:r>
    </w:p>
    <w:p>
      <w:pPr>
        <w:pStyle w:val="BodyText"/>
        <w:spacing w:before="5"/>
        <w:rPr>
          <w:sz w:val="27"/>
        </w:rPr>
      </w:pPr>
      <w:r>
        <w:rPr/>
        <w:pict>
          <v:group style="position:absolute;margin-left:38.327pt;margin-top:19.069874pt;width:199.45pt;height:264.6pt;mso-position-horizontal-relative:page;mso-position-vertical-relative:paragraph;z-index:-15710720;mso-wrap-distance-left:0;mso-wrap-distance-right:0" id="docshapegroup24" coordorigin="767,381" coordsize="3989,5292">
            <v:shape style="position:absolute;left:925;top:596;width:3172;height:3096" type="#_x0000_t75" id="docshape25" stroked="false">
              <v:imagedata r:id="rId51" o:title=""/>
            </v:shape>
            <v:shape style="position:absolute;left:4090;top:381;width:665;height:5292" type="#_x0000_t75" id="docshape26" stroked="false">
              <v:imagedata r:id="rId52" o:title=""/>
            </v:shape>
            <v:shape style="position:absolute;left:766;top:3685;width:3331;height:1988" type="#_x0000_t75" id="docshape27" stroked="false">
              <v:imagedata r:id="rId53" o:title=""/>
            </v:shape>
            <w10:wrap type="topAndBottom"/>
          </v:group>
        </w:pict>
      </w:r>
    </w:p>
    <w:p>
      <w:pPr>
        <w:spacing w:after="0"/>
        <w:rPr>
          <w:sz w:val="27"/>
        </w:rPr>
        <w:sectPr>
          <w:pgSz w:w="10690" w:h="13210"/>
          <w:pgMar w:header="0" w:footer="780" w:top="840" w:bottom="1060" w:left="540" w:right="0"/>
        </w:sectPr>
      </w:pPr>
    </w:p>
    <w:p>
      <w:pPr>
        <w:pStyle w:val="Heading2"/>
        <w:ind w:left="3527"/>
      </w:pPr>
      <w:bookmarkStart w:name="_TOC_250129" w:id="31"/>
      <w:r>
        <w:rPr>
          <w:color w:val="231F20"/>
        </w:rPr>
        <w:t>GYLLENE</w:t>
      </w:r>
      <w:r>
        <w:rPr>
          <w:color w:val="231F20"/>
          <w:spacing w:val="-5"/>
        </w:rPr>
        <w:t> </w:t>
      </w:r>
      <w:r>
        <w:rPr>
          <w:color w:val="231F20"/>
        </w:rPr>
        <w:t>SNITTET</w:t>
      </w:r>
      <w:r>
        <w:rPr>
          <w:color w:val="231F20"/>
          <w:spacing w:val="-6"/>
        </w:rPr>
        <w:t> </w:t>
      </w:r>
      <w:r>
        <w:rPr>
          <w:color w:val="231F20"/>
        </w:rPr>
        <w:t>I</w:t>
      </w:r>
      <w:r>
        <w:rPr>
          <w:color w:val="231F20"/>
          <w:spacing w:val="-4"/>
        </w:rPr>
        <w:t> </w:t>
      </w:r>
      <w:bookmarkEnd w:id="31"/>
      <w:r>
        <w:rPr>
          <w:color w:val="231F20"/>
        </w:rPr>
        <w:t>KONSTEN</w:t>
      </w:r>
    </w:p>
    <w:p>
      <w:pPr>
        <w:pStyle w:val="BodyText"/>
        <w:rPr>
          <w:rFonts w:ascii="Baskerville-SemiBold"/>
          <w:b/>
        </w:rPr>
      </w:pPr>
    </w:p>
    <w:p>
      <w:pPr>
        <w:pStyle w:val="BodyText"/>
        <w:spacing w:before="13"/>
        <w:rPr>
          <w:rFonts w:ascii="Baskerville-SemiBold"/>
          <w:b/>
          <w:sz w:val="13"/>
        </w:rPr>
      </w:pPr>
    </w:p>
    <w:p>
      <w:pPr>
        <w:spacing w:after="0"/>
        <w:rPr>
          <w:rFonts w:ascii="Baskerville-SemiBold"/>
          <w:sz w:val="13"/>
        </w:rPr>
        <w:sectPr>
          <w:pgSz w:w="10690" w:h="13210"/>
          <w:pgMar w:header="0" w:footer="860" w:top="900" w:bottom="1060" w:left="540" w:right="0"/>
        </w:sectPr>
      </w:pPr>
    </w:p>
    <w:p>
      <w:pPr>
        <w:pStyle w:val="BodyText"/>
        <w:rPr>
          <w:rFonts w:ascii="Baskerville-SemiBold"/>
          <w:b/>
        </w:rPr>
      </w:pPr>
    </w:p>
    <w:p>
      <w:pPr>
        <w:pStyle w:val="BodyText"/>
        <w:rPr>
          <w:rFonts w:ascii="Baskerville-SemiBold"/>
          <w:b/>
        </w:rPr>
      </w:pPr>
    </w:p>
    <w:p>
      <w:pPr>
        <w:pStyle w:val="BodyText"/>
        <w:rPr>
          <w:rFonts w:ascii="Baskerville-SemiBold"/>
          <w:b/>
        </w:rPr>
      </w:pPr>
    </w:p>
    <w:p>
      <w:pPr>
        <w:pStyle w:val="BodyText"/>
        <w:rPr>
          <w:rFonts w:ascii="Baskerville-SemiBold"/>
          <w:b/>
        </w:rPr>
      </w:pPr>
    </w:p>
    <w:p>
      <w:pPr>
        <w:pStyle w:val="BodyText"/>
        <w:rPr>
          <w:rFonts w:ascii="Baskerville-SemiBold"/>
          <w:b/>
        </w:rPr>
      </w:pPr>
    </w:p>
    <w:p>
      <w:pPr>
        <w:pStyle w:val="BodyText"/>
        <w:rPr>
          <w:rFonts w:ascii="Baskerville-SemiBold"/>
          <w:b/>
        </w:rPr>
      </w:pPr>
    </w:p>
    <w:p>
      <w:pPr>
        <w:pStyle w:val="BodyText"/>
        <w:rPr>
          <w:rFonts w:ascii="Baskerville-SemiBold"/>
          <w:b/>
        </w:rPr>
      </w:pPr>
    </w:p>
    <w:p>
      <w:pPr>
        <w:pStyle w:val="BodyText"/>
        <w:spacing w:before="9"/>
        <w:rPr>
          <w:rFonts w:ascii="Baskerville-SemiBold"/>
          <w:b/>
          <w:sz w:val="17"/>
        </w:rPr>
      </w:pPr>
    </w:p>
    <w:p>
      <w:pPr>
        <w:pStyle w:val="BodyText"/>
        <w:ind w:left="884" w:right="-44"/>
        <w:rPr>
          <w:rFonts w:ascii="Baskerville-SemiBold"/>
        </w:rPr>
      </w:pPr>
      <w:r>
        <w:rPr>
          <w:rFonts w:ascii="Baskerville-SemiBold"/>
        </w:rPr>
        <w:drawing>
          <wp:inline distT="0" distB="0" distL="0" distR="0">
            <wp:extent cx="1019590" cy="737615"/>
            <wp:effectExtent l="0" t="0" r="0" b="0"/>
            <wp:docPr id="81" name="image4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2" name="image45.jpe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9590" cy="737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Baskerville-SemiBold"/>
        </w:rPr>
      </w:r>
    </w:p>
    <w:p>
      <w:pPr>
        <w:pStyle w:val="BodyText"/>
        <w:spacing w:before="7"/>
        <w:rPr>
          <w:rFonts w:ascii="Baskerville-SemiBold"/>
          <w:b/>
          <w:sz w:val="19"/>
        </w:rPr>
      </w:pPr>
    </w:p>
    <w:p>
      <w:pPr>
        <w:spacing w:line="235" w:lineRule="exact" w:before="0"/>
        <w:ind w:left="886" w:right="0" w:firstLine="0"/>
        <w:jc w:val="left"/>
        <w:rPr>
          <w:rFonts w:ascii="Baskerville-SemiBoldItalic"/>
          <w:b/>
          <w:i/>
          <w:sz w:val="18"/>
        </w:rPr>
      </w:pPr>
      <w:r>
        <w:rPr>
          <w:rFonts w:ascii="Baskerville-SemiBoldItalic"/>
          <w:b/>
          <w:i/>
          <w:color w:val="231F20"/>
          <w:sz w:val="18"/>
        </w:rPr>
        <w:t>Parthenon</w:t>
      </w:r>
    </w:p>
    <w:p>
      <w:pPr>
        <w:spacing w:line="218" w:lineRule="exact" w:before="0"/>
        <w:ind w:left="886" w:right="0" w:firstLine="0"/>
        <w:jc w:val="left"/>
        <w:rPr>
          <w:i/>
          <w:sz w:val="18"/>
        </w:rPr>
      </w:pPr>
      <w:r>
        <w:rPr>
          <w:i/>
          <w:color w:val="231F20"/>
          <w:sz w:val="18"/>
        </w:rPr>
        <w:t>Illustrerad</w:t>
      </w:r>
      <w:r>
        <w:rPr>
          <w:i/>
          <w:color w:val="231F20"/>
          <w:spacing w:val="1"/>
          <w:sz w:val="18"/>
        </w:rPr>
        <w:t> </w:t>
      </w:r>
      <w:r>
        <w:rPr>
          <w:i/>
          <w:color w:val="231F20"/>
          <w:sz w:val="18"/>
        </w:rPr>
        <w:t>av</w:t>
      </w:r>
    </w:p>
    <w:p>
      <w:pPr>
        <w:spacing w:line="220" w:lineRule="auto" w:before="4"/>
        <w:ind w:left="886" w:right="163" w:firstLine="0"/>
        <w:jc w:val="left"/>
        <w:rPr>
          <w:i/>
          <w:sz w:val="18"/>
        </w:rPr>
      </w:pPr>
      <w:r>
        <w:rPr>
          <w:i/>
          <w:color w:val="231F20"/>
          <w:sz w:val="18"/>
        </w:rPr>
        <w:t>Clarke</w:t>
      </w:r>
      <w:r>
        <w:rPr>
          <w:i/>
          <w:color w:val="231F20"/>
          <w:spacing w:val="5"/>
          <w:sz w:val="18"/>
        </w:rPr>
        <w:t> </w:t>
      </w:r>
      <w:r>
        <w:rPr>
          <w:i/>
          <w:color w:val="231F20"/>
          <w:sz w:val="18"/>
        </w:rPr>
        <w:t>Edward</w:t>
      </w:r>
      <w:r>
        <w:rPr>
          <w:i/>
          <w:color w:val="231F20"/>
          <w:spacing w:val="5"/>
          <w:sz w:val="18"/>
        </w:rPr>
        <w:t> </w:t>
      </w:r>
      <w:r>
        <w:rPr>
          <w:i/>
          <w:color w:val="231F20"/>
          <w:sz w:val="18"/>
        </w:rPr>
        <w:t>Daniel</w:t>
      </w:r>
      <w:r>
        <w:rPr>
          <w:i/>
          <w:color w:val="231F20"/>
          <w:spacing w:val="-42"/>
          <w:sz w:val="18"/>
        </w:rPr>
        <w:t> </w:t>
      </w:r>
      <w:r>
        <w:rPr>
          <w:i/>
          <w:color w:val="231F20"/>
          <w:sz w:val="18"/>
        </w:rPr>
        <w:t>1813</w:t>
      </w:r>
    </w:p>
    <w:p>
      <w:pPr>
        <w:pStyle w:val="BodyText"/>
        <w:spacing w:line="201" w:lineRule="auto" w:before="119"/>
        <w:ind w:left="1692" w:right="707"/>
        <w:jc w:val="both"/>
      </w:pPr>
      <w:r>
        <w:rPr/>
        <w:br w:type="column"/>
      </w:r>
      <w:r>
        <w:rPr>
          <w:color w:val="231F20"/>
        </w:rPr>
        <w:t>ven om det är renässanskonstnärerna som är mest förknippade</w:t>
      </w:r>
      <w:r>
        <w:rPr>
          <w:color w:val="231F20"/>
          <w:spacing w:val="1"/>
        </w:rPr>
        <w:t> </w:t>
      </w:r>
      <w:r>
        <w:rPr>
          <w:color w:val="231F20"/>
        </w:rPr>
        <w:t>med gyllene snittet, så har PHI funnits med i konsten i mer än</w:t>
      </w:r>
      <w:r>
        <w:rPr>
          <w:color w:val="231F20"/>
          <w:spacing w:val="1"/>
        </w:rPr>
        <w:t> </w:t>
      </w:r>
      <w:r>
        <w:rPr>
          <w:color w:val="231F20"/>
        </w:rPr>
        <w:t>2000 år. Ett av de mest kända exemplen är Parthenon i Aten.</w:t>
      </w:r>
      <w:r>
        <w:rPr>
          <w:color w:val="231F20"/>
          <w:spacing w:val="1"/>
        </w:rPr>
        <w:t> </w:t>
      </w:r>
      <w:r>
        <w:rPr>
          <w:color w:val="231F20"/>
        </w:rPr>
        <w:t>Samtidigt</w:t>
      </w:r>
      <w:r>
        <w:rPr>
          <w:color w:val="231F20"/>
          <w:spacing w:val="-4"/>
        </w:rPr>
        <w:t> </w:t>
      </w:r>
      <w:r>
        <w:rPr>
          <w:color w:val="231F20"/>
        </w:rPr>
        <w:t>är</w:t>
      </w:r>
      <w:r>
        <w:rPr>
          <w:color w:val="231F20"/>
          <w:spacing w:val="-4"/>
        </w:rPr>
        <w:t> </w:t>
      </w:r>
      <w:r>
        <w:rPr>
          <w:color w:val="231F20"/>
        </w:rPr>
        <w:t>detta</w:t>
      </w:r>
      <w:r>
        <w:rPr>
          <w:color w:val="231F20"/>
          <w:spacing w:val="-3"/>
        </w:rPr>
        <w:t> </w:t>
      </w:r>
      <w:r>
        <w:rPr>
          <w:color w:val="231F20"/>
        </w:rPr>
        <w:t>mycket</w:t>
      </w:r>
      <w:r>
        <w:rPr>
          <w:color w:val="231F20"/>
          <w:spacing w:val="-4"/>
        </w:rPr>
        <w:t> </w:t>
      </w:r>
      <w:r>
        <w:rPr>
          <w:color w:val="231F20"/>
        </w:rPr>
        <w:t>omdiskuterat</w:t>
      </w:r>
      <w:r>
        <w:rPr>
          <w:color w:val="231F20"/>
          <w:spacing w:val="-3"/>
        </w:rPr>
        <w:t> </w:t>
      </w:r>
      <w:r>
        <w:rPr>
          <w:color w:val="231F20"/>
        </w:rPr>
        <w:t>eftersom</w:t>
      </w:r>
      <w:r>
        <w:rPr>
          <w:color w:val="231F20"/>
          <w:spacing w:val="-4"/>
        </w:rPr>
        <w:t> </w:t>
      </w:r>
      <w:r>
        <w:rPr>
          <w:color w:val="231F20"/>
        </w:rPr>
        <w:t>det</w:t>
      </w:r>
      <w:r>
        <w:rPr>
          <w:color w:val="231F20"/>
          <w:spacing w:val="-3"/>
        </w:rPr>
        <w:t> </w:t>
      </w:r>
      <w:r>
        <w:rPr>
          <w:color w:val="231F20"/>
        </w:rPr>
        <w:t>gyllene</w:t>
      </w:r>
      <w:r>
        <w:rPr>
          <w:color w:val="231F20"/>
          <w:spacing w:val="-4"/>
        </w:rPr>
        <w:t> </w:t>
      </w:r>
      <w:r>
        <w:rPr>
          <w:color w:val="231F20"/>
        </w:rPr>
        <w:t>snit-</w:t>
      </w:r>
    </w:p>
    <w:p>
      <w:pPr>
        <w:pStyle w:val="BodyText"/>
        <w:spacing w:line="201" w:lineRule="auto" w:before="3"/>
        <w:ind w:left="672" w:right="710"/>
        <w:jc w:val="both"/>
      </w:pPr>
      <w:r>
        <w:rPr/>
        <w:drawing>
          <wp:anchor distT="0" distB="0" distL="0" distR="0" allowOverlap="1" layoutInCell="1" locked="0" behindDoc="0" simplePos="0" relativeHeight="15747072">
            <wp:simplePos x="0" y="0"/>
            <wp:positionH relativeFrom="page">
              <wp:posOffset>2377836</wp:posOffset>
            </wp:positionH>
            <wp:positionV relativeFrom="paragraph">
              <wp:posOffset>-562038</wp:posOffset>
            </wp:positionV>
            <wp:extent cx="570706" cy="494029"/>
            <wp:effectExtent l="0" t="0" r="0" b="0"/>
            <wp:wrapNone/>
            <wp:docPr id="83" name="image4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4" name="image46.pn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0706" cy="4940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tet</w:t>
      </w:r>
      <w:r>
        <w:rPr>
          <w:color w:val="231F20"/>
          <w:spacing w:val="-6"/>
        </w:rPr>
        <w:t> </w:t>
      </w:r>
      <w:r>
        <w:rPr>
          <w:color w:val="231F20"/>
        </w:rPr>
        <w:t>först</w:t>
      </w:r>
      <w:r>
        <w:rPr>
          <w:color w:val="231F20"/>
          <w:spacing w:val="-7"/>
        </w:rPr>
        <w:t> </w:t>
      </w:r>
      <w:r>
        <w:rPr>
          <w:color w:val="231F20"/>
        </w:rPr>
        <w:t>dokumenterades</w:t>
      </w:r>
      <w:r>
        <w:rPr>
          <w:color w:val="231F20"/>
          <w:spacing w:val="-6"/>
        </w:rPr>
        <w:t> </w:t>
      </w:r>
      <w:r>
        <w:rPr>
          <w:color w:val="231F20"/>
        </w:rPr>
        <w:t>av</w:t>
      </w:r>
      <w:r>
        <w:rPr>
          <w:color w:val="231F20"/>
          <w:spacing w:val="-6"/>
        </w:rPr>
        <w:t> </w:t>
      </w:r>
      <w:r>
        <w:rPr>
          <w:color w:val="231F20"/>
        </w:rPr>
        <w:t>Euclides</w:t>
      </w:r>
      <w:r>
        <w:rPr>
          <w:color w:val="231F20"/>
          <w:spacing w:val="-6"/>
        </w:rPr>
        <w:t> </w:t>
      </w:r>
      <w:r>
        <w:rPr>
          <w:color w:val="231F20"/>
        </w:rPr>
        <w:t>mer</w:t>
      </w:r>
      <w:r>
        <w:rPr>
          <w:color w:val="231F20"/>
          <w:spacing w:val="-6"/>
        </w:rPr>
        <w:t> </w:t>
      </w:r>
      <w:r>
        <w:rPr>
          <w:color w:val="231F20"/>
        </w:rPr>
        <w:t>än</w:t>
      </w:r>
      <w:r>
        <w:rPr>
          <w:color w:val="231F20"/>
          <w:spacing w:val="-6"/>
        </w:rPr>
        <w:t> </w:t>
      </w:r>
      <w:r>
        <w:rPr>
          <w:color w:val="231F20"/>
        </w:rPr>
        <w:t>hundra</w:t>
      </w:r>
      <w:r>
        <w:rPr>
          <w:color w:val="231F20"/>
          <w:spacing w:val="-6"/>
        </w:rPr>
        <w:t> </w:t>
      </w:r>
      <w:r>
        <w:rPr>
          <w:color w:val="231F20"/>
        </w:rPr>
        <w:t>år</w:t>
      </w:r>
      <w:r>
        <w:rPr>
          <w:color w:val="231F20"/>
          <w:spacing w:val="-6"/>
        </w:rPr>
        <w:t> </w:t>
      </w:r>
      <w:r>
        <w:rPr>
          <w:color w:val="231F20"/>
        </w:rPr>
        <w:t>efter</w:t>
      </w:r>
      <w:r>
        <w:rPr>
          <w:color w:val="231F20"/>
          <w:spacing w:val="-6"/>
        </w:rPr>
        <w:t> </w:t>
      </w:r>
      <w:r>
        <w:rPr>
          <w:color w:val="231F20"/>
        </w:rPr>
        <w:t>det</w:t>
      </w:r>
      <w:r>
        <w:rPr>
          <w:color w:val="231F20"/>
          <w:spacing w:val="-6"/>
        </w:rPr>
        <w:t> </w:t>
      </w:r>
      <w:r>
        <w:rPr>
          <w:color w:val="231F20"/>
        </w:rPr>
        <w:t>att</w:t>
      </w:r>
      <w:r>
        <w:rPr>
          <w:color w:val="231F20"/>
          <w:spacing w:val="-6"/>
        </w:rPr>
        <w:t> </w:t>
      </w:r>
      <w:r>
        <w:rPr>
          <w:color w:val="231F20"/>
        </w:rPr>
        <w:t>Parthenon</w:t>
      </w:r>
      <w:r>
        <w:rPr>
          <w:color w:val="231F20"/>
          <w:spacing w:val="-47"/>
        </w:rPr>
        <w:t> </w:t>
      </w:r>
      <w:r>
        <w:rPr>
          <w:color w:val="231F20"/>
        </w:rPr>
        <w:t>byggdes. Kanske är det på samma sätt som när jag kommenterade Keopspy-</w:t>
      </w:r>
      <w:r>
        <w:rPr>
          <w:color w:val="231F20"/>
          <w:spacing w:val="1"/>
        </w:rPr>
        <w:t> </w:t>
      </w:r>
      <w:r>
        <w:rPr>
          <w:color w:val="231F20"/>
        </w:rPr>
        <w:t>ramiden, dvs. att när man bygger vackra, sköna och harmoniska saker så får</w:t>
      </w:r>
      <w:r>
        <w:rPr>
          <w:color w:val="231F20"/>
          <w:spacing w:val="1"/>
        </w:rPr>
        <w:t> </w:t>
      </w:r>
      <w:r>
        <w:rPr>
          <w:color w:val="231F20"/>
        </w:rPr>
        <w:t>det gyllene snittet karaktär även om man inte känner till begreppet. Här är i</w:t>
      </w:r>
      <w:r>
        <w:rPr>
          <w:color w:val="231F20"/>
          <w:spacing w:val="1"/>
        </w:rPr>
        <w:t> </w:t>
      </w:r>
      <w:r>
        <w:rPr>
          <w:color w:val="231F20"/>
        </w:rPr>
        <w:t>alla</w:t>
      </w:r>
      <w:r>
        <w:rPr>
          <w:color w:val="231F20"/>
          <w:spacing w:val="5"/>
        </w:rPr>
        <w:t> </w:t>
      </w:r>
      <w:r>
        <w:rPr>
          <w:color w:val="231F20"/>
        </w:rPr>
        <w:t>fall</w:t>
      </w:r>
      <w:r>
        <w:rPr>
          <w:color w:val="231F20"/>
          <w:spacing w:val="6"/>
        </w:rPr>
        <w:t> </w:t>
      </w:r>
      <w:r>
        <w:rPr>
          <w:color w:val="231F20"/>
        </w:rPr>
        <w:t>en</w:t>
      </w:r>
      <w:r>
        <w:rPr>
          <w:color w:val="231F20"/>
          <w:spacing w:val="5"/>
        </w:rPr>
        <w:t> </w:t>
      </w:r>
      <w:r>
        <w:rPr>
          <w:color w:val="231F20"/>
        </w:rPr>
        <w:t>kort</w:t>
      </w:r>
      <w:r>
        <w:rPr>
          <w:color w:val="231F20"/>
          <w:spacing w:val="6"/>
        </w:rPr>
        <w:t> </w:t>
      </w:r>
      <w:r>
        <w:rPr>
          <w:color w:val="231F20"/>
        </w:rPr>
        <w:t>beskrivning</w:t>
      </w:r>
      <w:r>
        <w:rPr>
          <w:color w:val="231F20"/>
          <w:spacing w:val="5"/>
        </w:rPr>
        <w:t> </w:t>
      </w:r>
      <w:r>
        <w:rPr>
          <w:color w:val="231F20"/>
        </w:rPr>
        <w:t>av</w:t>
      </w:r>
      <w:r>
        <w:rPr>
          <w:color w:val="231F20"/>
          <w:spacing w:val="4"/>
        </w:rPr>
        <w:t> </w:t>
      </w:r>
      <w:r>
        <w:rPr>
          <w:color w:val="231F20"/>
        </w:rPr>
        <w:t>likheterna</w:t>
      </w:r>
      <w:r>
        <w:rPr>
          <w:color w:val="231F20"/>
          <w:spacing w:val="5"/>
        </w:rPr>
        <w:t> </w:t>
      </w:r>
      <w:r>
        <w:rPr>
          <w:color w:val="231F20"/>
        </w:rPr>
        <w:t>mellan</w:t>
      </w:r>
      <w:r>
        <w:rPr>
          <w:color w:val="231F20"/>
          <w:spacing w:val="5"/>
        </w:rPr>
        <w:t> </w:t>
      </w:r>
      <w:r>
        <w:rPr>
          <w:color w:val="231F20"/>
        </w:rPr>
        <w:t>PHI</w:t>
      </w:r>
      <w:r>
        <w:rPr>
          <w:color w:val="231F20"/>
          <w:spacing w:val="5"/>
        </w:rPr>
        <w:t> </w:t>
      </w:r>
      <w:r>
        <w:rPr>
          <w:color w:val="231F20"/>
        </w:rPr>
        <w:t>och</w:t>
      </w:r>
      <w:r>
        <w:rPr>
          <w:color w:val="231F20"/>
          <w:spacing w:val="6"/>
        </w:rPr>
        <w:t> </w:t>
      </w:r>
      <w:r>
        <w:rPr>
          <w:color w:val="231F20"/>
        </w:rPr>
        <w:t>Parthenon</w:t>
      </w:r>
    </w:p>
    <w:p>
      <w:pPr>
        <w:pStyle w:val="BodyText"/>
        <w:spacing w:before="3"/>
        <w:rPr>
          <w:sz w:val="17"/>
        </w:rPr>
      </w:pPr>
    </w:p>
    <w:p>
      <w:pPr>
        <w:pStyle w:val="BodyText"/>
        <w:spacing w:line="201" w:lineRule="auto"/>
        <w:ind w:left="672" w:right="710"/>
        <w:jc w:val="both"/>
      </w:pPr>
      <w:r>
        <w:rPr>
          <w:color w:val="231F20"/>
        </w:rPr>
        <w:t>Parthenon</w:t>
      </w:r>
      <w:r>
        <w:rPr>
          <w:color w:val="231F20"/>
          <w:spacing w:val="-5"/>
        </w:rPr>
        <w:t> </w:t>
      </w:r>
      <w:r>
        <w:rPr>
          <w:color w:val="231F20"/>
        </w:rPr>
        <w:t>i</w:t>
      </w:r>
      <w:r>
        <w:rPr>
          <w:color w:val="231F20"/>
          <w:spacing w:val="-4"/>
        </w:rPr>
        <w:t> </w:t>
      </w:r>
      <w:r>
        <w:rPr>
          <w:color w:val="231F20"/>
        </w:rPr>
        <w:t>Aten,</w:t>
      </w:r>
      <w:r>
        <w:rPr>
          <w:color w:val="231F20"/>
          <w:spacing w:val="-4"/>
        </w:rPr>
        <w:t> </w:t>
      </w:r>
      <w:r>
        <w:rPr>
          <w:color w:val="231F20"/>
        </w:rPr>
        <w:t>byggdes</w:t>
      </w:r>
      <w:r>
        <w:rPr>
          <w:color w:val="231F20"/>
          <w:spacing w:val="-5"/>
        </w:rPr>
        <w:t> </w:t>
      </w:r>
      <w:r>
        <w:rPr>
          <w:color w:val="231F20"/>
        </w:rPr>
        <w:t>mellan</w:t>
      </w:r>
      <w:r>
        <w:rPr>
          <w:color w:val="231F20"/>
          <w:spacing w:val="-4"/>
        </w:rPr>
        <w:t> </w:t>
      </w:r>
      <w:r>
        <w:rPr>
          <w:color w:val="231F20"/>
        </w:rPr>
        <w:t>447</w:t>
      </w:r>
      <w:r>
        <w:rPr>
          <w:color w:val="231F20"/>
          <w:spacing w:val="-4"/>
        </w:rPr>
        <w:t> </w:t>
      </w:r>
      <w:r>
        <w:rPr>
          <w:color w:val="231F20"/>
        </w:rPr>
        <w:t>till</w:t>
      </w:r>
      <w:r>
        <w:rPr>
          <w:color w:val="231F20"/>
          <w:spacing w:val="-4"/>
        </w:rPr>
        <w:t> </w:t>
      </w:r>
      <w:r>
        <w:rPr>
          <w:color w:val="231F20"/>
        </w:rPr>
        <w:t>438</w:t>
      </w:r>
      <w:r>
        <w:rPr>
          <w:color w:val="231F20"/>
          <w:spacing w:val="-5"/>
        </w:rPr>
        <w:t> </w:t>
      </w:r>
      <w:r>
        <w:rPr>
          <w:color w:val="231F20"/>
        </w:rPr>
        <w:t>f.Kr.,</w:t>
      </w:r>
      <w:r>
        <w:rPr>
          <w:color w:val="231F20"/>
          <w:spacing w:val="-4"/>
        </w:rPr>
        <w:t> </w:t>
      </w:r>
      <w:r>
        <w:rPr>
          <w:color w:val="231F20"/>
        </w:rPr>
        <w:t>och</w:t>
      </w:r>
      <w:r>
        <w:rPr>
          <w:color w:val="231F20"/>
          <w:spacing w:val="-4"/>
        </w:rPr>
        <w:t> </w:t>
      </w:r>
      <w:r>
        <w:rPr>
          <w:color w:val="231F20"/>
        </w:rPr>
        <w:t>anses</w:t>
      </w:r>
      <w:r>
        <w:rPr>
          <w:color w:val="231F20"/>
          <w:spacing w:val="-4"/>
        </w:rPr>
        <w:t> </w:t>
      </w:r>
      <w:r>
        <w:rPr>
          <w:color w:val="231F20"/>
        </w:rPr>
        <w:t>alltså</w:t>
      </w:r>
      <w:r>
        <w:rPr>
          <w:color w:val="231F20"/>
          <w:spacing w:val="-5"/>
        </w:rPr>
        <w:t> </w:t>
      </w:r>
      <w:r>
        <w:rPr>
          <w:color w:val="231F20"/>
        </w:rPr>
        <w:t>av</w:t>
      </w:r>
      <w:r>
        <w:rPr>
          <w:color w:val="231F20"/>
          <w:spacing w:val="-4"/>
        </w:rPr>
        <w:t> </w:t>
      </w:r>
      <w:r>
        <w:rPr>
          <w:color w:val="231F20"/>
        </w:rPr>
        <w:t>många</w:t>
      </w:r>
      <w:r>
        <w:rPr>
          <w:color w:val="231F20"/>
          <w:spacing w:val="-47"/>
        </w:rPr>
        <w:t> </w:t>
      </w:r>
      <w:r>
        <w:rPr>
          <w:color w:val="231F20"/>
        </w:rPr>
        <w:t>illustrera</w:t>
      </w:r>
      <w:r>
        <w:rPr>
          <w:color w:val="231F20"/>
          <w:spacing w:val="4"/>
        </w:rPr>
        <w:t> </w:t>
      </w:r>
      <w:r>
        <w:rPr>
          <w:color w:val="231F20"/>
        </w:rPr>
        <w:t>tillämpningen</w:t>
      </w:r>
      <w:r>
        <w:rPr>
          <w:color w:val="231F20"/>
          <w:spacing w:val="6"/>
        </w:rPr>
        <w:t> </w:t>
      </w:r>
      <w:r>
        <w:rPr>
          <w:color w:val="231F20"/>
        </w:rPr>
        <w:t>av</w:t>
      </w:r>
      <w:r>
        <w:rPr>
          <w:color w:val="231F20"/>
          <w:spacing w:val="6"/>
        </w:rPr>
        <w:t> </w:t>
      </w:r>
      <w:r>
        <w:rPr>
          <w:color w:val="231F20"/>
        </w:rPr>
        <w:t>det</w:t>
      </w:r>
      <w:r>
        <w:rPr>
          <w:color w:val="231F20"/>
          <w:spacing w:val="6"/>
        </w:rPr>
        <w:t> </w:t>
      </w:r>
      <w:r>
        <w:rPr>
          <w:color w:val="231F20"/>
        </w:rPr>
        <w:t>gyllene</w:t>
      </w:r>
      <w:r>
        <w:rPr>
          <w:color w:val="231F20"/>
          <w:spacing w:val="5"/>
        </w:rPr>
        <w:t> </w:t>
      </w:r>
      <w:r>
        <w:rPr>
          <w:color w:val="231F20"/>
        </w:rPr>
        <w:t>snittet</w:t>
      </w:r>
      <w:r>
        <w:rPr>
          <w:color w:val="231F20"/>
          <w:spacing w:val="6"/>
        </w:rPr>
        <w:t> </w:t>
      </w:r>
      <w:r>
        <w:rPr>
          <w:color w:val="231F20"/>
        </w:rPr>
        <w:t>i</w:t>
      </w:r>
      <w:r>
        <w:rPr>
          <w:color w:val="231F20"/>
          <w:spacing w:val="6"/>
        </w:rPr>
        <w:t> </w:t>
      </w:r>
      <w:r>
        <w:rPr>
          <w:color w:val="231F20"/>
        </w:rPr>
        <w:t>design.</w:t>
      </w:r>
    </w:p>
    <w:p>
      <w:pPr>
        <w:pStyle w:val="BodyText"/>
        <w:rPr>
          <w:sz w:val="17"/>
        </w:rPr>
      </w:pPr>
    </w:p>
    <w:p>
      <w:pPr>
        <w:pStyle w:val="ListParagraph"/>
        <w:numPr>
          <w:ilvl w:val="0"/>
          <w:numId w:val="6"/>
        </w:numPr>
        <w:tabs>
          <w:tab w:pos="806" w:val="left" w:leader="none"/>
        </w:tabs>
        <w:spacing w:line="201" w:lineRule="auto" w:before="0" w:after="0"/>
        <w:ind w:left="672" w:right="708" w:firstLine="0"/>
        <w:jc w:val="both"/>
        <w:rPr>
          <w:sz w:val="20"/>
        </w:rPr>
      </w:pPr>
      <w:r>
        <w:rPr>
          <w:color w:val="231F20"/>
          <w:sz w:val="20"/>
        </w:rPr>
        <w:t>Parthenon konstruerades med hjälp av några raka eller parallella linjer för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att få det att se mer visuellt tilltalande ut. Tyvärr ligger byggnaden nu i ruiner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vilket gör att vissa mått anges genom antaganden och geometriska konstruk-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tioner av PHI, men två av de mest kända är baserade på en gyllene rektangel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vars</w:t>
      </w:r>
      <w:r>
        <w:rPr>
          <w:color w:val="231F20"/>
          <w:spacing w:val="4"/>
          <w:sz w:val="20"/>
        </w:rPr>
        <w:t> </w:t>
      </w:r>
      <w:r>
        <w:rPr>
          <w:color w:val="231F20"/>
          <w:sz w:val="20"/>
        </w:rPr>
        <w:t>förhållande</w:t>
      </w:r>
      <w:r>
        <w:rPr>
          <w:color w:val="231F20"/>
          <w:spacing w:val="6"/>
          <w:sz w:val="20"/>
        </w:rPr>
        <w:t> </w:t>
      </w:r>
      <w:r>
        <w:rPr>
          <w:color w:val="231F20"/>
          <w:sz w:val="20"/>
        </w:rPr>
        <w:t>mellan</w:t>
      </w:r>
      <w:r>
        <w:rPr>
          <w:color w:val="231F20"/>
          <w:spacing w:val="6"/>
          <w:sz w:val="20"/>
        </w:rPr>
        <w:t> </w:t>
      </w:r>
      <w:r>
        <w:rPr>
          <w:color w:val="231F20"/>
          <w:sz w:val="20"/>
        </w:rPr>
        <w:t>den</w:t>
      </w:r>
      <w:r>
        <w:rPr>
          <w:color w:val="231F20"/>
          <w:spacing w:val="6"/>
          <w:sz w:val="20"/>
        </w:rPr>
        <w:t> </w:t>
      </w:r>
      <w:r>
        <w:rPr>
          <w:color w:val="231F20"/>
          <w:sz w:val="20"/>
        </w:rPr>
        <w:t>längre</w:t>
      </w:r>
      <w:r>
        <w:rPr>
          <w:color w:val="231F20"/>
          <w:spacing w:val="6"/>
          <w:sz w:val="20"/>
        </w:rPr>
        <w:t> </w:t>
      </w:r>
      <w:r>
        <w:rPr>
          <w:color w:val="231F20"/>
          <w:sz w:val="20"/>
        </w:rPr>
        <w:t>sidan</w:t>
      </w:r>
      <w:r>
        <w:rPr>
          <w:color w:val="231F20"/>
          <w:spacing w:val="6"/>
          <w:sz w:val="20"/>
        </w:rPr>
        <w:t> </w:t>
      </w:r>
      <w:r>
        <w:rPr>
          <w:color w:val="231F20"/>
          <w:sz w:val="20"/>
        </w:rPr>
        <w:t>och</w:t>
      </w:r>
      <w:r>
        <w:rPr>
          <w:color w:val="231F20"/>
          <w:spacing w:val="5"/>
          <w:sz w:val="20"/>
        </w:rPr>
        <w:t> </w:t>
      </w:r>
      <w:r>
        <w:rPr>
          <w:color w:val="231F20"/>
          <w:sz w:val="20"/>
        </w:rPr>
        <w:t>den</w:t>
      </w:r>
      <w:r>
        <w:rPr>
          <w:color w:val="231F20"/>
          <w:spacing w:val="6"/>
          <w:sz w:val="20"/>
        </w:rPr>
        <w:t> </w:t>
      </w:r>
      <w:r>
        <w:rPr>
          <w:color w:val="231F20"/>
          <w:sz w:val="20"/>
        </w:rPr>
        <w:t>kortare</w:t>
      </w:r>
      <w:r>
        <w:rPr>
          <w:color w:val="231F20"/>
          <w:spacing w:val="5"/>
          <w:sz w:val="20"/>
        </w:rPr>
        <w:t> </w:t>
      </w:r>
      <w:r>
        <w:rPr>
          <w:color w:val="231F20"/>
          <w:sz w:val="20"/>
        </w:rPr>
        <w:t>sidan</w:t>
      </w:r>
      <w:r>
        <w:rPr>
          <w:color w:val="231F20"/>
          <w:spacing w:val="6"/>
          <w:sz w:val="20"/>
        </w:rPr>
        <w:t> </w:t>
      </w:r>
      <w:r>
        <w:rPr>
          <w:color w:val="231F20"/>
          <w:sz w:val="20"/>
        </w:rPr>
        <w:t>är</w:t>
      </w:r>
      <w:r>
        <w:rPr>
          <w:color w:val="231F20"/>
          <w:spacing w:val="6"/>
          <w:sz w:val="20"/>
        </w:rPr>
        <w:t> </w:t>
      </w:r>
      <w:r>
        <w:rPr>
          <w:color w:val="231F20"/>
          <w:sz w:val="20"/>
        </w:rPr>
        <w:t>just</w:t>
      </w:r>
      <w:r>
        <w:rPr>
          <w:color w:val="231F20"/>
          <w:spacing w:val="5"/>
          <w:sz w:val="20"/>
        </w:rPr>
        <w:t> </w:t>
      </w:r>
      <w:r>
        <w:rPr>
          <w:color w:val="231F20"/>
          <w:sz w:val="20"/>
        </w:rPr>
        <w:t>1.618.</w:t>
      </w:r>
    </w:p>
    <w:p>
      <w:pPr>
        <w:pStyle w:val="BodyText"/>
        <w:spacing w:before="3"/>
        <w:rPr>
          <w:sz w:val="17"/>
        </w:rPr>
      </w:pPr>
    </w:p>
    <w:p>
      <w:pPr>
        <w:pStyle w:val="BodyText"/>
        <w:spacing w:line="201" w:lineRule="auto"/>
        <w:ind w:left="672" w:right="707"/>
        <w:jc w:val="both"/>
      </w:pPr>
      <w:r>
        <w:rPr>
          <w:color w:val="231F20"/>
        </w:rPr>
        <w:t>En konstruktion visar en gyllene rektangel med ett gyllene spiralöverdrag i</w:t>
      </w:r>
      <w:r>
        <w:rPr>
          <w:color w:val="231F20"/>
          <w:spacing w:val="1"/>
        </w:rPr>
        <w:t> </w:t>
      </w:r>
      <w:r>
        <w:rPr>
          <w:color w:val="231F20"/>
        </w:rPr>
        <w:t>hela</w:t>
      </w:r>
      <w:r>
        <w:rPr>
          <w:color w:val="231F20"/>
          <w:spacing w:val="-10"/>
        </w:rPr>
        <w:t> </w:t>
      </w:r>
      <w:r>
        <w:rPr>
          <w:color w:val="231F20"/>
        </w:rPr>
        <w:t>Parthenons</w:t>
      </w:r>
      <w:r>
        <w:rPr>
          <w:color w:val="231F20"/>
          <w:spacing w:val="-9"/>
        </w:rPr>
        <w:t> </w:t>
      </w:r>
      <w:r>
        <w:rPr>
          <w:color w:val="231F20"/>
        </w:rPr>
        <w:t>ansikte.</w:t>
      </w:r>
      <w:r>
        <w:rPr>
          <w:color w:val="231F20"/>
          <w:spacing w:val="-10"/>
        </w:rPr>
        <w:t> </w:t>
      </w:r>
      <w:r>
        <w:rPr>
          <w:color w:val="231F20"/>
        </w:rPr>
        <w:t>På</w:t>
      </w:r>
      <w:r>
        <w:rPr>
          <w:color w:val="231F20"/>
          <w:spacing w:val="-9"/>
        </w:rPr>
        <w:t> </w:t>
      </w:r>
      <w:r>
        <w:rPr>
          <w:color w:val="231F20"/>
        </w:rPr>
        <w:t>den</w:t>
      </w:r>
      <w:r>
        <w:rPr>
          <w:color w:val="231F20"/>
          <w:spacing w:val="-9"/>
        </w:rPr>
        <w:t> </w:t>
      </w:r>
      <w:r>
        <w:rPr>
          <w:color w:val="231F20"/>
        </w:rPr>
        <w:t>framgår</w:t>
      </w:r>
      <w:r>
        <w:rPr>
          <w:color w:val="231F20"/>
          <w:spacing w:val="-10"/>
        </w:rPr>
        <w:t> </w:t>
      </w:r>
      <w:r>
        <w:rPr>
          <w:color w:val="231F20"/>
        </w:rPr>
        <w:t>att</w:t>
      </w:r>
      <w:r>
        <w:rPr>
          <w:color w:val="231F20"/>
          <w:spacing w:val="-9"/>
        </w:rPr>
        <w:t> </w:t>
      </w:r>
      <w:r>
        <w:rPr>
          <w:color w:val="231F20"/>
        </w:rPr>
        <w:t>höjden</w:t>
      </w:r>
      <w:r>
        <w:rPr>
          <w:color w:val="231F20"/>
          <w:spacing w:val="-9"/>
        </w:rPr>
        <w:t> </w:t>
      </w:r>
      <w:r>
        <w:rPr>
          <w:color w:val="231F20"/>
        </w:rPr>
        <w:t>och</w:t>
      </w:r>
      <w:r>
        <w:rPr>
          <w:color w:val="231F20"/>
          <w:spacing w:val="-10"/>
        </w:rPr>
        <w:t> </w:t>
      </w:r>
      <w:r>
        <w:rPr>
          <w:color w:val="231F20"/>
        </w:rPr>
        <w:t>bredden</w:t>
      </w:r>
      <w:r>
        <w:rPr>
          <w:color w:val="231F20"/>
          <w:spacing w:val="-9"/>
        </w:rPr>
        <w:t> </w:t>
      </w:r>
      <w:r>
        <w:rPr>
          <w:color w:val="231F20"/>
        </w:rPr>
        <w:t>på</w:t>
      </w:r>
      <w:r>
        <w:rPr>
          <w:color w:val="231F20"/>
          <w:spacing w:val="-9"/>
        </w:rPr>
        <w:t> </w:t>
      </w:r>
      <w:r>
        <w:rPr>
          <w:color w:val="231F20"/>
        </w:rPr>
        <w:t>Parthenon</w:t>
      </w:r>
      <w:r>
        <w:rPr>
          <w:color w:val="231F20"/>
          <w:spacing w:val="-48"/>
        </w:rPr>
        <w:t> </w:t>
      </w:r>
      <w:r>
        <w:rPr>
          <w:color w:val="231F20"/>
        </w:rPr>
        <w:t>överensstämmer med gyllene snittet proportionerna. Denna konstruktion krä-</w:t>
      </w:r>
      <w:r>
        <w:rPr>
          <w:color w:val="231F20"/>
          <w:spacing w:val="-47"/>
        </w:rPr>
        <w:t> </w:t>
      </w:r>
      <w:r>
        <w:rPr>
          <w:color w:val="231F20"/>
        </w:rPr>
        <w:t>ver</w:t>
      </w:r>
      <w:r>
        <w:rPr>
          <w:color w:val="231F20"/>
          <w:spacing w:val="-4"/>
        </w:rPr>
        <w:t> </w:t>
      </w:r>
      <w:r>
        <w:rPr>
          <w:color w:val="231F20"/>
        </w:rPr>
        <w:t>dock</w:t>
      </w:r>
      <w:r>
        <w:rPr>
          <w:color w:val="231F20"/>
          <w:spacing w:val="-4"/>
        </w:rPr>
        <w:t> </w:t>
      </w:r>
      <w:r>
        <w:rPr>
          <w:color w:val="231F20"/>
        </w:rPr>
        <w:t>ett</w:t>
      </w:r>
      <w:r>
        <w:rPr>
          <w:color w:val="231F20"/>
          <w:spacing w:val="-3"/>
        </w:rPr>
        <w:t> </w:t>
      </w:r>
      <w:r>
        <w:rPr>
          <w:color w:val="231F20"/>
        </w:rPr>
        <w:t>antagande</w:t>
      </w:r>
      <w:r>
        <w:rPr>
          <w:color w:val="231F20"/>
          <w:spacing w:val="-4"/>
        </w:rPr>
        <w:t> </w:t>
      </w:r>
      <w:r>
        <w:rPr>
          <w:color w:val="231F20"/>
        </w:rPr>
        <w:t>om</w:t>
      </w:r>
      <w:r>
        <w:rPr>
          <w:color w:val="231F20"/>
          <w:spacing w:val="-4"/>
        </w:rPr>
        <w:t> </w:t>
      </w:r>
      <w:r>
        <w:rPr>
          <w:color w:val="231F20"/>
        </w:rPr>
        <w:t>att</w:t>
      </w:r>
      <w:r>
        <w:rPr>
          <w:color w:val="231F20"/>
          <w:spacing w:val="-3"/>
        </w:rPr>
        <w:t> </w:t>
      </w:r>
      <w:r>
        <w:rPr>
          <w:color w:val="231F20"/>
        </w:rPr>
        <w:t>botten</w:t>
      </w:r>
      <w:r>
        <w:rPr>
          <w:color w:val="231F20"/>
          <w:spacing w:val="-4"/>
        </w:rPr>
        <w:t> </w:t>
      </w:r>
      <w:r>
        <w:rPr>
          <w:color w:val="231F20"/>
        </w:rPr>
        <w:t>av</w:t>
      </w:r>
      <w:r>
        <w:rPr>
          <w:color w:val="231F20"/>
          <w:spacing w:val="-4"/>
        </w:rPr>
        <w:t> </w:t>
      </w:r>
      <w:r>
        <w:rPr>
          <w:color w:val="231F20"/>
        </w:rPr>
        <w:t>den</w:t>
      </w:r>
      <w:r>
        <w:rPr>
          <w:color w:val="231F20"/>
          <w:spacing w:val="-3"/>
        </w:rPr>
        <w:t> </w:t>
      </w:r>
      <w:r>
        <w:rPr>
          <w:color w:val="231F20"/>
        </w:rPr>
        <w:t>gyllene</w:t>
      </w:r>
      <w:r>
        <w:rPr>
          <w:color w:val="231F20"/>
          <w:spacing w:val="-4"/>
        </w:rPr>
        <w:t> </w:t>
      </w:r>
      <w:r>
        <w:rPr>
          <w:color w:val="231F20"/>
        </w:rPr>
        <w:t>rektangeln</w:t>
      </w:r>
      <w:r>
        <w:rPr>
          <w:color w:val="231F20"/>
          <w:spacing w:val="-4"/>
        </w:rPr>
        <w:t> </w:t>
      </w:r>
      <w:r>
        <w:rPr>
          <w:color w:val="231F20"/>
        </w:rPr>
        <w:t>ska</w:t>
      </w:r>
      <w:r>
        <w:rPr>
          <w:color w:val="231F20"/>
          <w:spacing w:val="-3"/>
        </w:rPr>
        <w:t> </w:t>
      </w:r>
      <w:r>
        <w:rPr>
          <w:color w:val="231F20"/>
        </w:rPr>
        <w:t>vara</w:t>
      </w:r>
      <w:r>
        <w:rPr>
          <w:color w:val="231F20"/>
          <w:spacing w:val="-4"/>
        </w:rPr>
        <w:t> </w:t>
      </w:r>
      <w:r>
        <w:rPr>
          <w:color w:val="231F20"/>
        </w:rPr>
        <w:t>i</w:t>
      </w:r>
      <w:r>
        <w:rPr>
          <w:color w:val="231F20"/>
          <w:spacing w:val="-4"/>
        </w:rPr>
        <w:t> </w:t>
      </w:r>
      <w:r>
        <w:rPr>
          <w:color w:val="231F20"/>
        </w:rPr>
        <w:t>linje</w:t>
      </w:r>
      <w:r>
        <w:rPr>
          <w:color w:val="231F20"/>
          <w:spacing w:val="-47"/>
        </w:rPr>
        <w:t> </w:t>
      </w:r>
      <w:r>
        <w:rPr>
          <w:color w:val="231F20"/>
        </w:rPr>
        <w:t>med</w:t>
      </w:r>
      <w:r>
        <w:rPr>
          <w:color w:val="231F20"/>
          <w:spacing w:val="-4"/>
        </w:rPr>
        <w:t> </w:t>
      </w:r>
      <w:r>
        <w:rPr>
          <w:color w:val="231F20"/>
        </w:rPr>
        <w:t>botten</w:t>
      </w:r>
      <w:r>
        <w:rPr>
          <w:color w:val="231F20"/>
          <w:spacing w:val="-4"/>
        </w:rPr>
        <w:t> </w:t>
      </w:r>
      <w:r>
        <w:rPr>
          <w:color w:val="231F20"/>
        </w:rPr>
        <w:t>av</w:t>
      </w:r>
      <w:r>
        <w:rPr>
          <w:color w:val="231F20"/>
          <w:spacing w:val="-4"/>
        </w:rPr>
        <w:t> </w:t>
      </w:r>
      <w:r>
        <w:rPr>
          <w:color w:val="231F20"/>
        </w:rPr>
        <w:t>det</w:t>
      </w:r>
      <w:r>
        <w:rPr>
          <w:color w:val="231F20"/>
          <w:spacing w:val="-4"/>
        </w:rPr>
        <w:t> </w:t>
      </w:r>
      <w:r>
        <w:rPr>
          <w:color w:val="231F20"/>
        </w:rPr>
        <w:t>andra</w:t>
      </w:r>
      <w:r>
        <w:rPr>
          <w:color w:val="231F20"/>
          <w:spacing w:val="-4"/>
        </w:rPr>
        <w:t> </w:t>
      </w:r>
      <w:r>
        <w:rPr>
          <w:color w:val="231F20"/>
        </w:rPr>
        <w:t>steget</w:t>
      </w:r>
      <w:r>
        <w:rPr>
          <w:color w:val="231F20"/>
          <w:spacing w:val="-4"/>
        </w:rPr>
        <w:t> </w:t>
      </w:r>
      <w:r>
        <w:rPr>
          <w:color w:val="231F20"/>
        </w:rPr>
        <w:t>i</w:t>
      </w:r>
      <w:r>
        <w:rPr>
          <w:color w:val="231F20"/>
          <w:spacing w:val="-4"/>
        </w:rPr>
        <w:t> </w:t>
      </w:r>
      <w:r>
        <w:rPr>
          <w:color w:val="231F20"/>
        </w:rPr>
        <w:t>strukturen</w:t>
      </w:r>
      <w:r>
        <w:rPr>
          <w:color w:val="231F20"/>
          <w:spacing w:val="-4"/>
        </w:rPr>
        <w:t> </w:t>
      </w:r>
      <w:r>
        <w:rPr>
          <w:color w:val="231F20"/>
        </w:rPr>
        <w:t>och</w:t>
      </w:r>
      <w:r>
        <w:rPr>
          <w:color w:val="231F20"/>
          <w:spacing w:val="-3"/>
        </w:rPr>
        <w:t> </w:t>
      </w:r>
      <w:r>
        <w:rPr>
          <w:color w:val="231F20"/>
        </w:rPr>
        <w:t>att</w:t>
      </w:r>
      <w:r>
        <w:rPr>
          <w:color w:val="231F20"/>
          <w:spacing w:val="-4"/>
        </w:rPr>
        <w:t> </w:t>
      </w:r>
      <w:r>
        <w:rPr>
          <w:color w:val="231F20"/>
        </w:rPr>
        <w:t>toppen</w:t>
      </w:r>
      <w:r>
        <w:rPr>
          <w:color w:val="231F20"/>
          <w:spacing w:val="-4"/>
        </w:rPr>
        <w:t> </w:t>
      </w:r>
      <w:r>
        <w:rPr>
          <w:color w:val="231F20"/>
        </w:rPr>
        <w:t>ska</w:t>
      </w:r>
      <w:r>
        <w:rPr>
          <w:color w:val="231F20"/>
          <w:spacing w:val="-4"/>
        </w:rPr>
        <w:t> </w:t>
      </w:r>
      <w:r>
        <w:rPr>
          <w:color w:val="231F20"/>
        </w:rPr>
        <w:t>vara</w:t>
      </w:r>
      <w:r>
        <w:rPr>
          <w:color w:val="231F20"/>
          <w:spacing w:val="-4"/>
        </w:rPr>
        <w:t> </w:t>
      </w:r>
      <w:r>
        <w:rPr>
          <w:color w:val="231F20"/>
        </w:rPr>
        <w:t>i</w:t>
      </w:r>
      <w:r>
        <w:rPr>
          <w:color w:val="231F20"/>
          <w:spacing w:val="-4"/>
        </w:rPr>
        <w:t> </w:t>
      </w:r>
      <w:r>
        <w:rPr>
          <w:color w:val="231F20"/>
        </w:rPr>
        <w:t>linje</w:t>
      </w:r>
      <w:r>
        <w:rPr>
          <w:color w:val="231F20"/>
          <w:spacing w:val="-4"/>
        </w:rPr>
        <w:t> </w:t>
      </w:r>
      <w:r>
        <w:rPr>
          <w:color w:val="231F20"/>
        </w:rPr>
        <w:t>med</w:t>
      </w:r>
      <w:r>
        <w:rPr>
          <w:color w:val="231F20"/>
          <w:spacing w:val="-47"/>
        </w:rPr>
        <w:t> </w:t>
      </w:r>
      <w:r>
        <w:rPr>
          <w:color w:val="231F20"/>
        </w:rPr>
        <w:t>en topp av taket som projiceras av de återstående sektionerna. Utifrån detta</w:t>
      </w:r>
      <w:r>
        <w:rPr>
          <w:color w:val="231F20"/>
          <w:spacing w:val="1"/>
        </w:rPr>
        <w:t> </w:t>
      </w:r>
      <w:r>
        <w:rPr>
          <w:color w:val="231F20"/>
        </w:rPr>
        <w:t>antagande är toppen av pelarna och taket på taklinjen i ett nära PHI förhål-</w:t>
      </w:r>
      <w:r>
        <w:rPr>
          <w:color w:val="231F20"/>
          <w:spacing w:val="1"/>
        </w:rPr>
        <w:t> </w:t>
      </w:r>
      <w:r>
        <w:rPr>
          <w:color w:val="231F20"/>
        </w:rPr>
        <w:t>lande</w:t>
      </w:r>
      <w:r>
        <w:rPr>
          <w:color w:val="231F20"/>
          <w:spacing w:val="5"/>
        </w:rPr>
        <w:t> </w:t>
      </w:r>
      <w:r>
        <w:rPr>
          <w:color w:val="231F20"/>
        </w:rPr>
        <w:t>till</w:t>
      </w:r>
      <w:r>
        <w:rPr>
          <w:color w:val="231F20"/>
          <w:spacing w:val="6"/>
        </w:rPr>
        <w:t> </w:t>
      </w:r>
      <w:r>
        <w:rPr>
          <w:color w:val="231F20"/>
        </w:rPr>
        <w:t>höjden</w:t>
      </w:r>
      <w:r>
        <w:rPr>
          <w:color w:val="231F20"/>
          <w:spacing w:val="6"/>
        </w:rPr>
        <w:t> </w:t>
      </w:r>
      <w:r>
        <w:rPr>
          <w:color w:val="231F20"/>
        </w:rPr>
        <w:t>på</w:t>
      </w:r>
      <w:r>
        <w:rPr>
          <w:color w:val="231F20"/>
          <w:spacing w:val="6"/>
        </w:rPr>
        <w:t> </w:t>
      </w:r>
      <w:r>
        <w:rPr>
          <w:color w:val="231F20"/>
        </w:rPr>
        <w:t>Parthenon.</w:t>
      </w:r>
    </w:p>
    <w:p>
      <w:pPr>
        <w:pStyle w:val="BodyText"/>
        <w:spacing w:before="6"/>
        <w:rPr>
          <w:sz w:val="17"/>
        </w:rPr>
      </w:pPr>
    </w:p>
    <w:p>
      <w:pPr>
        <w:pStyle w:val="BodyText"/>
        <w:spacing w:line="201" w:lineRule="auto"/>
        <w:ind w:left="672" w:right="709"/>
        <w:jc w:val="both"/>
      </w:pPr>
      <w:r>
        <w:rPr>
          <w:color w:val="231F20"/>
        </w:rPr>
        <w:t>Andra PHI relation finns i Parthenon kolonner, där den strukturella strålen</w:t>
      </w:r>
      <w:r>
        <w:rPr>
          <w:color w:val="231F20"/>
          <w:spacing w:val="1"/>
        </w:rPr>
        <w:t> </w:t>
      </w:r>
      <w:r>
        <w:rPr>
          <w:color w:val="231F20"/>
        </w:rPr>
        <w:t>ovanpå pelarna står i ett PHI förhållande till kolonnernas höjd och där bred-</w:t>
      </w:r>
      <w:r>
        <w:rPr>
          <w:color w:val="231F20"/>
          <w:spacing w:val="1"/>
        </w:rPr>
        <w:t> </w:t>
      </w:r>
      <w:r>
        <w:rPr>
          <w:color w:val="231F20"/>
        </w:rPr>
        <w:t>den på kolonnernas bredd utgör ett PHI förhållande som bildas av avståndet</w:t>
      </w:r>
      <w:r>
        <w:rPr>
          <w:color w:val="231F20"/>
          <w:spacing w:val="1"/>
        </w:rPr>
        <w:t> </w:t>
      </w:r>
      <w:r>
        <w:rPr>
          <w:color w:val="231F20"/>
        </w:rPr>
        <w:t>från mittlinjen för kolumnerna till utsidan av kolumnerna. PHI finns även i</w:t>
      </w:r>
      <w:r>
        <w:rPr>
          <w:color w:val="231F20"/>
          <w:spacing w:val="1"/>
        </w:rPr>
        <w:t> </w:t>
      </w:r>
      <w:r>
        <w:rPr>
          <w:color w:val="231F20"/>
        </w:rPr>
        <w:t>Skiljelinjen för rotstödbalken - Den strukturella strålen ovanpå pelarna har en</w:t>
      </w:r>
      <w:r>
        <w:rPr>
          <w:color w:val="231F20"/>
          <w:spacing w:val="-47"/>
        </w:rPr>
        <w:t> </w:t>
      </w:r>
      <w:r>
        <w:rPr>
          <w:color w:val="231F20"/>
        </w:rPr>
        <w:t>horisontell</w:t>
      </w:r>
      <w:r>
        <w:rPr>
          <w:color w:val="231F20"/>
          <w:spacing w:val="6"/>
        </w:rPr>
        <w:t> </w:t>
      </w:r>
      <w:r>
        <w:rPr>
          <w:color w:val="231F20"/>
        </w:rPr>
        <w:t>delningslinje</w:t>
      </w:r>
      <w:r>
        <w:rPr>
          <w:color w:val="231F20"/>
          <w:spacing w:val="6"/>
        </w:rPr>
        <w:t> </w:t>
      </w:r>
      <w:r>
        <w:rPr>
          <w:color w:val="231F20"/>
        </w:rPr>
        <w:t>som</w:t>
      </w:r>
      <w:r>
        <w:rPr>
          <w:color w:val="231F20"/>
          <w:spacing w:val="6"/>
        </w:rPr>
        <w:t> </w:t>
      </w:r>
      <w:r>
        <w:rPr>
          <w:color w:val="231F20"/>
        </w:rPr>
        <w:t>är</w:t>
      </w:r>
      <w:r>
        <w:rPr>
          <w:color w:val="231F20"/>
          <w:spacing w:val="6"/>
        </w:rPr>
        <w:t> </w:t>
      </w:r>
      <w:r>
        <w:rPr>
          <w:color w:val="231F20"/>
        </w:rPr>
        <w:t>i</w:t>
      </w:r>
      <w:r>
        <w:rPr>
          <w:color w:val="231F20"/>
          <w:spacing w:val="6"/>
        </w:rPr>
        <w:t> </w:t>
      </w:r>
      <w:r>
        <w:rPr>
          <w:color w:val="231F20"/>
        </w:rPr>
        <w:t>PHI</w:t>
      </w:r>
      <w:r>
        <w:rPr>
          <w:color w:val="231F20"/>
          <w:spacing w:val="5"/>
        </w:rPr>
        <w:t> </w:t>
      </w:r>
      <w:r>
        <w:rPr>
          <w:color w:val="231F20"/>
        </w:rPr>
        <w:t>förhållande</w:t>
      </w:r>
      <w:r>
        <w:rPr>
          <w:color w:val="231F20"/>
          <w:spacing w:val="6"/>
        </w:rPr>
        <w:t> </w:t>
      </w:r>
      <w:r>
        <w:rPr>
          <w:color w:val="231F20"/>
        </w:rPr>
        <w:t>till</w:t>
      </w:r>
      <w:r>
        <w:rPr>
          <w:color w:val="231F20"/>
          <w:spacing w:val="6"/>
        </w:rPr>
        <w:t> </w:t>
      </w:r>
      <w:r>
        <w:rPr>
          <w:color w:val="231F20"/>
        </w:rPr>
        <w:t>stödbalken.</w:t>
      </w:r>
    </w:p>
    <w:p>
      <w:pPr>
        <w:pStyle w:val="BodyText"/>
        <w:spacing w:before="4"/>
        <w:rPr>
          <w:sz w:val="17"/>
        </w:rPr>
      </w:pPr>
    </w:p>
    <w:p>
      <w:pPr>
        <w:pStyle w:val="BodyText"/>
        <w:spacing w:line="201" w:lineRule="auto"/>
        <w:ind w:left="672" w:right="706"/>
        <w:jc w:val="both"/>
      </w:pPr>
      <w:r>
        <w:rPr>
          <w:color w:val="231F20"/>
        </w:rPr>
        <w:t>Av övriga PHI relationer kan nämnas takbalkens höjd och de rektangulära</w:t>
      </w:r>
      <w:r>
        <w:rPr>
          <w:color w:val="231F20"/>
          <w:spacing w:val="1"/>
        </w:rPr>
        <w:t> </w:t>
      </w:r>
      <w:r>
        <w:rPr>
          <w:color w:val="231F20"/>
        </w:rPr>
        <w:t>sektionerna</w:t>
      </w:r>
      <w:r>
        <w:rPr>
          <w:color w:val="231F20"/>
          <w:spacing w:val="-10"/>
        </w:rPr>
        <w:t> </w:t>
      </w:r>
      <w:r>
        <w:rPr>
          <w:color w:val="231F20"/>
        </w:rPr>
        <w:t>som</w:t>
      </w:r>
      <w:r>
        <w:rPr>
          <w:color w:val="231F20"/>
          <w:spacing w:val="-9"/>
        </w:rPr>
        <w:t> </w:t>
      </w:r>
      <w:r>
        <w:rPr>
          <w:color w:val="231F20"/>
        </w:rPr>
        <w:t>löper</w:t>
      </w:r>
      <w:r>
        <w:rPr>
          <w:color w:val="231F20"/>
          <w:spacing w:val="-8"/>
        </w:rPr>
        <w:t> </w:t>
      </w:r>
      <w:r>
        <w:rPr>
          <w:color w:val="231F20"/>
        </w:rPr>
        <w:t>horisontellt</w:t>
      </w:r>
      <w:r>
        <w:rPr>
          <w:color w:val="231F20"/>
          <w:spacing w:val="-9"/>
        </w:rPr>
        <w:t> </w:t>
      </w:r>
      <w:r>
        <w:rPr>
          <w:color w:val="231F20"/>
        </w:rPr>
        <w:t>över</w:t>
      </w:r>
      <w:r>
        <w:rPr>
          <w:color w:val="231F20"/>
          <w:spacing w:val="-9"/>
        </w:rPr>
        <w:t> </w:t>
      </w:r>
      <w:r>
        <w:rPr>
          <w:color w:val="231F20"/>
        </w:rPr>
        <w:t>den.</w:t>
      </w:r>
      <w:r>
        <w:rPr>
          <w:color w:val="231F20"/>
          <w:spacing w:val="-9"/>
        </w:rPr>
        <w:t> </w:t>
      </w:r>
      <w:r>
        <w:rPr>
          <w:color w:val="231F20"/>
        </w:rPr>
        <w:t>De</w:t>
      </w:r>
      <w:r>
        <w:rPr>
          <w:color w:val="231F20"/>
          <w:spacing w:val="-10"/>
        </w:rPr>
        <w:t> </w:t>
      </w:r>
      <w:r>
        <w:rPr>
          <w:color w:val="231F20"/>
        </w:rPr>
        <w:t>guldfärgade</w:t>
      </w:r>
      <w:r>
        <w:rPr>
          <w:color w:val="231F20"/>
          <w:spacing w:val="-9"/>
        </w:rPr>
        <w:t> </w:t>
      </w:r>
      <w:r>
        <w:rPr>
          <w:color w:val="231F20"/>
        </w:rPr>
        <w:t>rutorna</w:t>
      </w:r>
      <w:r>
        <w:rPr>
          <w:color w:val="231F20"/>
          <w:spacing w:val="-9"/>
        </w:rPr>
        <w:t> </w:t>
      </w:r>
      <w:r>
        <w:rPr>
          <w:color w:val="231F20"/>
        </w:rPr>
        <w:t>är</w:t>
      </w:r>
      <w:r>
        <w:rPr>
          <w:color w:val="231F20"/>
          <w:spacing w:val="-9"/>
        </w:rPr>
        <w:t> </w:t>
      </w:r>
      <w:r>
        <w:rPr>
          <w:color w:val="231F20"/>
        </w:rPr>
        <w:t>gyllene</w:t>
      </w:r>
      <w:r>
        <w:rPr>
          <w:color w:val="231F20"/>
          <w:spacing w:val="-47"/>
        </w:rPr>
        <w:t> </w:t>
      </w:r>
      <w:r>
        <w:rPr>
          <w:color w:val="231F20"/>
        </w:rPr>
        <w:t>rektanglar</w:t>
      </w:r>
      <w:r>
        <w:rPr>
          <w:color w:val="231F20"/>
          <w:spacing w:val="5"/>
        </w:rPr>
        <w:t> </w:t>
      </w:r>
      <w:r>
        <w:rPr>
          <w:color w:val="231F20"/>
        </w:rPr>
        <w:t>där</w:t>
      </w:r>
      <w:r>
        <w:rPr>
          <w:color w:val="231F20"/>
          <w:spacing w:val="5"/>
        </w:rPr>
        <w:t> </w:t>
      </w:r>
      <w:r>
        <w:rPr>
          <w:color w:val="231F20"/>
        </w:rPr>
        <w:t>bredden</w:t>
      </w:r>
      <w:r>
        <w:rPr>
          <w:color w:val="231F20"/>
          <w:spacing w:val="6"/>
        </w:rPr>
        <w:t> </w:t>
      </w:r>
      <w:r>
        <w:rPr>
          <w:color w:val="231F20"/>
        </w:rPr>
        <w:t>och</w:t>
      </w:r>
      <w:r>
        <w:rPr>
          <w:color w:val="231F20"/>
          <w:spacing w:val="5"/>
        </w:rPr>
        <w:t> </w:t>
      </w:r>
      <w:r>
        <w:rPr>
          <w:color w:val="231F20"/>
        </w:rPr>
        <w:t>höjden</w:t>
      </w:r>
      <w:r>
        <w:rPr>
          <w:color w:val="231F20"/>
          <w:spacing w:val="6"/>
        </w:rPr>
        <w:t> </w:t>
      </w:r>
      <w:r>
        <w:rPr>
          <w:color w:val="231F20"/>
        </w:rPr>
        <w:t>ett</w:t>
      </w:r>
      <w:r>
        <w:rPr>
          <w:color w:val="231F20"/>
          <w:spacing w:val="5"/>
        </w:rPr>
        <w:t> </w:t>
      </w:r>
      <w:r>
        <w:rPr>
          <w:color w:val="231F20"/>
        </w:rPr>
        <w:t>har</w:t>
      </w:r>
      <w:r>
        <w:rPr>
          <w:color w:val="231F20"/>
          <w:spacing w:val="5"/>
        </w:rPr>
        <w:t> </w:t>
      </w:r>
      <w:r>
        <w:rPr>
          <w:color w:val="231F20"/>
        </w:rPr>
        <w:t>en</w:t>
      </w:r>
      <w:r>
        <w:rPr>
          <w:color w:val="231F20"/>
          <w:spacing w:val="6"/>
        </w:rPr>
        <w:t> </w:t>
      </w:r>
      <w:r>
        <w:rPr>
          <w:color w:val="231F20"/>
        </w:rPr>
        <w:t>relation</w:t>
      </w:r>
      <w:r>
        <w:rPr>
          <w:color w:val="231F20"/>
          <w:spacing w:val="5"/>
        </w:rPr>
        <w:t> </w:t>
      </w:r>
      <w:r>
        <w:rPr>
          <w:color w:val="231F20"/>
        </w:rPr>
        <w:t>på</w:t>
      </w:r>
      <w:r>
        <w:rPr>
          <w:color w:val="231F20"/>
          <w:spacing w:val="5"/>
        </w:rPr>
        <w:t> </w:t>
      </w:r>
      <w:r>
        <w:rPr>
          <w:color w:val="231F20"/>
        </w:rPr>
        <w:t>exakt</w:t>
      </w:r>
      <w:r>
        <w:rPr>
          <w:color w:val="231F20"/>
          <w:spacing w:val="4"/>
        </w:rPr>
        <w:t> </w:t>
      </w:r>
      <w:r>
        <w:rPr>
          <w:color w:val="231F20"/>
        </w:rPr>
        <w:t>1.618</w:t>
      </w:r>
      <w:r>
        <w:rPr>
          <w:color w:val="231F20"/>
          <w:spacing w:val="5"/>
        </w:rPr>
        <w:t> </w:t>
      </w:r>
      <w:r>
        <w:rPr>
          <w:color w:val="231F20"/>
        </w:rPr>
        <w:t>till</w:t>
      </w:r>
      <w:r>
        <w:rPr>
          <w:color w:val="231F20"/>
          <w:spacing w:val="6"/>
        </w:rPr>
        <w:t> </w:t>
      </w:r>
      <w:r>
        <w:rPr>
          <w:color w:val="231F20"/>
        </w:rPr>
        <w:t>1.</w:t>
      </w:r>
    </w:p>
    <w:p>
      <w:pPr>
        <w:spacing w:after="0" w:line="201" w:lineRule="auto"/>
        <w:jc w:val="both"/>
        <w:sectPr>
          <w:type w:val="continuous"/>
          <w:pgSz w:w="10690" w:h="13210"/>
          <w:pgMar w:header="0" w:footer="780" w:top="1240" w:bottom="280" w:left="540" w:right="0"/>
          <w:cols w:num="2" w:equalWidth="0">
            <w:col w:w="2488" w:space="40"/>
            <w:col w:w="7622"/>
          </w:cols>
        </w:sectPr>
      </w:pPr>
    </w:p>
    <w:p>
      <w:pPr>
        <w:pStyle w:val="Heading3"/>
        <w:spacing w:before="45"/>
      </w:pPr>
      <w:bookmarkStart w:name="_TOC_250128" w:id="32"/>
      <w:bookmarkEnd w:id="32"/>
      <w:r>
        <w:rPr>
          <w:color w:val="231F20"/>
        </w:rPr>
        <w:t>RENESSANSEN</w:t>
      </w:r>
    </w:p>
    <w:p>
      <w:pPr>
        <w:pStyle w:val="BodyText"/>
        <w:spacing w:line="201" w:lineRule="auto" w:before="5"/>
        <w:ind w:left="172" w:right="42"/>
        <w:jc w:val="both"/>
      </w:pPr>
      <w:r>
        <w:rPr>
          <w:color w:val="231F20"/>
        </w:rPr>
        <w:t>Även</w:t>
      </w:r>
      <w:r>
        <w:rPr>
          <w:color w:val="231F20"/>
          <w:spacing w:val="-3"/>
        </w:rPr>
        <w:t> </w:t>
      </w:r>
      <w:r>
        <w:rPr>
          <w:color w:val="231F20"/>
        </w:rPr>
        <w:t>om</w:t>
      </w:r>
      <w:r>
        <w:rPr>
          <w:color w:val="231F20"/>
          <w:spacing w:val="-3"/>
        </w:rPr>
        <w:t> </w:t>
      </w:r>
      <w:r>
        <w:rPr>
          <w:color w:val="231F20"/>
        </w:rPr>
        <w:t>gyllene</w:t>
      </w:r>
      <w:r>
        <w:rPr>
          <w:color w:val="231F20"/>
          <w:spacing w:val="-4"/>
        </w:rPr>
        <w:t> </w:t>
      </w:r>
      <w:r>
        <w:rPr>
          <w:color w:val="231F20"/>
        </w:rPr>
        <w:t>snittet</w:t>
      </w:r>
      <w:r>
        <w:rPr>
          <w:color w:val="231F20"/>
          <w:spacing w:val="-3"/>
        </w:rPr>
        <w:t> </w:t>
      </w:r>
      <w:r>
        <w:rPr>
          <w:color w:val="231F20"/>
        </w:rPr>
        <w:t>funnits</w:t>
      </w:r>
      <w:r>
        <w:rPr>
          <w:color w:val="231F20"/>
          <w:spacing w:val="-3"/>
        </w:rPr>
        <w:t> </w:t>
      </w:r>
      <w:r>
        <w:rPr>
          <w:color w:val="231F20"/>
        </w:rPr>
        <w:t>med</w:t>
      </w:r>
      <w:r>
        <w:rPr>
          <w:color w:val="231F20"/>
          <w:spacing w:val="-2"/>
        </w:rPr>
        <w:t> </w:t>
      </w:r>
      <w:r>
        <w:rPr>
          <w:color w:val="231F20"/>
        </w:rPr>
        <w:t>i</w:t>
      </w:r>
      <w:r>
        <w:rPr>
          <w:color w:val="231F20"/>
          <w:spacing w:val="-3"/>
        </w:rPr>
        <w:t> </w:t>
      </w:r>
      <w:r>
        <w:rPr>
          <w:color w:val="231F20"/>
        </w:rPr>
        <w:t>konsten</w:t>
      </w:r>
      <w:r>
        <w:rPr>
          <w:color w:val="231F20"/>
          <w:spacing w:val="-3"/>
        </w:rPr>
        <w:t> </w:t>
      </w:r>
      <w:r>
        <w:rPr>
          <w:color w:val="231F20"/>
        </w:rPr>
        <w:t>under</w:t>
      </w:r>
      <w:r>
        <w:rPr>
          <w:color w:val="231F20"/>
          <w:spacing w:val="-3"/>
        </w:rPr>
        <w:t> </w:t>
      </w:r>
      <w:r>
        <w:rPr>
          <w:color w:val="231F20"/>
        </w:rPr>
        <w:t>ett</w:t>
      </w:r>
      <w:r>
        <w:rPr>
          <w:color w:val="231F20"/>
          <w:spacing w:val="-3"/>
        </w:rPr>
        <w:t> </w:t>
      </w:r>
      <w:r>
        <w:rPr>
          <w:color w:val="231F20"/>
        </w:rPr>
        <w:t>par</w:t>
      </w:r>
      <w:r>
        <w:rPr>
          <w:color w:val="231F20"/>
          <w:spacing w:val="-3"/>
        </w:rPr>
        <w:t> </w:t>
      </w:r>
      <w:r>
        <w:rPr>
          <w:color w:val="231F20"/>
        </w:rPr>
        <w:t>tusen</w:t>
      </w:r>
      <w:r>
        <w:rPr>
          <w:color w:val="231F20"/>
          <w:spacing w:val="-2"/>
        </w:rPr>
        <w:t> </w:t>
      </w:r>
      <w:r>
        <w:rPr>
          <w:color w:val="231F20"/>
        </w:rPr>
        <w:t>år</w:t>
      </w:r>
      <w:r>
        <w:rPr>
          <w:color w:val="231F20"/>
          <w:spacing w:val="-3"/>
        </w:rPr>
        <w:t> </w:t>
      </w:r>
      <w:r>
        <w:rPr>
          <w:color w:val="231F20"/>
        </w:rPr>
        <w:t>så</w:t>
      </w:r>
      <w:r>
        <w:rPr>
          <w:color w:val="231F20"/>
          <w:spacing w:val="-4"/>
        </w:rPr>
        <w:t> </w:t>
      </w:r>
      <w:r>
        <w:rPr>
          <w:color w:val="231F20"/>
        </w:rPr>
        <w:t>var</w:t>
      </w:r>
      <w:r>
        <w:rPr>
          <w:color w:val="231F20"/>
          <w:spacing w:val="-3"/>
        </w:rPr>
        <w:t> </w:t>
      </w:r>
      <w:r>
        <w:rPr>
          <w:color w:val="231F20"/>
        </w:rPr>
        <w:t>det</w:t>
      </w:r>
      <w:r>
        <w:rPr>
          <w:color w:val="231F20"/>
          <w:spacing w:val="-48"/>
        </w:rPr>
        <w:t> </w:t>
      </w:r>
      <w:r>
        <w:rPr>
          <w:color w:val="231F20"/>
        </w:rPr>
        <w:t>renässanskonstnärerna</w:t>
      </w:r>
      <w:r>
        <w:rPr>
          <w:color w:val="231F20"/>
          <w:spacing w:val="5"/>
        </w:rPr>
        <w:t> </w:t>
      </w:r>
      <w:r>
        <w:rPr>
          <w:color w:val="231F20"/>
        </w:rPr>
        <w:t>som</w:t>
      </w:r>
      <w:r>
        <w:rPr>
          <w:color w:val="231F20"/>
          <w:spacing w:val="6"/>
        </w:rPr>
        <w:t> </w:t>
      </w:r>
      <w:r>
        <w:rPr>
          <w:color w:val="231F20"/>
        </w:rPr>
        <w:t>gjorde</w:t>
      </w:r>
      <w:r>
        <w:rPr>
          <w:color w:val="231F20"/>
          <w:spacing w:val="6"/>
        </w:rPr>
        <w:t> </w:t>
      </w:r>
      <w:r>
        <w:rPr>
          <w:color w:val="231F20"/>
        </w:rPr>
        <w:t>begreppet</w:t>
      </w:r>
      <w:r>
        <w:rPr>
          <w:color w:val="231F20"/>
          <w:spacing w:val="6"/>
        </w:rPr>
        <w:t> </w:t>
      </w:r>
      <w:r>
        <w:rPr>
          <w:color w:val="231F20"/>
        </w:rPr>
        <w:t>populärt.</w:t>
      </w:r>
    </w:p>
    <w:p>
      <w:pPr>
        <w:pStyle w:val="BodyText"/>
        <w:rPr>
          <w:sz w:val="17"/>
        </w:rPr>
      </w:pPr>
    </w:p>
    <w:p>
      <w:pPr>
        <w:pStyle w:val="BodyText"/>
        <w:spacing w:line="201" w:lineRule="auto"/>
        <w:ind w:left="172" w:right="40"/>
        <w:jc w:val="both"/>
      </w:pPr>
      <w:r>
        <w:rPr>
          <w:color w:val="231F20"/>
        </w:rPr>
        <w:t>Den mest kända av dessa konstnärer (bl.a. genom boken Da Vinci koden) är</w:t>
      </w:r>
      <w:r>
        <w:rPr>
          <w:color w:val="231F20"/>
          <w:spacing w:val="1"/>
        </w:rPr>
        <w:t> </w:t>
      </w:r>
      <w:r>
        <w:rPr>
          <w:color w:val="231F20"/>
        </w:rPr>
        <w:t>Leonardi da Vinci som använde Phi i det mesta han gjorde, t.ex Leonardi Da</w:t>
      </w:r>
      <w:r>
        <w:rPr>
          <w:color w:val="231F20"/>
          <w:spacing w:val="-47"/>
        </w:rPr>
        <w:t> </w:t>
      </w:r>
      <w:r>
        <w:rPr>
          <w:color w:val="231F20"/>
        </w:rPr>
        <w:t>Vincis gyllene rektangel. Lionardi da Vinci använde t.ex PHI i sin berömda</w:t>
      </w:r>
      <w:r>
        <w:rPr>
          <w:color w:val="231F20"/>
          <w:spacing w:val="1"/>
        </w:rPr>
        <w:t> </w:t>
      </w:r>
      <w:r>
        <w:rPr>
          <w:color w:val="231F20"/>
        </w:rPr>
        <w:t>gyllene rektangel och för att definiera alla fundamentala proportioner i ”Sista</w:t>
      </w:r>
      <w:r>
        <w:rPr>
          <w:color w:val="231F20"/>
          <w:spacing w:val="1"/>
        </w:rPr>
        <w:t> </w:t>
      </w:r>
      <w:r>
        <w:rPr>
          <w:color w:val="231F20"/>
        </w:rPr>
        <w:t>måltiden” från bordets dimensioner över till väggar och fönster. Den mest</w:t>
      </w:r>
      <w:r>
        <w:rPr>
          <w:color w:val="231F20"/>
          <w:spacing w:val="1"/>
        </w:rPr>
        <w:t> </w:t>
      </w:r>
      <w:r>
        <w:rPr>
          <w:color w:val="231F20"/>
        </w:rPr>
        <w:t>omtalade</w:t>
      </w:r>
      <w:r>
        <w:rPr>
          <w:color w:val="231F20"/>
          <w:spacing w:val="5"/>
        </w:rPr>
        <w:t> </w:t>
      </w:r>
      <w:r>
        <w:rPr>
          <w:color w:val="231F20"/>
        </w:rPr>
        <w:t>gyllene</w:t>
      </w:r>
      <w:r>
        <w:rPr>
          <w:color w:val="231F20"/>
          <w:spacing w:val="5"/>
        </w:rPr>
        <w:t> </w:t>
      </w:r>
      <w:r>
        <w:rPr>
          <w:color w:val="231F20"/>
        </w:rPr>
        <w:t>snittet</w:t>
      </w:r>
      <w:r>
        <w:rPr>
          <w:color w:val="231F20"/>
          <w:spacing w:val="6"/>
        </w:rPr>
        <w:t> </w:t>
      </w:r>
      <w:r>
        <w:rPr>
          <w:color w:val="231F20"/>
        </w:rPr>
        <w:t>tavlan</w:t>
      </w:r>
      <w:r>
        <w:rPr>
          <w:color w:val="231F20"/>
          <w:spacing w:val="6"/>
        </w:rPr>
        <w:t> </w:t>
      </w:r>
      <w:r>
        <w:rPr>
          <w:color w:val="231F20"/>
        </w:rPr>
        <w:t>är</w:t>
      </w:r>
      <w:r>
        <w:rPr>
          <w:color w:val="231F20"/>
          <w:spacing w:val="6"/>
        </w:rPr>
        <w:t> </w:t>
      </w:r>
      <w:r>
        <w:rPr>
          <w:color w:val="231F20"/>
        </w:rPr>
        <w:t>nog</w:t>
      </w:r>
      <w:r>
        <w:rPr>
          <w:color w:val="231F20"/>
          <w:spacing w:val="6"/>
        </w:rPr>
        <w:t> </w:t>
      </w:r>
      <w:r>
        <w:rPr>
          <w:color w:val="231F20"/>
        </w:rPr>
        <w:t>ändå</w:t>
      </w:r>
      <w:r>
        <w:rPr>
          <w:color w:val="231F20"/>
          <w:spacing w:val="5"/>
        </w:rPr>
        <w:t> </w:t>
      </w:r>
      <w:r>
        <w:rPr>
          <w:color w:val="231F20"/>
        </w:rPr>
        <w:t>Mona</w:t>
      </w:r>
      <w:r>
        <w:rPr>
          <w:color w:val="231F20"/>
          <w:spacing w:val="5"/>
        </w:rPr>
        <w:t> </w:t>
      </w:r>
      <w:r>
        <w:rPr>
          <w:color w:val="231F20"/>
        </w:rPr>
        <w:t>Lisa.</w:t>
      </w:r>
    </w:p>
    <w:p>
      <w:pPr>
        <w:pStyle w:val="BodyText"/>
        <w:spacing w:before="10"/>
        <w:rPr>
          <w:sz w:val="28"/>
        </w:rPr>
      </w:pPr>
      <w:r>
        <w:rPr/>
        <w:drawing>
          <wp:anchor distT="0" distB="0" distL="0" distR="0" allowOverlap="1" layoutInCell="1" locked="0" behindDoc="0" simplePos="0" relativeHeight="37">
            <wp:simplePos x="0" y="0"/>
            <wp:positionH relativeFrom="page">
              <wp:posOffset>452400</wp:posOffset>
            </wp:positionH>
            <wp:positionV relativeFrom="paragraph">
              <wp:posOffset>253945</wp:posOffset>
            </wp:positionV>
            <wp:extent cx="3933062" cy="2067687"/>
            <wp:effectExtent l="0" t="0" r="0" b="0"/>
            <wp:wrapTopAndBottom/>
            <wp:docPr id="85" name="image4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6" name="image47.jpe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33062" cy="20676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2"/>
        </w:rPr>
      </w:pPr>
    </w:p>
    <w:p>
      <w:pPr>
        <w:pStyle w:val="BodyText"/>
        <w:spacing w:before="10"/>
        <w:rPr>
          <w:sz w:val="18"/>
        </w:rPr>
      </w:pPr>
    </w:p>
    <w:p>
      <w:pPr>
        <w:pStyle w:val="BodyText"/>
        <w:spacing w:line="201" w:lineRule="auto" w:before="1"/>
        <w:ind w:left="172" w:right="42"/>
        <w:jc w:val="both"/>
      </w:pPr>
      <w:r>
        <w:rPr>
          <w:color w:val="231F20"/>
        </w:rPr>
        <w:t>Leonardo Da Vinci har alltså länge varit associerad med det gyllene snittet.</w:t>
      </w:r>
      <w:r>
        <w:rPr>
          <w:color w:val="231F20"/>
          <w:spacing w:val="1"/>
        </w:rPr>
        <w:t> </w:t>
      </w:r>
      <w:r>
        <w:rPr>
          <w:color w:val="231F20"/>
        </w:rPr>
        <w:t>Denna</w:t>
      </w:r>
      <w:r>
        <w:rPr>
          <w:color w:val="231F20"/>
          <w:spacing w:val="-5"/>
        </w:rPr>
        <w:t> </w:t>
      </w:r>
      <w:r>
        <w:rPr>
          <w:color w:val="231F20"/>
        </w:rPr>
        <w:t>koppling</w:t>
      </w:r>
      <w:r>
        <w:rPr>
          <w:color w:val="231F20"/>
          <w:spacing w:val="-4"/>
        </w:rPr>
        <w:t> </w:t>
      </w:r>
      <w:r>
        <w:rPr>
          <w:color w:val="231F20"/>
        </w:rPr>
        <w:t>förstärktes</w:t>
      </w:r>
      <w:r>
        <w:rPr>
          <w:color w:val="231F20"/>
          <w:spacing w:val="-5"/>
        </w:rPr>
        <w:t> </w:t>
      </w:r>
      <w:r>
        <w:rPr>
          <w:color w:val="231F20"/>
        </w:rPr>
        <w:t>i</w:t>
      </w:r>
      <w:r>
        <w:rPr>
          <w:color w:val="231F20"/>
          <w:spacing w:val="-4"/>
        </w:rPr>
        <w:t> </w:t>
      </w:r>
      <w:r>
        <w:rPr>
          <w:color w:val="231F20"/>
        </w:rPr>
        <w:t>populärkulturen</w:t>
      </w:r>
      <w:r>
        <w:rPr>
          <w:color w:val="231F20"/>
          <w:spacing w:val="-5"/>
        </w:rPr>
        <w:t> </w:t>
      </w:r>
      <w:r>
        <w:rPr>
          <w:color w:val="231F20"/>
        </w:rPr>
        <w:t>2003</w:t>
      </w:r>
      <w:r>
        <w:rPr>
          <w:color w:val="231F20"/>
          <w:spacing w:val="-4"/>
        </w:rPr>
        <w:t> </w:t>
      </w:r>
      <w:r>
        <w:rPr>
          <w:color w:val="231F20"/>
        </w:rPr>
        <w:t>av</w:t>
      </w:r>
      <w:r>
        <w:rPr>
          <w:color w:val="231F20"/>
          <w:spacing w:val="-5"/>
        </w:rPr>
        <w:t> </w:t>
      </w:r>
      <w:r>
        <w:rPr>
          <w:color w:val="231F20"/>
        </w:rPr>
        <w:t>Dan</w:t>
      </w:r>
      <w:r>
        <w:rPr>
          <w:color w:val="231F20"/>
          <w:spacing w:val="-4"/>
        </w:rPr>
        <w:t> </w:t>
      </w:r>
      <w:r>
        <w:rPr>
          <w:color w:val="231F20"/>
        </w:rPr>
        <w:t>Browns</w:t>
      </w:r>
      <w:r>
        <w:rPr>
          <w:color w:val="231F20"/>
          <w:spacing w:val="-4"/>
        </w:rPr>
        <w:t> </w:t>
      </w:r>
      <w:r>
        <w:rPr>
          <w:color w:val="231F20"/>
        </w:rPr>
        <w:t>bästsäljare</w:t>
      </w:r>
    </w:p>
    <w:p>
      <w:pPr>
        <w:pStyle w:val="BodyText"/>
        <w:spacing w:line="201" w:lineRule="auto" w:before="2"/>
        <w:ind w:left="172" w:right="43"/>
        <w:jc w:val="both"/>
      </w:pPr>
      <w:r>
        <w:rPr>
          <w:color w:val="231F20"/>
        </w:rPr>
        <w:t>»Da Vinci-koden.» Handlingen har ledande ledtrådar som involverar det</w:t>
      </w:r>
      <w:r>
        <w:rPr>
          <w:color w:val="231F20"/>
          <w:spacing w:val="1"/>
        </w:rPr>
        <w:t> </w:t>
      </w:r>
      <w:r>
        <w:rPr>
          <w:color w:val="231F20"/>
        </w:rPr>
        <w:t>gyllene snittet och Fibonacci-serien. 2006 växte den allmänna medvetenheten</w:t>
      </w:r>
      <w:r>
        <w:rPr>
          <w:color w:val="231F20"/>
          <w:spacing w:val="-47"/>
        </w:rPr>
        <w:t> </w:t>
      </w:r>
      <w:r>
        <w:rPr>
          <w:color w:val="231F20"/>
        </w:rPr>
        <w:t>om</w:t>
      </w:r>
      <w:r>
        <w:rPr>
          <w:color w:val="231F20"/>
          <w:spacing w:val="3"/>
        </w:rPr>
        <w:t> </w:t>
      </w:r>
      <w:r>
        <w:rPr>
          <w:color w:val="231F20"/>
        </w:rPr>
        <w:t>detta</w:t>
      </w:r>
      <w:r>
        <w:rPr>
          <w:color w:val="231F20"/>
          <w:spacing w:val="3"/>
        </w:rPr>
        <w:t> </w:t>
      </w:r>
      <w:r>
        <w:rPr>
          <w:color w:val="231F20"/>
        </w:rPr>
        <w:t>när</w:t>
      </w:r>
      <w:r>
        <w:rPr>
          <w:color w:val="231F20"/>
          <w:spacing w:val="4"/>
        </w:rPr>
        <w:t> </w:t>
      </w:r>
      <w:r>
        <w:rPr>
          <w:color w:val="231F20"/>
        </w:rPr>
        <w:t>boken</w:t>
      </w:r>
      <w:r>
        <w:rPr>
          <w:color w:val="231F20"/>
          <w:spacing w:val="3"/>
        </w:rPr>
        <w:t> </w:t>
      </w:r>
      <w:r>
        <w:rPr>
          <w:color w:val="231F20"/>
        </w:rPr>
        <w:t>förvandlades</w:t>
      </w:r>
      <w:r>
        <w:rPr>
          <w:color w:val="231F20"/>
          <w:spacing w:val="3"/>
        </w:rPr>
        <w:t> </w:t>
      </w:r>
      <w:r>
        <w:rPr>
          <w:color w:val="231F20"/>
        </w:rPr>
        <w:t>till</w:t>
      </w:r>
      <w:r>
        <w:rPr>
          <w:color w:val="231F20"/>
          <w:spacing w:val="3"/>
        </w:rPr>
        <w:t> </w:t>
      </w:r>
      <w:r>
        <w:rPr>
          <w:color w:val="231F20"/>
        </w:rPr>
        <w:t>en</w:t>
      </w:r>
      <w:r>
        <w:rPr>
          <w:color w:val="231F20"/>
          <w:spacing w:val="4"/>
        </w:rPr>
        <w:t> </w:t>
      </w:r>
      <w:r>
        <w:rPr>
          <w:color w:val="231F20"/>
        </w:rPr>
        <w:t>film</w:t>
      </w:r>
      <w:r>
        <w:rPr>
          <w:color w:val="231F20"/>
          <w:spacing w:val="3"/>
        </w:rPr>
        <w:t> </w:t>
      </w:r>
      <w:r>
        <w:rPr>
          <w:color w:val="231F20"/>
        </w:rPr>
        <w:t>med</w:t>
      </w:r>
      <w:r>
        <w:rPr>
          <w:color w:val="231F20"/>
          <w:spacing w:val="4"/>
        </w:rPr>
        <w:t> </w:t>
      </w:r>
      <w:r>
        <w:rPr>
          <w:color w:val="231F20"/>
        </w:rPr>
        <w:t>skådespelaren</w:t>
      </w:r>
      <w:r>
        <w:rPr>
          <w:color w:val="231F20"/>
          <w:spacing w:val="3"/>
        </w:rPr>
        <w:t> </w:t>
      </w:r>
      <w:r>
        <w:rPr>
          <w:color w:val="231F20"/>
        </w:rPr>
        <w:t>Tom</w:t>
      </w:r>
      <w:r>
        <w:rPr>
          <w:color w:val="231F20"/>
          <w:spacing w:val="4"/>
        </w:rPr>
        <w:t> </w:t>
      </w:r>
      <w:r>
        <w:rPr>
          <w:color w:val="231F20"/>
        </w:rPr>
        <w:t>Hanks.</w:t>
      </w:r>
    </w:p>
    <w:p>
      <w:pPr>
        <w:pStyle w:val="BodyText"/>
        <w:rPr>
          <w:sz w:val="17"/>
        </w:rPr>
      </w:pPr>
    </w:p>
    <w:p>
      <w:pPr>
        <w:pStyle w:val="BodyText"/>
        <w:spacing w:line="201" w:lineRule="auto" w:before="1"/>
        <w:ind w:left="172" w:right="38"/>
        <w:jc w:val="both"/>
      </w:pPr>
      <w:r>
        <w:rPr>
          <w:color w:val="231F20"/>
        </w:rPr>
        <w:t>Da Vincis koppling till det gyllene snittet, som på den tiden kallades för ”det</w:t>
      </w:r>
      <w:r>
        <w:rPr>
          <w:color w:val="231F20"/>
          <w:spacing w:val="1"/>
        </w:rPr>
        <w:t> </w:t>
      </w:r>
      <w:r>
        <w:rPr>
          <w:color w:val="231F20"/>
        </w:rPr>
        <w:t>gudomliga snittet”, löper dock mycket längre och djupare. Detta genom sam-</w:t>
      </w:r>
      <w:r>
        <w:rPr>
          <w:color w:val="231F20"/>
          <w:spacing w:val="1"/>
        </w:rPr>
        <w:t> </w:t>
      </w:r>
      <w:r>
        <w:rPr>
          <w:color w:val="231F20"/>
        </w:rPr>
        <w:t>arbetet</w:t>
      </w:r>
      <w:r>
        <w:rPr>
          <w:color w:val="231F20"/>
          <w:spacing w:val="-6"/>
        </w:rPr>
        <w:t> </w:t>
      </w:r>
      <w:r>
        <w:rPr>
          <w:color w:val="231F20"/>
        </w:rPr>
        <w:t>med</w:t>
      </w:r>
      <w:r>
        <w:rPr>
          <w:color w:val="231F20"/>
          <w:spacing w:val="-6"/>
        </w:rPr>
        <w:t> </w:t>
      </w:r>
      <w:r>
        <w:rPr>
          <w:color w:val="231F20"/>
        </w:rPr>
        <w:t>Luca</w:t>
      </w:r>
      <w:r>
        <w:rPr>
          <w:color w:val="231F20"/>
          <w:spacing w:val="-6"/>
        </w:rPr>
        <w:t> </w:t>
      </w:r>
      <w:r>
        <w:rPr>
          <w:color w:val="231F20"/>
        </w:rPr>
        <w:t>Pacioloi,</w:t>
      </w:r>
      <w:r>
        <w:rPr>
          <w:color w:val="231F20"/>
          <w:spacing w:val="-6"/>
        </w:rPr>
        <w:t> </w:t>
      </w:r>
      <w:r>
        <w:rPr>
          <w:color w:val="231F20"/>
        </w:rPr>
        <w:t>som</w:t>
      </w:r>
      <w:r>
        <w:rPr>
          <w:color w:val="231F20"/>
          <w:spacing w:val="-7"/>
        </w:rPr>
        <w:t> </w:t>
      </w:r>
      <w:r>
        <w:rPr>
          <w:color w:val="231F20"/>
        </w:rPr>
        <w:t>1497</w:t>
      </w:r>
      <w:r>
        <w:rPr>
          <w:color w:val="231F20"/>
          <w:spacing w:val="-6"/>
        </w:rPr>
        <w:t> </w:t>
      </w:r>
      <w:r>
        <w:rPr>
          <w:color w:val="231F20"/>
        </w:rPr>
        <w:t>disputerade</w:t>
      </w:r>
      <w:r>
        <w:rPr>
          <w:color w:val="231F20"/>
          <w:spacing w:val="-6"/>
        </w:rPr>
        <w:t> </w:t>
      </w:r>
      <w:r>
        <w:rPr>
          <w:color w:val="231F20"/>
        </w:rPr>
        <w:t>på</w:t>
      </w:r>
      <w:r>
        <w:rPr>
          <w:color w:val="231F20"/>
          <w:spacing w:val="-6"/>
        </w:rPr>
        <w:t> </w:t>
      </w:r>
      <w:r>
        <w:rPr>
          <w:color w:val="231F20"/>
        </w:rPr>
        <w:t>en</w:t>
      </w:r>
      <w:r>
        <w:rPr>
          <w:color w:val="231F20"/>
          <w:spacing w:val="-6"/>
        </w:rPr>
        <w:t> </w:t>
      </w:r>
      <w:r>
        <w:rPr>
          <w:color w:val="231F20"/>
        </w:rPr>
        <w:t>avhandling</w:t>
      </w:r>
      <w:r>
        <w:rPr>
          <w:color w:val="231F20"/>
          <w:spacing w:val="-6"/>
        </w:rPr>
        <w:t> </w:t>
      </w:r>
      <w:r>
        <w:rPr>
          <w:color w:val="231F20"/>
        </w:rPr>
        <w:t>med</w:t>
      </w:r>
      <w:r>
        <w:rPr>
          <w:color w:val="231F20"/>
          <w:spacing w:val="-6"/>
        </w:rPr>
        <w:t> </w:t>
      </w:r>
      <w:r>
        <w:rPr>
          <w:color w:val="231F20"/>
        </w:rPr>
        <w:t>titeln</w:t>
      </w:r>
      <w:r>
        <w:rPr>
          <w:color w:val="231F20"/>
          <w:spacing w:val="-47"/>
        </w:rPr>
        <w:t> </w:t>
      </w:r>
      <w:r>
        <w:rPr>
          <w:color w:val="231F20"/>
        </w:rPr>
        <w:t>”Den gudomliga proportionen” och som resulterade i en bok med samma</w:t>
      </w:r>
      <w:r>
        <w:rPr>
          <w:color w:val="231F20"/>
          <w:spacing w:val="1"/>
        </w:rPr>
        <w:t> </w:t>
      </w:r>
      <w:r>
        <w:rPr>
          <w:color w:val="231F20"/>
        </w:rPr>
        <w:t>namn 1509, till vilken Leonardi gjorde illustrationerna. Ämnet var matema-</w:t>
      </w:r>
      <w:r>
        <w:rPr>
          <w:color w:val="231F20"/>
          <w:spacing w:val="1"/>
        </w:rPr>
        <w:t> </w:t>
      </w:r>
      <w:r>
        <w:rPr>
          <w:color w:val="231F20"/>
        </w:rPr>
        <w:t>tiska</w:t>
      </w:r>
      <w:r>
        <w:rPr>
          <w:color w:val="231F20"/>
          <w:spacing w:val="-8"/>
        </w:rPr>
        <w:t> </w:t>
      </w:r>
      <w:r>
        <w:rPr>
          <w:color w:val="231F20"/>
        </w:rPr>
        <w:t>proportioner</w:t>
      </w:r>
      <w:r>
        <w:rPr>
          <w:color w:val="231F20"/>
          <w:spacing w:val="-8"/>
        </w:rPr>
        <w:t> </w:t>
      </w:r>
      <w:r>
        <w:rPr>
          <w:color w:val="231F20"/>
        </w:rPr>
        <w:t>(titeln</w:t>
      </w:r>
      <w:r>
        <w:rPr>
          <w:color w:val="231F20"/>
          <w:spacing w:val="-7"/>
        </w:rPr>
        <w:t> </w:t>
      </w:r>
      <w:r>
        <w:rPr>
          <w:color w:val="231F20"/>
        </w:rPr>
        <w:t>hänvisar</w:t>
      </w:r>
      <w:r>
        <w:rPr>
          <w:color w:val="231F20"/>
          <w:spacing w:val="-8"/>
        </w:rPr>
        <w:t> </w:t>
      </w:r>
      <w:r>
        <w:rPr>
          <w:color w:val="231F20"/>
        </w:rPr>
        <w:t>till</w:t>
      </w:r>
      <w:r>
        <w:rPr>
          <w:color w:val="231F20"/>
          <w:spacing w:val="-8"/>
        </w:rPr>
        <w:t> </w:t>
      </w:r>
      <w:r>
        <w:rPr>
          <w:color w:val="231F20"/>
        </w:rPr>
        <w:t>det</w:t>
      </w:r>
      <w:r>
        <w:rPr>
          <w:color w:val="231F20"/>
          <w:spacing w:val="-7"/>
        </w:rPr>
        <w:t> </w:t>
      </w:r>
      <w:r>
        <w:rPr>
          <w:color w:val="231F20"/>
        </w:rPr>
        <w:t>gyllene</w:t>
      </w:r>
      <w:r>
        <w:rPr>
          <w:color w:val="231F20"/>
          <w:spacing w:val="-8"/>
        </w:rPr>
        <w:t> </w:t>
      </w:r>
      <w:r>
        <w:rPr>
          <w:color w:val="231F20"/>
        </w:rPr>
        <w:t>snittet)</w:t>
      </w:r>
      <w:r>
        <w:rPr>
          <w:color w:val="231F20"/>
          <w:spacing w:val="-8"/>
        </w:rPr>
        <w:t> </w:t>
      </w:r>
      <w:r>
        <w:rPr>
          <w:color w:val="231F20"/>
        </w:rPr>
        <w:t>och</w:t>
      </w:r>
      <w:r>
        <w:rPr>
          <w:color w:val="231F20"/>
          <w:spacing w:val="-7"/>
        </w:rPr>
        <w:t> </w:t>
      </w:r>
      <w:r>
        <w:rPr>
          <w:color w:val="231F20"/>
        </w:rPr>
        <w:t>deras</w:t>
      </w:r>
      <w:r>
        <w:rPr>
          <w:color w:val="231F20"/>
          <w:spacing w:val="-8"/>
        </w:rPr>
        <w:t> </w:t>
      </w:r>
      <w:r>
        <w:rPr>
          <w:color w:val="231F20"/>
        </w:rPr>
        <w:t>tillämpning-</w:t>
      </w:r>
      <w:r>
        <w:rPr>
          <w:color w:val="231F20"/>
          <w:spacing w:val="-47"/>
        </w:rPr>
        <w:t> </w:t>
      </w:r>
      <w:r>
        <w:rPr>
          <w:color w:val="231F20"/>
        </w:rPr>
        <w:t>ar på geometri och visuell konst genom perspektiv och arkitektur. Boken</w:t>
      </w:r>
      <w:r>
        <w:rPr>
          <w:color w:val="231F20"/>
          <w:spacing w:val="1"/>
        </w:rPr>
        <w:t> </w:t>
      </w:r>
      <w:r>
        <w:rPr>
          <w:color w:val="231F20"/>
        </w:rPr>
        <w:t>innehåller</w:t>
      </w:r>
      <w:r>
        <w:rPr>
          <w:color w:val="231F20"/>
          <w:spacing w:val="1"/>
        </w:rPr>
        <w:t> </w:t>
      </w:r>
      <w:r>
        <w:rPr>
          <w:color w:val="231F20"/>
        </w:rPr>
        <w:t>dussintals</w:t>
      </w:r>
      <w:r>
        <w:rPr>
          <w:color w:val="231F20"/>
          <w:spacing w:val="1"/>
        </w:rPr>
        <w:t> </w:t>
      </w:r>
      <w:r>
        <w:rPr>
          <w:color w:val="231F20"/>
        </w:rPr>
        <w:t>vackra</w:t>
      </w:r>
      <w:r>
        <w:rPr>
          <w:color w:val="231F20"/>
          <w:spacing w:val="1"/>
        </w:rPr>
        <w:t> </w:t>
      </w:r>
      <w:r>
        <w:rPr>
          <w:color w:val="231F20"/>
        </w:rPr>
        <w:t>illustrationer</w:t>
      </w:r>
      <w:r>
        <w:rPr>
          <w:color w:val="231F20"/>
          <w:spacing w:val="1"/>
        </w:rPr>
        <w:t> </w:t>
      </w:r>
      <w:r>
        <w:rPr>
          <w:color w:val="231F20"/>
        </w:rPr>
        <w:t>av</w:t>
      </w:r>
      <w:r>
        <w:rPr>
          <w:color w:val="231F20"/>
          <w:spacing w:val="1"/>
        </w:rPr>
        <w:t> </w:t>
      </w:r>
      <w:r>
        <w:rPr>
          <w:color w:val="231F20"/>
        </w:rPr>
        <w:t>tredimensionella</w:t>
      </w:r>
      <w:r>
        <w:rPr>
          <w:color w:val="231F20"/>
          <w:spacing w:val="1"/>
        </w:rPr>
        <w:t> </w:t>
      </w:r>
      <w:r>
        <w:rPr>
          <w:color w:val="231F20"/>
        </w:rPr>
        <w:t>geometriska</w:t>
      </w:r>
      <w:r>
        <w:rPr>
          <w:color w:val="231F20"/>
          <w:spacing w:val="-47"/>
        </w:rPr>
        <w:t> </w:t>
      </w:r>
      <w:r>
        <w:rPr>
          <w:color w:val="231F20"/>
        </w:rPr>
        <w:t>fasta ämnen och mallar för manusbokstäver i kalligrafi. Tydligheten i det</w:t>
      </w:r>
      <w:r>
        <w:rPr>
          <w:color w:val="231F20"/>
          <w:spacing w:val="1"/>
        </w:rPr>
        <w:t> </w:t>
      </w:r>
      <w:r>
        <w:rPr>
          <w:color w:val="231F20"/>
        </w:rPr>
        <w:t>skriftliga materialet och Leonardos utmärkta diagram hjälpte boken att få en</w:t>
      </w:r>
      <w:r>
        <w:rPr>
          <w:color w:val="231F20"/>
          <w:spacing w:val="1"/>
        </w:rPr>
        <w:t> </w:t>
      </w:r>
      <w:r>
        <w:rPr>
          <w:color w:val="231F20"/>
        </w:rPr>
        <w:t>effekt utöver de matematiska intresserade, bl.a. genom att popularisera samti-</w:t>
      </w:r>
      <w:r>
        <w:rPr>
          <w:color w:val="231F20"/>
          <w:spacing w:val="-47"/>
        </w:rPr>
        <w:t> </w:t>
      </w:r>
      <w:r>
        <w:rPr>
          <w:color w:val="231F20"/>
        </w:rPr>
        <w:t>da</w:t>
      </w:r>
      <w:r>
        <w:rPr>
          <w:color w:val="231F20"/>
          <w:spacing w:val="4"/>
        </w:rPr>
        <w:t> </w:t>
      </w:r>
      <w:r>
        <w:rPr>
          <w:color w:val="231F20"/>
        </w:rPr>
        <w:t>geometriska</w:t>
      </w:r>
      <w:r>
        <w:rPr>
          <w:color w:val="231F20"/>
          <w:spacing w:val="5"/>
        </w:rPr>
        <w:t> </w:t>
      </w:r>
      <w:r>
        <w:rPr>
          <w:color w:val="231F20"/>
        </w:rPr>
        <w:t>begrepp</w:t>
      </w:r>
      <w:r>
        <w:rPr>
          <w:color w:val="231F20"/>
          <w:spacing w:val="6"/>
        </w:rPr>
        <w:t> </w:t>
      </w:r>
      <w:r>
        <w:rPr>
          <w:color w:val="231F20"/>
        </w:rPr>
        <w:t>och</w:t>
      </w:r>
      <w:r>
        <w:rPr>
          <w:color w:val="231F20"/>
          <w:spacing w:val="5"/>
        </w:rPr>
        <w:t> </w:t>
      </w:r>
      <w:r>
        <w:rPr>
          <w:color w:val="231F20"/>
        </w:rPr>
        <w:t>bilder.</w:t>
      </w:r>
    </w:p>
    <w:p>
      <w:pPr>
        <w:spacing w:line="240" w:lineRule="auto" w:before="11" w:after="24"/>
        <w:rPr>
          <w:sz w:val="17"/>
        </w:rPr>
      </w:pPr>
      <w:r>
        <w:rPr/>
        <w:br w:type="column"/>
      </w:r>
      <w:r>
        <w:rPr>
          <w:sz w:val="17"/>
        </w:rPr>
      </w:r>
    </w:p>
    <w:p>
      <w:pPr>
        <w:pStyle w:val="BodyText"/>
        <w:ind w:left="172"/>
      </w:pPr>
      <w:r>
        <w:rPr/>
        <w:drawing>
          <wp:inline distT="0" distB="0" distL="0" distR="0">
            <wp:extent cx="1023092" cy="1405127"/>
            <wp:effectExtent l="0" t="0" r="0" b="0"/>
            <wp:docPr id="87" name="image4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8" name="image48.jpe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3092" cy="14051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</w:p>
    <w:p>
      <w:pPr>
        <w:pStyle w:val="BodyText"/>
        <w:spacing w:before="1"/>
      </w:pPr>
    </w:p>
    <w:p>
      <w:pPr>
        <w:spacing w:line="235" w:lineRule="exact" w:before="0"/>
        <w:ind w:left="174" w:right="0" w:firstLine="0"/>
        <w:jc w:val="left"/>
        <w:rPr>
          <w:rFonts w:ascii="Baskerville-SemiBoldItalic"/>
          <w:b/>
          <w:i/>
          <w:sz w:val="18"/>
        </w:rPr>
      </w:pPr>
      <w:r>
        <w:rPr>
          <w:rFonts w:ascii="Baskerville-SemiBoldItalic"/>
          <w:b/>
          <w:i/>
          <w:color w:val="231F20"/>
          <w:sz w:val="18"/>
        </w:rPr>
        <w:t>Mona</w:t>
      </w:r>
      <w:r>
        <w:rPr>
          <w:rFonts w:ascii="Baskerville-SemiBoldItalic"/>
          <w:b/>
          <w:i/>
          <w:color w:val="231F20"/>
          <w:spacing w:val="5"/>
          <w:sz w:val="18"/>
        </w:rPr>
        <w:t> </w:t>
      </w:r>
      <w:r>
        <w:rPr>
          <w:rFonts w:ascii="Baskerville-SemiBoldItalic"/>
          <w:b/>
          <w:i/>
          <w:color w:val="231F20"/>
          <w:sz w:val="18"/>
        </w:rPr>
        <w:t>Lisa</w:t>
      </w:r>
    </w:p>
    <w:p>
      <w:pPr>
        <w:spacing w:line="228" w:lineRule="exact" w:before="0"/>
        <w:ind w:left="174" w:right="0" w:firstLine="0"/>
        <w:jc w:val="left"/>
        <w:rPr>
          <w:i/>
          <w:sz w:val="18"/>
        </w:rPr>
      </w:pPr>
      <w:r>
        <w:rPr>
          <w:i/>
          <w:color w:val="231F20"/>
          <w:sz w:val="18"/>
        </w:rPr>
        <w:t>Leonardo</w:t>
      </w:r>
      <w:r>
        <w:rPr>
          <w:i/>
          <w:color w:val="231F20"/>
          <w:spacing w:val="4"/>
          <w:sz w:val="18"/>
        </w:rPr>
        <w:t> </w:t>
      </w:r>
      <w:r>
        <w:rPr>
          <w:i/>
          <w:color w:val="231F20"/>
          <w:sz w:val="18"/>
        </w:rPr>
        <w:t>Da</w:t>
      </w:r>
      <w:r>
        <w:rPr>
          <w:i/>
          <w:color w:val="231F20"/>
          <w:spacing w:val="4"/>
          <w:sz w:val="18"/>
        </w:rPr>
        <w:t> </w:t>
      </w:r>
      <w:r>
        <w:rPr>
          <w:i/>
          <w:color w:val="231F20"/>
          <w:sz w:val="18"/>
        </w:rPr>
        <w:t>Vinci</w:t>
      </w: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spacing w:before="7"/>
        <w:rPr>
          <w:i/>
          <w:sz w:val="23"/>
        </w:rPr>
      </w:pPr>
    </w:p>
    <w:p>
      <w:pPr>
        <w:spacing w:line="235" w:lineRule="exact" w:before="0"/>
        <w:ind w:left="174" w:right="0" w:firstLine="0"/>
        <w:jc w:val="left"/>
        <w:rPr>
          <w:rFonts w:ascii="Baskerville-SemiBoldItalic" w:hAnsi="Baskerville-SemiBoldItalic"/>
          <w:b/>
          <w:i/>
          <w:sz w:val="18"/>
        </w:rPr>
      </w:pPr>
      <w:r>
        <w:rPr>
          <w:rFonts w:ascii="Baskerville-SemiBoldItalic" w:hAnsi="Baskerville-SemiBoldItalic"/>
          <w:b/>
          <w:i/>
          <w:color w:val="231F20"/>
          <w:sz w:val="18"/>
        </w:rPr>
        <w:t>Den</w:t>
      </w:r>
      <w:r>
        <w:rPr>
          <w:rFonts w:ascii="Baskerville-SemiBoldItalic" w:hAnsi="Baskerville-SemiBoldItalic"/>
          <w:b/>
          <w:i/>
          <w:color w:val="231F20"/>
          <w:spacing w:val="5"/>
          <w:sz w:val="18"/>
        </w:rPr>
        <w:t> </w:t>
      </w:r>
      <w:r>
        <w:rPr>
          <w:rFonts w:ascii="Baskerville-SemiBoldItalic" w:hAnsi="Baskerville-SemiBoldItalic"/>
          <w:b/>
          <w:i/>
          <w:color w:val="231F20"/>
          <w:sz w:val="18"/>
        </w:rPr>
        <w:t>sista</w:t>
      </w:r>
      <w:r>
        <w:rPr>
          <w:rFonts w:ascii="Baskerville-SemiBoldItalic" w:hAnsi="Baskerville-SemiBoldItalic"/>
          <w:b/>
          <w:i/>
          <w:color w:val="231F20"/>
          <w:spacing w:val="5"/>
          <w:sz w:val="18"/>
        </w:rPr>
        <w:t> </w:t>
      </w:r>
      <w:r>
        <w:rPr>
          <w:rFonts w:ascii="Baskerville-SemiBoldItalic" w:hAnsi="Baskerville-SemiBoldItalic"/>
          <w:b/>
          <w:i/>
          <w:color w:val="231F20"/>
          <w:sz w:val="18"/>
        </w:rPr>
        <w:t>måltiden</w:t>
      </w:r>
    </w:p>
    <w:p>
      <w:pPr>
        <w:spacing w:line="228" w:lineRule="exact" w:before="0"/>
        <w:ind w:left="174" w:right="0" w:firstLine="0"/>
        <w:jc w:val="left"/>
        <w:rPr>
          <w:i/>
          <w:sz w:val="18"/>
        </w:rPr>
      </w:pPr>
      <w:r>
        <w:rPr>
          <w:i/>
          <w:color w:val="231F20"/>
          <w:sz w:val="18"/>
        </w:rPr>
        <w:t>Leonardo</w:t>
      </w:r>
      <w:r>
        <w:rPr>
          <w:i/>
          <w:color w:val="231F20"/>
          <w:spacing w:val="4"/>
          <w:sz w:val="18"/>
        </w:rPr>
        <w:t> </w:t>
      </w:r>
      <w:r>
        <w:rPr>
          <w:i/>
          <w:color w:val="231F20"/>
          <w:sz w:val="18"/>
        </w:rPr>
        <w:t>Da</w:t>
      </w:r>
      <w:r>
        <w:rPr>
          <w:i/>
          <w:color w:val="231F20"/>
          <w:spacing w:val="4"/>
          <w:sz w:val="18"/>
        </w:rPr>
        <w:t> </w:t>
      </w:r>
      <w:r>
        <w:rPr>
          <w:i/>
          <w:color w:val="231F20"/>
          <w:sz w:val="18"/>
        </w:rPr>
        <w:t>Vinci</w:t>
      </w:r>
    </w:p>
    <w:p>
      <w:pPr>
        <w:spacing w:after="0" w:line="228" w:lineRule="exact"/>
        <w:jc w:val="left"/>
        <w:rPr>
          <w:sz w:val="18"/>
        </w:rPr>
        <w:sectPr>
          <w:pgSz w:w="10690" w:h="13210"/>
          <w:pgMar w:header="0" w:footer="780" w:top="820" w:bottom="1060" w:left="540" w:right="0"/>
          <w:cols w:num="2" w:equalWidth="0">
            <w:col w:w="6452" w:space="495"/>
            <w:col w:w="3203"/>
          </w:cols>
        </w:sectPr>
      </w:pPr>
    </w:p>
    <w:p>
      <w:pPr>
        <w:pStyle w:val="BodyText"/>
        <w:spacing w:line="201" w:lineRule="auto" w:before="90"/>
        <w:ind w:left="3200" w:right="709"/>
        <w:jc w:val="both"/>
      </w:pPr>
      <w:r>
        <w:rPr>
          <w:color w:val="231F20"/>
        </w:rPr>
        <w:t>Kunskap om det gyllene snittet fanns dock hos renessansmålarna redan innan</w:t>
      </w:r>
      <w:r>
        <w:rPr>
          <w:color w:val="231F20"/>
          <w:spacing w:val="-47"/>
        </w:rPr>
        <w:t> </w:t>
      </w:r>
      <w:r>
        <w:rPr>
          <w:color w:val="231F20"/>
        </w:rPr>
        <w:t>Pacioli började skriva boken. Det ser man t.ex i de tidigare målningarna av</w:t>
      </w:r>
      <w:r>
        <w:rPr>
          <w:color w:val="231F20"/>
          <w:spacing w:val="1"/>
        </w:rPr>
        <w:t> </w:t>
      </w:r>
      <w:r>
        <w:rPr>
          <w:color w:val="231F20"/>
        </w:rPr>
        <w:t>både Leonardo, Botticelli, Raphael och andra renässansmålare. Leonardo da</w:t>
      </w:r>
      <w:r>
        <w:rPr>
          <w:color w:val="231F20"/>
          <w:spacing w:val="1"/>
        </w:rPr>
        <w:t> </w:t>
      </w:r>
      <w:r>
        <w:rPr>
          <w:color w:val="231F20"/>
        </w:rPr>
        <w:t>Vinci använde t.ex det gudomliga snittet även i ett antal av sina tidiga mål-</w:t>
      </w:r>
      <w:r>
        <w:rPr>
          <w:color w:val="231F20"/>
          <w:spacing w:val="1"/>
        </w:rPr>
        <w:t> </w:t>
      </w:r>
      <w:r>
        <w:rPr>
          <w:color w:val="231F20"/>
        </w:rPr>
        <w:t>ningar, inklusive förklaringen omkring 1473, sista måltiden 1495 och Salvator</w:t>
      </w:r>
      <w:r>
        <w:rPr>
          <w:color w:val="231F20"/>
          <w:spacing w:val="-47"/>
        </w:rPr>
        <w:t> </w:t>
      </w:r>
      <w:r>
        <w:rPr>
          <w:color w:val="231F20"/>
        </w:rPr>
        <w:t>Mundi</w:t>
      </w:r>
      <w:r>
        <w:rPr>
          <w:color w:val="231F20"/>
          <w:spacing w:val="6"/>
        </w:rPr>
        <w:t> </w:t>
      </w:r>
      <w:r>
        <w:rPr>
          <w:color w:val="231F20"/>
        </w:rPr>
        <w:t>omkring</w:t>
      </w:r>
      <w:r>
        <w:rPr>
          <w:color w:val="231F20"/>
          <w:spacing w:val="5"/>
        </w:rPr>
        <w:t> </w:t>
      </w:r>
      <w:r>
        <w:rPr>
          <w:color w:val="231F20"/>
        </w:rPr>
        <w:t>1500.</w:t>
      </w:r>
    </w:p>
    <w:p>
      <w:pPr>
        <w:pStyle w:val="BodyText"/>
      </w:pPr>
    </w:p>
    <w:p>
      <w:pPr>
        <w:pStyle w:val="BodyText"/>
        <w:spacing w:before="7"/>
      </w:pPr>
    </w:p>
    <w:p>
      <w:pPr>
        <w:spacing w:after="0"/>
        <w:sectPr>
          <w:pgSz w:w="10690" w:h="13210"/>
          <w:pgMar w:header="0" w:footer="860" w:top="840" w:bottom="1060" w:left="540" w:right="0"/>
        </w:sectPr>
      </w:pPr>
    </w:p>
    <w:p>
      <w:pPr>
        <w:pStyle w:val="BodyText"/>
        <w:spacing w:before="8" w:after="1"/>
        <w:rPr>
          <w:sz w:val="22"/>
        </w:rPr>
      </w:pPr>
    </w:p>
    <w:p>
      <w:pPr>
        <w:pStyle w:val="BodyText"/>
        <w:ind w:left="884" w:right="-44"/>
      </w:pPr>
      <w:r>
        <w:rPr/>
        <w:drawing>
          <wp:inline distT="0" distB="0" distL="0" distR="0">
            <wp:extent cx="1018427" cy="1258824"/>
            <wp:effectExtent l="0" t="0" r="0" b="0"/>
            <wp:docPr id="89" name="image4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0" name="image49.jpe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8427" cy="1258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</w:p>
    <w:p>
      <w:pPr>
        <w:pStyle w:val="BodyText"/>
        <w:spacing w:before="12"/>
        <w:rPr>
          <w:sz w:val="19"/>
        </w:rPr>
      </w:pPr>
    </w:p>
    <w:p>
      <w:pPr>
        <w:spacing w:line="235" w:lineRule="exact" w:before="0"/>
        <w:ind w:left="887" w:right="0" w:firstLine="0"/>
        <w:jc w:val="left"/>
        <w:rPr>
          <w:rFonts w:ascii="Baskerville-SemiBoldItalic"/>
          <w:b/>
          <w:i/>
          <w:sz w:val="18"/>
        </w:rPr>
      </w:pPr>
      <w:r>
        <w:rPr>
          <w:rFonts w:ascii="Baskerville-SemiBoldItalic"/>
          <w:b/>
          <w:i/>
          <w:color w:val="231F20"/>
          <w:sz w:val="18"/>
        </w:rPr>
        <w:t>Michelangelo</w:t>
      </w:r>
    </w:p>
    <w:p>
      <w:pPr>
        <w:spacing w:line="218" w:lineRule="exact" w:before="0"/>
        <w:ind w:left="887" w:right="0" w:firstLine="0"/>
        <w:jc w:val="left"/>
        <w:rPr>
          <w:i/>
          <w:sz w:val="18"/>
        </w:rPr>
      </w:pPr>
      <w:r>
        <w:rPr>
          <w:i/>
          <w:color w:val="231F20"/>
          <w:sz w:val="18"/>
        </w:rPr>
        <w:t>Porträtt</w:t>
      </w:r>
      <w:r>
        <w:rPr>
          <w:i/>
          <w:color w:val="231F20"/>
          <w:spacing w:val="1"/>
          <w:sz w:val="18"/>
        </w:rPr>
        <w:t> </w:t>
      </w:r>
      <w:r>
        <w:rPr>
          <w:i/>
          <w:color w:val="231F20"/>
          <w:sz w:val="18"/>
        </w:rPr>
        <w:t>av</w:t>
      </w:r>
    </w:p>
    <w:p>
      <w:pPr>
        <w:spacing w:line="220" w:lineRule="auto" w:before="4"/>
        <w:ind w:left="887" w:right="379" w:firstLine="0"/>
        <w:jc w:val="left"/>
        <w:rPr>
          <w:i/>
          <w:sz w:val="18"/>
        </w:rPr>
      </w:pPr>
      <w:r>
        <w:rPr>
          <w:i/>
          <w:color w:val="231F20"/>
          <w:sz w:val="18"/>
        </w:rPr>
        <w:t>Daniele da Volterra</w:t>
      </w:r>
      <w:r>
        <w:rPr>
          <w:i/>
          <w:color w:val="231F20"/>
          <w:spacing w:val="-42"/>
          <w:sz w:val="18"/>
        </w:rPr>
        <w:t> </w:t>
      </w:r>
      <w:r>
        <w:rPr>
          <w:i/>
          <w:color w:val="231F20"/>
          <w:sz w:val="18"/>
        </w:rPr>
        <w:t>ca</w:t>
      </w:r>
      <w:r>
        <w:rPr>
          <w:i/>
          <w:color w:val="231F20"/>
          <w:spacing w:val="5"/>
          <w:sz w:val="18"/>
        </w:rPr>
        <w:t> </w:t>
      </w:r>
      <w:r>
        <w:rPr>
          <w:i/>
          <w:color w:val="231F20"/>
          <w:sz w:val="18"/>
        </w:rPr>
        <w:t>1545</w:t>
      </w: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spacing w:before="5"/>
        <w:rPr>
          <w:i/>
          <w:sz w:val="18"/>
        </w:rPr>
      </w:pPr>
    </w:p>
    <w:p>
      <w:pPr>
        <w:spacing w:line="213" w:lineRule="auto" w:before="0"/>
        <w:ind w:left="884" w:right="500" w:firstLine="0"/>
        <w:jc w:val="left"/>
        <w:rPr>
          <w:rFonts w:ascii="Baskerville-SemiBoldItalic"/>
          <w:b/>
          <w:i/>
          <w:sz w:val="18"/>
        </w:rPr>
      </w:pPr>
      <w:r>
        <w:rPr>
          <w:rFonts w:ascii="Baskerville-SemiBoldItalic"/>
          <w:b/>
          <w:i/>
          <w:color w:val="231F20"/>
          <w:sz w:val="18"/>
        </w:rPr>
        <w:t>Skapandet av</w:t>
      </w:r>
      <w:r>
        <w:rPr>
          <w:rFonts w:ascii="Baskerville-SemiBoldItalic"/>
          <w:b/>
          <w:i/>
          <w:color w:val="231F20"/>
          <w:spacing w:val="-42"/>
          <w:sz w:val="18"/>
        </w:rPr>
        <w:t> </w:t>
      </w:r>
      <w:r>
        <w:rPr>
          <w:rFonts w:ascii="Baskerville-SemiBoldItalic"/>
          <w:b/>
          <w:i/>
          <w:color w:val="231F20"/>
          <w:sz w:val="18"/>
        </w:rPr>
        <w:t>Adam</w:t>
      </w:r>
    </w:p>
    <w:p>
      <w:pPr>
        <w:spacing w:line="220" w:lineRule="auto" w:before="0"/>
        <w:ind w:left="884" w:right="86" w:firstLine="0"/>
        <w:jc w:val="left"/>
        <w:rPr>
          <w:i/>
          <w:sz w:val="18"/>
        </w:rPr>
      </w:pPr>
      <w:r>
        <w:rPr>
          <w:i/>
          <w:color w:val="231F20"/>
          <w:sz w:val="18"/>
        </w:rPr>
        <w:t>Målad</w:t>
      </w:r>
      <w:r>
        <w:rPr>
          <w:i/>
          <w:color w:val="231F20"/>
          <w:spacing w:val="2"/>
          <w:sz w:val="18"/>
        </w:rPr>
        <w:t> </w:t>
      </w:r>
      <w:r>
        <w:rPr>
          <w:i/>
          <w:color w:val="231F20"/>
          <w:sz w:val="18"/>
        </w:rPr>
        <w:t>Av</w:t>
      </w:r>
      <w:r>
        <w:rPr>
          <w:i/>
          <w:color w:val="231F20"/>
          <w:spacing w:val="3"/>
          <w:sz w:val="18"/>
        </w:rPr>
        <w:t> </w:t>
      </w:r>
      <w:r>
        <w:rPr>
          <w:i/>
          <w:color w:val="231F20"/>
          <w:sz w:val="18"/>
        </w:rPr>
        <w:t>Michelangelo</w:t>
      </w:r>
      <w:r>
        <w:rPr>
          <w:i/>
          <w:color w:val="231F20"/>
          <w:spacing w:val="-42"/>
          <w:sz w:val="18"/>
        </w:rPr>
        <w:t> </w:t>
      </w:r>
      <w:r>
        <w:rPr>
          <w:i/>
          <w:color w:val="231F20"/>
          <w:sz w:val="18"/>
        </w:rPr>
        <w:t>1508</w:t>
      </w:r>
      <w:r>
        <w:rPr>
          <w:i/>
          <w:color w:val="231F20"/>
          <w:spacing w:val="5"/>
          <w:sz w:val="18"/>
        </w:rPr>
        <w:t> </w:t>
      </w:r>
      <w:r>
        <w:rPr>
          <w:i/>
          <w:color w:val="231F20"/>
          <w:sz w:val="18"/>
        </w:rPr>
        <w:t>-</w:t>
      </w:r>
      <w:r>
        <w:rPr>
          <w:i/>
          <w:color w:val="231F20"/>
          <w:spacing w:val="5"/>
          <w:sz w:val="18"/>
        </w:rPr>
        <w:t> </w:t>
      </w:r>
      <w:r>
        <w:rPr>
          <w:i/>
          <w:color w:val="231F20"/>
          <w:sz w:val="18"/>
        </w:rPr>
        <w:t>1512</w:t>
      </w:r>
    </w:p>
    <w:p>
      <w:pPr>
        <w:pStyle w:val="Heading3"/>
        <w:spacing w:before="72"/>
        <w:ind w:left="672"/>
        <w:jc w:val="both"/>
      </w:pPr>
      <w:bookmarkStart w:name="_TOC_250127" w:id="33"/>
      <w:r>
        <w:rPr>
          <w:b w:val="0"/>
        </w:rPr>
        <w:br w:type="column"/>
      </w:r>
      <w:r>
        <w:rPr>
          <w:color w:val="231F20"/>
        </w:rPr>
        <w:t>GUDOMLIGA</w:t>
      </w:r>
      <w:r>
        <w:rPr>
          <w:color w:val="231F20"/>
          <w:spacing w:val="-11"/>
        </w:rPr>
        <w:t> </w:t>
      </w:r>
      <w:r>
        <w:rPr>
          <w:color w:val="231F20"/>
        </w:rPr>
        <w:t>KVOTEN</w:t>
      </w:r>
      <w:r>
        <w:rPr>
          <w:color w:val="231F20"/>
          <w:spacing w:val="-11"/>
        </w:rPr>
        <w:t> </w:t>
      </w:r>
      <w:r>
        <w:rPr>
          <w:color w:val="231F20"/>
        </w:rPr>
        <w:t>HOS</w:t>
      </w:r>
      <w:r>
        <w:rPr>
          <w:color w:val="231F20"/>
          <w:spacing w:val="-11"/>
        </w:rPr>
        <w:t> </w:t>
      </w:r>
      <w:bookmarkEnd w:id="33"/>
      <w:r>
        <w:rPr>
          <w:color w:val="231F20"/>
        </w:rPr>
        <w:t>MICHELANGELO</w:t>
      </w:r>
    </w:p>
    <w:p>
      <w:pPr>
        <w:pStyle w:val="BodyText"/>
        <w:spacing w:line="201" w:lineRule="auto" w:before="5"/>
        <w:ind w:left="672" w:right="710"/>
        <w:jc w:val="both"/>
      </w:pPr>
      <w:r>
        <w:rPr>
          <w:color w:val="231F20"/>
        </w:rPr>
        <w:t>Alla de tre stora renessansmålarna Leonardo da Vinci, Michelangelo, och</w:t>
      </w:r>
      <w:r>
        <w:rPr>
          <w:color w:val="231F20"/>
          <w:spacing w:val="1"/>
        </w:rPr>
        <w:t> </w:t>
      </w:r>
      <w:r>
        <w:rPr>
          <w:color w:val="231F20"/>
        </w:rPr>
        <w:t>Raphael</w:t>
      </w:r>
      <w:r>
        <w:rPr>
          <w:color w:val="231F20"/>
          <w:spacing w:val="-5"/>
        </w:rPr>
        <w:t> </w:t>
      </w:r>
      <w:r>
        <w:rPr>
          <w:color w:val="231F20"/>
        </w:rPr>
        <w:t>inspirerades</w:t>
      </w:r>
      <w:r>
        <w:rPr>
          <w:color w:val="231F20"/>
          <w:spacing w:val="-4"/>
        </w:rPr>
        <w:t> </w:t>
      </w:r>
      <w:r>
        <w:rPr>
          <w:color w:val="231F20"/>
        </w:rPr>
        <w:t>av</w:t>
      </w:r>
      <w:r>
        <w:rPr>
          <w:color w:val="231F20"/>
          <w:spacing w:val="-5"/>
        </w:rPr>
        <w:t> </w:t>
      </w:r>
      <w:r>
        <w:rPr>
          <w:color w:val="231F20"/>
        </w:rPr>
        <w:t>Luca</w:t>
      </w:r>
      <w:r>
        <w:rPr>
          <w:color w:val="231F20"/>
          <w:spacing w:val="-4"/>
        </w:rPr>
        <w:t> </w:t>
      </w:r>
      <w:r>
        <w:rPr>
          <w:color w:val="231F20"/>
        </w:rPr>
        <w:t>Paciolo</w:t>
      </w:r>
      <w:r>
        <w:rPr>
          <w:color w:val="231F20"/>
          <w:spacing w:val="-4"/>
        </w:rPr>
        <w:t> </w:t>
      </w:r>
      <w:r>
        <w:rPr>
          <w:color w:val="231F20"/>
        </w:rPr>
        <w:t>som</w:t>
      </w:r>
      <w:r>
        <w:rPr>
          <w:color w:val="231F20"/>
          <w:spacing w:val="-5"/>
        </w:rPr>
        <w:t> </w:t>
      </w:r>
      <w:r>
        <w:rPr>
          <w:color w:val="231F20"/>
        </w:rPr>
        <w:t>i</w:t>
      </w:r>
      <w:r>
        <w:rPr>
          <w:color w:val="231F20"/>
          <w:spacing w:val="-4"/>
        </w:rPr>
        <w:t> </w:t>
      </w:r>
      <w:r>
        <w:rPr>
          <w:color w:val="231F20"/>
        </w:rPr>
        <w:t>sin</w:t>
      </w:r>
      <w:r>
        <w:rPr>
          <w:color w:val="231F20"/>
          <w:spacing w:val="-4"/>
        </w:rPr>
        <w:t> </w:t>
      </w:r>
      <w:r>
        <w:rPr>
          <w:color w:val="231F20"/>
        </w:rPr>
        <w:t>bok:</w:t>
      </w:r>
      <w:r>
        <w:rPr>
          <w:color w:val="231F20"/>
          <w:spacing w:val="-5"/>
        </w:rPr>
        <w:t> </w:t>
      </w:r>
      <w:r>
        <w:rPr>
          <w:color w:val="231F20"/>
        </w:rPr>
        <w:t>”The</w:t>
      </w:r>
      <w:r>
        <w:rPr>
          <w:color w:val="231F20"/>
          <w:spacing w:val="-4"/>
        </w:rPr>
        <w:t> </w:t>
      </w:r>
      <w:r>
        <w:rPr>
          <w:color w:val="231F20"/>
        </w:rPr>
        <w:t>Divine</w:t>
      </w:r>
      <w:r>
        <w:rPr>
          <w:color w:val="231F20"/>
          <w:spacing w:val="-4"/>
        </w:rPr>
        <w:t> </w:t>
      </w:r>
      <w:r>
        <w:rPr>
          <w:color w:val="231F20"/>
        </w:rPr>
        <w:t>Proportion”</w:t>
      </w:r>
      <w:r>
        <w:rPr>
          <w:color w:val="231F20"/>
          <w:spacing w:val="-48"/>
        </w:rPr>
        <w:t> </w:t>
      </w:r>
      <w:r>
        <w:rPr>
          <w:color w:val="231F20"/>
        </w:rPr>
        <w:t>ville</w:t>
      </w:r>
      <w:r>
        <w:rPr>
          <w:color w:val="231F20"/>
          <w:spacing w:val="-4"/>
        </w:rPr>
        <w:t> </w:t>
      </w:r>
      <w:r>
        <w:rPr>
          <w:color w:val="231F20"/>
        </w:rPr>
        <w:t>förena</w:t>
      </w:r>
      <w:r>
        <w:rPr>
          <w:color w:val="231F20"/>
          <w:spacing w:val="-4"/>
        </w:rPr>
        <w:t> </w:t>
      </w:r>
      <w:r>
        <w:rPr>
          <w:color w:val="231F20"/>
        </w:rPr>
        <w:t>konsten</w:t>
      </w:r>
      <w:r>
        <w:rPr>
          <w:color w:val="231F20"/>
          <w:spacing w:val="-4"/>
        </w:rPr>
        <w:t> </w:t>
      </w:r>
      <w:r>
        <w:rPr>
          <w:color w:val="231F20"/>
        </w:rPr>
        <w:t>med</w:t>
      </w:r>
      <w:r>
        <w:rPr>
          <w:color w:val="231F20"/>
          <w:spacing w:val="-4"/>
        </w:rPr>
        <w:t> </w:t>
      </w:r>
      <w:r>
        <w:rPr>
          <w:color w:val="231F20"/>
        </w:rPr>
        <w:t>matematik,</w:t>
      </w:r>
      <w:r>
        <w:rPr>
          <w:color w:val="231F20"/>
          <w:spacing w:val="-4"/>
        </w:rPr>
        <w:t> </w:t>
      </w:r>
      <w:r>
        <w:rPr>
          <w:color w:val="231F20"/>
        </w:rPr>
        <w:t>vilket</w:t>
      </w:r>
      <w:r>
        <w:rPr>
          <w:color w:val="231F20"/>
          <w:spacing w:val="-4"/>
        </w:rPr>
        <w:t> </w:t>
      </w:r>
      <w:r>
        <w:rPr>
          <w:color w:val="231F20"/>
        </w:rPr>
        <w:t>är</w:t>
      </w:r>
      <w:r>
        <w:rPr>
          <w:color w:val="231F20"/>
          <w:spacing w:val="-4"/>
        </w:rPr>
        <w:t> </w:t>
      </w:r>
      <w:r>
        <w:rPr>
          <w:color w:val="231F20"/>
        </w:rPr>
        <w:t>en</w:t>
      </w:r>
      <w:r>
        <w:rPr>
          <w:color w:val="231F20"/>
          <w:spacing w:val="-4"/>
        </w:rPr>
        <w:t> </w:t>
      </w:r>
      <w:r>
        <w:rPr>
          <w:color w:val="231F20"/>
        </w:rPr>
        <w:t>av</w:t>
      </w:r>
      <w:r>
        <w:rPr>
          <w:color w:val="231F20"/>
          <w:spacing w:val="-4"/>
        </w:rPr>
        <w:t> </w:t>
      </w:r>
      <w:r>
        <w:rPr>
          <w:color w:val="231F20"/>
        </w:rPr>
        <w:t>förklaringarna</w:t>
      </w:r>
      <w:r>
        <w:rPr>
          <w:color w:val="231F20"/>
          <w:spacing w:val="-4"/>
        </w:rPr>
        <w:t> </w:t>
      </w:r>
      <w:r>
        <w:rPr>
          <w:color w:val="231F20"/>
        </w:rPr>
        <w:t>till</w:t>
      </w:r>
      <w:r>
        <w:rPr>
          <w:color w:val="231F20"/>
          <w:spacing w:val="-4"/>
        </w:rPr>
        <w:t> </w:t>
      </w:r>
      <w:r>
        <w:rPr>
          <w:color w:val="231F20"/>
        </w:rPr>
        <w:t>intresset</w:t>
      </w:r>
      <w:r>
        <w:rPr>
          <w:color w:val="231F20"/>
          <w:spacing w:val="-47"/>
        </w:rPr>
        <w:t> </w:t>
      </w:r>
      <w:r>
        <w:rPr>
          <w:color w:val="231F20"/>
        </w:rPr>
        <w:t>för</w:t>
      </w:r>
      <w:r>
        <w:rPr>
          <w:color w:val="231F20"/>
          <w:spacing w:val="6"/>
        </w:rPr>
        <w:t> </w:t>
      </w:r>
      <w:r>
        <w:rPr>
          <w:color w:val="231F20"/>
        </w:rPr>
        <w:t>gyllene</w:t>
      </w:r>
      <w:r>
        <w:rPr>
          <w:color w:val="231F20"/>
          <w:spacing w:val="5"/>
        </w:rPr>
        <w:t> </w:t>
      </w:r>
      <w:r>
        <w:rPr>
          <w:color w:val="231F20"/>
        </w:rPr>
        <w:t>snittet</w:t>
      </w:r>
      <w:r>
        <w:rPr>
          <w:color w:val="231F20"/>
          <w:spacing w:val="6"/>
        </w:rPr>
        <w:t> </w:t>
      </w:r>
      <w:r>
        <w:rPr>
          <w:color w:val="231F20"/>
        </w:rPr>
        <w:t>hos</w:t>
      </w:r>
      <w:r>
        <w:rPr>
          <w:color w:val="231F20"/>
          <w:spacing w:val="5"/>
        </w:rPr>
        <w:t> </w:t>
      </w:r>
      <w:r>
        <w:rPr>
          <w:color w:val="231F20"/>
        </w:rPr>
        <w:t>alla</w:t>
      </w:r>
      <w:r>
        <w:rPr>
          <w:color w:val="231F20"/>
          <w:spacing w:val="6"/>
        </w:rPr>
        <w:t> </w:t>
      </w:r>
      <w:r>
        <w:rPr>
          <w:color w:val="231F20"/>
        </w:rPr>
        <w:t>renessansmålarna.</w:t>
      </w:r>
    </w:p>
    <w:p>
      <w:pPr>
        <w:pStyle w:val="BodyText"/>
        <w:spacing w:before="2"/>
        <w:rPr>
          <w:sz w:val="17"/>
        </w:rPr>
      </w:pPr>
    </w:p>
    <w:p>
      <w:pPr>
        <w:pStyle w:val="BodyText"/>
        <w:spacing w:line="201" w:lineRule="auto"/>
        <w:ind w:left="672" w:right="708"/>
        <w:jc w:val="both"/>
      </w:pPr>
      <w:r>
        <w:rPr>
          <w:color w:val="231F20"/>
        </w:rPr>
        <w:t>Michelangelos målning av Vatikanens sixtinska kapell (1508-1512) hade en</w:t>
      </w:r>
      <w:r>
        <w:rPr>
          <w:color w:val="231F20"/>
          <w:spacing w:val="1"/>
        </w:rPr>
        <w:t> </w:t>
      </w:r>
      <w:r>
        <w:rPr>
          <w:color w:val="231F20"/>
        </w:rPr>
        <w:t>mycket stor religiös betydelse. Det är inte någon överraskning att Michelang-</w:t>
      </w:r>
      <w:r>
        <w:rPr>
          <w:color w:val="231F20"/>
          <w:spacing w:val="1"/>
        </w:rPr>
        <w:t> </w:t>
      </w:r>
      <w:r>
        <w:rPr>
          <w:color w:val="231F20"/>
        </w:rPr>
        <w:t>elo använde det gyllene eller gudomliga snittet i stor utsträckning i skapandet</w:t>
      </w:r>
      <w:r>
        <w:rPr>
          <w:color w:val="231F20"/>
          <w:spacing w:val="1"/>
        </w:rPr>
        <w:t> </w:t>
      </w:r>
      <w:r>
        <w:rPr>
          <w:color w:val="231F20"/>
        </w:rPr>
        <w:t>av detta verk. I efterhand skulle det vara mycket mer överraskande om han</w:t>
      </w:r>
      <w:r>
        <w:rPr>
          <w:color w:val="231F20"/>
          <w:spacing w:val="1"/>
        </w:rPr>
        <w:t> </w:t>
      </w:r>
      <w:r>
        <w:rPr>
          <w:color w:val="231F20"/>
        </w:rPr>
        <w:t>inte hade gjort det. Bara i ”det sixtinska kapellet” finns över 20-talet exempel</w:t>
      </w:r>
      <w:r>
        <w:rPr>
          <w:color w:val="231F20"/>
          <w:spacing w:val="1"/>
        </w:rPr>
        <w:t> </w:t>
      </w:r>
      <w:r>
        <w:rPr>
          <w:color w:val="231F20"/>
        </w:rPr>
        <w:t>av</w:t>
      </w:r>
      <w:r>
        <w:rPr>
          <w:color w:val="231F20"/>
          <w:spacing w:val="4"/>
        </w:rPr>
        <w:t> </w:t>
      </w:r>
      <w:r>
        <w:rPr>
          <w:color w:val="231F20"/>
        </w:rPr>
        <w:t>det</w:t>
      </w:r>
      <w:r>
        <w:rPr>
          <w:color w:val="231F20"/>
          <w:spacing w:val="6"/>
        </w:rPr>
        <w:t> </w:t>
      </w:r>
      <w:r>
        <w:rPr>
          <w:color w:val="231F20"/>
        </w:rPr>
        <w:t>gyllene</w:t>
      </w:r>
      <w:r>
        <w:rPr>
          <w:color w:val="231F20"/>
          <w:spacing w:val="5"/>
        </w:rPr>
        <w:t> </w:t>
      </w:r>
      <w:r>
        <w:rPr>
          <w:color w:val="231F20"/>
        </w:rPr>
        <w:t>snittet.</w:t>
      </w:r>
    </w:p>
    <w:p>
      <w:pPr>
        <w:pStyle w:val="BodyText"/>
        <w:spacing w:before="4"/>
        <w:rPr>
          <w:sz w:val="17"/>
        </w:rPr>
      </w:pPr>
    </w:p>
    <w:p>
      <w:pPr>
        <w:pStyle w:val="BodyText"/>
        <w:spacing w:line="201" w:lineRule="auto"/>
        <w:ind w:left="672" w:right="709"/>
        <w:jc w:val="both"/>
      </w:pPr>
      <w:r>
        <w:rPr>
          <w:color w:val="231F20"/>
        </w:rPr>
        <w:t>Michelangelo målade det sixtinska kapellet mellan 1508 och 1512. Ett intres-</w:t>
      </w:r>
      <w:r>
        <w:rPr>
          <w:color w:val="231F20"/>
          <w:spacing w:val="1"/>
        </w:rPr>
        <w:t> </w:t>
      </w:r>
      <w:r>
        <w:rPr>
          <w:color w:val="231F20"/>
        </w:rPr>
        <w:t>sant exemplet är den punkt där Guds och Adams fingrar berörs i ”Skapandet</w:t>
      </w:r>
      <w:r>
        <w:rPr>
          <w:color w:val="231F20"/>
          <w:spacing w:val="1"/>
        </w:rPr>
        <w:t> </w:t>
      </w:r>
      <w:r>
        <w:rPr>
          <w:color w:val="231F20"/>
        </w:rPr>
        <w:t>av Adam”. Det gyllene snittet finns där mellan både deras horisontella och</w:t>
      </w:r>
      <w:r>
        <w:rPr>
          <w:color w:val="231F20"/>
          <w:spacing w:val="1"/>
        </w:rPr>
        <w:t> </w:t>
      </w:r>
      <w:r>
        <w:rPr>
          <w:color w:val="231F20"/>
        </w:rPr>
        <w:t>vertikala dimensioner. Både i denna och andra målningar är händerna place-</w:t>
      </w:r>
      <w:r>
        <w:rPr>
          <w:color w:val="231F20"/>
          <w:spacing w:val="-47"/>
        </w:rPr>
        <w:t> </w:t>
      </w:r>
      <w:r>
        <w:rPr>
          <w:color w:val="231F20"/>
        </w:rPr>
        <w:t>rade utifrån PHI. Det kan ses som en visuell metafor för människans önskan</w:t>
      </w:r>
      <w:r>
        <w:rPr>
          <w:color w:val="231F20"/>
          <w:spacing w:val="1"/>
        </w:rPr>
        <w:t> </w:t>
      </w:r>
      <w:r>
        <w:rPr>
          <w:color w:val="231F20"/>
        </w:rPr>
        <w:t>att</w:t>
      </w:r>
      <w:r>
        <w:rPr>
          <w:color w:val="231F20"/>
          <w:spacing w:val="6"/>
        </w:rPr>
        <w:t> </w:t>
      </w:r>
      <w:r>
        <w:rPr>
          <w:color w:val="231F20"/>
        </w:rPr>
        <w:t>förstå</w:t>
      </w:r>
      <w:r>
        <w:rPr>
          <w:color w:val="231F20"/>
          <w:spacing w:val="6"/>
        </w:rPr>
        <w:t> </w:t>
      </w:r>
      <w:r>
        <w:rPr>
          <w:color w:val="231F20"/>
        </w:rPr>
        <w:t>det</w:t>
      </w:r>
      <w:r>
        <w:rPr>
          <w:color w:val="231F20"/>
          <w:spacing w:val="6"/>
        </w:rPr>
        <w:t> </w:t>
      </w:r>
      <w:r>
        <w:rPr>
          <w:color w:val="231F20"/>
        </w:rPr>
        <w:t>gudomliga.</w:t>
      </w:r>
    </w:p>
    <w:p>
      <w:pPr>
        <w:pStyle w:val="BodyText"/>
        <w:spacing w:before="10"/>
        <w:rPr>
          <w:sz w:val="27"/>
        </w:rPr>
      </w:pPr>
      <w:r>
        <w:rPr/>
        <w:pict>
          <v:group style="position:absolute;margin-left:187.024002pt;margin-top:19.322348pt;width:311.7pt;height:121.1pt;mso-position-horizontal-relative:page;mso-position-vertical-relative:paragraph;z-index:-15709184;mso-wrap-distance-left:0;mso-wrap-distance-right:0" id="docshapegroup28" coordorigin="3740,386" coordsize="6234,2422">
            <v:shape style="position:absolute;left:3740;top:386;width:5545;height:1821" type="#_x0000_t75" id="docshape29" stroked="false">
              <v:imagedata r:id="rId59" o:title=""/>
            </v:shape>
            <v:shape style="position:absolute;left:9280;top:386;width:694;height:2422" type="#_x0000_t75" id="docshape30" stroked="false">
              <v:imagedata r:id="rId60" o:title=""/>
            </v:shape>
            <v:shape style="position:absolute;left:3740;top:2201;width:5545;height:607" type="#_x0000_t75" id="docshape31" stroked="false">
              <v:imagedata r:id="rId61" o:title=""/>
            </v:shape>
            <w10:wrap type="topAndBottom"/>
          </v:group>
        </w:pict>
      </w:r>
    </w:p>
    <w:p>
      <w:pPr>
        <w:pStyle w:val="BodyText"/>
        <w:rPr>
          <w:sz w:val="22"/>
        </w:rPr>
      </w:pPr>
    </w:p>
    <w:p>
      <w:pPr>
        <w:pStyle w:val="BodyText"/>
        <w:spacing w:before="3"/>
        <w:rPr>
          <w:sz w:val="16"/>
        </w:rPr>
      </w:pPr>
    </w:p>
    <w:p>
      <w:pPr>
        <w:pStyle w:val="BodyText"/>
        <w:spacing w:line="201" w:lineRule="auto" w:before="1"/>
        <w:ind w:left="672" w:right="704"/>
        <w:jc w:val="both"/>
      </w:pPr>
      <w:r>
        <w:rPr>
          <w:color w:val="231F20"/>
        </w:rPr>
        <w:t>Ju mer man tittar på detaljerade delar av en målning, desto större chans har</w:t>
      </w:r>
      <w:r>
        <w:rPr>
          <w:color w:val="231F20"/>
          <w:spacing w:val="1"/>
        </w:rPr>
        <w:t> </w:t>
      </w:r>
      <w:r>
        <w:rPr>
          <w:color w:val="231F20"/>
        </w:rPr>
        <w:t>man att hitta exempel på gyllene snittet. En del exempel använder de primära</w:t>
      </w:r>
      <w:r>
        <w:rPr>
          <w:color w:val="231F20"/>
          <w:spacing w:val="-47"/>
        </w:rPr>
        <w:t> </w:t>
      </w:r>
      <w:r>
        <w:rPr>
          <w:color w:val="231F20"/>
        </w:rPr>
        <w:t>elementen i kompositionen medan andra exempel är de många användning-</w:t>
      </w:r>
      <w:r>
        <w:rPr>
          <w:color w:val="231F20"/>
          <w:spacing w:val="1"/>
        </w:rPr>
        <w:t> </w:t>
      </w:r>
      <w:r>
        <w:rPr>
          <w:color w:val="231F20"/>
        </w:rPr>
        <w:t>arna</w:t>
      </w:r>
      <w:r>
        <w:rPr>
          <w:color w:val="231F20"/>
          <w:spacing w:val="-11"/>
        </w:rPr>
        <w:t> </w:t>
      </w:r>
      <w:r>
        <w:rPr>
          <w:color w:val="231F20"/>
        </w:rPr>
        <w:t>av</w:t>
      </w:r>
      <w:r>
        <w:rPr>
          <w:color w:val="231F20"/>
          <w:spacing w:val="-10"/>
        </w:rPr>
        <w:t> </w:t>
      </w:r>
      <w:r>
        <w:rPr>
          <w:color w:val="231F20"/>
        </w:rPr>
        <w:t>PHI</w:t>
      </w:r>
      <w:r>
        <w:rPr>
          <w:color w:val="231F20"/>
          <w:spacing w:val="-10"/>
        </w:rPr>
        <w:t> </w:t>
      </w:r>
      <w:r>
        <w:rPr>
          <w:color w:val="231F20"/>
        </w:rPr>
        <w:t>enbart</w:t>
      </w:r>
      <w:r>
        <w:rPr>
          <w:color w:val="231F20"/>
          <w:spacing w:val="-10"/>
        </w:rPr>
        <w:t> </w:t>
      </w:r>
      <w:r>
        <w:rPr>
          <w:color w:val="231F20"/>
        </w:rPr>
        <w:t>baserad</w:t>
      </w:r>
      <w:r>
        <w:rPr>
          <w:color w:val="231F20"/>
          <w:spacing w:val="-10"/>
        </w:rPr>
        <w:t> </w:t>
      </w:r>
      <w:r>
        <w:rPr>
          <w:color w:val="231F20"/>
        </w:rPr>
        <w:t>på</w:t>
      </w:r>
      <w:r>
        <w:rPr>
          <w:color w:val="231F20"/>
          <w:spacing w:val="-10"/>
        </w:rPr>
        <w:t> </w:t>
      </w:r>
      <w:r>
        <w:rPr>
          <w:color w:val="231F20"/>
        </w:rPr>
        <w:t>måleriets</w:t>
      </w:r>
      <w:r>
        <w:rPr>
          <w:color w:val="231F20"/>
          <w:spacing w:val="-10"/>
        </w:rPr>
        <w:t> </w:t>
      </w:r>
      <w:r>
        <w:rPr>
          <w:color w:val="231F20"/>
        </w:rPr>
        <w:t>höjd</w:t>
      </w:r>
      <w:r>
        <w:rPr>
          <w:color w:val="231F20"/>
          <w:spacing w:val="-10"/>
        </w:rPr>
        <w:t> </w:t>
      </w:r>
      <w:r>
        <w:rPr>
          <w:color w:val="231F20"/>
        </w:rPr>
        <w:t>och</w:t>
      </w:r>
      <w:r>
        <w:rPr>
          <w:color w:val="231F20"/>
          <w:spacing w:val="-10"/>
        </w:rPr>
        <w:t> </w:t>
      </w:r>
      <w:r>
        <w:rPr>
          <w:color w:val="231F20"/>
        </w:rPr>
        <w:t>bredd.</w:t>
      </w:r>
      <w:r>
        <w:rPr>
          <w:color w:val="231F20"/>
          <w:spacing w:val="-10"/>
        </w:rPr>
        <w:t> </w:t>
      </w:r>
      <w:r>
        <w:rPr>
          <w:color w:val="231F20"/>
        </w:rPr>
        <w:t>Man</w:t>
      </w:r>
      <w:r>
        <w:rPr>
          <w:color w:val="231F20"/>
          <w:spacing w:val="-10"/>
        </w:rPr>
        <w:t> </w:t>
      </w:r>
      <w:r>
        <w:rPr>
          <w:color w:val="231F20"/>
        </w:rPr>
        <w:t>hittar</w:t>
      </w:r>
      <w:r>
        <w:rPr>
          <w:color w:val="231F20"/>
          <w:spacing w:val="-10"/>
        </w:rPr>
        <w:t> </w:t>
      </w:r>
      <w:r>
        <w:rPr>
          <w:color w:val="231F20"/>
        </w:rPr>
        <w:t>även</w:t>
      </w:r>
      <w:r>
        <w:rPr>
          <w:color w:val="231F20"/>
          <w:spacing w:val="-10"/>
        </w:rPr>
        <w:t> </w:t>
      </w:r>
      <w:r>
        <w:rPr>
          <w:color w:val="231F20"/>
        </w:rPr>
        <w:t>PHI</w:t>
      </w:r>
      <w:r>
        <w:rPr>
          <w:color w:val="231F20"/>
          <w:spacing w:val="-48"/>
        </w:rPr>
        <w:t> </w:t>
      </w:r>
      <w:r>
        <w:rPr>
          <w:color w:val="231F20"/>
        </w:rPr>
        <w:t>i</w:t>
      </w:r>
      <w:r>
        <w:rPr>
          <w:color w:val="231F20"/>
          <w:spacing w:val="44"/>
        </w:rPr>
        <w:t> </w:t>
      </w:r>
      <w:r>
        <w:rPr>
          <w:color w:val="231F20"/>
        </w:rPr>
        <w:t>motivets</w:t>
      </w:r>
      <w:r>
        <w:rPr>
          <w:color w:val="231F20"/>
          <w:spacing w:val="45"/>
        </w:rPr>
        <w:t> </w:t>
      </w:r>
      <w:r>
        <w:rPr>
          <w:color w:val="231F20"/>
        </w:rPr>
        <w:t>relation</w:t>
      </w:r>
      <w:r>
        <w:rPr>
          <w:color w:val="231F20"/>
          <w:spacing w:val="45"/>
        </w:rPr>
        <w:t> </w:t>
      </w:r>
      <w:r>
        <w:rPr>
          <w:color w:val="231F20"/>
        </w:rPr>
        <w:t>till</w:t>
      </w:r>
      <w:r>
        <w:rPr>
          <w:color w:val="231F20"/>
          <w:spacing w:val="44"/>
        </w:rPr>
        <w:t> </w:t>
      </w:r>
      <w:r>
        <w:rPr>
          <w:color w:val="231F20"/>
        </w:rPr>
        <w:t>ramarna</w:t>
      </w:r>
      <w:r>
        <w:rPr>
          <w:color w:val="231F20"/>
          <w:spacing w:val="45"/>
        </w:rPr>
        <w:t> </w:t>
      </w:r>
      <w:r>
        <w:rPr>
          <w:color w:val="231F20"/>
        </w:rPr>
        <w:t>i</w:t>
      </w:r>
      <w:r>
        <w:rPr>
          <w:color w:val="231F20"/>
          <w:spacing w:val="45"/>
        </w:rPr>
        <w:t> </w:t>
      </w:r>
      <w:r>
        <w:rPr>
          <w:color w:val="231F20"/>
        </w:rPr>
        <w:t>många</w:t>
      </w:r>
      <w:r>
        <w:rPr>
          <w:color w:val="231F20"/>
          <w:spacing w:val="45"/>
        </w:rPr>
        <w:t> </w:t>
      </w:r>
      <w:r>
        <w:rPr>
          <w:color w:val="231F20"/>
        </w:rPr>
        <w:t>av</w:t>
      </w:r>
      <w:r>
        <w:rPr>
          <w:color w:val="231F20"/>
          <w:spacing w:val="44"/>
        </w:rPr>
        <w:t> </w:t>
      </w:r>
      <w:r>
        <w:rPr>
          <w:color w:val="231F20"/>
        </w:rPr>
        <w:t>konstverken</w:t>
      </w:r>
      <w:r>
        <w:rPr>
          <w:color w:val="231F20"/>
          <w:spacing w:val="45"/>
        </w:rPr>
        <w:t> </w:t>
      </w:r>
      <w:r>
        <w:rPr>
          <w:color w:val="231F20"/>
        </w:rPr>
        <w:t>och</w:t>
      </w:r>
      <w:r>
        <w:rPr>
          <w:color w:val="231F20"/>
          <w:spacing w:val="45"/>
        </w:rPr>
        <w:t> </w:t>
      </w:r>
      <w:r>
        <w:rPr>
          <w:color w:val="231F20"/>
        </w:rPr>
        <w:t>i</w:t>
      </w:r>
      <w:r>
        <w:rPr>
          <w:color w:val="231F20"/>
          <w:spacing w:val="45"/>
        </w:rPr>
        <w:t> </w:t>
      </w:r>
      <w:r>
        <w:rPr>
          <w:color w:val="231F20"/>
        </w:rPr>
        <w:t>de</w:t>
      </w:r>
      <w:r>
        <w:rPr>
          <w:color w:val="231F20"/>
          <w:spacing w:val="44"/>
        </w:rPr>
        <w:t> </w:t>
      </w:r>
      <w:r>
        <w:rPr>
          <w:color w:val="231F20"/>
        </w:rPr>
        <w:t>gyllene</w:t>
      </w:r>
    </w:p>
    <w:p>
      <w:pPr>
        <w:spacing w:after="0" w:line="201" w:lineRule="auto"/>
        <w:jc w:val="both"/>
        <w:sectPr>
          <w:type w:val="continuous"/>
          <w:pgSz w:w="10690" w:h="13210"/>
          <w:pgMar w:header="0" w:footer="780" w:top="1240" w:bottom="280" w:left="540" w:right="0"/>
          <w:cols w:num="2" w:equalWidth="0">
            <w:col w:w="2488" w:space="40"/>
            <w:col w:w="7622"/>
          </w:cols>
        </w:sectPr>
      </w:pPr>
    </w:p>
    <w:p>
      <w:pPr>
        <w:pStyle w:val="BodyText"/>
        <w:spacing w:line="201" w:lineRule="auto" w:before="90"/>
        <w:ind w:left="172" w:right="43"/>
        <w:jc w:val="both"/>
      </w:pPr>
      <w:r>
        <w:rPr>
          <w:color w:val="231F20"/>
        </w:rPr>
        <w:t>rektanglarna i takmålningarna, t.ex i tabletterna till Jesu förfäder samt i posi-</w:t>
      </w:r>
      <w:r>
        <w:rPr>
          <w:color w:val="231F20"/>
          <w:spacing w:val="1"/>
        </w:rPr>
        <w:t> </w:t>
      </w:r>
      <w:r>
        <w:rPr>
          <w:color w:val="231F20"/>
        </w:rPr>
        <w:t>tionerna för de många mänskliga figurerna som sitter längs motsatta sidor av</w:t>
      </w:r>
      <w:r>
        <w:rPr>
          <w:color w:val="231F20"/>
          <w:spacing w:val="1"/>
        </w:rPr>
        <w:t> </w:t>
      </w:r>
      <w:r>
        <w:rPr>
          <w:color w:val="231F20"/>
        </w:rPr>
        <w:t>taket.</w:t>
      </w:r>
    </w:p>
    <w:p>
      <w:pPr>
        <w:pStyle w:val="BodyText"/>
        <w:rPr>
          <w:sz w:val="22"/>
        </w:rPr>
      </w:pPr>
    </w:p>
    <w:p>
      <w:pPr>
        <w:pStyle w:val="BodyText"/>
        <w:spacing w:before="11"/>
        <w:rPr>
          <w:sz w:val="23"/>
        </w:rPr>
      </w:pPr>
    </w:p>
    <w:p>
      <w:pPr>
        <w:pStyle w:val="Heading3"/>
        <w:jc w:val="both"/>
      </w:pPr>
      <w:bookmarkStart w:name="_TOC_250126" w:id="34"/>
      <w:r>
        <w:rPr>
          <w:color w:val="231F20"/>
          <w:spacing w:val="-4"/>
        </w:rPr>
        <w:t>SALVADOR</w:t>
      </w:r>
      <w:r>
        <w:rPr>
          <w:color w:val="231F20"/>
          <w:spacing w:val="-9"/>
        </w:rPr>
        <w:t> </w:t>
      </w:r>
      <w:bookmarkEnd w:id="34"/>
      <w:r>
        <w:rPr>
          <w:color w:val="231F20"/>
          <w:spacing w:val="-3"/>
        </w:rPr>
        <w:t>DALI</w:t>
      </w:r>
    </w:p>
    <w:p>
      <w:pPr>
        <w:pStyle w:val="BodyText"/>
        <w:spacing w:line="201" w:lineRule="auto" w:before="5"/>
        <w:ind w:left="172" w:right="38"/>
        <w:jc w:val="both"/>
      </w:pPr>
      <w:r>
        <w:rPr>
          <w:color w:val="231F20"/>
        </w:rPr>
        <w:t>En annan av de mest kända konstnärerna som använde sig av gyllene snittet</w:t>
      </w:r>
      <w:r>
        <w:rPr>
          <w:color w:val="231F20"/>
          <w:spacing w:val="1"/>
        </w:rPr>
        <w:t> </w:t>
      </w:r>
      <w:r>
        <w:rPr>
          <w:color w:val="231F20"/>
        </w:rPr>
        <w:t>är Salvador Dali. I ”The Sacrament of</w:t>
      </w:r>
      <w:r>
        <w:rPr>
          <w:color w:val="231F20"/>
          <w:spacing w:val="1"/>
        </w:rPr>
        <w:t> </w:t>
      </w:r>
      <w:r>
        <w:rPr>
          <w:color w:val="231F20"/>
        </w:rPr>
        <w:t>the Last Supper” ramade Salvador</w:t>
      </w:r>
      <w:r>
        <w:rPr>
          <w:color w:val="231F20"/>
          <w:spacing w:val="1"/>
        </w:rPr>
        <w:t> </w:t>
      </w:r>
      <w:r>
        <w:rPr>
          <w:color w:val="231F20"/>
        </w:rPr>
        <w:t>Dali in hela målningen i en gyllene rektangel. I tavlan finns sedan många ut-</w:t>
      </w:r>
      <w:r>
        <w:rPr>
          <w:color w:val="231F20"/>
          <w:spacing w:val="1"/>
        </w:rPr>
        <w:t> </w:t>
      </w:r>
      <w:r>
        <w:rPr>
          <w:color w:val="231F20"/>
        </w:rPr>
        <w:t>tryck</w:t>
      </w:r>
      <w:r>
        <w:rPr>
          <w:color w:val="231F20"/>
          <w:spacing w:val="5"/>
        </w:rPr>
        <w:t> </w:t>
      </w:r>
      <w:r>
        <w:rPr>
          <w:color w:val="231F20"/>
        </w:rPr>
        <w:t>för</w:t>
      </w:r>
      <w:r>
        <w:rPr>
          <w:color w:val="231F20"/>
          <w:spacing w:val="6"/>
        </w:rPr>
        <w:t> </w:t>
      </w:r>
      <w:r>
        <w:rPr>
          <w:color w:val="231F20"/>
        </w:rPr>
        <w:t>gyllene</w:t>
      </w:r>
      <w:r>
        <w:rPr>
          <w:color w:val="231F20"/>
          <w:spacing w:val="5"/>
        </w:rPr>
        <w:t> </w:t>
      </w:r>
      <w:r>
        <w:rPr>
          <w:color w:val="231F20"/>
        </w:rPr>
        <w:t>snittet,</w:t>
      </w:r>
      <w:r>
        <w:rPr>
          <w:color w:val="231F20"/>
          <w:spacing w:val="6"/>
        </w:rPr>
        <w:t> </w:t>
      </w:r>
      <w:r>
        <w:rPr>
          <w:color w:val="231F20"/>
        </w:rPr>
        <w:t>t.ex.</w:t>
      </w:r>
      <w:r>
        <w:rPr>
          <w:color w:val="231F20"/>
          <w:spacing w:val="5"/>
        </w:rPr>
        <w:t> </w:t>
      </w:r>
      <w:r>
        <w:rPr>
          <w:color w:val="231F20"/>
        </w:rPr>
        <w:t>bordet,</w:t>
      </w:r>
      <w:r>
        <w:rPr>
          <w:color w:val="231F20"/>
          <w:spacing w:val="6"/>
        </w:rPr>
        <w:t> </w:t>
      </w:r>
      <w:r>
        <w:rPr>
          <w:color w:val="231F20"/>
        </w:rPr>
        <w:t>fönstren,</w:t>
      </w:r>
      <w:r>
        <w:rPr>
          <w:color w:val="231F20"/>
          <w:spacing w:val="5"/>
        </w:rPr>
        <w:t> </w:t>
      </w:r>
      <w:r>
        <w:rPr>
          <w:color w:val="231F20"/>
        </w:rPr>
        <w:t>apostlarna.</w:t>
      </w:r>
    </w:p>
    <w:p>
      <w:pPr>
        <w:pStyle w:val="BodyText"/>
        <w:spacing w:before="6" w:after="1"/>
        <w:rPr>
          <w:sz w:val="29"/>
        </w:rPr>
      </w:pPr>
    </w:p>
    <w:p>
      <w:pPr>
        <w:pStyle w:val="BodyText"/>
        <w:ind w:left="172" w:right="-58"/>
      </w:pPr>
      <w:r>
        <w:rPr/>
        <w:drawing>
          <wp:inline distT="0" distB="0" distL="0" distR="0">
            <wp:extent cx="3991981" cy="2960655"/>
            <wp:effectExtent l="0" t="0" r="0" b="0"/>
            <wp:docPr id="91" name="image5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2" name="image53.jpe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91981" cy="2960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</w:p>
    <w:p>
      <w:pPr>
        <w:pStyle w:val="BodyText"/>
        <w:spacing w:before="3"/>
        <w:rPr>
          <w:sz w:val="30"/>
        </w:rPr>
      </w:pPr>
    </w:p>
    <w:p>
      <w:pPr>
        <w:pStyle w:val="Heading3"/>
        <w:jc w:val="both"/>
      </w:pPr>
      <w:bookmarkStart w:name="_TOC_250125" w:id="35"/>
      <w:r>
        <w:rPr>
          <w:color w:val="231F20"/>
        </w:rPr>
        <w:t>RAPHAEL</w:t>
      </w:r>
      <w:r>
        <w:rPr>
          <w:color w:val="231F20"/>
          <w:spacing w:val="-4"/>
        </w:rPr>
        <w:t> </w:t>
      </w:r>
      <w:r>
        <w:rPr>
          <w:color w:val="231F20"/>
        </w:rPr>
        <w:t>OCH</w:t>
      </w:r>
      <w:r>
        <w:rPr>
          <w:color w:val="231F20"/>
          <w:spacing w:val="-3"/>
        </w:rPr>
        <w:t> </w:t>
      </w:r>
      <w:r>
        <w:rPr>
          <w:color w:val="231F20"/>
        </w:rPr>
        <w:t>GYLLENE</w:t>
      </w:r>
      <w:r>
        <w:rPr>
          <w:color w:val="231F20"/>
          <w:spacing w:val="-3"/>
        </w:rPr>
        <w:t> </w:t>
      </w:r>
      <w:bookmarkEnd w:id="35"/>
      <w:r>
        <w:rPr>
          <w:color w:val="231F20"/>
        </w:rPr>
        <w:t>SNITTET</w:t>
      </w:r>
    </w:p>
    <w:p>
      <w:pPr>
        <w:pStyle w:val="BodyText"/>
        <w:spacing w:line="235" w:lineRule="exact"/>
        <w:ind w:left="172"/>
        <w:jc w:val="both"/>
      </w:pPr>
      <w:r>
        <w:rPr>
          <w:color w:val="231F20"/>
        </w:rPr>
        <w:t>Raphael</w:t>
      </w:r>
      <w:r>
        <w:rPr>
          <w:color w:val="231F20"/>
          <w:spacing w:val="4"/>
        </w:rPr>
        <w:t> </w:t>
      </w:r>
      <w:r>
        <w:rPr>
          <w:color w:val="231F20"/>
        </w:rPr>
        <w:t>var</w:t>
      </w:r>
      <w:r>
        <w:rPr>
          <w:color w:val="231F20"/>
          <w:spacing w:val="5"/>
        </w:rPr>
        <w:t> </w:t>
      </w:r>
      <w:r>
        <w:rPr>
          <w:color w:val="231F20"/>
        </w:rPr>
        <w:t>en</w:t>
      </w:r>
      <w:r>
        <w:rPr>
          <w:color w:val="231F20"/>
          <w:spacing w:val="4"/>
        </w:rPr>
        <w:t> </w:t>
      </w:r>
      <w:r>
        <w:rPr>
          <w:color w:val="231F20"/>
        </w:rPr>
        <w:t>av</w:t>
      </w:r>
      <w:r>
        <w:rPr>
          <w:color w:val="231F20"/>
          <w:spacing w:val="4"/>
        </w:rPr>
        <w:t> </w:t>
      </w:r>
      <w:r>
        <w:rPr>
          <w:color w:val="231F20"/>
        </w:rPr>
        <w:t>de</w:t>
      </w:r>
      <w:r>
        <w:rPr>
          <w:color w:val="231F20"/>
          <w:spacing w:val="4"/>
        </w:rPr>
        <w:t> </w:t>
      </w:r>
      <w:r>
        <w:rPr>
          <w:color w:val="231F20"/>
        </w:rPr>
        <w:t>tre</w:t>
      </w:r>
      <w:r>
        <w:rPr>
          <w:color w:val="231F20"/>
          <w:spacing w:val="5"/>
        </w:rPr>
        <w:t> </w:t>
      </w:r>
      <w:r>
        <w:rPr>
          <w:color w:val="231F20"/>
        </w:rPr>
        <w:t>mästarkonstnärerna</w:t>
      </w:r>
      <w:r>
        <w:rPr>
          <w:color w:val="231F20"/>
          <w:spacing w:val="4"/>
        </w:rPr>
        <w:t> </w:t>
      </w:r>
      <w:r>
        <w:rPr>
          <w:color w:val="231F20"/>
        </w:rPr>
        <w:t>från</w:t>
      </w:r>
      <w:r>
        <w:rPr>
          <w:color w:val="231F20"/>
          <w:spacing w:val="4"/>
        </w:rPr>
        <w:t> </w:t>
      </w:r>
      <w:r>
        <w:rPr>
          <w:color w:val="231F20"/>
        </w:rPr>
        <w:t>renässansen.</w:t>
      </w:r>
    </w:p>
    <w:p>
      <w:pPr>
        <w:pStyle w:val="BodyText"/>
        <w:spacing w:before="1"/>
        <w:rPr>
          <w:sz w:val="16"/>
        </w:rPr>
      </w:pPr>
    </w:p>
    <w:p>
      <w:pPr>
        <w:pStyle w:val="BodyText"/>
        <w:spacing w:line="201" w:lineRule="auto"/>
        <w:ind w:left="172" w:right="40"/>
        <w:jc w:val="both"/>
      </w:pPr>
      <w:r>
        <w:rPr>
          <w:color w:val="231F20"/>
        </w:rPr>
        <w:t>Raffaello Sanzio da Urbino, känd som Raphael, var en italiensk målare och</w:t>
      </w:r>
      <w:r>
        <w:rPr>
          <w:color w:val="231F20"/>
          <w:spacing w:val="1"/>
        </w:rPr>
        <w:t> </w:t>
      </w:r>
      <w:r>
        <w:rPr>
          <w:color w:val="231F20"/>
        </w:rPr>
        <w:t>arkitekt och levde från 1483 till 1520. Ett av hans mest kända verk är The</w:t>
      </w:r>
      <w:r>
        <w:rPr>
          <w:color w:val="231F20"/>
          <w:spacing w:val="1"/>
        </w:rPr>
        <w:t> </w:t>
      </w:r>
      <w:r>
        <w:rPr>
          <w:color w:val="231F20"/>
        </w:rPr>
        <w:t>School</w:t>
      </w:r>
      <w:r>
        <w:rPr>
          <w:color w:val="231F20"/>
          <w:spacing w:val="-6"/>
        </w:rPr>
        <w:t> </w:t>
      </w:r>
      <w:r>
        <w:rPr>
          <w:color w:val="231F20"/>
        </w:rPr>
        <w:t>of</w:t>
      </w:r>
      <w:r>
        <w:rPr>
          <w:color w:val="231F20"/>
          <w:spacing w:val="22"/>
        </w:rPr>
        <w:t> </w:t>
      </w:r>
      <w:r>
        <w:rPr>
          <w:color w:val="231F20"/>
        </w:rPr>
        <w:t>Athens,</w:t>
      </w:r>
      <w:r>
        <w:rPr>
          <w:color w:val="231F20"/>
          <w:spacing w:val="-6"/>
        </w:rPr>
        <w:t> </w:t>
      </w:r>
      <w:r>
        <w:rPr>
          <w:color w:val="231F20"/>
        </w:rPr>
        <w:t>en</w:t>
      </w:r>
      <w:r>
        <w:rPr>
          <w:color w:val="231F20"/>
          <w:spacing w:val="-5"/>
        </w:rPr>
        <w:t> </w:t>
      </w:r>
      <w:r>
        <w:rPr>
          <w:color w:val="231F20"/>
        </w:rPr>
        <w:t>fresco</w:t>
      </w:r>
      <w:r>
        <w:rPr>
          <w:color w:val="231F20"/>
          <w:spacing w:val="-6"/>
        </w:rPr>
        <w:t> </w:t>
      </w:r>
      <w:r>
        <w:rPr>
          <w:color w:val="231F20"/>
        </w:rPr>
        <w:t>i</w:t>
      </w:r>
      <w:r>
        <w:rPr>
          <w:color w:val="231F20"/>
          <w:spacing w:val="-5"/>
        </w:rPr>
        <w:t> </w:t>
      </w:r>
      <w:r>
        <w:rPr>
          <w:color w:val="231F20"/>
        </w:rPr>
        <w:t>det</w:t>
      </w:r>
      <w:r>
        <w:rPr>
          <w:color w:val="231F20"/>
          <w:spacing w:val="-6"/>
        </w:rPr>
        <w:t> </w:t>
      </w:r>
      <w:r>
        <w:rPr>
          <w:color w:val="231F20"/>
        </w:rPr>
        <w:t>apostoliska</w:t>
      </w:r>
      <w:r>
        <w:rPr>
          <w:color w:val="231F20"/>
          <w:spacing w:val="-5"/>
        </w:rPr>
        <w:t> </w:t>
      </w:r>
      <w:r>
        <w:rPr>
          <w:color w:val="231F20"/>
        </w:rPr>
        <w:t>palatset</w:t>
      </w:r>
      <w:r>
        <w:rPr>
          <w:color w:val="231F20"/>
          <w:spacing w:val="-6"/>
        </w:rPr>
        <w:t> </w:t>
      </w:r>
      <w:r>
        <w:rPr>
          <w:color w:val="231F20"/>
        </w:rPr>
        <w:t>i</w:t>
      </w:r>
      <w:r>
        <w:rPr>
          <w:color w:val="231F20"/>
          <w:spacing w:val="-5"/>
        </w:rPr>
        <w:t> </w:t>
      </w:r>
      <w:r>
        <w:rPr>
          <w:color w:val="231F20"/>
        </w:rPr>
        <w:t>Vatikanen.</w:t>
      </w:r>
      <w:r>
        <w:rPr>
          <w:color w:val="231F20"/>
          <w:spacing w:val="-6"/>
        </w:rPr>
        <w:t> </w:t>
      </w:r>
      <w:r>
        <w:rPr>
          <w:color w:val="231F20"/>
        </w:rPr>
        <w:t>Det</w:t>
      </w:r>
      <w:r>
        <w:rPr>
          <w:color w:val="231F20"/>
          <w:spacing w:val="-5"/>
        </w:rPr>
        <w:t> </w:t>
      </w:r>
      <w:r>
        <w:rPr>
          <w:color w:val="231F20"/>
        </w:rPr>
        <w:t>målades</w:t>
      </w:r>
      <w:r>
        <w:rPr>
          <w:color w:val="231F20"/>
          <w:spacing w:val="-48"/>
        </w:rPr>
        <w:t> </w:t>
      </w:r>
      <w:r>
        <w:rPr>
          <w:color w:val="231F20"/>
        </w:rPr>
        <w:t>1509-1511</w:t>
      </w:r>
      <w:r>
        <w:rPr>
          <w:color w:val="231F20"/>
          <w:spacing w:val="5"/>
        </w:rPr>
        <w:t> </w:t>
      </w:r>
      <w:r>
        <w:rPr>
          <w:color w:val="231F20"/>
        </w:rPr>
        <w:t>och</w:t>
      </w:r>
      <w:r>
        <w:rPr>
          <w:color w:val="231F20"/>
          <w:spacing w:val="6"/>
        </w:rPr>
        <w:t> </w:t>
      </w:r>
      <w:r>
        <w:rPr>
          <w:color w:val="231F20"/>
        </w:rPr>
        <w:t>är</w:t>
      </w:r>
      <w:r>
        <w:rPr>
          <w:color w:val="231F20"/>
          <w:spacing w:val="6"/>
        </w:rPr>
        <w:t> </w:t>
      </w:r>
      <w:r>
        <w:rPr>
          <w:color w:val="231F20"/>
        </w:rPr>
        <w:t>ansett</w:t>
      </w:r>
      <w:r>
        <w:rPr>
          <w:color w:val="231F20"/>
          <w:spacing w:val="5"/>
        </w:rPr>
        <w:t> </w:t>
      </w:r>
      <w:r>
        <w:rPr>
          <w:color w:val="231F20"/>
        </w:rPr>
        <w:t>som</w:t>
      </w:r>
      <w:r>
        <w:rPr>
          <w:color w:val="231F20"/>
          <w:spacing w:val="6"/>
        </w:rPr>
        <w:t> </w:t>
      </w:r>
      <w:r>
        <w:rPr>
          <w:color w:val="231F20"/>
        </w:rPr>
        <w:t>hans</w:t>
      </w:r>
      <w:r>
        <w:rPr>
          <w:color w:val="231F20"/>
          <w:spacing w:val="5"/>
        </w:rPr>
        <w:t> </w:t>
      </w:r>
      <w:r>
        <w:rPr>
          <w:color w:val="231F20"/>
        </w:rPr>
        <w:t>mästerverk.</w:t>
      </w:r>
    </w:p>
    <w:p>
      <w:pPr>
        <w:pStyle w:val="BodyText"/>
        <w:spacing w:before="2"/>
        <w:rPr>
          <w:sz w:val="17"/>
        </w:rPr>
      </w:pPr>
    </w:p>
    <w:p>
      <w:pPr>
        <w:pStyle w:val="BodyText"/>
        <w:spacing w:line="201" w:lineRule="auto"/>
        <w:ind w:left="172" w:right="38"/>
        <w:jc w:val="both"/>
      </w:pPr>
      <w:r>
        <w:rPr>
          <w:color w:val="231F20"/>
        </w:rPr>
        <w:t>Om det skulle råda något tvivel om att Raphael använde det gyllene snittet så</w:t>
      </w:r>
      <w:r>
        <w:rPr>
          <w:color w:val="231F20"/>
          <w:spacing w:val="-47"/>
        </w:rPr>
        <w:t> </w:t>
      </w:r>
      <w:r>
        <w:rPr>
          <w:color w:val="231F20"/>
        </w:rPr>
        <w:t>försvinner det helt om man tittar på den målningen. Titta t.ex. på den gyllene</w:t>
      </w:r>
      <w:r>
        <w:rPr>
          <w:color w:val="231F20"/>
          <w:spacing w:val="-47"/>
        </w:rPr>
        <w:t> </w:t>
      </w:r>
      <w:r>
        <w:rPr>
          <w:color w:val="231F20"/>
        </w:rPr>
        <w:t>rektangeln</w:t>
      </w:r>
      <w:r>
        <w:rPr>
          <w:color w:val="231F20"/>
          <w:spacing w:val="-9"/>
        </w:rPr>
        <w:t> </w:t>
      </w:r>
      <w:r>
        <w:rPr>
          <w:color w:val="231F20"/>
        </w:rPr>
        <w:t>som</w:t>
      </w:r>
      <w:r>
        <w:rPr>
          <w:color w:val="231F20"/>
          <w:spacing w:val="-8"/>
        </w:rPr>
        <w:t> </w:t>
      </w:r>
      <w:r>
        <w:rPr>
          <w:color w:val="231F20"/>
        </w:rPr>
        <w:t>placerades</w:t>
      </w:r>
      <w:r>
        <w:rPr>
          <w:color w:val="231F20"/>
          <w:spacing w:val="-8"/>
        </w:rPr>
        <w:t> </w:t>
      </w:r>
      <w:r>
        <w:rPr>
          <w:color w:val="231F20"/>
        </w:rPr>
        <w:t>fram</w:t>
      </w:r>
      <w:r>
        <w:rPr>
          <w:color w:val="231F20"/>
          <w:spacing w:val="-9"/>
        </w:rPr>
        <w:t> </w:t>
      </w:r>
      <w:r>
        <w:rPr>
          <w:color w:val="231F20"/>
        </w:rPr>
        <w:t>och</w:t>
      </w:r>
      <w:r>
        <w:rPr>
          <w:color w:val="231F20"/>
          <w:spacing w:val="-8"/>
        </w:rPr>
        <w:t> </w:t>
      </w:r>
      <w:r>
        <w:rPr>
          <w:color w:val="231F20"/>
        </w:rPr>
        <w:t>mitt</w:t>
      </w:r>
      <w:r>
        <w:rPr>
          <w:color w:val="231F20"/>
          <w:spacing w:val="-8"/>
        </w:rPr>
        <w:t> </w:t>
      </w:r>
      <w:r>
        <w:rPr>
          <w:color w:val="231F20"/>
        </w:rPr>
        <w:t>i</w:t>
      </w:r>
      <w:r>
        <w:rPr>
          <w:color w:val="231F20"/>
          <w:spacing w:val="-9"/>
        </w:rPr>
        <w:t> </w:t>
      </w:r>
      <w:r>
        <w:rPr>
          <w:color w:val="231F20"/>
        </w:rPr>
        <w:t>målningen.</w:t>
      </w:r>
      <w:r>
        <w:rPr>
          <w:color w:val="231F20"/>
          <w:spacing w:val="-8"/>
        </w:rPr>
        <w:t> </w:t>
      </w:r>
      <w:r>
        <w:rPr>
          <w:color w:val="231F20"/>
        </w:rPr>
        <w:t>Det</w:t>
      </w:r>
      <w:r>
        <w:rPr>
          <w:color w:val="231F20"/>
          <w:spacing w:val="-8"/>
        </w:rPr>
        <w:t> </w:t>
      </w:r>
      <w:r>
        <w:rPr>
          <w:color w:val="231F20"/>
        </w:rPr>
        <w:t>är</w:t>
      </w:r>
      <w:r>
        <w:rPr>
          <w:color w:val="231F20"/>
          <w:spacing w:val="-9"/>
        </w:rPr>
        <w:t> </w:t>
      </w:r>
      <w:r>
        <w:rPr>
          <w:color w:val="231F20"/>
        </w:rPr>
        <w:t>som</w:t>
      </w:r>
      <w:r>
        <w:rPr>
          <w:color w:val="231F20"/>
          <w:spacing w:val="-8"/>
        </w:rPr>
        <w:t> </w:t>
      </w:r>
      <w:r>
        <w:rPr>
          <w:color w:val="231F20"/>
        </w:rPr>
        <w:t>om</w:t>
      </w:r>
      <w:r>
        <w:rPr>
          <w:color w:val="231F20"/>
          <w:spacing w:val="-8"/>
        </w:rPr>
        <w:t> </w:t>
      </w:r>
      <w:r>
        <w:rPr>
          <w:color w:val="231F20"/>
        </w:rPr>
        <w:t>Raphael</w:t>
      </w:r>
      <w:r>
        <w:rPr>
          <w:color w:val="231F20"/>
          <w:spacing w:val="-48"/>
        </w:rPr>
        <w:t> </w:t>
      </w:r>
      <w:r>
        <w:rPr>
          <w:color w:val="231F20"/>
        </w:rPr>
        <w:t>lämnade</w:t>
      </w:r>
      <w:r>
        <w:rPr>
          <w:color w:val="231F20"/>
          <w:spacing w:val="24"/>
        </w:rPr>
        <w:t> </w:t>
      </w:r>
      <w:r>
        <w:rPr>
          <w:color w:val="231F20"/>
        </w:rPr>
        <w:t>ett</w:t>
      </w:r>
      <w:r>
        <w:rPr>
          <w:color w:val="231F20"/>
          <w:spacing w:val="25"/>
        </w:rPr>
        <w:t> </w:t>
      </w:r>
      <w:r>
        <w:rPr>
          <w:color w:val="231F20"/>
        </w:rPr>
        <w:t>litet</w:t>
      </w:r>
      <w:r>
        <w:rPr>
          <w:color w:val="231F20"/>
          <w:spacing w:val="24"/>
        </w:rPr>
        <w:t> </w:t>
      </w:r>
      <w:r>
        <w:rPr>
          <w:color w:val="231F20"/>
        </w:rPr>
        <w:t>men</w:t>
      </w:r>
      <w:r>
        <w:rPr>
          <w:color w:val="231F20"/>
          <w:spacing w:val="25"/>
        </w:rPr>
        <w:t> </w:t>
      </w:r>
      <w:r>
        <w:rPr>
          <w:color w:val="231F20"/>
        </w:rPr>
        <w:t>obestridligt</w:t>
      </w:r>
      <w:r>
        <w:rPr>
          <w:color w:val="231F20"/>
          <w:spacing w:val="24"/>
        </w:rPr>
        <w:t> </w:t>
      </w:r>
      <w:r>
        <w:rPr>
          <w:color w:val="231F20"/>
        </w:rPr>
        <w:t>uttalande</w:t>
      </w:r>
      <w:r>
        <w:rPr>
          <w:color w:val="231F20"/>
          <w:spacing w:val="25"/>
        </w:rPr>
        <w:t> </w:t>
      </w:r>
      <w:r>
        <w:rPr>
          <w:color w:val="231F20"/>
        </w:rPr>
        <w:t>för</w:t>
      </w:r>
      <w:r>
        <w:rPr>
          <w:color w:val="231F20"/>
          <w:spacing w:val="24"/>
        </w:rPr>
        <w:t> </w:t>
      </w:r>
      <w:r>
        <w:rPr>
          <w:color w:val="231F20"/>
        </w:rPr>
        <w:t>att</w:t>
      </w:r>
      <w:r>
        <w:rPr>
          <w:color w:val="231F20"/>
          <w:spacing w:val="25"/>
        </w:rPr>
        <w:t> </w:t>
      </w:r>
      <w:r>
        <w:rPr>
          <w:color w:val="231F20"/>
        </w:rPr>
        <w:t>besvara</w:t>
      </w:r>
      <w:r>
        <w:rPr>
          <w:color w:val="231F20"/>
          <w:spacing w:val="25"/>
        </w:rPr>
        <w:t> </w:t>
      </w:r>
      <w:r>
        <w:rPr>
          <w:color w:val="231F20"/>
        </w:rPr>
        <w:t>frågan</w:t>
      </w:r>
      <w:r>
        <w:rPr>
          <w:color w:val="231F20"/>
          <w:spacing w:val="24"/>
        </w:rPr>
        <w:t> </w:t>
      </w:r>
      <w:r>
        <w:rPr>
          <w:color w:val="231F20"/>
        </w:rPr>
        <w:t>om</w:t>
      </w:r>
      <w:r>
        <w:rPr>
          <w:color w:val="231F20"/>
          <w:spacing w:val="25"/>
        </w:rPr>
        <w:t> </w:t>
      </w:r>
      <w:r>
        <w:rPr>
          <w:color w:val="231F20"/>
        </w:rPr>
        <w:t>PHI</w:t>
      </w:r>
    </w:p>
    <w:p>
      <w:pPr>
        <w:spacing w:line="240" w:lineRule="auto" w:before="0"/>
        <w:rPr>
          <w:sz w:val="20"/>
        </w:rPr>
      </w:pPr>
      <w:r>
        <w:rPr/>
        <w:br w:type="column"/>
      </w:r>
      <w:r>
        <w:rPr>
          <w:sz w:val="20"/>
        </w:rPr>
      </w:r>
    </w:p>
    <w:p>
      <w:pPr>
        <w:pStyle w:val="BodyText"/>
      </w:pPr>
    </w:p>
    <w:p>
      <w:pPr>
        <w:pStyle w:val="BodyText"/>
        <w:spacing w:before="2"/>
        <w:rPr>
          <w:sz w:val="11"/>
        </w:rPr>
      </w:pPr>
      <w:r>
        <w:rPr/>
        <w:drawing>
          <wp:anchor distT="0" distB="0" distL="0" distR="0" allowOverlap="1" layoutInCell="1" locked="0" behindDoc="0" simplePos="0" relativeHeight="39">
            <wp:simplePos x="0" y="0"/>
            <wp:positionH relativeFrom="page">
              <wp:posOffset>4863300</wp:posOffset>
            </wp:positionH>
            <wp:positionV relativeFrom="paragraph">
              <wp:posOffset>107683</wp:posOffset>
            </wp:positionV>
            <wp:extent cx="998451" cy="1234154"/>
            <wp:effectExtent l="0" t="0" r="0" b="0"/>
            <wp:wrapTopAndBottom/>
            <wp:docPr id="93" name="image5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4" name="image54.pn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8451" cy="1234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0"/>
        <w:rPr>
          <w:sz w:val="22"/>
        </w:rPr>
      </w:pPr>
    </w:p>
    <w:p>
      <w:pPr>
        <w:spacing w:line="235" w:lineRule="exact" w:before="0"/>
        <w:ind w:left="172" w:right="0" w:firstLine="0"/>
        <w:jc w:val="left"/>
        <w:rPr>
          <w:rFonts w:ascii="Baskerville-SemiBoldItalic" w:hAnsi="Baskerville-SemiBoldItalic"/>
          <w:b/>
          <w:i/>
          <w:sz w:val="18"/>
        </w:rPr>
      </w:pPr>
      <w:r>
        <w:rPr>
          <w:rFonts w:ascii="Baskerville-SemiBoldItalic" w:hAnsi="Baskerville-SemiBoldItalic"/>
          <w:b/>
          <w:i/>
          <w:color w:val="231F20"/>
          <w:sz w:val="18"/>
        </w:rPr>
        <w:t>Salvador</w:t>
      </w:r>
      <w:r>
        <w:rPr>
          <w:rFonts w:ascii="Baskerville-SemiBoldItalic" w:hAnsi="Baskerville-SemiBoldItalic"/>
          <w:b/>
          <w:i/>
          <w:color w:val="231F20"/>
          <w:spacing w:val="5"/>
          <w:sz w:val="18"/>
        </w:rPr>
        <w:t> </w:t>
      </w:r>
      <w:r>
        <w:rPr>
          <w:rFonts w:ascii="Baskerville-SemiBoldItalic" w:hAnsi="Baskerville-SemiBoldItalic"/>
          <w:b/>
          <w:i/>
          <w:color w:val="231F20"/>
          <w:sz w:val="18"/>
        </w:rPr>
        <w:t>Dalí</w:t>
      </w:r>
    </w:p>
    <w:p>
      <w:pPr>
        <w:spacing w:line="220" w:lineRule="auto" w:before="3"/>
        <w:ind w:left="172" w:right="2048" w:firstLine="0"/>
        <w:jc w:val="left"/>
        <w:rPr>
          <w:i/>
          <w:sz w:val="18"/>
        </w:rPr>
      </w:pPr>
      <w:r>
        <w:rPr>
          <w:i/>
          <w:color w:val="231F20"/>
          <w:sz w:val="18"/>
        </w:rPr>
        <w:t>Fotografi</w:t>
      </w:r>
      <w:r>
        <w:rPr>
          <w:i/>
          <w:color w:val="231F20"/>
          <w:spacing w:val="3"/>
          <w:sz w:val="18"/>
        </w:rPr>
        <w:t> </w:t>
      </w:r>
      <w:r>
        <w:rPr>
          <w:i/>
          <w:color w:val="231F20"/>
          <w:sz w:val="18"/>
        </w:rPr>
        <w:t>av</w:t>
      </w:r>
      <w:r>
        <w:rPr>
          <w:i/>
          <w:color w:val="231F20"/>
          <w:spacing w:val="1"/>
          <w:sz w:val="18"/>
        </w:rPr>
        <w:t> </w:t>
      </w:r>
      <w:r>
        <w:rPr>
          <w:i/>
          <w:color w:val="231F20"/>
          <w:sz w:val="18"/>
        </w:rPr>
        <w:t>Man</w:t>
      </w:r>
      <w:r>
        <w:rPr>
          <w:i/>
          <w:color w:val="231F20"/>
          <w:spacing w:val="-4"/>
          <w:sz w:val="18"/>
        </w:rPr>
        <w:t> </w:t>
      </w:r>
      <w:r>
        <w:rPr>
          <w:i/>
          <w:color w:val="231F20"/>
          <w:sz w:val="18"/>
        </w:rPr>
        <w:t>Ray1934</w:t>
      </w: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spacing w:before="8"/>
        <w:rPr>
          <w:i/>
          <w:sz w:val="14"/>
        </w:rPr>
      </w:pPr>
    </w:p>
    <w:p>
      <w:pPr>
        <w:spacing w:line="218" w:lineRule="auto" w:before="0"/>
        <w:ind w:left="172" w:right="1455" w:firstLine="0"/>
        <w:jc w:val="left"/>
        <w:rPr>
          <w:i/>
          <w:sz w:val="18"/>
        </w:rPr>
      </w:pPr>
      <w:r>
        <w:rPr>
          <w:rFonts w:ascii="Baskerville-SemiBoldItalic" w:hAnsi="Baskerville-SemiBoldItalic"/>
          <w:b/>
          <w:i/>
          <w:color w:val="231F20"/>
          <w:sz w:val="18"/>
        </w:rPr>
        <w:t>The</w:t>
      </w:r>
      <w:r>
        <w:rPr>
          <w:rFonts w:ascii="Baskerville-SemiBoldItalic" w:hAnsi="Baskerville-SemiBoldItalic"/>
          <w:b/>
          <w:i/>
          <w:color w:val="231F20"/>
          <w:spacing w:val="5"/>
          <w:sz w:val="18"/>
        </w:rPr>
        <w:t> </w:t>
      </w:r>
      <w:r>
        <w:rPr>
          <w:rFonts w:ascii="Baskerville-SemiBoldItalic" w:hAnsi="Baskerville-SemiBoldItalic"/>
          <w:b/>
          <w:i/>
          <w:color w:val="231F20"/>
          <w:sz w:val="18"/>
        </w:rPr>
        <w:t>sacrament</w:t>
      </w:r>
      <w:r>
        <w:rPr>
          <w:rFonts w:ascii="Baskerville-SemiBoldItalic" w:hAnsi="Baskerville-SemiBoldItalic"/>
          <w:b/>
          <w:i/>
          <w:color w:val="231F20"/>
          <w:spacing w:val="5"/>
          <w:sz w:val="18"/>
        </w:rPr>
        <w:t> </w:t>
      </w:r>
      <w:r>
        <w:rPr>
          <w:rFonts w:ascii="Baskerville-SemiBoldItalic" w:hAnsi="Baskerville-SemiBoldItalic"/>
          <w:b/>
          <w:i/>
          <w:color w:val="231F20"/>
          <w:sz w:val="18"/>
        </w:rPr>
        <w:t>of</w:t>
      </w:r>
      <w:r>
        <w:rPr>
          <w:rFonts w:ascii="Baskerville-SemiBoldItalic" w:hAnsi="Baskerville-SemiBoldItalic"/>
          <w:b/>
          <w:i/>
          <w:color w:val="231F20"/>
          <w:spacing w:val="1"/>
          <w:sz w:val="18"/>
        </w:rPr>
        <w:t> </w:t>
      </w:r>
      <w:r>
        <w:rPr>
          <w:rFonts w:ascii="Baskerville-SemiBoldItalic" w:hAnsi="Baskerville-SemiBoldItalic"/>
          <w:b/>
          <w:i/>
          <w:color w:val="231F20"/>
          <w:sz w:val="18"/>
        </w:rPr>
        <w:t>the</w:t>
      </w:r>
      <w:r>
        <w:rPr>
          <w:rFonts w:ascii="Baskerville-SemiBoldItalic" w:hAnsi="Baskerville-SemiBoldItalic"/>
          <w:b/>
          <w:i/>
          <w:color w:val="231F20"/>
          <w:spacing w:val="5"/>
          <w:sz w:val="18"/>
        </w:rPr>
        <w:t> </w:t>
      </w:r>
      <w:r>
        <w:rPr>
          <w:rFonts w:ascii="Baskerville-SemiBoldItalic" w:hAnsi="Baskerville-SemiBoldItalic"/>
          <w:b/>
          <w:i/>
          <w:color w:val="231F20"/>
          <w:sz w:val="18"/>
        </w:rPr>
        <w:t>last</w:t>
      </w:r>
      <w:r>
        <w:rPr>
          <w:rFonts w:ascii="Baskerville-SemiBoldItalic" w:hAnsi="Baskerville-SemiBoldItalic"/>
          <w:b/>
          <w:i/>
          <w:color w:val="231F20"/>
          <w:spacing w:val="5"/>
          <w:sz w:val="18"/>
        </w:rPr>
        <w:t> </w:t>
      </w:r>
      <w:r>
        <w:rPr>
          <w:rFonts w:ascii="Baskerville-SemiBoldItalic" w:hAnsi="Baskerville-SemiBoldItalic"/>
          <w:b/>
          <w:i/>
          <w:color w:val="231F20"/>
          <w:sz w:val="18"/>
        </w:rPr>
        <w:t>supper</w:t>
      </w:r>
      <w:r>
        <w:rPr>
          <w:rFonts w:ascii="Baskerville-SemiBoldItalic" w:hAnsi="Baskerville-SemiBoldItalic"/>
          <w:b/>
          <w:i/>
          <w:color w:val="231F20"/>
          <w:spacing w:val="1"/>
          <w:sz w:val="18"/>
        </w:rPr>
        <w:t> </w:t>
      </w:r>
      <w:r>
        <w:rPr>
          <w:i/>
          <w:color w:val="231F20"/>
          <w:sz w:val="18"/>
        </w:rPr>
        <w:t>Målad</w:t>
      </w:r>
      <w:r>
        <w:rPr>
          <w:i/>
          <w:color w:val="231F20"/>
          <w:spacing w:val="4"/>
          <w:sz w:val="18"/>
        </w:rPr>
        <w:t> </w:t>
      </w:r>
      <w:r>
        <w:rPr>
          <w:i/>
          <w:color w:val="231F20"/>
          <w:sz w:val="18"/>
        </w:rPr>
        <w:t>Av</w:t>
      </w:r>
      <w:r>
        <w:rPr>
          <w:i/>
          <w:color w:val="231F20"/>
          <w:spacing w:val="4"/>
          <w:sz w:val="18"/>
        </w:rPr>
        <w:t> </w:t>
      </w:r>
      <w:r>
        <w:rPr>
          <w:i/>
          <w:color w:val="231F20"/>
          <w:sz w:val="18"/>
        </w:rPr>
        <w:t>Salvador</w:t>
      </w:r>
      <w:r>
        <w:rPr>
          <w:i/>
          <w:color w:val="231F20"/>
          <w:spacing w:val="4"/>
          <w:sz w:val="18"/>
        </w:rPr>
        <w:t> </w:t>
      </w:r>
      <w:r>
        <w:rPr>
          <w:i/>
          <w:color w:val="231F20"/>
          <w:sz w:val="18"/>
        </w:rPr>
        <w:t>Dalí</w:t>
      </w:r>
      <w:r>
        <w:rPr>
          <w:i/>
          <w:color w:val="231F20"/>
          <w:spacing w:val="-42"/>
          <w:sz w:val="18"/>
        </w:rPr>
        <w:t> </w:t>
      </w:r>
      <w:r>
        <w:rPr>
          <w:i/>
          <w:color w:val="231F20"/>
          <w:sz w:val="18"/>
        </w:rPr>
        <w:t>1955</w:t>
      </w:r>
    </w:p>
    <w:p>
      <w:pPr>
        <w:spacing w:after="0" w:line="218" w:lineRule="auto"/>
        <w:jc w:val="left"/>
        <w:rPr>
          <w:sz w:val="18"/>
        </w:rPr>
        <w:sectPr>
          <w:pgSz w:w="10690" w:h="13210"/>
          <w:pgMar w:header="0" w:footer="780" w:top="840" w:bottom="1060" w:left="540" w:right="0"/>
          <w:cols w:num="2" w:equalWidth="0">
            <w:col w:w="6453" w:space="493"/>
            <w:col w:w="3204"/>
          </w:cols>
        </w:sectPr>
      </w:pPr>
    </w:p>
    <w:p>
      <w:pPr>
        <w:pStyle w:val="BodyText"/>
        <w:spacing w:line="201" w:lineRule="auto" w:before="90"/>
        <w:ind w:left="3200" w:right="708"/>
        <w:jc w:val="both"/>
      </w:pPr>
      <w:r>
        <w:rPr>
          <w:color w:val="231F20"/>
        </w:rPr>
        <w:t>innan den ens ställdes. Denna lilla rektangel är ungefär 18 ″ av 11,1 ″ och har</w:t>
      </w:r>
      <w:r>
        <w:rPr>
          <w:color w:val="231F20"/>
          <w:spacing w:val="1"/>
        </w:rPr>
        <w:t> </w:t>
      </w:r>
      <w:r>
        <w:rPr>
          <w:color w:val="231F20"/>
        </w:rPr>
        <w:t>därför ett ganska ovanligt utseende. Även det inramade området omedelbart</w:t>
      </w:r>
      <w:r>
        <w:rPr>
          <w:color w:val="231F20"/>
          <w:spacing w:val="1"/>
        </w:rPr>
        <w:t> </w:t>
      </w:r>
      <w:r>
        <w:rPr>
          <w:color w:val="231F20"/>
        </w:rPr>
        <w:t>under</w:t>
      </w:r>
      <w:r>
        <w:rPr>
          <w:color w:val="231F20"/>
          <w:spacing w:val="6"/>
        </w:rPr>
        <w:t> </w:t>
      </w:r>
      <w:r>
        <w:rPr>
          <w:color w:val="231F20"/>
        </w:rPr>
        <w:t>det</w:t>
      </w:r>
      <w:r>
        <w:rPr>
          <w:color w:val="231F20"/>
          <w:spacing w:val="6"/>
        </w:rPr>
        <w:t> </w:t>
      </w:r>
      <w:r>
        <w:rPr>
          <w:color w:val="231F20"/>
        </w:rPr>
        <w:t>har</w:t>
      </w:r>
      <w:r>
        <w:rPr>
          <w:color w:val="231F20"/>
          <w:spacing w:val="6"/>
        </w:rPr>
        <w:t> </w:t>
      </w:r>
      <w:r>
        <w:rPr>
          <w:color w:val="231F20"/>
        </w:rPr>
        <w:t>ett</w:t>
      </w:r>
      <w:r>
        <w:rPr>
          <w:color w:val="231F20"/>
          <w:spacing w:val="6"/>
        </w:rPr>
        <w:t> </w:t>
      </w:r>
      <w:r>
        <w:rPr>
          <w:color w:val="231F20"/>
        </w:rPr>
        <w:t>utseende</w:t>
      </w:r>
      <w:r>
        <w:rPr>
          <w:color w:val="231F20"/>
          <w:spacing w:val="6"/>
        </w:rPr>
        <w:t> </w:t>
      </w:r>
      <w:r>
        <w:rPr>
          <w:color w:val="231F20"/>
        </w:rPr>
        <w:t>som</w:t>
      </w:r>
      <w:r>
        <w:rPr>
          <w:color w:val="231F20"/>
          <w:spacing w:val="6"/>
        </w:rPr>
        <w:t> </w:t>
      </w:r>
      <w:r>
        <w:rPr>
          <w:color w:val="231F20"/>
        </w:rPr>
        <w:t>innehåller</w:t>
      </w:r>
      <w:r>
        <w:rPr>
          <w:color w:val="231F20"/>
          <w:spacing w:val="6"/>
        </w:rPr>
        <w:t> </w:t>
      </w:r>
      <w:r>
        <w:rPr>
          <w:color w:val="231F20"/>
        </w:rPr>
        <w:t>den</w:t>
      </w:r>
      <w:r>
        <w:rPr>
          <w:color w:val="231F20"/>
          <w:spacing w:val="7"/>
        </w:rPr>
        <w:t> </w:t>
      </w:r>
      <w:r>
        <w:rPr>
          <w:color w:val="231F20"/>
        </w:rPr>
        <w:t>gyllene</w:t>
      </w:r>
      <w:r>
        <w:rPr>
          <w:color w:val="231F20"/>
          <w:spacing w:val="5"/>
        </w:rPr>
        <w:t> </w:t>
      </w:r>
      <w:r>
        <w:rPr>
          <w:color w:val="231F20"/>
        </w:rPr>
        <w:t>snittet.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10"/>
        <w:rPr>
          <w:sz w:val="11"/>
        </w:rPr>
      </w:pPr>
      <w:r>
        <w:rPr/>
        <w:drawing>
          <wp:anchor distT="0" distB="0" distL="0" distR="0" allowOverlap="1" layoutInCell="1" locked="0" behindDoc="0" simplePos="0" relativeHeight="40">
            <wp:simplePos x="0" y="0"/>
            <wp:positionH relativeFrom="page">
              <wp:posOffset>452425</wp:posOffset>
            </wp:positionH>
            <wp:positionV relativeFrom="paragraph">
              <wp:posOffset>113260</wp:posOffset>
            </wp:positionV>
            <wp:extent cx="5884532" cy="4565904"/>
            <wp:effectExtent l="0" t="0" r="0" b="0"/>
            <wp:wrapTopAndBottom/>
            <wp:docPr id="95" name="image5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6" name="image55.jpe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84532" cy="45659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4"/>
        <w:rPr>
          <w:sz w:val="16"/>
        </w:rPr>
      </w:pPr>
    </w:p>
    <w:p>
      <w:pPr>
        <w:spacing w:line="235" w:lineRule="exact" w:before="82"/>
        <w:ind w:left="172" w:right="0" w:firstLine="0"/>
        <w:jc w:val="left"/>
        <w:rPr>
          <w:rFonts w:ascii="Baskerville-SemiBoldItalic"/>
          <w:b/>
          <w:i/>
          <w:sz w:val="18"/>
        </w:rPr>
      </w:pPr>
      <w:r>
        <w:rPr>
          <w:rFonts w:ascii="Baskerville-SemiBoldItalic"/>
          <w:b/>
          <w:i/>
          <w:color w:val="231F20"/>
          <w:sz w:val="18"/>
        </w:rPr>
        <w:t>The</w:t>
      </w:r>
      <w:r>
        <w:rPr>
          <w:rFonts w:ascii="Baskerville-SemiBoldItalic"/>
          <w:b/>
          <w:i/>
          <w:color w:val="231F20"/>
          <w:spacing w:val="5"/>
          <w:sz w:val="18"/>
        </w:rPr>
        <w:t> </w:t>
      </w:r>
      <w:r>
        <w:rPr>
          <w:rFonts w:ascii="Baskerville-SemiBoldItalic"/>
          <w:b/>
          <w:i/>
          <w:color w:val="231F20"/>
          <w:sz w:val="18"/>
        </w:rPr>
        <w:t>school</w:t>
      </w:r>
      <w:r>
        <w:rPr>
          <w:rFonts w:ascii="Baskerville-SemiBoldItalic"/>
          <w:b/>
          <w:i/>
          <w:color w:val="231F20"/>
          <w:spacing w:val="5"/>
          <w:sz w:val="18"/>
        </w:rPr>
        <w:t> </w:t>
      </w:r>
      <w:r>
        <w:rPr>
          <w:rFonts w:ascii="Baskerville-SemiBoldItalic"/>
          <w:b/>
          <w:i/>
          <w:color w:val="231F20"/>
          <w:sz w:val="18"/>
        </w:rPr>
        <w:t>of</w:t>
      </w:r>
      <w:r>
        <w:rPr>
          <w:rFonts w:ascii="Baskerville-SemiBoldItalic"/>
          <w:b/>
          <w:i/>
          <w:color w:val="231F20"/>
          <w:spacing w:val="5"/>
          <w:sz w:val="18"/>
        </w:rPr>
        <w:t> </w:t>
      </w:r>
      <w:r>
        <w:rPr>
          <w:rFonts w:ascii="Baskerville-SemiBoldItalic"/>
          <w:b/>
          <w:i/>
          <w:color w:val="231F20"/>
          <w:sz w:val="18"/>
        </w:rPr>
        <w:t>Athens</w:t>
      </w:r>
    </w:p>
    <w:p>
      <w:pPr>
        <w:spacing w:line="220" w:lineRule="auto" w:before="2"/>
        <w:ind w:left="172" w:right="7546" w:firstLine="0"/>
        <w:jc w:val="left"/>
        <w:rPr>
          <w:i/>
          <w:sz w:val="18"/>
        </w:rPr>
      </w:pPr>
      <w:r>
        <w:rPr>
          <w:i/>
          <w:color w:val="231F20"/>
          <w:sz w:val="18"/>
        </w:rPr>
        <w:t>Målad</w:t>
      </w:r>
      <w:r>
        <w:rPr>
          <w:i/>
          <w:color w:val="231F20"/>
          <w:spacing w:val="4"/>
          <w:sz w:val="18"/>
        </w:rPr>
        <w:t> </w:t>
      </w:r>
      <w:r>
        <w:rPr>
          <w:i/>
          <w:color w:val="231F20"/>
          <w:sz w:val="18"/>
        </w:rPr>
        <w:t>Av</w:t>
      </w:r>
      <w:r>
        <w:rPr>
          <w:i/>
          <w:color w:val="231F20"/>
          <w:spacing w:val="5"/>
          <w:sz w:val="18"/>
        </w:rPr>
        <w:t> </w:t>
      </w:r>
      <w:r>
        <w:rPr>
          <w:i/>
          <w:color w:val="231F20"/>
          <w:sz w:val="18"/>
        </w:rPr>
        <w:t>Raffaello</w:t>
      </w:r>
      <w:r>
        <w:rPr>
          <w:i/>
          <w:color w:val="231F20"/>
          <w:spacing w:val="4"/>
          <w:sz w:val="18"/>
        </w:rPr>
        <w:t> </w:t>
      </w:r>
      <w:r>
        <w:rPr>
          <w:i/>
          <w:color w:val="231F20"/>
          <w:sz w:val="18"/>
        </w:rPr>
        <w:t>Sanzio</w:t>
      </w:r>
      <w:r>
        <w:rPr>
          <w:i/>
          <w:color w:val="231F20"/>
          <w:spacing w:val="5"/>
          <w:sz w:val="18"/>
        </w:rPr>
        <w:t> </w:t>
      </w:r>
      <w:r>
        <w:rPr>
          <w:i/>
          <w:color w:val="231F20"/>
          <w:sz w:val="18"/>
        </w:rPr>
        <w:t>da</w:t>
      </w:r>
      <w:r>
        <w:rPr>
          <w:i/>
          <w:color w:val="231F20"/>
          <w:spacing w:val="5"/>
          <w:sz w:val="18"/>
        </w:rPr>
        <w:t> </w:t>
      </w:r>
      <w:r>
        <w:rPr>
          <w:i/>
          <w:color w:val="231F20"/>
          <w:sz w:val="18"/>
        </w:rPr>
        <w:t>Urbino</w:t>
      </w:r>
      <w:r>
        <w:rPr>
          <w:i/>
          <w:color w:val="231F20"/>
          <w:spacing w:val="-42"/>
          <w:sz w:val="18"/>
        </w:rPr>
        <w:t> </w:t>
      </w:r>
      <w:r>
        <w:rPr>
          <w:i/>
          <w:color w:val="231F20"/>
          <w:sz w:val="18"/>
        </w:rPr>
        <w:t>1509</w:t>
      </w:r>
      <w:r>
        <w:rPr>
          <w:i/>
          <w:color w:val="231F20"/>
          <w:spacing w:val="5"/>
          <w:sz w:val="18"/>
        </w:rPr>
        <w:t> </w:t>
      </w:r>
      <w:r>
        <w:rPr>
          <w:i/>
          <w:color w:val="231F20"/>
          <w:sz w:val="18"/>
        </w:rPr>
        <w:t>-</w:t>
      </w:r>
      <w:r>
        <w:rPr>
          <w:i/>
          <w:color w:val="231F20"/>
          <w:spacing w:val="5"/>
          <w:sz w:val="18"/>
        </w:rPr>
        <w:t> </w:t>
      </w:r>
      <w:r>
        <w:rPr>
          <w:i/>
          <w:color w:val="231F20"/>
          <w:sz w:val="18"/>
        </w:rPr>
        <w:t>1511</w:t>
      </w:r>
    </w:p>
    <w:p>
      <w:pPr>
        <w:spacing w:after="0" w:line="220" w:lineRule="auto"/>
        <w:jc w:val="left"/>
        <w:rPr>
          <w:sz w:val="18"/>
        </w:rPr>
        <w:sectPr>
          <w:pgSz w:w="10690" w:h="13210"/>
          <w:pgMar w:header="0" w:footer="860" w:top="840" w:bottom="1060" w:left="540" w:right="0"/>
        </w:sectPr>
      </w:pPr>
    </w:p>
    <w:p>
      <w:pPr>
        <w:pStyle w:val="BodyText"/>
        <w:rPr>
          <w:i/>
        </w:rPr>
      </w:pPr>
    </w:p>
    <w:p>
      <w:pPr>
        <w:pStyle w:val="BodyText"/>
        <w:spacing w:before="2"/>
        <w:rPr>
          <w:i/>
          <w:sz w:val="29"/>
        </w:rPr>
      </w:pPr>
    </w:p>
    <w:p>
      <w:pPr>
        <w:pStyle w:val="Heading3"/>
        <w:spacing w:before="71"/>
        <w:jc w:val="both"/>
      </w:pPr>
      <w:bookmarkStart w:name="_TOC_250124" w:id="36"/>
      <w:r>
        <w:rPr>
          <w:color w:val="231F20"/>
        </w:rPr>
        <w:t>GEORGE</w:t>
      </w:r>
      <w:r>
        <w:rPr>
          <w:color w:val="231F20"/>
          <w:spacing w:val="-12"/>
        </w:rPr>
        <w:t> </w:t>
      </w:r>
      <w:bookmarkEnd w:id="36"/>
      <w:r>
        <w:rPr>
          <w:color w:val="231F20"/>
        </w:rPr>
        <w:t>SEURAT</w:t>
      </w:r>
    </w:p>
    <w:p>
      <w:pPr>
        <w:pStyle w:val="BodyText"/>
        <w:spacing w:line="201" w:lineRule="auto" w:before="5"/>
        <w:ind w:left="172" w:right="3738" w:firstLine="50"/>
        <w:jc w:val="both"/>
      </w:pPr>
      <w:r>
        <w:rPr>
          <w:color w:val="231F20"/>
        </w:rPr>
        <w:t>Franske impressionisten Georges Seurat sägs ha attackerat varje duk med det</w:t>
      </w:r>
      <w:r>
        <w:rPr>
          <w:color w:val="231F20"/>
          <w:spacing w:val="-47"/>
        </w:rPr>
        <w:t> </w:t>
      </w:r>
      <w:r>
        <w:rPr>
          <w:color w:val="231F20"/>
        </w:rPr>
        <w:t>gyllene snittet. Seurat´s Post-impressionistiska målning ”Bathers at Asineres</w:t>
      </w:r>
      <w:r>
        <w:rPr>
          <w:color w:val="231F20"/>
          <w:spacing w:val="1"/>
        </w:rPr>
        <w:t> </w:t>
      </w:r>
      <w:r>
        <w:rPr>
          <w:color w:val="231F20"/>
        </w:rPr>
        <w:t>(1884)</w:t>
      </w:r>
      <w:r>
        <w:rPr>
          <w:color w:val="231F20"/>
          <w:spacing w:val="5"/>
        </w:rPr>
        <w:t> </w:t>
      </w:r>
      <w:r>
        <w:rPr>
          <w:color w:val="231F20"/>
        </w:rPr>
        <w:t>kan</w:t>
      </w:r>
      <w:r>
        <w:rPr>
          <w:color w:val="231F20"/>
          <w:spacing w:val="6"/>
        </w:rPr>
        <w:t> </w:t>
      </w:r>
      <w:r>
        <w:rPr>
          <w:color w:val="231F20"/>
        </w:rPr>
        <w:t>t.ex</w:t>
      </w:r>
      <w:r>
        <w:rPr>
          <w:color w:val="231F20"/>
          <w:spacing w:val="5"/>
        </w:rPr>
        <w:t> </w:t>
      </w:r>
      <w:r>
        <w:rPr>
          <w:color w:val="231F20"/>
        </w:rPr>
        <w:t>delas</w:t>
      </w:r>
      <w:r>
        <w:rPr>
          <w:color w:val="231F20"/>
          <w:spacing w:val="4"/>
        </w:rPr>
        <w:t> </w:t>
      </w:r>
      <w:r>
        <w:rPr>
          <w:color w:val="231F20"/>
        </w:rPr>
        <w:t>in</w:t>
      </w:r>
      <w:r>
        <w:rPr>
          <w:color w:val="231F20"/>
          <w:spacing w:val="6"/>
        </w:rPr>
        <w:t> </w:t>
      </w:r>
      <w:r>
        <w:rPr>
          <w:color w:val="231F20"/>
        </w:rPr>
        <w:t>i</w:t>
      </w:r>
      <w:r>
        <w:rPr>
          <w:color w:val="231F20"/>
          <w:spacing w:val="5"/>
        </w:rPr>
        <w:t> </w:t>
      </w:r>
      <w:r>
        <w:rPr>
          <w:color w:val="231F20"/>
        </w:rPr>
        <w:t>tre</w:t>
      </w:r>
      <w:r>
        <w:rPr>
          <w:color w:val="231F20"/>
          <w:spacing w:val="5"/>
        </w:rPr>
        <w:t> </w:t>
      </w:r>
      <w:r>
        <w:rPr>
          <w:color w:val="231F20"/>
        </w:rPr>
        <w:t>PHI-rektanglar</w:t>
      </w:r>
      <w:r>
        <w:rPr>
          <w:color w:val="231F20"/>
          <w:spacing w:val="6"/>
        </w:rPr>
        <w:t> </w:t>
      </w:r>
      <w:r>
        <w:rPr>
          <w:color w:val="231F20"/>
        </w:rPr>
        <w:t>i</w:t>
      </w:r>
      <w:r>
        <w:rPr>
          <w:color w:val="231F20"/>
          <w:spacing w:val="6"/>
        </w:rPr>
        <w:t> </w:t>
      </w:r>
      <w:r>
        <w:rPr>
          <w:color w:val="231F20"/>
        </w:rPr>
        <w:t>för-</w:t>
      </w:r>
      <w:r>
        <w:rPr>
          <w:color w:val="231F20"/>
          <w:spacing w:val="6"/>
        </w:rPr>
        <w:t> </w:t>
      </w:r>
      <w:r>
        <w:rPr>
          <w:color w:val="231F20"/>
        </w:rPr>
        <w:t>mitt</w:t>
      </w:r>
      <w:r>
        <w:rPr>
          <w:color w:val="231F20"/>
          <w:spacing w:val="5"/>
        </w:rPr>
        <w:t> </w:t>
      </w:r>
      <w:r>
        <w:rPr>
          <w:color w:val="231F20"/>
        </w:rPr>
        <w:t>och</w:t>
      </w:r>
      <w:r>
        <w:rPr>
          <w:color w:val="231F20"/>
          <w:spacing w:val="6"/>
        </w:rPr>
        <w:t> </w:t>
      </w:r>
      <w:r>
        <w:rPr>
          <w:color w:val="231F20"/>
        </w:rPr>
        <w:t>bakgrund.</w:t>
      </w:r>
    </w:p>
    <w:p>
      <w:pPr>
        <w:pStyle w:val="BodyText"/>
        <w:spacing w:before="12"/>
        <w:rPr>
          <w:sz w:val="28"/>
        </w:rPr>
      </w:pPr>
      <w:r>
        <w:rPr/>
        <w:drawing>
          <wp:anchor distT="0" distB="0" distL="0" distR="0" allowOverlap="1" layoutInCell="1" locked="0" behindDoc="0" simplePos="0" relativeHeight="41">
            <wp:simplePos x="0" y="0"/>
            <wp:positionH relativeFrom="page">
              <wp:posOffset>452450</wp:posOffset>
            </wp:positionH>
            <wp:positionV relativeFrom="paragraph">
              <wp:posOffset>255413</wp:posOffset>
            </wp:positionV>
            <wp:extent cx="5943591" cy="4219956"/>
            <wp:effectExtent l="0" t="0" r="0" b="0"/>
            <wp:wrapTopAndBottom/>
            <wp:docPr id="97" name="image5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8" name="image56.jpe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591" cy="42199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"/>
        <w:rPr>
          <w:sz w:val="9"/>
        </w:rPr>
      </w:pPr>
    </w:p>
    <w:p>
      <w:pPr>
        <w:spacing w:line="218" w:lineRule="auto" w:before="99"/>
        <w:ind w:left="172" w:right="8377" w:firstLine="0"/>
        <w:jc w:val="both"/>
        <w:rPr>
          <w:i/>
          <w:sz w:val="18"/>
        </w:rPr>
      </w:pPr>
      <w:r>
        <w:rPr>
          <w:rFonts w:ascii="Baskerville-SemiBoldItalic" w:hAnsi="Baskerville-SemiBoldItalic"/>
          <w:b/>
          <w:i/>
          <w:color w:val="231F20"/>
          <w:sz w:val="18"/>
        </w:rPr>
        <w:t>Bathers at Asineres</w:t>
      </w:r>
      <w:r>
        <w:rPr>
          <w:rFonts w:ascii="Baskerville-SemiBoldItalic" w:hAnsi="Baskerville-SemiBoldItalic"/>
          <w:b/>
          <w:i/>
          <w:color w:val="231F20"/>
          <w:spacing w:val="1"/>
          <w:sz w:val="18"/>
        </w:rPr>
        <w:t> </w:t>
      </w:r>
      <w:r>
        <w:rPr>
          <w:i/>
          <w:color w:val="231F20"/>
          <w:sz w:val="18"/>
        </w:rPr>
        <w:t>Målad Av Georges Seurat</w:t>
      </w:r>
      <w:r>
        <w:rPr>
          <w:i/>
          <w:color w:val="231F20"/>
          <w:spacing w:val="-42"/>
          <w:sz w:val="18"/>
        </w:rPr>
        <w:t> </w:t>
      </w:r>
      <w:r>
        <w:rPr>
          <w:i/>
          <w:color w:val="231F20"/>
          <w:sz w:val="18"/>
        </w:rPr>
        <w:t>1884</w:t>
      </w:r>
    </w:p>
    <w:p>
      <w:pPr>
        <w:spacing w:after="0" w:line="218" w:lineRule="auto"/>
        <w:jc w:val="both"/>
        <w:rPr>
          <w:sz w:val="18"/>
        </w:rPr>
        <w:sectPr>
          <w:pgSz w:w="10690" w:h="13210"/>
          <w:pgMar w:header="0" w:footer="780" w:top="1240" w:bottom="1060" w:left="540" w:right="0"/>
        </w:sect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spacing w:before="2"/>
        <w:rPr>
          <w:i/>
          <w:sz w:val="22"/>
        </w:rPr>
      </w:pPr>
    </w:p>
    <w:p>
      <w:pPr>
        <w:pStyle w:val="Heading3"/>
        <w:spacing w:before="71"/>
      </w:pPr>
      <w:bookmarkStart w:name="_TOC_250123" w:id="37"/>
      <w:bookmarkEnd w:id="37"/>
      <w:r>
        <w:rPr>
          <w:color w:val="231F20"/>
        </w:rPr>
        <w:t>BURNE-JONES</w:t>
      </w:r>
    </w:p>
    <w:p>
      <w:pPr>
        <w:pStyle w:val="BodyText"/>
        <w:spacing w:line="235" w:lineRule="exact"/>
        <w:ind w:left="172"/>
      </w:pPr>
      <w:r>
        <w:rPr>
          <w:color w:val="231F20"/>
        </w:rPr>
        <w:t>Även</w:t>
      </w:r>
      <w:r>
        <w:rPr>
          <w:color w:val="231F20"/>
          <w:spacing w:val="3"/>
        </w:rPr>
        <w:t> </w:t>
      </w:r>
      <w:r>
        <w:rPr>
          <w:color w:val="231F20"/>
        </w:rPr>
        <w:t>Edward</w:t>
      </w:r>
      <w:r>
        <w:rPr>
          <w:color w:val="231F20"/>
          <w:spacing w:val="4"/>
        </w:rPr>
        <w:t> </w:t>
      </w:r>
      <w:r>
        <w:rPr>
          <w:color w:val="231F20"/>
        </w:rPr>
        <w:t>Burne-Jones</w:t>
      </w:r>
      <w:r>
        <w:rPr>
          <w:color w:val="231F20"/>
          <w:spacing w:val="3"/>
        </w:rPr>
        <w:t> </w:t>
      </w:r>
      <w:r>
        <w:rPr>
          <w:color w:val="231F20"/>
        </w:rPr>
        <w:t>organiserade</w:t>
      </w:r>
      <w:r>
        <w:rPr>
          <w:color w:val="231F20"/>
          <w:spacing w:val="4"/>
        </w:rPr>
        <w:t> </w:t>
      </w:r>
      <w:r>
        <w:rPr>
          <w:color w:val="231F20"/>
        </w:rPr>
        <w:t>sina</w:t>
      </w:r>
      <w:r>
        <w:rPr>
          <w:color w:val="231F20"/>
          <w:spacing w:val="3"/>
        </w:rPr>
        <w:t> </w:t>
      </w:r>
      <w:r>
        <w:rPr>
          <w:color w:val="231F20"/>
        </w:rPr>
        <w:t>målningar</w:t>
      </w:r>
      <w:r>
        <w:rPr>
          <w:color w:val="231F20"/>
          <w:spacing w:val="4"/>
        </w:rPr>
        <w:t> </w:t>
      </w:r>
      <w:r>
        <w:rPr>
          <w:color w:val="231F20"/>
        </w:rPr>
        <w:t>med</w:t>
      </w:r>
      <w:r>
        <w:rPr>
          <w:color w:val="231F20"/>
          <w:spacing w:val="4"/>
        </w:rPr>
        <w:t> </w:t>
      </w:r>
      <w:r>
        <w:rPr>
          <w:color w:val="231F20"/>
        </w:rPr>
        <w:t>hjälp</w:t>
      </w:r>
      <w:r>
        <w:rPr>
          <w:color w:val="231F20"/>
          <w:spacing w:val="4"/>
        </w:rPr>
        <w:t> </w:t>
      </w:r>
      <w:r>
        <w:rPr>
          <w:color w:val="231F20"/>
        </w:rPr>
        <w:t>av</w:t>
      </w:r>
      <w:r>
        <w:rPr>
          <w:color w:val="231F20"/>
          <w:spacing w:val="3"/>
        </w:rPr>
        <w:t> </w:t>
      </w:r>
      <w:r>
        <w:rPr>
          <w:color w:val="231F20"/>
        </w:rPr>
        <w:t>Phi.</w:t>
      </w:r>
    </w:p>
    <w:p>
      <w:pPr>
        <w:pStyle w:val="BodyText"/>
        <w:spacing w:before="6"/>
        <w:rPr>
          <w:sz w:val="27"/>
        </w:rPr>
      </w:pPr>
      <w:r>
        <w:rPr/>
        <w:drawing>
          <wp:anchor distT="0" distB="0" distL="0" distR="0" allowOverlap="1" layoutInCell="1" locked="0" behindDoc="0" simplePos="0" relativeHeight="42">
            <wp:simplePos x="0" y="0"/>
            <wp:positionH relativeFrom="page">
              <wp:posOffset>452400</wp:posOffset>
            </wp:positionH>
            <wp:positionV relativeFrom="paragraph">
              <wp:posOffset>243326</wp:posOffset>
            </wp:positionV>
            <wp:extent cx="5852172" cy="3749040"/>
            <wp:effectExtent l="0" t="0" r="0" b="0"/>
            <wp:wrapTopAndBottom/>
            <wp:docPr id="99" name="image5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0" name="image57.jpe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52172" cy="3749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1"/>
        <w:rPr>
          <w:sz w:val="15"/>
        </w:rPr>
      </w:pPr>
    </w:p>
    <w:p>
      <w:pPr>
        <w:spacing w:line="218" w:lineRule="auto" w:before="98"/>
        <w:ind w:left="172" w:right="7978" w:firstLine="0"/>
        <w:jc w:val="left"/>
        <w:rPr>
          <w:i/>
          <w:sz w:val="18"/>
        </w:rPr>
      </w:pPr>
      <w:r>
        <w:rPr>
          <w:rFonts w:ascii="Baskerville-SemiBoldItalic" w:hAnsi="Baskerville-SemiBoldItalic"/>
          <w:b/>
          <w:i/>
          <w:color w:val="231F20"/>
          <w:sz w:val="18"/>
        </w:rPr>
        <w:t>Love</w:t>
      </w:r>
      <w:r>
        <w:rPr>
          <w:rFonts w:ascii="Baskerville-SemiBoldItalic" w:hAnsi="Baskerville-SemiBoldItalic"/>
          <w:b/>
          <w:i/>
          <w:color w:val="231F20"/>
          <w:spacing w:val="5"/>
          <w:sz w:val="18"/>
        </w:rPr>
        <w:t> </w:t>
      </w:r>
      <w:r>
        <w:rPr>
          <w:rFonts w:ascii="Baskerville-SemiBoldItalic" w:hAnsi="Baskerville-SemiBoldItalic"/>
          <w:b/>
          <w:i/>
          <w:color w:val="231F20"/>
          <w:sz w:val="18"/>
        </w:rPr>
        <w:t>among</w:t>
      </w:r>
      <w:r>
        <w:rPr>
          <w:rFonts w:ascii="Baskerville-SemiBoldItalic" w:hAnsi="Baskerville-SemiBoldItalic"/>
          <w:b/>
          <w:i/>
          <w:color w:val="231F20"/>
          <w:spacing w:val="5"/>
          <w:sz w:val="18"/>
        </w:rPr>
        <w:t> </w:t>
      </w:r>
      <w:r>
        <w:rPr>
          <w:rFonts w:ascii="Baskerville-SemiBoldItalic" w:hAnsi="Baskerville-SemiBoldItalic"/>
          <w:b/>
          <w:i/>
          <w:color w:val="231F20"/>
          <w:sz w:val="18"/>
        </w:rPr>
        <w:t>the</w:t>
      </w:r>
      <w:r>
        <w:rPr>
          <w:rFonts w:ascii="Baskerville-SemiBoldItalic" w:hAnsi="Baskerville-SemiBoldItalic"/>
          <w:b/>
          <w:i/>
          <w:color w:val="231F20"/>
          <w:spacing w:val="5"/>
          <w:sz w:val="18"/>
        </w:rPr>
        <w:t> </w:t>
      </w:r>
      <w:r>
        <w:rPr>
          <w:rFonts w:ascii="Baskerville-SemiBoldItalic" w:hAnsi="Baskerville-SemiBoldItalic"/>
          <w:b/>
          <w:i/>
          <w:color w:val="231F20"/>
          <w:sz w:val="18"/>
        </w:rPr>
        <w:t>ruins</w:t>
      </w:r>
      <w:r>
        <w:rPr>
          <w:rFonts w:ascii="Baskerville-SemiBoldItalic" w:hAnsi="Baskerville-SemiBoldItalic"/>
          <w:b/>
          <w:i/>
          <w:color w:val="231F20"/>
          <w:spacing w:val="1"/>
          <w:sz w:val="18"/>
        </w:rPr>
        <w:t> </w:t>
      </w:r>
      <w:r>
        <w:rPr>
          <w:i/>
          <w:color w:val="231F20"/>
          <w:sz w:val="18"/>
        </w:rPr>
        <w:t>Målad</w:t>
      </w:r>
      <w:r>
        <w:rPr>
          <w:i/>
          <w:color w:val="231F20"/>
          <w:spacing w:val="5"/>
          <w:sz w:val="18"/>
        </w:rPr>
        <w:t> </w:t>
      </w:r>
      <w:r>
        <w:rPr>
          <w:i/>
          <w:color w:val="231F20"/>
          <w:sz w:val="18"/>
        </w:rPr>
        <w:t>av</w:t>
      </w:r>
      <w:r>
        <w:rPr>
          <w:i/>
          <w:color w:val="231F20"/>
          <w:spacing w:val="5"/>
          <w:sz w:val="18"/>
        </w:rPr>
        <w:t> </w:t>
      </w:r>
      <w:r>
        <w:rPr>
          <w:i/>
          <w:color w:val="231F20"/>
          <w:sz w:val="18"/>
        </w:rPr>
        <w:t>Edward</w:t>
      </w:r>
      <w:r>
        <w:rPr>
          <w:i/>
          <w:color w:val="231F20"/>
          <w:spacing w:val="5"/>
          <w:sz w:val="18"/>
        </w:rPr>
        <w:t> </w:t>
      </w:r>
      <w:r>
        <w:rPr>
          <w:i/>
          <w:color w:val="231F20"/>
          <w:sz w:val="18"/>
        </w:rPr>
        <w:t>Burne-Jones</w:t>
      </w:r>
      <w:r>
        <w:rPr>
          <w:i/>
          <w:color w:val="231F20"/>
          <w:spacing w:val="-42"/>
          <w:sz w:val="18"/>
        </w:rPr>
        <w:t> </w:t>
      </w:r>
      <w:r>
        <w:rPr>
          <w:i/>
          <w:color w:val="231F20"/>
          <w:sz w:val="18"/>
        </w:rPr>
        <w:t>1894</w:t>
      </w:r>
    </w:p>
    <w:p>
      <w:pPr>
        <w:spacing w:after="0" w:line="218" w:lineRule="auto"/>
        <w:jc w:val="left"/>
        <w:rPr>
          <w:sz w:val="18"/>
        </w:rPr>
        <w:sectPr>
          <w:pgSz w:w="10690" w:h="13210"/>
          <w:pgMar w:header="0" w:footer="860" w:top="1240" w:bottom="1060" w:left="540" w:right="0"/>
        </w:sect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spacing w:before="2"/>
        <w:rPr>
          <w:i/>
          <w:sz w:val="22"/>
        </w:rPr>
      </w:pPr>
    </w:p>
    <w:p>
      <w:pPr>
        <w:pStyle w:val="Heading3"/>
        <w:spacing w:before="71"/>
      </w:pPr>
      <w:bookmarkStart w:name="_TOC_250122" w:id="38"/>
      <w:bookmarkEnd w:id="38"/>
      <w:r>
        <w:rPr>
          <w:color w:val="231F20"/>
        </w:rPr>
        <w:t>BOTTICELLO</w:t>
      </w:r>
    </w:p>
    <w:p>
      <w:pPr>
        <w:pStyle w:val="BodyText"/>
        <w:spacing w:line="235" w:lineRule="exact"/>
        <w:ind w:left="172"/>
      </w:pPr>
      <w:r>
        <w:rPr>
          <w:color w:val="231F20"/>
        </w:rPr>
        <w:t>Sandro</w:t>
      </w:r>
      <w:r>
        <w:rPr>
          <w:color w:val="231F20"/>
          <w:spacing w:val="3"/>
        </w:rPr>
        <w:t> </w:t>
      </w:r>
      <w:r>
        <w:rPr>
          <w:color w:val="231F20"/>
        </w:rPr>
        <w:t>Botticello</w:t>
      </w:r>
      <w:r>
        <w:rPr>
          <w:color w:val="231F20"/>
          <w:spacing w:val="3"/>
        </w:rPr>
        <w:t> </w:t>
      </w:r>
      <w:r>
        <w:rPr>
          <w:color w:val="231F20"/>
        </w:rPr>
        <w:t>använde</w:t>
      </w:r>
      <w:r>
        <w:rPr>
          <w:color w:val="231F20"/>
          <w:spacing w:val="2"/>
        </w:rPr>
        <w:t> </w:t>
      </w:r>
      <w:r>
        <w:rPr>
          <w:color w:val="231F20"/>
        </w:rPr>
        <w:t>också</w:t>
      </w:r>
      <w:r>
        <w:rPr>
          <w:color w:val="231F20"/>
          <w:spacing w:val="2"/>
        </w:rPr>
        <w:t> </w:t>
      </w:r>
      <w:r>
        <w:rPr>
          <w:color w:val="231F20"/>
        </w:rPr>
        <w:t>gyllene</w:t>
      </w:r>
      <w:r>
        <w:rPr>
          <w:color w:val="231F20"/>
          <w:spacing w:val="2"/>
        </w:rPr>
        <w:t> </w:t>
      </w:r>
      <w:r>
        <w:rPr>
          <w:color w:val="231F20"/>
        </w:rPr>
        <w:t>snittet</w:t>
      </w:r>
      <w:r>
        <w:rPr>
          <w:color w:val="231F20"/>
          <w:spacing w:val="3"/>
        </w:rPr>
        <w:t> </w:t>
      </w:r>
      <w:r>
        <w:rPr>
          <w:color w:val="231F20"/>
        </w:rPr>
        <w:t>i</w:t>
      </w:r>
      <w:r>
        <w:rPr>
          <w:color w:val="231F20"/>
          <w:spacing w:val="3"/>
        </w:rPr>
        <w:t> </w:t>
      </w:r>
      <w:r>
        <w:rPr>
          <w:color w:val="231F20"/>
        </w:rPr>
        <w:t>sina</w:t>
      </w:r>
      <w:r>
        <w:rPr>
          <w:color w:val="231F20"/>
          <w:spacing w:val="2"/>
        </w:rPr>
        <w:t> </w:t>
      </w:r>
      <w:r>
        <w:rPr>
          <w:color w:val="231F20"/>
        </w:rPr>
        <w:t>målningar.</w:t>
      </w:r>
    </w:p>
    <w:p>
      <w:pPr>
        <w:pStyle w:val="BodyText"/>
        <w:spacing w:before="8"/>
        <w:rPr>
          <w:sz w:val="26"/>
        </w:rPr>
      </w:pPr>
      <w:r>
        <w:rPr/>
        <w:drawing>
          <wp:anchor distT="0" distB="0" distL="0" distR="0" allowOverlap="1" layoutInCell="1" locked="0" behindDoc="0" simplePos="0" relativeHeight="43">
            <wp:simplePos x="0" y="0"/>
            <wp:positionH relativeFrom="page">
              <wp:posOffset>452424</wp:posOffset>
            </wp:positionH>
            <wp:positionV relativeFrom="paragraph">
              <wp:posOffset>236378</wp:posOffset>
            </wp:positionV>
            <wp:extent cx="5956573" cy="3681412"/>
            <wp:effectExtent l="0" t="0" r="0" b="0"/>
            <wp:wrapTopAndBottom/>
            <wp:docPr id="101" name="image5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2" name="image58.jpe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56573" cy="36814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35" w:lineRule="exact" w:before="186"/>
        <w:ind w:left="172" w:right="0" w:firstLine="0"/>
        <w:jc w:val="left"/>
        <w:rPr>
          <w:rFonts w:ascii="Baskerville-SemiBoldItalic"/>
          <w:b/>
          <w:i/>
          <w:sz w:val="18"/>
        </w:rPr>
      </w:pPr>
      <w:r>
        <w:rPr>
          <w:rFonts w:ascii="Baskerville-SemiBoldItalic"/>
          <w:b/>
          <w:i/>
          <w:color w:val="231F20"/>
          <w:sz w:val="18"/>
        </w:rPr>
        <w:t>Sandro</w:t>
      </w:r>
      <w:r>
        <w:rPr>
          <w:rFonts w:ascii="Baskerville-SemiBoldItalic"/>
          <w:b/>
          <w:i/>
          <w:color w:val="231F20"/>
          <w:spacing w:val="4"/>
          <w:sz w:val="18"/>
        </w:rPr>
        <w:t> </w:t>
      </w:r>
      <w:r>
        <w:rPr>
          <w:rFonts w:ascii="Baskerville-SemiBoldItalic"/>
          <w:b/>
          <w:i/>
          <w:color w:val="231F20"/>
          <w:sz w:val="18"/>
        </w:rPr>
        <w:t>Botticelli</w:t>
      </w:r>
    </w:p>
    <w:p>
      <w:pPr>
        <w:spacing w:line="228" w:lineRule="exact" w:before="0"/>
        <w:ind w:left="172" w:right="0" w:firstLine="0"/>
        <w:jc w:val="left"/>
        <w:rPr>
          <w:i/>
          <w:sz w:val="18"/>
        </w:rPr>
      </w:pPr>
      <w:r>
        <w:rPr>
          <w:i/>
          <w:color w:val="231F20"/>
          <w:sz w:val="18"/>
        </w:rPr>
        <w:t>Venus födelse</w:t>
      </w:r>
      <w:r>
        <w:rPr>
          <w:i/>
          <w:color w:val="231F20"/>
          <w:spacing w:val="1"/>
          <w:sz w:val="18"/>
        </w:rPr>
        <w:t> </w:t>
      </w:r>
      <w:r>
        <w:rPr>
          <w:i/>
          <w:color w:val="231F20"/>
          <w:sz w:val="18"/>
        </w:rPr>
        <w:t>ca</w:t>
      </w:r>
      <w:r>
        <w:rPr>
          <w:i/>
          <w:color w:val="231F20"/>
          <w:spacing w:val="1"/>
          <w:sz w:val="18"/>
        </w:rPr>
        <w:t> </w:t>
      </w:r>
      <w:r>
        <w:rPr>
          <w:i/>
          <w:color w:val="231F20"/>
          <w:sz w:val="18"/>
        </w:rPr>
        <w:t>1484-1486</w:t>
      </w:r>
    </w:p>
    <w:p>
      <w:pPr>
        <w:spacing w:after="0" w:line="228" w:lineRule="exact"/>
        <w:jc w:val="left"/>
        <w:rPr>
          <w:sz w:val="18"/>
        </w:rPr>
        <w:sectPr>
          <w:pgSz w:w="10690" w:h="13210"/>
          <w:pgMar w:header="0" w:footer="780" w:top="1240" w:bottom="1060" w:left="540" w:right="0"/>
        </w:sectPr>
      </w:pPr>
    </w:p>
    <w:p>
      <w:pPr>
        <w:pStyle w:val="BodyText"/>
        <w:rPr>
          <w:i/>
        </w:rPr>
      </w:pPr>
    </w:p>
    <w:p>
      <w:pPr>
        <w:pStyle w:val="BodyText"/>
        <w:spacing w:before="2"/>
        <w:rPr>
          <w:i/>
          <w:sz w:val="29"/>
        </w:rPr>
      </w:pPr>
    </w:p>
    <w:p>
      <w:pPr>
        <w:pStyle w:val="Heading3"/>
        <w:spacing w:before="71"/>
        <w:jc w:val="both"/>
      </w:pPr>
      <w:bookmarkStart w:name="_TOC_250121" w:id="39"/>
      <w:r>
        <w:rPr>
          <w:color w:val="231F20"/>
        </w:rPr>
        <w:t>MODERN</w:t>
      </w:r>
      <w:r>
        <w:rPr>
          <w:color w:val="231F20"/>
          <w:spacing w:val="-7"/>
        </w:rPr>
        <w:t> </w:t>
      </w:r>
      <w:bookmarkEnd w:id="39"/>
      <w:r>
        <w:rPr>
          <w:color w:val="231F20"/>
        </w:rPr>
        <w:t>KONST</w:t>
      </w:r>
    </w:p>
    <w:p>
      <w:pPr>
        <w:pStyle w:val="BodyText"/>
        <w:spacing w:line="201" w:lineRule="auto" w:before="5"/>
        <w:ind w:left="172" w:right="3733"/>
        <w:jc w:val="both"/>
      </w:pPr>
      <w:r>
        <w:rPr/>
        <w:drawing>
          <wp:anchor distT="0" distB="0" distL="0" distR="0" allowOverlap="1" layoutInCell="1" locked="0" behindDoc="0" simplePos="0" relativeHeight="15751680">
            <wp:simplePos x="0" y="0"/>
            <wp:positionH relativeFrom="page">
              <wp:posOffset>474052</wp:posOffset>
            </wp:positionH>
            <wp:positionV relativeFrom="paragraph">
              <wp:posOffset>664877</wp:posOffset>
            </wp:positionV>
            <wp:extent cx="2331796" cy="3774602"/>
            <wp:effectExtent l="0" t="0" r="0" b="0"/>
            <wp:wrapNone/>
            <wp:docPr id="103" name="image5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4" name="image59.jpe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31796" cy="37746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Även om modern konst har rört sig bort från en strikt användning av den</w:t>
      </w:r>
      <w:r>
        <w:rPr>
          <w:color w:val="231F20"/>
          <w:spacing w:val="1"/>
        </w:rPr>
        <w:t> </w:t>
      </w:r>
      <w:r>
        <w:rPr>
          <w:color w:val="231F20"/>
        </w:rPr>
        <w:t>gyllene kvoten så finns ändå många som använder geometrin med rena linjer</w:t>
      </w:r>
      <w:r>
        <w:rPr>
          <w:color w:val="231F20"/>
          <w:spacing w:val="1"/>
        </w:rPr>
        <w:t> </w:t>
      </w:r>
      <w:r>
        <w:rPr>
          <w:color w:val="231F20"/>
        </w:rPr>
        <w:t>och</w:t>
      </w:r>
      <w:r>
        <w:rPr>
          <w:color w:val="231F20"/>
          <w:spacing w:val="5"/>
        </w:rPr>
        <w:t> </w:t>
      </w:r>
      <w:r>
        <w:rPr>
          <w:color w:val="231F20"/>
        </w:rPr>
        <w:t>figurer</w:t>
      </w:r>
      <w:r>
        <w:rPr>
          <w:color w:val="231F20"/>
          <w:spacing w:val="6"/>
        </w:rPr>
        <w:t> </w:t>
      </w:r>
      <w:r>
        <w:rPr>
          <w:color w:val="231F20"/>
        </w:rPr>
        <w:t>t.ex</w:t>
      </w:r>
      <w:r>
        <w:rPr>
          <w:color w:val="231F20"/>
          <w:spacing w:val="5"/>
        </w:rPr>
        <w:t> </w:t>
      </w:r>
      <w:r>
        <w:rPr>
          <w:color w:val="231F20"/>
        </w:rPr>
        <w:t>i</w:t>
      </w:r>
      <w:r>
        <w:rPr>
          <w:color w:val="231F20"/>
          <w:spacing w:val="6"/>
        </w:rPr>
        <w:t> </w:t>
      </w:r>
      <w:r>
        <w:rPr>
          <w:color w:val="231F20"/>
        </w:rPr>
        <w:t>Constructivism,</w:t>
      </w:r>
      <w:r>
        <w:rPr>
          <w:color w:val="231F20"/>
          <w:spacing w:val="5"/>
        </w:rPr>
        <w:t> </w:t>
      </w:r>
      <w:r>
        <w:rPr>
          <w:color w:val="231F20"/>
        </w:rPr>
        <w:t>Suprematism</w:t>
      </w:r>
      <w:r>
        <w:rPr>
          <w:color w:val="231F20"/>
          <w:spacing w:val="4"/>
        </w:rPr>
        <w:t> </w:t>
      </w:r>
      <w:r>
        <w:rPr>
          <w:color w:val="231F20"/>
        </w:rPr>
        <w:t>och</w:t>
      </w:r>
      <w:r>
        <w:rPr>
          <w:color w:val="231F20"/>
          <w:spacing w:val="6"/>
        </w:rPr>
        <w:t> </w:t>
      </w:r>
      <w:r>
        <w:rPr>
          <w:color w:val="231F20"/>
        </w:rPr>
        <w:t>De</w:t>
      </w:r>
      <w:r>
        <w:rPr>
          <w:color w:val="231F20"/>
          <w:spacing w:val="5"/>
        </w:rPr>
        <w:t> </w:t>
      </w:r>
      <w:r>
        <w:rPr>
          <w:color w:val="231F20"/>
        </w:rPr>
        <w:t>Stijl.</w:t>
      </w:r>
    </w:p>
    <w:p>
      <w:pPr>
        <w:pStyle w:val="BodyText"/>
        <w:spacing w:before="8"/>
        <w:rPr>
          <w:sz w:val="27"/>
        </w:rPr>
      </w:pPr>
      <w:r>
        <w:rPr/>
        <w:drawing>
          <wp:anchor distT="0" distB="0" distL="0" distR="0" allowOverlap="1" layoutInCell="1" locked="0" behindDoc="0" simplePos="0" relativeHeight="44">
            <wp:simplePos x="0" y="0"/>
            <wp:positionH relativeFrom="page">
              <wp:posOffset>3166795</wp:posOffset>
            </wp:positionH>
            <wp:positionV relativeFrom="paragraph">
              <wp:posOffset>244121</wp:posOffset>
            </wp:positionV>
            <wp:extent cx="3206621" cy="3237833"/>
            <wp:effectExtent l="0" t="0" r="0" b="0"/>
            <wp:wrapTopAndBottom/>
            <wp:docPr id="105" name="image6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6" name="image60.jpe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06621" cy="32378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2"/>
        <w:rPr>
          <w:sz w:val="17"/>
        </w:rPr>
      </w:pPr>
    </w:p>
    <w:p>
      <w:pPr>
        <w:spacing w:line="235" w:lineRule="exact" w:before="0"/>
        <w:ind w:left="4447" w:right="0" w:firstLine="0"/>
        <w:jc w:val="left"/>
        <w:rPr>
          <w:rFonts w:ascii="Baskerville-SemiBoldItalic" w:hAnsi="Baskerville-SemiBoldItalic"/>
          <w:b/>
          <w:i/>
          <w:sz w:val="18"/>
        </w:rPr>
      </w:pPr>
      <w:r>
        <w:rPr>
          <w:rFonts w:ascii="Baskerville-SemiBoldItalic" w:hAnsi="Baskerville-SemiBoldItalic"/>
          <w:b/>
          <w:i/>
          <w:color w:val="231F20"/>
          <w:sz w:val="18"/>
        </w:rPr>
        <w:t>Komposition</w:t>
      </w:r>
      <w:r>
        <w:rPr>
          <w:rFonts w:ascii="Baskerville-SemiBoldItalic" w:hAnsi="Baskerville-SemiBoldItalic"/>
          <w:b/>
          <w:i/>
          <w:color w:val="231F20"/>
          <w:spacing w:val="5"/>
          <w:sz w:val="18"/>
        </w:rPr>
        <w:t> </w:t>
      </w:r>
      <w:r>
        <w:rPr>
          <w:rFonts w:ascii="Baskerville-SemiBoldItalic" w:hAnsi="Baskerville-SemiBoldItalic"/>
          <w:b/>
          <w:i/>
          <w:color w:val="231F20"/>
          <w:sz w:val="18"/>
        </w:rPr>
        <w:t>II</w:t>
      </w:r>
      <w:r>
        <w:rPr>
          <w:rFonts w:ascii="Baskerville-SemiBoldItalic" w:hAnsi="Baskerville-SemiBoldItalic"/>
          <w:b/>
          <w:i/>
          <w:color w:val="231F20"/>
          <w:spacing w:val="5"/>
          <w:sz w:val="18"/>
        </w:rPr>
        <w:t> </w:t>
      </w:r>
      <w:r>
        <w:rPr>
          <w:rFonts w:ascii="Baskerville-SemiBoldItalic" w:hAnsi="Baskerville-SemiBoldItalic"/>
          <w:b/>
          <w:i/>
          <w:color w:val="231F20"/>
          <w:sz w:val="18"/>
        </w:rPr>
        <w:t>i</w:t>
      </w:r>
      <w:r>
        <w:rPr>
          <w:rFonts w:ascii="Baskerville-SemiBoldItalic" w:hAnsi="Baskerville-SemiBoldItalic"/>
          <w:b/>
          <w:i/>
          <w:color w:val="231F20"/>
          <w:spacing w:val="5"/>
          <w:sz w:val="18"/>
        </w:rPr>
        <w:t> </w:t>
      </w:r>
      <w:r>
        <w:rPr>
          <w:rFonts w:ascii="Baskerville-SemiBoldItalic" w:hAnsi="Baskerville-SemiBoldItalic"/>
          <w:b/>
          <w:i/>
          <w:color w:val="231F20"/>
          <w:sz w:val="18"/>
        </w:rPr>
        <w:t>blått,</w:t>
      </w:r>
      <w:r>
        <w:rPr>
          <w:rFonts w:ascii="Baskerville-SemiBoldItalic" w:hAnsi="Baskerville-SemiBoldItalic"/>
          <w:b/>
          <w:i/>
          <w:color w:val="231F20"/>
          <w:spacing w:val="5"/>
          <w:sz w:val="18"/>
        </w:rPr>
        <w:t> </w:t>
      </w:r>
      <w:r>
        <w:rPr>
          <w:rFonts w:ascii="Baskerville-SemiBoldItalic" w:hAnsi="Baskerville-SemiBoldItalic"/>
          <w:b/>
          <w:i/>
          <w:color w:val="231F20"/>
          <w:sz w:val="18"/>
        </w:rPr>
        <w:t>rött</w:t>
      </w:r>
      <w:r>
        <w:rPr>
          <w:rFonts w:ascii="Baskerville-SemiBoldItalic" w:hAnsi="Baskerville-SemiBoldItalic"/>
          <w:b/>
          <w:i/>
          <w:color w:val="231F20"/>
          <w:spacing w:val="5"/>
          <w:sz w:val="18"/>
        </w:rPr>
        <w:t> </w:t>
      </w:r>
      <w:r>
        <w:rPr>
          <w:rFonts w:ascii="Baskerville-SemiBoldItalic" w:hAnsi="Baskerville-SemiBoldItalic"/>
          <w:b/>
          <w:i/>
          <w:color w:val="231F20"/>
          <w:sz w:val="18"/>
        </w:rPr>
        <w:t>och</w:t>
      </w:r>
      <w:r>
        <w:rPr>
          <w:rFonts w:ascii="Baskerville-SemiBoldItalic" w:hAnsi="Baskerville-SemiBoldItalic"/>
          <w:b/>
          <w:i/>
          <w:color w:val="231F20"/>
          <w:spacing w:val="5"/>
          <w:sz w:val="18"/>
        </w:rPr>
        <w:t> </w:t>
      </w:r>
      <w:r>
        <w:rPr>
          <w:rFonts w:ascii="Baskerville-SemiBoldItalic" w:hAnsi="Baskerville-SemiBoldItalic"/>
          <w:b/>
          <w:i/>
          <w:color w:val="231F20"/>
          <w:sz w:val="18"/>
        </w:rPr>
        <w:t>gult</w:t>
      </w:r>
    </w:p>
    <w:p>
      <w:pPr>
        <w:spacing w:line="220" w:lineRule="auto" w:before="3"/>
        <w:ind w:left="4447" w:right="4033" w:firstLine="0"/>
        <w:jc w:val="left"/>
        <w:rPr>
          <w:i/>
          <w:sz w:val="18"/>
        </w:rPr>
      </w:pPr>
      <w:r>
        <w:rPr>
          <w:i/>
          <w:color w:val="231F20"/>
          <w:sz w:val="18"/>
        </w:rPr>
        <w:t>Målad</w:t>
      </w:r>
      <w:r>
        <w:rPr>
          <w:i/>
          <w:color w:val="231F20"/>
          <w:spacing w:val="5"/>
          <w:sz w:val="18"/>
        </w:rPr>
        <w:t> </w:t>
      </w:r>
      <w:r>
        <w:rPr>
          <w:i/>
          <w:color w:val="231F20"/>
          <w:sz w:val="18"/>
        </w:rPr>
        <w:t>av</w:t>
      </w:r>
      <w:r>
        <w:rPr>
          <w:i/>
          <w:color w:val="231F20"/>
          <w:spacing w:val="5"/>
          <w:sz w:val="18"/>
        </w:rPr>
        <w:t> </w:t>
      </w:r>
      <w:r>
        <w:rPr>
          <w:i/>
          <w:color w:val="231F20"/>
          <w:sz w:val="18"/>
        </w:rPr>
        <w:t>Piet</w:t>
      </w:r>
      <w:r>
        <w:rPr>
          <w:i/>
          <w:color w:val="231F20"/>
          <w:spacing w:val="5"/>
          <w:sz w:val="18"/>
        </w:rPr>
        <w:t> </w:t>
      </w:r>
      <w:r>
        <w:rPr>
          <w:i/>
          <w:color w:val="231F20"/>
          <w:sz w:val="18"/>
        </w:rPr>
        <w:t>Mondriaan</w:t>
      </w:r>
      <w:r>
        <w:rPr>
          <w:i/>
          <w:color w:val="231F20"/>
          <w:spacing w:val="-42"/>
          <w:sz w:val="18"/>
        </w:rPr>
        <w:t> </w:t>
      </w:r>
      <w:r>
        <w:rPr>
          <w:i/>
          <w:color w:val="231F20"/>
          <w:sz w:val="18"/>
        </w:rPr>
        <w:t>1921</w:t>
      </w:r>
    </w:p>
    <w:p>
      <w:pPr>
        <w:pStyle w:val="BodyText"/>
        <w:rPr>
          <w:i/>
          <w:sz w:val="9"/>
        </w:rPr>
      </w:pPr>
    </w:p>
    <w:p>
      <w:pPr>
        <w:spacing w:line="218" w:lineRule="auto" w:before="98"/>
        <w:ind w:left="172" w:right="8070" w:firstLine="0"/>
        <w:jc w:val="left"/>
        <w:rPr>
          <w:i/>
          <w:sz w:val="18"/>
        </w:rPr>
      </w:pPr>
      <w:r>
        <w:rPr>
          <w:rFonts w:ascii="Baskerville-SemiBoldItalic" w:hAnsi="Baskerville-SemiBoldItalic"/>
          <w:b/>
          <w:i/>
          <w:color w:val="231F20"/>
          <w:sz w:val="18"/>
        </w:rPr>
        <w:t>Supermatistiskt</w:t>
      </w:r>
      <w:r>
        <w:rPr>
          <w:rFonts w:ascii="Baskerville-SemiBoldItalic" w:hAnsi="Baskerville-SemiBoldItalic"/>
          <w:b/>
          <w:i/>
          <w:color w:val="231F20"/>
          <w:spacing w:val="5"/>
          <w:sz w:val="18"/>
        </w:rPr>
        <w:t> </w:t>
      </w:r>
      <w:r>
        <w:rPr>
          <w:rFonts w:ascii="Baskerville-SemiBoldItalic" w:hAnsi="Baskerville-SemiBoldItalic"/>
          <w:b/>
          <w:i/>
          <w:color w:val="231F20"/>
          <w:sz w:val="18"/>
        </w:rPr>
        <w:t>måleri</w:t>
      </w:r>
      <w:r>
        <w:rPr>
          <w:rFonts w:ascii="Baskerville-SemiBoldItalic" w:hAnsi="Baskerville-SemiBoldItalic"/>
          <w:b/>
          <w:i/>
          <w:color w:val="231F20"/>
          <w:spacing w:val="-42"/>
          <w:sz w:val="18"/>
        </w:rPr>
        <w:t> </w:t>
      </w:r>
      <w:r>
        <w:rPr>
          <w:i/>
          <w:color w:val="231F20"/>
          <w:sz w:val="18"/>
        </w:rPr>
        <w:t>Målad</w:t>
      </w:r>
      <w:r>
        <w:rPr>
          <w:i/>
          <w:color w:val="231F20"/>
          <w:spacing w:val="5"/>
          <w:sz w:val="18"/>
        </w:rPr>
        <w:t> </w:t>
      </w:r>
      <w:r>
        <w:rPr>
          <w:i/>
          <w:color w:val="231F20"/>
          <w:sz w:val="18"/>
        </w:rPr>
        <w:t>av</w:t>
      </w:r>
      <w:r>
        <w:rPr>
          <w:i/>
          <w:color w:val="231F20"/>
          <w:spacing w:val="5"/>
          <w:sz w:val="18"/>
        </w:rPr>
        <w:t> </w:t>
      </w:r>
      <w:r>
        <w:rPr>
          <w:i/>
          <w:color w:val="231F20"/>
          <w:sz w:val="18"/>
        </w:rPr>
        <w:t>Kazimir</w:t>
      </w:r>
      <w:r>
        <w:rPr>
          <w:i/>
          <w:color w:val="231F20"/>
          <w:spacing w:val="6"/>
          <w:sz w:val="18"/>
        </w:rPr>
        <w:t> </w:t>
      </w:r>
      <w:r>
        <w:rPr>
          <w:i/>
          <w:color w:val="231F20"/>
          <w:sz w:val="18"/>
        </w:rPr>
        <w:t>Malevitjh</w:t>
      </w:r>
      <w:r>
        <w:rPr>
          <w:i/>
          <w:color w:val="231F20"/>
          <w:spacing w:val="1"/>
          <w:sz w:val="18"/>
        </w:rPr>
        <w:t> </w:t>
      </w:r>
      <w:r>
        <w:rPr>
          <w:i/>
          <w:color w:val="231F20"/>
          <w:sz w:val="18"/>
        </w:rPr>
        <w:t>1915</w:t>
      </w:r>
    </w:p>
    <w:p>
      <w:pPr>
        <w:spacing w:after="0" w:line="218" w:lineRule="auto"/>
        <w:jc w:val="left"/>
        <w:rPr>
          <w:sz w:val="18"/>
        </w:rPr>
        <w:sectPr>
          <w:pgSz w:w="10690" w:h="13210"/>
          <w:pgMar w:header="0" w:footer="860" w:top="1240" w:bottom="1060" w:left="540" w:right="0"/>
        </w:sect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spacing w:before="9"/>
        <w:rPr>
          <w:i/>
          <w:sz w:val="25"/>
        </w:rPr>
      </w:pPr>
    </w:p>
    <w:p>
      <w:pPr>
        <w:pStyle w:val="Heading3"/>
        <w:spacing w:before="71"/>
      </w:pPr>
      <w:bookmarkStart w:name="_TOC_250120" w:id="40"/>
      <w:bookmarkEnd w:id="40"/>
      <w:r>
        <w:rPr>
          <w:color w:val="231F20"/>
        </w:rPr>
        <w:t>KONSTUTSTÄLLNINGAR</w:t>
      </w:r>
    </w:p>
    <w:p>
      <w:pPr>
        <w:pStyle w:val="BodyText"/>
        <w:spacing w:line="201" w:lineRule="auto" w:before="5"/>
        <w:ind w:left="172" w:right="3573"/>
      </w:pPr>
      <w:r>
        <w:rPr>
          <w:color w:val="231F20"/>
        </w:rPr>
        <w:t>När</w:t>
      </w:r>
      <w:r>
        <w:rPr>
          <w:color w:val="231F20"/>
          <w:spacing w:val="10"/>
        </w:rPr>
        <w:t> </w:t>
      </w:r>
      <w:r>
        <w:rPr>
          <w:color w:val="231F20"/>
        </w:rPr>
        <w:t>man</w:t>
      </w:r>
      <w:r>
        <w:rPr>
          <w:color w:val="231F20"/>
          <w:spacing w:val="10"/>
        </w:rPr>
        <w:t> </w:t>
      </w:r>
      <w:r>
        <w:rPr>
          <w:color w:val="231F20"/>
        </w:rPr>
        <w:t>hänger</w:t>
      </w:r>
      <w:r>
        <w:rPr>
          <w:color w:val="231F20"/>
          <w:spacing w:val="11"/>
        </w:rPr>
        <w:t> </w:t>
      </w:r>
      <w:r>
        <w:rPr>
          <w:color w:val="231F20"/>
        </w:rPr>
        <w:t>upp</w:t>
      </w:r>
      <w:r>
        <w:rPr>
          <w:color w:val="231F20"/>
          <w:spacing w:val="10"/>
        </w:rPr>
        <w:t> </w:t>
      </w:r>
      <w:r>
        <w:rPr>
          <w:color w:val="231F20"/>
        </w:rPr>
        <w:t>tavlor</w:t>
      </w:r>
      <w:r>
        <w:rPr>
          <w:color w:val="231F20"/>
          <w:spacing w:val="11"/>
        </w:rPr>
        <w:t> </w:t>
      </w:r>
      <w:r>
        <w:rPr>
          <w:color w:val="231F20"/>
        </w:rPr>
        <w:t>i</w:t>
      </w:r>
      <w:r>
        <w:rPr>
          <w:color w:val="231F20"/>
          <w:spacing w:val="10"/>
        </w:rPr>
        <w:t> </w:t>
      </w:r>
      <w:r>
        <w:rPr>
          <w:color w:val="231F20"/>
        </w:rPr>
        <w:t>samband</w:t>
      </w:r>
      <w:r>
        <w:rPr>
          <w:color w:val="231F20"/>
          <w:spacing w:val="10"/>
        </w:rPr>
        <w:t> </w:t>
      </w:r>
      <w:r>
        <w:rPr>
          <w:color w:val="231F20"/>
        </w:rPr>
        <w:t>med</w:t>
      </w:r>
      <w:r>
        <w:rPr>
          <w:color w:val="231F20"/>
          <w:spacing w:val="11"/>
        </w:rPr>
        <w:t> </w:t>
      </w:r>
      <w:r>
        <w:rPr>
          <w:color w:val="231F20"/>
        </w:rPr>
        <w:t>utställningar</w:t>
      </w:r>
      <w:r>
        <w:rPr>
          <w:color w:val="231F20"/>
          <w:spacing w:val="10"/>
        </w:rPr>
        <w:t> </w:t>
      </w:r>
      <w:r>
        <w:rPr>
          <w:color w:val="231F20"/>
        </w:rPr>
        <w:t>så</w:t>
      </w:r>
      <w:r>
        <w:rPr>
          <w:color w:val="231F20"/>
          <w:spacing w:val="11"/>
        </w:rPr>
        <w:t> </w:t>
      </w:r>
      <w:r>
        <w:rPr>
          <w:color w:val="231F20"/>
        </w:rPr>
        <w:t>används</w:t>
      </w:r>
      <w:r>
        <w:rPr>
          <w:color w:val="231F20"/>
          <w:spacing w:val="10"/>
        </w:rPr>
        <w:t> </w:t>
      </w:r>
      <w:r>
        <w:rPr>
          <w:color w:val="231F20"/>
        </w:rPr>
        <w:t>gyllene</w:t>
      </w:r>
      <w:r>
        <w:rPr>
          <w:color w:val="231F20"/>
          <w:spacing w:val="-47"/>
        </w:rPr>
        <w:t> </w:t>
      </w:r>
      <w:r>
        <w:rPr>
          <w:color w:val="231F20"/>
        </w:rPr>
        <w:t>snittet</w:t>
      </w:r>
      <w:r>
        <w:rPr>
          <w:color w:val="231F20"/>
          <w:spacing w:val="6"/>
        </w:rPr>
        <w:t> </w:t>
      </w:r>
      <w:r>
        <w:rPr>
          <w:color w:val="231F20"/>
        </w:rPr>
        <w:t>för</w:t>
      </w:r>
      <w:r>
        <w:rPr>
          <w:color w:val="231F20"/>
          <w:spacing w:val="6"/>
        </w:rPr>
        <w:t> </w:t>
      </w:r>
      <w:r>
        <w:rPr>
          <w:color w:val="231F20"/>
        </w:rPr>
        <w:t>att</w:t>
      </w:r>
      <w:r>
        <w:rPr>
          <w:color w:val="231F20"/>
          <w:spacing w:val="6"/>
        </w:rPr>
        <w:t> </w:t>
      </w:r>
      <w:r>
        <w:rPr>
          <w:color w:val="231F20"/>
        </w:rPr>
        <w:t>placera</w:t>
      </w:r>
      <w:r>
        <w:rPr>
          <w:color w:val="231F20"/>
          <w:spacing w:val="5"/>
        </w:rPr>
        <w:t> </w:t>
      </w:r>
      <w:r>
        <w:rPr>
          <w:color w:val="231F20"/>
        </w:rPr>
        <w:t>tavlorna</w:t>
      </w:r>
      <w:r>
        <w:rPr>
          <w:color w:val="231F20"/>
          <w:spacing w:val="5"/>
        </w:rPr>
        <w:t> </w:t>
      </w:r>
      <w:r>
        <w:rPr>
          <w:color w:val="231F20"/>
        </w:rPr>
        <w:t>på</w:t>
      </w:r>
      <w:r>
        <w:rPr>
          <w:color w:val="231F20"/>
          <w:spacing w:val="6"/>
        </w:rPr>
        <w:t> </w:t>
      </w:r>
      <w:r>
        <w:rPr>
          <w:color w:val="231F20"/>
        </w:rPr>
        <w:t>ett</w:t>
      </w:r>
      <w:r>
        <w:rPr>
          <w:color w:val="231F20"/>
          <w:spacing w:val="6"/>
        </w:rPr>
        <w:t> </w:t>
      </w:r>
      <w:r>
        <w:rPr>
          <w:color w:val="231F20"/>
        </w:rPr>
        <w:t>tilltalande</w:t>
      </w:r>
      <w:r>
        <w:rPr>
          <w:color w:val="231F20"/>
          <w:spacing w:val="6"/>
        </w:rPr>
        <w:t> </w:t>
      </w:r>
      <w:r>
        <w:rPr>
          <w:color w:val="231F20"/>
        </w:rPr>
        <w:t>och</w:t>
      </w:r>
      <w:r>
        <w:rPr>
          <w:color w:val="231F20"/>
          <w:spacing w:val="6"/>
        </w:rPr>
        <w:t> </w:t>
      </w:r>
      <w:r>
        <w:rPr>
          <w:color w:val="231F20"/>
        </w:rPr>
        <w:t>harmoniskt</w:t>
      </w:r>
      <w:r>
        <w:rPr>
          <w:color w:val="231F20"/>
          <w:spacing w:val="5"/>
        </w:rPr>
        <w:t> </w:t>
      </w:r>
      <w:r>
        <w:rPr>
          <w:color w:val="231F20"/>
        </w:rPr>
        <w:t>sätt.</w:t>
      </w:r>
    </w:p>
    <w:p>
      <w:pPr>
        <w:pStyle w:val="BodyText"/>
        <w:spacing w:before="11"/>
        <w:rPr>
          <w:sz w:val="27"/>
        </w:rPr>
      </w:pPr>
      <w:r>
        <w:rPr/>
        <w:drawing>
          <wp:anchor distT="0" distB="0" distL="0" distR="0" allowOverlap="1" layoutInCell="1" locked="0" behindDoc="0" simplePos="0" relativeHeight="46">
            <wp:simplePos x="0" y="0"/>
            <wp:positionH relativeFrom="page">
              <wp:posOffset>452399</wp:posOffset>
            </wp:positionH>
            <wp:positionV relativeFrom="paragraph">
              <wp:posOffset>246589</wp:posOffset>
            </wp:positionV>
            <wp:extent cx="5903265" cy="4762976"/>
            <wp:effectExtent l="0" t="0" r="0" b="0"/>
            <wp:wrapTopAndBottom/>
            <wp:docPr id="107" name="image6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8" name="image61.jpe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03265" cy="47629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4"/>
        <w:rPr>
          <w:sz w:val="18"/>
        </w:rPr>
      </w:pPr>
    </w:p>
    <w:p>
      <w:pPr>
        <w:spacing w:line="235" w:lineRule="exact" w:before="0"/>
        <w:ind w:left="172" w:right="0" w:firstLine="0"/>
        <w:jc w:val="left"/>
        <w:rPr>
          <w:rFonts w:ascii="Baskerville-SemiBoldItalic"/>
          <w:b/>
          <w:i/>
          <w:sz w:val="18"/>
        </w:rPr>
      </w:pPr>
      <w:r>
        <w:rPr>
          <w:rFonts w:ascii="Baskerville-SemiBoldItalic"/>
          <w:b/>
          <w:i/>
          <w:color w:val="231F20"/>
          <w:sz w:val="18"/>
        </w:rPr>
        <w:t>Affisch</w:t>
      </w:r>
      <w:r>
        <w:rPr>
          <w:rFonts w:ascii="Baskerville-SemiBoldItalic"/>
          <w:b/>
          <w:i/>
          <w:color w:val="231F20"/>
          <w:spacing w:val="2"/>
          <w:sz w:val="18"/>
        </w:rPr>
        <w:t> </w:t>
      </w:r>
      <w:r>
        <w:rPr>
          <w:rFonts w:ascii="Baskerville-SemiBoldItalic"/>
          <w:b/>
          <w:i/>
          <w:color w:val="231F20"/>
          <w:sz w:val="18"/>
        </w:rPr>
        <w:t>Klinom</w:t>
      </w:r>
      <w:r>
        <w:rPr>
          <w:rFonts w:ascii="Baskerville-SemiBoldItalic"/>
          <w:b/>
          <w:i/>
          <w:color w:val="231F20"/>
          <w:spacing w:val="3"/>
          <w:sz w:val="18"/>
        </w:rPr>
        <w:t> </w:t>
      </w:r>
      <w:r>
        <w:rPr>
          <w:rFonts w:ascii="Baskerville-SemiBoldItalic"/>
          <w:b/>
          <w:i/>
          <w:color w:val="231F20"/>
          <w:sz w:val="18"/>
        </w:rPr>
        <w:t>Krasnim</w:t>
      </w:r>
    </w:p>
    <w:p>
      <w:pPr>
        <w:spacing w:line="220" w:lineRule="auto" w:before="3"/>
        <w:ind w:left="172" w:right="8675" w:firstLine="0"/>
        <w:jc w:val="left"/>
        <w:rPr>
          <w:i/>
          <w:sz w:val="18"/>
        </w:rPr>
      </w:pPr>
      <w:r>
        <w:rPr>
          <w:i/>
          <w:color w:val="231F20"/>
          <w:sz w:val="18"/>
        </w:rPr>
        <w:t>Av El</w:t>
      </w:r>
      <w:r>
        <w:rPr>
          <w:i/>
          <w:color w:val="231F20"/>
          <w:spacing w:val="1"/>
          <w:sz w:val="18"/>
        </w:rPr>
        <w:t> </w:t>
      </w:r>
      <w:r>
        <w:rPr>
          <w:i/>
          <w:color w:val="231F20"/>
          <w:sz w:val="18"/>
        </w:rPr>
        <w:t>Lissitzky</w:t>
      </w:r>
      <w:r>
        <w:rPr>
          <w:i/>
          <w:color w:val="231F20"/>
          <w:spacing w:val="-42"/>
          <w:sz w:val="18"/>
        </w:rPr>
        <w:t> </w:t>
      </w:r>
      <w:r>
        <w:rPr>
          <w:i/>
          <w:color w:val="231F20"/>
          <w:sz w:val="18"/>
        </w:rPr>
        <w:t>1920</w:t>
      </w:r>
    </w:p>
    <w:p>
      <w:pPr>
        <w:spacing w:after="0" w:line="220" w:lineRule="auto"/>
        <w:jc w:val="left"/>
        <w:rPr>
          <w:sz w:val="18"/>
        </w:rPr>
        <w:sectPr>
          <w:pgSz w:w="10690" w:h="13210"/>
          <w:pgMar w:header="0" w:footer="780" w:top="1240" w:bottom="1060" w:left="540" w:right="0"/>
        </w:sectPr>
      </w:pPr>
    </w:p>
    <w:p>
      <w:pPr>
        <w:pStyle w:val="Heading2"/>
        <w:ind w:left="3775"/>
      </w:pPr>
      <w:bookmarkStart w:name="_TOC_250119" w:id="41"/>
      <w:r>
        <w:rPr>
          <w:color w:val="231F20"/>
        </w:rPr>
        <w:t>ARKITEKTONISK</w:t>
      </w:r>
      <w:r>
        <w:rPr>
          <w:color w:val="231F20"/>
          <w:spacing w:val="-11"/>
        </w:rPr>
        <w:t> </w:t>
      </w:r>
      <w:bookmarkEnd w:id="41"/>
      <w:r>
        <w:rPr>
          <w:color w:val="231F20"/>
        </w:rPr>
        <w:t>SKÖNHET</w:t>
      </w:r>
    </w:p>
    <w:p>
      <w:pPr>
        <w:pStyle w:val="BodyText"/>
        <w:spacing w:before="6"/>
        <w:rPr>
          <w:rFonts w:ascii="Baskerville-SemiBold"/>
          <w:b/>
          <w:sz w:val="42"/>
        </w:rPr>
      </w:pPr>
    </w:p>
    <w:p>
      <w:pPr>
        <w:pStyle w:val="BodyText"/>
        <w:spacing w:line="201" w:lineRule="auto" w:before="1"/>
        <w:ind w:left="4441" w:right="706"/>
        <w:jc w:val="both"/>
      </w:pPr>
      <w:r>
        <w:rPr/>
        <w:drawing>
          <wp:anchor distT="0" distB="0" distL="0" distR="0" allowOverlap="1" layoutInCell="1" locked="0" behindDoc="0" simplePos="0" relativeHeight="15752704">
            <wp:simplePos x="0" y="0"/>
            <wp:positionH relativeFrom="page">
              <wp:posOffset>2522467</wp:posOffset>
            </wp:positionH>
            <wp:positionV relativeFrom="paragraph">
              <wp:posOffset>27308</wp:posOffset>
            </wp:positionV>
            <wp:extent cx="564987" cy="438150"/>
            <wp:effectExtent l="0" t="0" r="0" b="0"/>
            <wp:wrapNone/>
            <wp:docPr id="109" name="image6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0" name="image62.pn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4987" cy="4381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är det gäller de historiska exempel på tillämpningen av Phi</w:t>
      </w:r>
      <w:r>
        <w:rPr>
          <w:color w:val="231F20"/>
          <w:spacing w:val="1"/>
        </w:rPr>
        <w:t> </w:t>
      </w:r>
      <w:r>
        <w:rPr>
          <w:color w:val="231F20"/>
        </w:rPr>
        <w:t>inom arkitekturen, så är det ju Egyptens pyramider och de</w:t>
      </w:r>
      <w:r>
        <w:rPr>
          <w:color w:val="231F20"/>
          <w:spacing w:val="1"/>
        </w:rPr>
        <w:t> </w:t>
      </w:r>
      <w:r>
        <w:rPr>
          <w:color w:val="231F20"/>
        </w:rPr>
        <w:t>grekiska</w:t>
      </w:r>
      <w:r>
        <w:rPr>
          <w:color w:val="231F20"/>
          <w:spacing w:val="-12"/>
        </w:rPr>
        <w:t> </w:t>
      </w:r>
      <w:r>
        <w:rPr>
          <w:color w:val="231F20"/>
        </w:rPr>
        <w:t>templen</w:t>
      </w:r>
      <w:r>
        <w:rPr>
          <w:color w:val="231F20"/>
          <w:spacing w:val="-12"/>
        </w:rPr>
        <w:t> </w:t>
      </w:r>
      <w:r>
        <w:rPr>
          <w:color w:val="231F20"/>
        </w:rPr>
        <w:t>och</w:t>
      </w:r>
      <w:r>
        <w:rPr>
          <w:color w:val="231F20"/>
          <w:spacing w:val="-11"/>
        </w:rPr>
        <w:t> </w:t>
      </w:r>
      <w:r>
        <w:rPr>
          <w:color w:val="231F20"/>
        </w:rPr>
        <w:t>statyerna</w:t>
      </w:r>
      <w:r>
        <w:rPr>
          <w:color w:val="231F20"/>
          <w:spacing w:val="-12"/>
        </w:rPr>
        <w:t> </w:t>
      </w:r>
      <w:r>
        <w:rPr>
          <w:color w:val="231F20"/>
        </w:rPr>
        <w:t>som</w:t>
      </w:r>
      <w:r>
        <w:rPr>
          <w:color w:val="231F20"/>
          <w:spacing w:val="-12"/>
        </w:rPr>
        <w:t> </w:t>
      </w:r>
      <w:r>
        <w:rPr>
          <w:color w:val="231F20"/>
        </w:rPr>
        <w:t>oftast</w:t>
      </w:r>
      <w:r>
        <w:rPr>
          <w:color w:val="231F20"/>
          <w:spacing w:val="-11"/>
        </w:rPr>
        <w:t> </w:t>
      </w:r>
      <w:r>
        <w:rPr>
          <w:color w:val="231F20"/>
        </w:rPr>
        <w:t>anges,</w:t>
      </w:r>
      <w:r>
        <w:rPr>
          <w:color w:val="231F20"/>
          <w:spacing w:val="-12"/>
        </w:rPr>
        <w:t> </w:t>
      </w:r>
      <w:r>
        <w:rPr>
          <w:color w:val="231F20"/>
        </w:rPr>
        <w:t>dvs</w:t>
      </w:r>
      <w:r>
        <w:rPr>
          <w:color w:val="231F20"/>
          <w:spacing w:val="-12"/>
        </w:rPr>
        <w:t> </w:t>
      </w:r>
      <w:r>
        <w:rPr>
          <w:color w:val="231F20"/>
        </w:rPr>
        <w:t>byggnads-</w:t>
      </w:r>
      <w:r>
        <w:rPr>
          <w:color w:val="231F20"/>
          <w:spacing w:val="-47"/>
        </w:rPr>
        <w:t> </w:t>
      </w:r>
      <w:r>
        <w:rPr>
          <w:color w:val="231F20"/>
        </w:rPr>
        <w:t>verk som anses använda gyllene snittet trots att begreppet då</w:t>
      </w:r>
      <w:r>
        <w:rPr>
          <w:color w:val="231F20"/>
          <w:spacing w:val="1"/>
        </w:rPr>
        <w:t> </w:t>
      </w:r>
      <w:r>
        <w:rPr>
          <w:color w:val="231F20"/>
        </w:rPr>
        <w:t>inte</w:t>
      </w:r>
      <w:r>
        <w:rPr>
          <w:color w:val="231F20"/>
          <w:spacing w:val="30"/>
        </w:rPr>
        <w:t> </w:t>
      </w:r>
      <w:r>
        <w:rPr>
          <w:color w:val="231F20"/>
        </w:rPr>
        <w:t>var</w:t>
      </w:r>
      <w:r>
        <w:rPr>
          <w:color w:val="231F20"/>
          <w:spacing w:val="30"/>
        </w:rPr>
        <w:t> </w:t>
      </w:r>
      <w:r>
        <w:rPr>
          <w:color w:val="231F20"/>
        </w:rPr>
        <w:t>känt.</w:t>
      </w:r>
      <w:r>
        <w:rPr>
          <w:color w:val="231F20"/>
          <w:spacing w:val="30"/>
        </w:rPr>
        <w:t> </w:t>
      </w:r>
      <w:r>
        <w:rPr>
          <w:color w:val="231F20"/>
        </w:rPr>
        <w:t>Därför</w:t>
      </w:r>
      <w:r>
        <w:rPr>
          <w:color w:val="231F20"/>
          <w:spacing w:val="30"/>
        </w:rPr>
        <w:t> </w:t>
      </w:r>
      <w:r>
        <w:rPr>
          <w:color w:val="231F20"/>
        </w:rPr>
        <w:t>finns</w:t>
      </w:r>
      <w:r>
        <w:rPr>
          <w:color w:val="231F20"/>
          <w:spacing w:val="30"/>
        </w:rPr>
        <w:t> </w:t>
      </w:r>
      <w:r>
        <w:rPr>
          <w:color w:val="231F20"/>
        </w:rPr>
        <w:t>det</w:t>
      </w:r>
      <w:r>
        <w:rPr>
          <w:color w:val="231F20"/>
          <w:spacing w:val="30"/>
        </w:rPr>
        <w:t> </w:t>
      </w:r>
      <w:r>
        <w:rPr>
          <w:color w:val="231F20"/>
        </w:rPr>
        <w:t>mycket</w:t>
      </w:r>
      <w:r>
        <w:rPr>
          <w:color w:val="231F20"/>
          <w:spacing w:val="31"/>
        </w:rPr>
        <w:t> </w:t>
      </w:r>
      <w:r>
        <w:rPr>
          <w:color w:val="231F20"/>
        </w:rPr>
        <w:t>lite</w:t>
      </w:r>
      <w:r>
        <w:rPr>
          <w:color w:val="231F20"/>
          <w:spacing w:val="30"/>
        </w:rPr>
        <w:t> </w:t>
      </w:r>
      <w:r>
        <w:rPr>
          <w:color w:val="231F20"/>
        </w:rPr>
        <w:t>stöd</w:t>
      </w:r>
      <w:r>
        <w:rPr>
          <w:color w:val="231F20"/>
          <w:spacing w:val="30"/>
        </w:rPr>
        <w:t> </w:t>
      </w:r>
      <w:r>
        <w:rPr>
          <w:color w:val="231F20"/>
        </w:rPr>
        <w:t>för</w:t>
      </w:r>
      <w:r>
        <w:rPr>
          <w:color w:val="231F20"/>
          <w:spacing w:val="30"/>
        </w:rPr>
        <w:t> </w:t>
      </w:r>
      <w:r>
        <w:rPr>
          <w:color w:val="231F20"/>
        </w:rPr>
        <w:t>att</w:t>
      </w:r>
      <w:r>
        <w:rPr>
          <w:color w:val="231F20"/>
          <w:spacing w:val="31"/>
        </w:rPr>
        <w:t> </w:t>
      </w:r>
      <w:r>
        <w:rPr>
          <w:color w:val="231F20"/>
        </w:rPr>
        <w:t>man</w:t>
      </w:r>
    </w:p>
    <w:p>
      <w:pPr>
        <w:pStyle w:val="BodyText"/>
        <w:spacing w:line="201" w:lineRule="auto" w:before="4"/>
        <w:ind w:left="3200" w:right="710"/>
        <w:jc w:val="both"/>
      </w:pPr>
      <w:r>
        <w:rPr>
          <w:color w:val="231F20"/>
        </w:rPr>
        <w:t>medvetet skulle ha använt sig av Phi i dessa sammanhang. Att pyramiderna</w:t>
      </w:r>
      <w:r>
        <w:rPr>
          <w:color w:val="231F20"/>
          <w:spacing w:val="1"/>
        </w:rPr>
        <w:t> </w:t>
      </w:r>
      <w:r>
        <w:rPr>
          <w:color w:val="231F20"/>
        </w:rPr>
        <w:t>och Parthenon uppvisat starka kopplingar till gyllene snittet kan istället tyda</w:t>
      </w:r>
      <w:r>
        <w:rPr>
          <w:color w:val="231F20"/>
          <w:spacing w:val="1"/>
        </w:rPr>
        <w:t> </w:t>
      </w:r>
      <w:r>
        <w:rPr>
          <w:color w:val="231F20"/>
        </w:rPr>
        <w:t>på det faktum som jag också funnit i min forskning, dvs att när människor får</w:t>
      </w:r>
      <w:r>
        <w:rPr>
          <w:color w:val="231F20"/>
          <w:spacing w:val="1"/>
        </w:rPr>
        <w:t> </w:t>
      </w:r>
      <w:r>
        <w:rPr>
          <w:color w:val="231F20"/>
        </w:rPr>
        <w:t>skapa harmoniska och vackra figurer så blir det oftast gyllene snittet propor-</w:t>
      </w:r>
      <w:r>
        <w:rPr>
          <w:color w:val="231F20"/>
          <w:spacing w:val="1"/>
        </w:rPr>
        <w:t> </w:t>
      </w:r>
      <w:r>
        <w:rPr>
          <w:color w:val="231F20"/>
        </w:rPr>
        <w:t>tioner</w:t>
      </w:r>
      <w:r>
        <w:rPr>
          <w:color w:val="231F20"/>
          <w:spacing w:val="5"/>
        </w:rPr>
        <w:t> </w:t>
      </w:r>
      <w:r>
        <w:rPr>
          <w:color w:val="231F20"/>
        </w:rPr>
        <w:t>även</w:t>
      </w:r>
      <w:r>
        <w:rPr>
          <w:color w:val="231F20"/>
          <w:spacing w:val="6"/>
        </w:rPr>
        <w:t> </w:t>
      </w:r>
      <w:r>
        <w:rPr>
          <w:color w:val="231F20"/>
        </w:rPr>
        <w:t>hos</w:t>
      </w:r>
      <w:r>
        <w:rPr>
          <w:color w:val="231F20"/>
          <w:spacing w:val="5"/>
        </w:rPr>
        <w:t> </w:t>
      </w:r>
      <w:r>
        <w:rPr>
          <w:color w:val="231F20"/>
        </w:rPr>
        <w:t>de,</w:t>
      </w:r>
      <w:r>
        <w:rPr>
          <w:color w:val="231F20"/>
          <w:spacing w:val="5"/>
        </w:rPr>
        <w:t> </w:t>
      </w:r>
      <w:r>
        <w:rPr>
          <w:color w:val="231F20"/>
        </w:rPr>
        <w:t>som</w:t>
      </w:r>
      <w:r>
        <w:rPr>
          <w:color w:val="231F20"/>
          <w:spacing w:val="6"/>
        </w:rPr>
        <w:t> </w:t>
      </w:r>
      <w:r>
        <w:rPr>
          <w:color w:val="231F20"/>
        </w:rPr>
        <w:t>aldrig</w:t>
      </w:r>
      <w:r>
        <w:rPr>
          <w:color w:val="231F20"/>
          <w:spacing w:val="6"/>
        </w:rPr>
        <w:t> </w:t>
      </w:r>
      <w:r>
        <w:rPr>
          <w:color w:val="231F20"/>
        </w:rPr>
        <w:t>hört</w:t>
      </w:r>
      <w:r>
        <w:rPr>
          <w:color w:val="231F20"/>
          <w:spacing w:val="5"/>
        </w:rPr>
        <w:t> </w:t>
      </w:r>
      <w:r>
        <w:rPr>
          <w:color w:val="231F20"/>
        </w:rPr>
        <w:t>talas</w:t>
      </w:r>
      <w:r>
        <w:rPr>
          <w:color w:val="231F20"/>
          <w:spacing w:val="5"/>
        </w:rPr>
        <w:t> </w:t>
      </w:r>
      <w:r>
        <w:rPr>
          <w:color w:val="231F20"/>
        </w:rPr>
        <w:t>om</w:t>
      </w:r>
      <w:r>
        <w:rPr>
          <w:color w:val="231F20"/>
          <w:spacing w:val="6"/>
        </w:rPr>
        <w:t> </w:t>
      </w:r>
      <w:r>
        <w:rPr>
          <w:color w:val="231F20"/>
        </w:rPr>
        <w:t>begreppet.</w:t>
      </w:r>
    </w:p>
    <w:p>
      <w:pPr>
        <w:pStyle w:val="BodyText"/>
      </w:pPr>
    </w:p>
    <w:p>
      <w:pPr>
        <w:pStyle w:val="BodyText"/>
        <w:spacing w:before="7"/>
      </w:pPr>
    </w:p>
    <w:p>
      <w:pPr>
        <w:spacing w:after="0"/>
        <w:sectPr>
          <w:pgSz w:w="10690" w:h="13210"/>
          <w:pgMar w:header="0" w:footer="860" w:top="900" w:bottom="1060" w:left="540" w:right="0"/>
        </w:sectPr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12"/>
        <w:rPr>
          <w:sz w:val="21"/>
        </w:rPr>
      </w:pPr>
    </w:p>
    <w:p>
      <w:pPr>
        <w:pStyle w:val="BodyText"/>
        <w:ind w:left="884" w:right="-58"/>
      </w:pPr>
      <w:r>
        <w:rPr/>
        <w:drawing>
          <wp:inline distT="0" distB="0" distL="0" distR="0">
            <wp:extent cx="1025964" cy="1285875"/>
            <wp:effectExtent l="0" t="0" r="0" b="0"/>
            <wp:docPr id="111" name="image6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2" name="image63.jpe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5964" cy="1285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</w:p>
    <w:p>
      <w:pPr>
        <w:pStyle w:val="BodyText"/>
        <w:spacing w:before="12"/>
        <w:rPr>
          <w:sz w:val="17"/>
        </w:rPr>
      </w:pPr>
    </w:p>
    <w:p>
      <w:pPr>
        <w:spacing w:line="218" w:lineRule="auto" w:before="0"/>
        <w:ind w:left="887" w:right="643" w:firstLine="0"/>
        <w:jc w:val="left"/>
        <w:rPr>
          <w:i/>
          <w:sz w:val="18"/>
        </w:rPr>
      </w:pPr>
      <w:r>
        <w:rPr>
          <w:rFonts w:ascii="Baskerville-SemiBoldItalic"/>
          <w:b/>
          <w:i/>
          <w:color w:val="231F20"/>
          <w:sz w:val="18"/>
        </w:rPr>
        <w:t>Taj</w:t>
      </w:r>
      <w:r>
        <w:rPr>
          <w:rFonts w:ascii="Baskerville-SemiBoldItalic"/>
          <w:b/>
          <w:i/>
          <w:color w:val="231F20"/>
          <w:spacing w:val="3"/>
          <w:sz w:val="18"/>
        </w:rPr>
        <w:t> </w:t>
      </w:r>
      <w:r>
        <w:rPr>
          <w:rFonts w:ascii="Baskerville-SemiBoldItalic"/>
          <w:b/>
          <w:i/>
          <w:color w:val="231F20"/>
          <w:sz w:val="18"/>
        </w:rPr>
        <w:t>Mahal</w:t>
      </w:r>
      <w:r>
        <w:rPr>
          <w:rFonts w:ascii="Baskerville-SemiBoldItalic"/>
          <w:b/>
          <w:i/>
          <w:color w:val="231F20"/>
          <w:spacing w:val="1"/>
          <w:sz w:val="18"/>
        </w:rPr>
        <w:t> </w:t>
      </w:r>
      <w:r>
        <w:rPr>
          <w:i/>
          <w:color w:val="231F20"/>
          <w:sz w:val="18"/>
        </w:rPr>
        <w:t>Byggdes mellan</w:t>
      </w:r>
      <w:r>
        <w:rPr>
          <w:i/>
          <w:color w:val="231F20"/>
          <w:spacing w:val="-42"/>
          <w:sz w:val="18"/>
        </w:rPr>
        <w:t> </w:t>
      </w:r>
      <w:r>
        <w:rPr>
          <w:i/>
          <w:color w:val="231F20"/>
          <w:sz w:val="18"/>
        </w:rPr>
        <w:t>1632</w:t>
      </w:r>
      <w:r>
        <w:rPr>
          <w:i/>
          <w:color w:val="231F20"/>
          <w:spacing w:val="5"/>
          <w:sz w:val="18"/>
        </w:rPr>
        <w:t> </w:t>
      </w:r>
      <w:r>
        <w:rPr>
          <w:i/>
          <w:color w:val="231F20"/>
          <w:sz w:val="18"/>
        </w:rPr>
        <w:t>-</w:t>
      </w:r>
      <w:r>
        <w:rPr>
          <w:i/>
          <w:color w:val="231F20"/>
          <w:spacing w:val="5"/>
          <w:sz w:val="18"/>
        </w:rPr>
        <w:t> </w:t>
      </w:r>
      <w:r>
        <w:rPr>
          <w:i/>
          <w:color w:val="231F20"/>
          <w:sz w:val="18"/>
        </w:rPr>
        <w:t>1653</w:t>
      </w:r>
    </w:p>
    <w:p>
      <w:pPr>
        <w:pStyle w:val="Heading3"/>
        <w:spacing w:before="71"/>
        <w:ind w:left="672"/>
        <w:jc w:val="both"/>
      </w:pPr>
      <w:bookmarkStart w:name="_TOC_250118" w:id="42"/>
      <w:r>
        <w:rPr>
          <w:b w:val="0"/>
        </w:rPr>
        <w:br w:type="column"/>
      </w:r>
      <w:r>
        <w:rPr>
          <w:color w:val="231F20"/>
          <w:spacing w:val="-1"/>
        </w:rPr>
        <w:t>NOTRE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DAME</w:t>
      </w:r>
      <w:r>
        <w:rPr>
          <w:color w:val="231F20"/>
          <w:spacing w:val="-12"/>
        </w:rPr>
        <w:t> </w:t>
      </w:r>
      <w:r>
        <w:rPr>
          <w:color w:val="231F20"/>
        </w:rPr>
        <w:t>OCH</w:t>
      </w:r>
      <w:r>
        <w:rPr>
          <w:color w:val="231F20"/>
          <w:spacing w:val="-12"/>
        </w:rPr>
        <w:t> </w:t>
      </w:r>
      <w:bookmarkEnd w:id="42"/>
      <w:r>
        <w:rPr>
          <w:color w:val="231F20"/>
        </w:rPr>
        <w:t>FN-SKRAPAN</w:t>
      </w:r>
    </w:p>
    <w:p>
      <w:pPr>
        <w:pStyle w:val="BodyText"/>
        <w:spacing w:line="201" w:lineRule="auto" w:before="5"/>
        <w:ind w:left="672" w:right="710"/>
        <w:jc w:val="both"/>
      </w:pPr>
      <w:r>
        <w:rPr>
          <w:color w:val="231F20"/>
        </w:rPr>
        <w:t>Notre Dame i Paris och FN-skrapan i New York är bara två av mer moderna</w:t>
      </w:r>
      <w:r>
        <w:rPr>
          <w:color w:val="231F20"/>
          <w:spacing w:val="1"/>
        </w:rPr>
        <w:t> </w:t>
      </w:r>
      <w:r>
        <w:rPr>
          <w:color w:val="231F20"/>
        </w:rPr>
        <w:t>exempel på byggnader som förknippats med Gyllene snittet och där likheten</w:t>
      </w:r>
      <w:r>
        <w:rPr>
          <w:color w:val="231F20"/>
          <w:spacing w:val="1"/>
        </w:rPr>
        <w:t> </w:t>
      </w:r>
      <w:r>
        <w:rPr>
          <w:color w:val="231F20"/>
        </w:rPr>
        <w:t>uppstått</w:t>
      </w:r>
      <w:r>
        <w:rPr>
          <w:color w:val="231F20"/>
          <w:spacing w:val="5"/>
        </w:rPr>
        <w:t> </w:t>
      </w:r>
      <w:r>
        <w:rPr>
          <w:color w:val="231F20"/>
        </w:rPr>
        <w:t>från</w:t>
      </w:r>
      <w:r>
        <w:rPr>
          <w:color w:val="231F20"/>
          <w:spacing w:val="6"/>
        </w:rPr>
        <w:t> </w:t>
      </w:r>
      <w:r>
        <w:rPr>
          <w:color w:val="231F20"/>
        </w:rPr>
        <w:t>en</w:t>
      </w:r>
      <w:r>
        <w:rPr>
          <w:color w:val="231F20"/>
          <w:spacing w:val="6"/>
        </w:rPr>
        <w:t> </w:t>
      </w:r>
      <w:r>
        <w:rPr>
          <w:color w:val="231F20"/>
        </w:rPr>
        <w:t>medveten</w:t>
      </w:r>
      <w:r>
        <w:rPr>
          <w:color w:val="231F20"/>
          <w:spacing w:val="6"/>
        </w:rPr>
        <w:t> </w:t>
      </w:r>
      <w:r>
        <w:rPr>
          <w:color w:val="231F20"/>
        </w:rPr>
        <w:t>tillämpning</w:t>
      </w:r>
      <w:r>
        <w:rPr>
          <w:color w:val="231F20"/>
          <w:spacing w:val="5"/>
        </w:rPr>
        <w:t> </w:t>
      </w:r>
      <w:r>
        <w:rPr>
          <w:color w:val="231F20"/>
        </w:rPr>
        <w:t>av</w:t>
      </w:r>
      <w:r>
        <w:rPr>
          <w:color w:val="231F20"/>
          <w:spacing w:val="4"/>
        </w:rPr>
        <w:t> </w:t>
      </w:r>
      <w:r>
        <w:rPr>
          <w:color w:val="231F20"/>
        </w:rPr>
        <w:t>Phi.</w:t>
      </w:r>
    </w:p>
    <w:p>
      <w:pPr>
        <w:pStyle w:val="BodyText"/>
        <w:spacing w:before="1"/>
        <w:rPr>
          <w:sz w:val="17"/>
        </w:rPr>
      </w:pPr>
    </w:p>
    <w:p>
      <w:pPr>
        <w:pStyle w:val="BodyText"/>
        <w:spacing w:line="201" w:lineRule="auto"/>
        <w:ind w:left="672" w:right="706"/>
        <w:jc w:val="both"/>
      </w:pPr>
      <w:r>
        <w:rPr>
          <w:color w:val="231F20"/>
        </w:rPr>
        <w:t>Notre Dame i Paris, som byggdes mellan 1163 och 1250 verkar ha gyllene</w:t>
      </w:r>
      <w:r>
        <w:rPr>
          <w:color w:val="231F20"/>
          <w:spacing w:val="1"/>
        </w:rPr>
        <w:t> </w:t>
      </w:r>
      <w:r>
        <w:rPr>
          <w:color w:val="231F20"/>
        </w:rPr>
        <w:t>proportioner i ett antal av dess viktiga design proportioner. Även om byggna-</w:t>
      </w:r>
      <w:r>
        <w:rPr>
          <w:color w:val="231F20"/>
          <w:spacing w:val="1"/>
        </w:rPr>
        <w:t> </w:t>
      </w:r>
      <w:r>
        <w:rPr>
          <w:color w:val="231F20"/>
        </w:rPr>
        <w:t>den</w:t>
      </w:r>
      <w:r>
        <w:rPr>
          <w:color w:val="231F20"/>
          <w:spacing w:val="-4"/>
        </w:rPr>
        <w:t> </w:t>
      </w:r>
      <w:r>
        <w:rPr>
          <w:color w:val="231F20"/>
        </w:rPr>
        <w:t>är</w:t>
      </w:r>
      <w:r>
        <w:rPr>
          <w:color w:val="231F20"/>
          <w:spacing w:val="-4"/>
        </w:rPr>
        <w:t> </w:t>
      </w:r>
      <w:r>
        <w:rPr>
          <w:color w:val="231F20"/>
        </w:rPr>
        <w:t>ganska</w:t>
      </w:r>
      <w:r>
        <w:rPr>
          <w:color w:val="231F20"/>
          <w:spacing w:val="-4"/>
        </w:rPr>
        <w:t> </w:t>
      </w:r>
      <w:r>
        <w:rPr>
          <w:color w:val="231F20"/>
        </w:rPr>
        <w:t>asymmetrisk</w:t>
      </w:r>
      <w:r>
        <w:rPr>
          <w:color w:val="231F20"/>
          <w:spacing w:val="-4"/>
        </w:rPr>
        <w:t> </w:t>
      </w:r>
      <w:r>
        <w:rPr>
          <w:color w:val="231F20"/>
        </w:rPr>
        <w:t>i</w:t>
      </w:r>
      <w:r>
        <w:rPr>
          <w:color w:val="231F20"/>
          <w:spacing w:val="-4"/>
        </w:rPr>
        <w:t> </w:t>
      </w:r>
      <w:r>
        <w:rPr>
          <w:color w:val="231F20"/>
        </w:rPr>
        <w:t>sin</w:t>
      </w:r>
      <w:r>
        <w:rPr>
          <w:color w:val="231F20"/>
          <w:spacing w:val="-4"/>
        </w:rPr>
        <w:t> </w:t>
      </w:r>
      <w:r>
        <w:rPr>
          <w:color w:val="231F20"/>
        </w:rPr>
        <w:t>design</w:t>
      </w:r>
      <w:r>
        <w:rPr>
          <w:color w:val="231F20"/>
          <w:spacing w:val="-3"/>
        </w:rPr>
        <w:t> </w:t>
      </w:r>
      <w:r>
        <w:rPr>
          <w:color w:val="231F20"/>
        </w:rPr>
        <w:t>och</w:t>
      </w:r>
      <w:r>
        <w:rPr>
          <w:color w:val="231F20"/>
          <w:spacing w:val="-4"/>
        </w:rPr>
        <w:t> </w:t>
      </w:r>
      <w:r>
        <w:rPr>
          <w:color w:val="231F20"/>
        </w:rPr>
        <w:t>svår</w:t>
      </w:r>
      <w:r>
        <w:rPr>
          <w:color w:val="231F20"/>
          <w:spacing w:val="-4"/>
        </w:rPr>
        <w:t> </w:t>
      </w:r>
      <w:r>
        <w:rPr>
          <w:color w:val="231F20"/>
        </w:rPr>
        <w:t>att</w:t>
      </w:r>
      <w:r>
        <w:rPr>
          <w:color w:val="231F20"/>
          <w:spacing w:val="-4"/>
        </w:rPr>
        <w:t> </w:t>
      </w:r>
      <w:r>
        <w:rPr>
          <w:color w:val="231F20"/>
        </w:rPr>
        <w:t>mäta</w:t>
      </w:r>
      <w:r>
        <w:rPr>
          <w:color w:val="231F20"/>
          <w:spacing w:val="-4"/>
        </w:rPr>
        <w:t> </w:t>
      </w:r>
      <w:r>
        <w:rPr>
          <w:color w:val="231F20"/>
        </w:rPr>
        <w:t>fotografiskt</w:t>
      </w:r>
      <w:r>
        <w:rPr>
          <w:color w:val="231F20"/>
          <w:spacing w:val="-4"/>
        </w:rPr>
        <w:t> </w:t>
      </w:r>
      <w:r>
        <w:rPr>
          <w:color w:val="231F20"/>
        </w:rPr>
        <w:t>på</w:t>
      </w:r>
      <w:r>
        <w:rPr>
          <w:color w:val="231F20"/>
          <w:spacing w:val="-4"/>
        </w:rPr>
        <w:t> </w:t>
      </w:r>
      <w:r>
        <w:rPr>
          <w:color w:val="231F20"/>
        </w:rPr>
        <w:t>grund</w:t>
      </w:r>
      <w:r>
        <w:rPr>
          <w:color w:val="231F20"/>
          <w:spacing w:val="-47"/>
        </w:rPr>
        <w:t> </w:t>
      </w:r>
      <w:r>
        <w:rPr>
          <w:color w:val="231F20"/>
        </w:rPr>
        <w:t>av parallaxförvrängningar, finns gyllene snittet t.ex i rektanglarna nära de</w:t>
      </w:r>
      <w:r>
        <w:rPr>
          <w:color w:val="231F20"/>
          <w:spacing w:val="1"/>
        </w:rPr>
        <w:t> </w:t>
      </w:r>
      <w:r>
        <w:rPr>
          <w:color w:val="231F20"/>
        </w:rPr>
        <w:t>stora</w:t>
      </w:r>
      <w:r>
        <w:rPr>
          <w:color w:val="231F20"/>
          <w:spacing w:val="-13"/>
        </w:rPr>
        <w:t> </w:t>
      </w:r>
      <w:r>
        <w:rPr>
          <w:color w:val="231F20"/>
        </w:rPr>
        <w:t>arkitektoniska</w:t>
      </w:r>
      <w:r>
        <w:rPr>
          <w:color w:val="231F20"/>
          <w:spacing w:val="-12"/>
        </w:rPr>
        <w:t> </w:t>
      </w:r>
      <w:r>
        <w:rPr>
          <w:color w:val="231F20"/>
        </w:rPr>
        <w:t>linjerna,</w:t>
      </w:r>
      <w:r>
        <w:rPr>
          <w:color w:val="231F20"/>
          <w:spacing w:val="-13"/>
        </w:rPr>
        <w:t> </w:t>
      </w:r>
      <w:r>
        <w:rPr>
          <w:color w:val="231F20"/>
        </w:rPr>
        <w:t>som</w:t>
      </w:r>
      <w:r>
        <w:rPr>
          <w:color w:val="231F20"/>
          <w:spacing w:val="-12"/>
        </w:rPr>
        <w:t> </w:t>
      </w:r>
      <w:r>
        <w:rPr>
          <w:color w:val="231F20"/>
        </w:rPr>
        <w:t>representerar:</w:t>
      </w:r>
      <w:r>
        <w:rPr>
          <w:color w:val="231F20"/>
          <w:spacing w:val="-12"/>
        </w:rPr>
        <w:t> </w:t>
      </w:r>
      <w:r>
        <w:rPr>
          <w:color w:val="231F20"/>
        </w:rPr>
        <w:t>Vertikal</w:t>
      </w:r>
      <w:r>
        <w:rPr>
          <w:color w:val="231F20"/>
          <w:spacing w:val="-13"/>
        </w:rPr>
        <w:t> </w:t>
      </w:r>
      <w:r>
        <w:rPr>
          <w:color w:val="231F20"/>
        </w:rPr>
        <w:t>bashöjd</w:t>
      </w:r>
      <w:r>
        <w:rPr>
          <w:color w:val="231F20"/>
          <w:spacing w:val="-12"/>
        </w:rPr>
        <w:t> </w:t>
      </w:r>
      <w:r>
        <w:rPr>
          <w:color w:val="231F20"/>
        </w:rPr>
        <w:t>på</w:t>
      </w:r>
      <w:r>
        <w:rPr>
          <w:color w:val="231F20"/>
          <w:spacing w:val="-13"/>
        </w:rPr>
        <w:t> </w:t>
      </w:r>
      <w:r>
        <w:rPr>
          <w:color w:val="231F20"/>
        </w:rPr>
        <w:t>marknivå:</w:t>
      </w:r>
      <w:r>
        <w:rPr>
          <w:color w:val="231F20"/>
          <w:spacing w:val="-47"/>
        </w:rPr>
        <w:t> </w:t>
      </w:r>
      <w:r>
        <w:rPr>
          <w:color w:val="231F20"/>
        </w:rPr>
        <w:t>Översta våningen: Övre våningen Vertikal höjd på basnivån på andra nivån:</w:t>
      </w:r>
      <w:r>
        <w:rPr>
          <w:color w:val="231F20"/>
          <w:spacing w:val="1"/>
        </w:rPr>
        <w:t> </w:t>
      </w:r>
      <w:r>
        <w:rPr>
          <w:color w:val="231F20"/>
        </w:rPr>
        <w:t>Topp på andra nivån: Topp på tredje nivå Horisontell bredd på utsidan av</w:t>
      </w:r>
      <w:r>
        <w:rPr>
          <w:color w:val="231F20"/>
          <w:spacing w:val="1"/>
        </w:rPr>
        <w:t> </w:t>
      </w:r>
      <w:r>
        <w:rPr>
          <w:color w:val="231F20"/>
        </w:rPr>
        <w:t>vänster</w:t>
      </w:r>
      <w:r>
        <w:rPr>
          <w:color w:val="231F20"/>
          <w:spacing w:val="5"/>
        </w:rPr>
        <w:t> </w:t>
      </w:r>
      <w:r>
        <w:rPr>
          <w:color w:val="231F20"/>
        </w:rPr>
        <w:t>övre</w:t>
      </w:r>
      <w:r>
        <w:rPr>
          <w:color w:val="231F20"/>
          <w:spacing w:val="5"/>
        </w:rPr>
        <w:t> </w:t>
      </w:r>
      <w:r>
        <w:rPr>
          <w:color w:val="231F20"/>
        </w:rPr>
        <w:t>sektion:</w:t>
      </w:r>
      <w:r>
        <w:rPr>
          <w:color w:val="231F20"/>
          <w:spacing w:val="4"/>
        </w:rPr>
        <w:t> </w:t>
      </w:r>
      <w:r>
        <w:rPr>
          <w:color w:val="231F20"/>
        </w:rPr>
        <w:t>Insidan</w:t>
      </w:r>
      <w:r>
        <w:rPr>
          <w:color w:val="231F20"/>
          <w:spacing w:val="5"/>
        </w:rPr>
        <w:t> </w:t>
      </w:r>
      <w:r>
        <w:rPr>
          <w:color w:val="231F20"/>
        </w:rPr>
        <w:t>av</w:t>
      </w:r>
      <w:r>
        <w:rPr>
          <w:color w:val="231F20"/>
          <w:spacing w:val="4"/>
        </w:rPr>
        <w:t> </w:t>
      </w:r>
      <w:r>
        <w:rPr>
          <w:color w:val="231F20"/>
        </w:rPr>
        <w:t>övre</w:t>
      </w:r>
      <w:r>
        <w:rPr>
          <w:color w:val="231F20"/>
          <w:spacing w:val="6"/>
        </w:rPr>
        <w:t> </w:t>
      </w:r>
      <w:r>
        <w:rPr>
          <w:color w:val="231F20"/>
        </w:rPr>
        <w:t>högra</w:t>
      </w:r>
      <w:r>
        <w:rPr>
          <w:color w:val="231F20"/>
          <w:spacing w:val="4"/>
        </w:rPr>
        <w:t> </w:t>
      </w:r>
      <w:r>
        <w:rPr>
          <w:color w:val="231F20"/>
        </w:rPr>
        <w:t>sektionen:</w:t>
      </w:r>
    </w:p>
    <w:p>
      <w:pPr>
        <w:pStyle w:val="BodyText"/>
        <w:spacing w:before="6"/>
        <w:rPr>
          <w:sz w:val="17"/>
        </w:rPr>
      </w:pPr>
    </w:p>
    <w:p>
      <w:pPr>
        <w:pStyle w:val="BodyText"/>
        <w:spacing w:line="201" w:lineRule="auto"/>
        <w:ind w:left="672" w:right="707"/>
        <w:jc w:val="both"/>
      </w:pPr>
      <w:r>
        <w:rPr>
          <w:color w:val="231F20"/>
        </w:rPr>
        <w:t>FN byggnaden påbörjades 1947 och färdigställdes 1952. Arkitekterna för</w:t>
      </w:r>
      <w:r>
        <w:rPr>
          <w:color w:val="231F20"/>
          <w:spacing w:val="1"/>
        </w:rPr>
        <w:t> </w:t>
      </w:r>
      <w:r>
        <w:rPr>
          <w:color w:val="231F20"/>
        </w:rPr>
        <w:t>byggnaden var Oscar Niemeyer i Brasilien och den schweizisk/franska arki-</w:t>
      </w:r>
      <w:r>
        <w:rPr>
          <w:color w:val="231F20"/>
          <w:spacing w:val="1"/>
        </w:rPr>
        <w:t> </w:t>
      </w:r>
      <w:r>
        <w:rPr>
          <w:color w:val="231F20"/>
        </w:rPr>
        <w:t>tekten Le Corbusier. När det gäller FN skrapan så är meningarna delade om</w:t>
      </w:r>
      <w:r>
        <w:rPr>
          <w:color w:val="231F20"/>
          <w:spacing w:val="1"/>
        </w:rPr>
        <w:t> </w:t>
      </w:r>
      <w:r>
        <w:rPr>
          <w:color w:val="231F20"/>
        </w:rPr>
        <w:t>hur stort PHI-relationerna är men med tanke på att den ledande arkitekten</w:t>
      </w:r>
      <w:r>
        <w:rPr>
          <w:color w:val="231F20"/>
          <w:spacing w:val="1"/>
        </w:rPr>
        <w:t> </w:t>
      </w:r>
      <w:r>
        <w:rPr>
          <w:color w:val="231F20"/>
        </w:rPr>
        <w:t>var Le Corbusier så är det ganska naturligt att Gyllene snittet design finns</w:t>
      </w:r>
      <w:r>
        <w:rPr>
          <w:color w:val="231F20"/>
          <w:spacing w:val="1"/>
        </w:rPr>
        <w:t> </w:t>
      </w:r>
      <w:r>
        <w:rPr>
          <w:color w:val="231F20"/>
        </w:rPr>
        <w:t>med. Le Corbusier är känd för att ha skapat ett speciellt design system (Mo-</w:t>
      </w:r>
      <w:r>
        <w:rPr>
          <w:color w:val="231F20"/>
          <w:spacing w:val="1"/>
        </w:rPr>
        <w:t> </w:t>
      </w:r>
      <w:r>
        <w:rPr>
          <w:color w:val="231F20"/>
        </w:rPr>
        <w:t>dulor)</w:t>
      </w:r>
      <w:r>
        <w:rPr>
          <w:color w:val="231F20"/>
          <w:spacing w:val="5"/>
        </w:rPr>
        <w:t> </w:t>
      </w:r>
      <w:r>
        <w:rPr>
          <w:color w:val="231F20"/>
        </w:rPr>
        <w:t>som</w:t>
      </w:r>
      <w:r>
        <w:rPr>
          <w:color w:val="231F20"/>
          <w:spacing w:val="6"/>
        </w:rPr>
        <w:t> </w:t>
      </w:r>
      <w:r>
        <w:rPr>
          <w:color w:val="231F20"/>
        </w:rPr>
        <w:t>byggde</w:t>
      </w:r>
      <w:r>
        <w:rPr>
          <w:color w:val="231F20"/>
          <w:spacing w:val="6"/>
        </w:rPr>
        <w:t> </w:t>
      </w:r>
      <w:r>
        <w:rPr>
          <w:color w:val="231F20"/>
        </w:rPr>
        <w:t>på</w:t>
      </w:r>
      <w:r>
        <w:rPr>
          <w:color w:val="231F20"/>
          <w:spacing w:val="6"/>
        </w:rPr>
        <w:t> </w:t>
      </w:r>
      <w:r>
        <w:rPr>
          <w:color w:val="231F20"/>
        </w:rPr>
        <w:t>Gyllene</w:t>
      </w:r>
      <w:r>
        <w:rPr>
          <w:color w:val="231F20"/>
          <w:spacing w:val="5"/>
        </w:rPr>
        <w:t> </w:t>
      </w:r>
      <w:r>
        <w:rPr>
          <w:color w:val="231F20"/>
        </w:rPr>
        <w:t>snittet.</w:t>
      </w:r>
    </w:p>
    <w:p>
      <w:pPr>
        <w:pStyle w:val="BodyText"/>
        <w:spacing w:before="5"/>
        <w:rPr>
          <w:sz w:val="17"/>
        </w:rPr>
      </w:pPr>
    </w:p>
    <w:p>
      <w:pPr>
        <w:pStyle w:val="BodyText"/>
        <w:spacing w:line="201" w:lineRule="auto"/>
        <w:ind w:left="672" w:right="710"/>
        <w:jc w:val="both"/>
      </w:pPr>
      <w:r>
        <w:rPr>
          <w:color w:val="231F20"/>
        </w:rPr>
        <w:t>Taj Mahal I Indien användes de gudomliga proportionerna vid konstruktio-</w:t>
      </w:r>
      <w:r>
        <w:rPr>
          <w:color w:val="231F20"/>
          <w:spacing w:val="1"/>
        </w:rPr>
        <w:t> </w:t>
      </w:r>
      <w:r>
        <w:rPr>
          <w:color w:val="231F20"/>
        </w:rPr>
        <w:t>nen</w:t>
      </w:r>
      <w:r>
        <w:rPr>
          <w:color w:val="231F20"/>
          <w:spacing w:val="5"/>
        </w:rPr>
        <w:t> </w:t>
      </w:r>
      <w:r>
        <w:rPr>
          <w:color w:val="231F20"/>
        </w:rPr>
        <w:t>av</w:t>
      </w:r>
      <w:r>
        <w:rPr>
          <w:color w:val="231F20"/>
          <w:spacing w:val="5"/>
        </w:rPr>
        <w:t> </w:t>
      </w:r>
      <w:r>
        <w:rPr>
          <w:color w:val="231F20"/>
        </w:rPr>
        <w:t>Taj</w:t>
      </w:r>
      <w:r>
        <w:rPr>
          <w:color w:val="231F20"/>
          <w:spacing w:val="5"/>
        </w:rPr>
        <w:t> </w:t>
      </w:r>
      <w:r>
        <w:rPr>
          <w:color w:val="231F20"/>
        </w:rPr>
        <w:t>Mahal,</w:t>
      </w:r>
      <w:r>
        <w:rPr>
          <w:color w:val="231F20"/>
          <w:spacing w:val="6"/>
        </w:rPr>
        <w:t> </w:t>
      </w:r>
      <w:r>
        <w:rPr>
          <w:color w:val="231F20"/>
        </w:rPr>
        <w:t>som</w:t>
      </w:r>
      <w:r>
        <w:rPr>
          <w:color w:val="231F20"/>
          <w:spacing w:val="5"/>
        </w:rPr>
        <w:t> </w:t>
      </w:r>
      <w:r>
        <w:rPr>
          <w:color w:val="231F20"/>
        </w:rPr>
        <w:t>slutfördes</w:t>
      </w:r>
      <w:r>
        <w:rPr>
          <w:color w:val="231F20"/>
          <w:spacing w:val="5"/>
        </w:rPr>
        <w:t> </w:t>
      </w:r>
      <w:r>
        <w:rPr>
          <w:color w:val="231F20"/>
        </w:rPr>
        <w:t>1648.</w:t>
      </w:r>
    </w:p>
    <w:p>
      <w:pPr>
        <w:spacing w:after="0" w:line="201" w:lineRule="auto"/>
        <w:jc w:val="both"/>
        <w:sectPr>
          <w:type w:val="continuous"/>
          <w:pgSz w:w="10690" w:h="13210"/>
          <w:pgMar w:header="0" w:footer="780" w:top="1240" w:bottom="280" w:left="540" w:right="0"/>
          <w:cols w:num="2" w:equalWidth="0">
            <w:col w:w="2488" w:space="40"/>
            <w:col w:w="7622"/>
          </w:cols>
        </w:sectPr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7"/>
        <w:rPr>
          <w:sz w:val="17"/>
        </w:rPr>
      </w:pPr>
    </w:p>
    <w:p>
      <w:pPr>
        <w:tabs>
          <w:tab w:pos="4981" w:val="left" w:leader="none"/>
        </w:tabs>
        <w:spacing w:line="240" w:lineRule="auto"/>
        <w:ind w:left="11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2653698" cy="3512058"/>
            <wp:effectExtent l="0" t="0" r="0" b="0"/>
            <wp:docPr id="113" name="image6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4" name="image64.jpe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3698" cy="35120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  <w:r>
        <w:rPr>
          <w:sz w:val="20"/>
        </w:rPr>
        <w:tab/>
      </w:r>
      <w:r>
        <w:rPr>
          <w:position w:val="4"/>
          <w:sz w:val="20"/>
        </w:rPr>
        <w:drawing>
          <wp:inline distT="0" distB="0" distL="0" distR="0">
            <wp:extent cx="2827690" cy="3493008"/>
            <wp:effectExtent l="0" t="0" r="0" b="0"/>
            <wp:docPr id="115" name="image6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6" name="image65.jpe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27690" cy="34930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4"/>
          <w:sz w:val="20"/>
        </w:rPr>
      </w:r>
    </w:p>
    <w:p>
      <w:pPr>
        <w:pStyle w:val="BodyText"/>
        <w:spacing w:before="7"/>
        <w:rPr>
          <w:sz w:val="10"/>
        </w:rPr>
      </w:pPr>
    </w:p>
    <w:p>
      <w:pPr>
        <w:spacing w:after="0"/>
        <w:rPr>
          <w:sz w:val="10"/>
        </w:rPr>
        <w:sectPr>
          <w:pgSz w:w="10690" w:h="13210"/>
          <w:pgMar w:header="0" w:footer="780" w:top="1240" w:bottom="1060" w:left="540" w:right="0"/>
        </w:sectPr>
      </w:pPr>
    </w:p>
    <w:p>
      <w:pPr>
        <w:spacing w:line="235" w:lineRule="exact" w:before="82"/>
        <w:ind w:left="172" w:right="0" w:firstLine="0"/>
        <w:jc w:val="left"/>
        <w:rPr>
          <w:rFonts w:ascii="Baskerville-SemiBoldItalic"/>
          <w:b/>
          <w:i/>
          <w:sz w:val="18"/>
        </w:rPr>
      </w:pPr>
      <w:r>
        <w:rPr>
          <w:rFonts w:ascii="Baskerville-SemiBoldItalic"/>
          <w:b/>
          <w:i/>
          <w:color w:val="231F20"/>
          <w:sz w:val="18"/>
        </w:rPr>
        <w:t>Notre</w:t>
      </w:r>
      <w:r>
        <w:rPr>
          <w:rFonts w:ascii="Baskerville-SemiBoldItalic"/>
          <w:b/>
          <w:i/>
          <w:color w:val="231F20"/>
          <w:spacing w:val="5"/>
          <w:sz w:val="18"/>
        </w:rPr>
        <w:t> </w:t>
      </w:r>
      <w:r>
        <w:rPr>
          <w:rFonts w:ascii="Baskerville-SemiBoldItalic"/>
          <w:b/>
          <w:i/>
          <w:color w:val="231F20"/>
          <w:sz w:val="18"/>
        </w:rPr>
        <w:t>Dame</w:t>
      </w:r>
    </w:p>
    <w:p>
      <w:pPr>
        <w:spacing w:line="228" w:lineRule="exact" w:before="0"/>
        <w:ind w:left="172" w:right="0" w:firstLine="0"/>
        <w:jc w:val="left"/>
        <w:rPr>
          <w:i/>
          <w:sz w:val="18"/>
        </w:rPr>
      </w:pPr>
      <w:r>
        <w:rPr>
          <w:i/>
          <w:color w:val="231F20"/>
          <w:sz w:val="18"/>
        </w:rPr>
        <w:t>Byggdes</w:t>
      </w:r>
      <w:r>
        <w:rPr>
          <w:i/>
          <w:color w:val="231F20"/>
          <w:spacing w:val="5"/>
          <w:sz w:val="18"/>
        </w:rPr>
        <w:t> </w:t>
      </w:r>
      <w:r>
        <w:rPr>
          <w:i/>
          <w:color w:val="231F20"/>
          <w:sz w:val="18"/>
        </w:rPr>
        <w:t>mellan</w:t>
      </w:r>
      <w:r>
        <w:rPr>
          <w:i/>
          <w:color w:val="231F20"/>
          <w:spacing w:val="6"/>
          <w:sz w:val="18"/>
        </w:rPr>
        <w:t> </w:t>
      </w:r>
      <w:r>
        <w:rPr>
          <w:i/>
          <w:color w:val="231F20"/>
          <w:sz w:val="18"/>
        </w:rPr>
        <w:t>1163</w:t>
      </w:r>
      <w:r>
        <w:rPr>
          <w:i/>
          <w:color w:val="231F20"/>
          <w:spacing w:val="6"/>
          <w:sz w:val="18"/>
        </w:rPr>
        <w:t> </w:t>
      </w:r>
      <w:r>
        <w:rPr>
          <w:i/>
          <w:color w:val="231F20"/>
          <w:sz w:val="18"/>
        </w:rPr>
        <w:t>-</w:t>
      </w:r>
      <w:r>
        <w:rPr>
          <w:i/>
          <w:color w:val="231F20"/>
          <w:spacing w:val="6"/>
          <w:sz w:val="18"/>
        </w:rPr>
        <w:t> </w:t>
      </w:r>
      <w:r>
        <w:rPr>
          <w:i/>
          <w:color w:val="231F20"/>
          <w:sz w:val="18"/>
        </w:rPr>
        <w:t>1250</w:t>
      </w:r>
    </w:p>
    <w:p>
      <w:pPr>
        <w:spacing w:line="235" w:lineRule="exact" w:before="82"/>
        <w:ind w:left="117" w:right="0" w:firstLine="0"/>
        <w:jc w:val="left"/>
        <w:rPr>
          <w:rFonts w:ascii="Baskerville-SemiBoldItalic"/>
          <w:b/>
          <w:i/>
          <w:sz w:val="18"/>
        </w:rPr>
      </w:pPr>
      <w:r>
        <w:rPr/>
        <w:br w:type="column"/>
      </w:r>
      <w:r>
        <w:rPr>
          <w:rFonts w:ascii="Baskerville-SemiBoldItalic"/>
          <w:b/>
          <w:i/>
          <w:color w:val="231F20"/>
          <w:sz w:val="18"/>
        </w:rPr>
        <w:t>FN-skrapan</w:t>
      </w:r>
    </w:p>
    <w:p>
      <w:pPr>
        <w:spacing w:line="228" w:lineRule="exact" w:before="0"/>
        <w:ind w:left="117" w:right="0" w:firstLine="0"/>
        <w:jc w:val="left"/>
        <w:rPr>
          <w:i/>
          <w:sz w:val="18"/>
        </w:rPr>
      </w:pPr>
      <w:r>
        <w:rPr>
          <w:i/>
          <w:color w:val="231F20"/>
          <w:sz w:val="18"/>
        </w:rPr>
        <w:t>Byggdes</w:t>
      </w:r>
      <w:r>
        <w:rPr>
          <w:i/>
          <w:color w:val="231F20"/>
          <w:spacing w:val="5"/>
          <w:sz w:val="18"/>
        </w:rPr>
        <w:t> </w:t>
      </w:r>
      <w:r>
        <w:rPr>
          <w:i/>
          <w:color w:val="231F20"/>
          <w:sz w:val="18"/>
        </w:rPr>
        <w:t>mellan</w:t>
      </w:r>
      <w:r>
        <w:rPr>
          <w:i/>
          <w:color w:val="231F20"/>
          <w:spacing w:val="6"/>
          <w:sz w:val="18"/>
        </w:rPr>
        <w:t> </w:t>
      </w:r>
      <w:r>
        <w:rPr>
          <w:i/>
          <w:color w:val="231F20"/>
          <w:sz w:val="18"/>
        </w:rPr>
        <w:t>1947</w:t>
      </w:r>
      <w:r>
        <w:rPr>
          <w:i/>
          <w:color w:val="231F20"/>
          <w:spacing w:val="6"/>
          <w:sz w:val="18"/>
        </w:rPr>
        <w:t> </w:t>
      </w:r>
      <w:r>
        <w:rPr>
          <w:i/>
          <w:color w:val="231F20"/>
          <w:sz w:val="18"/>
        </w:rPr>
        <w:t>-</w:t>
      </w:r>
      <w:r>
        <w:rPr>
          <w:i/>
          <w:color w:val="231F20"/>
          <w:spacing w:val="6"/>
          <w:sz w:val="18"/>
        </w:rPr>
        <w:t> </w:t>
      </w:r>
      <w:r>
        <w:rPr>
          <w:i/>
          <w:color w:val="231F20"/>
          <w:sz w:val="18"/>
        </w:rPr>
        <w:t>1952</w:t>
      </w:r>
    </w:p>
    <w:p>
      <w:pPr>
        <w:spacing w:after="0" w:line="228" w:lineRule="exact"/>
        <w:jc w:val="left"/>
        <w:rPr>
          <w:sz w:val="18"/>
        </w:rPr>
        <w:sectPr>
          <w:type w:val="continuous"/>
          <w:pgSz w:w="10690" w:h="13210"/>
          <w:pgMar w:header="0" w:footer="860" w:top="1240" w:bottom="280" w:left="540" w:right="0"/>
          <w:cols w:num="2" w:equalWidth="0">
            <w:col w:w="4309" w:space="555"/>
            <w:col w:w="5286"/>
          </w:cols>
        </w:sect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spacing w:before="12"/>
        <w:rPr>
          <w:i/>
          <w:sz w:val="29"/>
        </w:rPr>
      </w:pPr>
    </w:p>
    <w:p>
      <w:pPr>
        <w:pStyle w:val="BodyText"/>
        <w:ind w:left="882" w:right="-58"/>
      </w:pPr>
      <w:r>
        <w:rPr/>
        <w:drawing>
          <wp:inline distT="0" distB="0" distL="0" distR="0">
            <wp:extent cx="1020494" cy="1279016"/>
            <wp:effectExtent l="0" t="0" r="0" b="0"/>
            <wp:docPr id="117" name="image6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8" name="image66.jpe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0494" cy="12790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</w:p>
    <w:p>
      <w:pPr>
        <w:pStyle w:val="BodyText"/>
        <w:spacing w:before="12"/>
        <w:rPr>
          <w:i/>
          <w:sz w:val="16"/>
        </w:rPr>
      </w:pPr>
    </w:p>
    <w:p>
      <w:pPr>
        <w:spacing w:line="235" w:lineRule="exact" w:before="1"/>
        <w:ind w:left="884" w:right="0" w:firstLine="0"/>
        <w:jc w:val="left"/>
        <w:rPr>
          <w:rFonts w:ascii="Baskerville-SemiBoldItalic"/>
          <w:b/>
          <w:i/>
          <w:sz w:val="18"/>
        </w:rPr>
      </w:pPr>
      <w:r>
        <w:rPr>
          <w:rFonts w:ascii="Baskerville-SemiBoldItalic"/>
          <w:b/>
          <w:i/>
          <w:color w:val="231F20"/>
          <w:sz w:val="18"/>
        </w:rPr>
        <w:t>Kataring</w:t>
      </w:r>
      <w:r>
        <w:rPr>
          <w:rFonts w:ascii="Baskerville-SemiBoldItalic"/>
          <w:b/>
          <w:i/>
          <w:color w:val="231F20"/>
          <w:spacing w:val="5"/>
          <w:sz w:val="18"/>
        </w:rPr>
        <w:t> </w:t>
      </w:r>
      <w:r>
        <w:rPr>
          <w:rFonts w:ascii="Baskerville-SemiBoldItalic"/>
          <w:b/>
          <w:i/>
          <w:color w:val="231F20"/>
          <w:sz w:val="18"/>
        </w:rPr>
        <w:t>Gospic</w:t>
      </w:r>
    </w:p>
    <w:p>
      <w:pPr>
        <w:spacing w:line="228" w:lineRule="exact" w:before="0"/>
        <w:ind w:left="884" w:right="0" w:firstLine="0"/>
        <w:jc w:val="left"/>
        <w:rPr>
          <w:i/>
          <w:sz w:val="18"/>
        </w:rPr>
      </w:pPr>
      <w:r>
        <w:rPr>
          <w:i/>
          <w:color w:val="231F20"/>
          <w:sz w:val="18"/>
        </w:rPr>
        <w:t>Hjärnforskare</w:t>
      </w:r>
    </w:p>
    <w:p>
      <w:pPr>
        <w:pStyle w:val="Heading3"/>
        <w:spacing w:line="172" w:lineRule="auto" w:before="108"/>
        <w:ind w:left="674" w:right="3505"/>
      </w:pPr>
      <w:bookmarkStart w:name="_TOC_250117" w:id="43"/>
      <w:r>
        <w:rPr>
          <w:b w:val="0"/>
        </w:rPr>
        <w:br w:type="column"/>
      </w:r>
      <w:r>
        <w:rPr>
          <w:color w:val="231F20"/>
          <w:spacing w:val="-1"/>
        </w:rPr>
        <w:t>NEURO-ARKITEXTUR, NEURO-</w:t>
      </w:r>
      <w:r>
        <w:rPr>
          <w:color w:val="231F20"/>
          <w:spacing w:val="-52"/>
        </w:rPr>
        <w:t> </w:t>
      </w:r>
      <w:r>
        <w:rPr>
          <w:color w:val="231F20"/>
        </w:rPr>
        <w:t>ESTETIK</w:t>
      </w:r>
      <w:r>
        <w:rPr>
          <w:color w:val="231F20"/>
          <w:spacing w:val="-2"/>
        </w:rPr>
        <w:t> </w:t>
      </w:r>
      <w:r>
        <w:rPr>
          <w:color w:val="231F20"/>
        </w:rPr>
        <w:t>&amp;</w:t>
      </w:r>
      <w:r>
        <w:rPr>
          <w:color w:val="231F20"/>
          <w:spacing w:val="-1"/>
        </w:rPr>
        <w:t> </w:t>
      </w:r>
      <w:bookmarkEnd w:id="43"/>
      <w:r>
        <w:rPr>
          <w:color w:val="231F20"/>
        </w:rPr>
        <w:t>NEURO-DESIGN</w:t>
      </w:r>
    </w:p>
    <w:p>
      <w:pPr>
        <w:pStyle w:val="BodyText"/>
        <w:spacing w:line="201" w:lineRule="auto" w:before="2"/>
        <w:ind w:left="674" w:right="710"/>
        <w:jc w:val="both"/>
      </w:pPr>
      <w:r>
        <w:rPr>
          <w:color w:val="231F20"/>
        </w:rPr>
        <w:t>är ord som under de senaste åren blivit allt vanligare benämningar på kopp-</w:t>
      </w:r>
      <w:r>
        <w:rPr>
          <w:color w:val="231F20"/>
          <w:spacing w:val="1"/>
        </w:rPr>
        <w:t> </w:t>
      </w:r>
      <w:r>
        <w:rPr>
          <w:color w:val="231F20"/>
        </w:rPr>
        <w:t>lingen mellan Neuroscience och Skönhet, Balans och Harmoni (PHI). Estetik</w:t>
      </w:r>
      <w:r>
        <w:rPr>
          <w:color w:val="231F20"/>
          <w:spacing w:val="1"/>
        </w:rPr>
        <w:t> </w:t>
      </w:r>
      <w:r>
        <w:rPr>
          <w:color w:val="231F20"/>
        </w:rPr>
        <w:t>brukar definieras som en upplevelse av det sköna, där man i litteraturen rela-</w:t>
      </w:r>
      <w:r>
        <w:rPr>
          <w:color w:val="231F20"/>
          <w:spacing w:val="1"/>
        </w:rPr>
        <w:t> </w:t>
      </w:r>
      <w:r>
        <w:rPr>
          <w:color w:val="231F20"/>
        </w:rPr>
        <w:t>terar detta till harmonin mellan de ingående delarna i förhållande till helhet-</w:t>
      </w:r>
      <w:r>
        <w:rPr>
          <w:color w:val="231F20"/>
          <w:spacing w:val="1"/>
        </w:rPr>
        <w:t> </w:t>
      </w:r>
      <w:r>
        <w:rPr>
          <w:color w:val="231F20"/>
        </w:rPr>
        <w:t>en,</w:t>
      </w:r>
      <w:r>
        <w:rPr>
          <w:color w:val="231F20"/>
          <w:spacing w:val="-8"/>
        </w:rPr>
        <w:t> </w:t>
      </w:r>
      <w:r>
        <w:rPr>
          <w:color w:val="231F20"/>
        </w:rPr>
        <w:t>men</w:t>
      </w:r>
      <w:r>
        <w:rPr>
          <w:color w:val="231F20"/>
          <w:spacing w:val="-8"/>
        </w:rPr>
        <w:t> </w:t>
      </w:r>
      <w:r>
        <w:rPr>
          <w:color w:val="231F20"/>
        </w:rPr>
        <w:t>där</w:t>
      </w:r>
      <w:r>
        <w:rPr>
          <w:color w:val="231F20"/>
          <w:spacing w:val="-7"/>
        </w:rPr>
        <w:t> </w:t>
      </w:r>
      <w:r>
        <w:rPr>
          <w:color w:val="231F20"/>
        </w:rPr>
        <w:t>även</w:t>
      </w:r>
      <w:r>
        <w:rPr>
          <w:color w:val="231F20"/>
          <w:spacing w:val="-8"/>
        </w:rPr>
        <w:t> </w:t>
      </w:r>
      <w:r>
        <w:rPr>
          <w:color w:val="231F20"/>
        </w:rPr>
        <w:t>variation</w:t>
      </w:r>
      <w:r>
        <w:rPr>
          <w:color w:val="231F20"/>
          <w:spacing w:val="-8"/>
        </w:rPr>
        <w:t> </w:t>
      </w:r>
      <w:r>
        <w:rPr>
          <w:color w:val="231F20"/>
        </w:rPr>
        <w:t>och</w:t>
      </w:r>
      <w:r>
        <w:rPr>
          <w:color w:val="231F20"/>
          <w:spacing w:val="-7"/>
        </w:rPr>
        <w:t> </w:t>
      </w:r>
      <w:r>
        <w:rPr>
          <w:color w:val="231F20"/>
        </w:rPr>
        <w:t>komplexitet</w:t>
      </w:r>
      <w:r>
        <w:rPr>
          <w:color w:val="231F20"/>
          <w:spacing w:val="-8"/>
        </w:rPr>
        <w:t> </w:t>
      </w:r>
      <w:r>
        <w:rPr>
          <w:color w:val="231F20"/>
        </w:rPr>
        <w:t>ingår,</w:t>
      </w:r>
      <w:r>
        <w:rPr>
          <w:color w:val="231F20"/>
          <w:spacing w:val="-8"/>
        </w:rPr>
        <w:t> </w:t>
      </w:r>
      <w:r>
        <w:rPr>
          <w:color w:val="231F20"/>
        </w:rPr>
        <w:t>medan</w:t>
      </w:r>
      <w:r>
        <w:rPr>
          <w:color w:val="231F20"/>
          <w:spacing w:val="-7"/>
        </w:rPr>
        <w:t> </w:t>
      </w:r>
      <w:r>
        <w:rPr>
          <w:color w:val="231F20"/>
        </w:rPr>
        <w:t>Neuro-estetik</w:t>
      </w:r>
      <w:r>
        <w:rPr>
          <w:color w:val="231F20"/>
          <w:spacing w:val="-8"/>
        </w:rPr>
        <w:t> </w:t>
      </w:r>
      <w:r>
        <w:rPr>
          <w:color w:val="231F20"/>
        </w:rPr>
        <w:t>stude-</w:t>
      </w:r>
      <w:r>
        <w:rPr>
          <w:color w:val="231F20"/>
          <w:spacing w:val="-48"/>
        </w:rPr>
        <w:t> </w:t>
      </w:r>
      <w:r>
        <w:rPr>
          <w:color w:val="231F20"/>
        </w:rPr>
        <w:t>rar vad som händer i hjärnan när vi upplever estetik. Här finns det faktiskt en</w:t>
      </w:r>
      <w:r>
        <w:rPr>
          <w:color w:val="231F20"/>
          <w:spacing w:val="-47"/>
        </w:rPr>
        <w:t> </w:t>
      </w:r>
      <w:r>
        <w:rPr>
          <w:color w:val="231F20"/>
        </w:rPr>
        <w:t>svensk, hjärnforskaren Katarina Gospic, som skrivit om detta område, bl.a. i</w:t>
      </w:r>
      <w:r>
        <w:rPr>
          <w:color w:val="231F20"/>
          <w:spacing w:val="1"/>
        </w:rPr>
        <w:t> </w:t>
      </w:r>
      <w:r>
        <w:rPr>
          <w:color w:val="231F20"/>
        </w:rPr>
        <w:t>artikeln:</w:t>
      </w:r>
      <w:r>
        <w:rPr>
          <w:color w:val="231F20"/>
          <w:spacing w:val="-9"/>
        </w:rPr>
        <w:t> </w:t>
      </w:r>
      <w:r>
        <w:rPr>
          <w:color w:val="231F20"/>
        </w:rPr>
        <w:t>”Det</w:t>
      </w:r>
      <w:r>
        <w:rPr>
          <w:color w:val="231F20"/>
          <w:spacing w:val="-9"/>
        </w:rPr>
        <w:t> </w:t>
      </w:r>
      <w:r>
        <w:rPr>
          <w:color w:val="231F20"/>
        </w:rPr>
        <w:t>som</w:t>
      </w:r>
      <w:r>
        <w:rPr>
          <w:color w:val="231F20"/>
          <w:spacing w:val="-8"/>
        </w:rPr>
        <w:t> </w:t>
      </w:r>
      <w:r>
        <w:rPr>
          <w:color w:val="231F20"/>
        </w:rPr>
        <w:t>är</w:t>
      </w:r>
      <w:r>
        <w:rPr>
          <w:color w:val="231F20"/>
          <w:spacing w:val="-9"/>
        </w:rPr>
        <w:t> </w:t>
      </w:r>
      <w:r>
        <w:rPr>
          <w:color w:val="231F20"/>
        </w:rPr>
        <w:t>vackert”.</w:t>
      </w:r>
      <w:r>
        <w:rPr>
          <w:color w:val="231F20"/>
          <w:spacing w:val="-8"/>
        </w:rPr>
        <w:t> </w:t>
      </w:r>
      <w:r>
        <w:rPr>
          <w:color w:val="231F20"/>
        </w:rPr>
        <w:t>Hon</w:t>
      </w:r>
      <w:r>
        <w:rPr>
          <w:color w:val="231F20"/>
          <w:spacing w:val="-9"/>
        </w:rPr>
        <w:t> </w:t>
      </w:r>
      <w:r>
        <w:rPr>
          <w:color w:val="231F20"/>
        </w:rPr>
        <w:t>menar</w:t>
      </w:r>
      <w:r>
        <w:rPr>
          <w:color w:val="231F20"/>
          <w:spacing w:val="-8"/>
        </w:rPr>
        <w:t> </w:t>
      </w:r>
      <w:r>
        <w:rPr>
          <w:color w:val="231F20"/>
        </w:rPr>
        <w:t>att</w:t>
      </w:r>
      <w:r>
        <w:rPr>
          <w:color w:val="231F20"/>
          <w:spacing w:val="-9"/>
        </w:rPr>
        <w:t> </w:t>
      </w:r>
      <w:r>
        <w:rPr>
          <w:color w:val="231F20"/>
        </w:rPr>
        <w:t>trots</w:t>
      </w:r>
      <w:r>
        <w:rPr>
          <w:color w:val="231F20"/>
          <w:spacing w:val="-8"/>
        </w:rPr>
        <w:t> </w:t>
      </w:r>
      <w:r>
        <w:rPr>
          <w:color w:val="231F20"/>
        </w:rPr>
        <w:t>att</w:t>
      </w:r>
      <w:r>
        <w:rPr>
          <w:color w:val="231F20"/>
          <w:spacing w:val="-9"/>
        </w:rPr>
        <w:t> </w:t>
      </w:r>
      <w:r>
        <w:rPr>
          <w:color w:val="231F20"/>
        </w:rPr>
        <w:t>dessa</w:t>
      </w:r>
      <w:r>
        <w:rPr>
          <w:color w:val="231F20"/>
          <w:spacing w:val="-9"/>
        </w:rPr>
        <w:t> </w:t>
      </w:r>
      <w:r>
        <w:rPr>
          <w:color w:val="231F20"/>
        </w:rPr>
        <w:t>begrepp</w:t>
      </w:r>
      <w:r>
        <w:rPr>
          <w:color w:val="231F20"/>
          <w:spacing w:val="-8"/>
        </w:rPr>
        <w:t> </w:t>
      </w:r>
      <w:r>
        <w:rPr>
          <w:color w:val="231F20"/>
        </w:rPr>
        <w:t>påverkas</w:t>
      </w:r>
      <w:r>
        <w:rPr>
          <w:color w:val="231F20"/>
          <w:spacing w:val="-48"/>
        </w:rPr>
        <w:t> </w:t>
      </w:r>
      <w:r>
        <w:rPr>
          <w:color w:val="231F20"/>
        </w:rPr>
        <w:t>av</w:t>
      </w:r>
      <w:r>
        <w:rPr>
          <w:color w:val="231F20"/>
          <w:spacing w:val="-7"/>
        </w:rPr>
        <w:t> </w:t>
      </w:r>
      <w:r>
        <w:rPr>
          <w:color w:val="231F20"/>
        </w:rPr>
        <w:t>vår</w:t>
      </w:r>
      <w:r>
        <w:rPr>
          <w:color w:val="231F20"/>
          <w:spacing w:val="-7"/>
        </w:rPr>
        <w:t> </w:t>
      </w:r>
      <w:r>
        <w:rPr>
          <w:color w:val="231F20"/>
        </w:rPr>
        <w:t>kultur,</w:t>
      </w:r>
      <w:r>
        <w:rPr>
          <w:color w:val="231F20"/>
          <w:spacing w:val="-6"/>
        </w:rPr>
        <w:t> </w:t>
      </w:r>
      <w:r>
        <w:rPr>
          <w:color w:val="231F20"/>
        </w:rPr>
        <w:t>utbildning,</w:t>
      </w:r>
      <w:r>
        <w:rPr>
          <w:color w:val="231F20"/>
          <w:spacing w:val="-7"/>
        </w:rPr>
        <w:t> </w:t>
      </w:r>
      <w:r>
        <w:rPr>
          <w:color w:val="231F20"/>
        </w:rPr>
        <w:t>våra</w:t>
      </w:r>
      <w:r>
        <w:rPr>
          <w:color w:val="231F20"/>
          <w:spacing w:val="-6"/>
        </w:rPr>
        <w:t> </w:t>
      </w:r>
      <w:r>
        <w:rPr>
          <w:color w:val="231F20"/>
        </w:rPr>
        <w:t>sinnen,</w:t>
      </w:r>
      <w:r>
        <w:rPr>
          <w:color w:val="231F20"/>
          <w:spacing w:val="-7"/>
        </w:rPr>
        <w:t> </w:t>
      </w:r>
      <w:r>
        <w:rPr>
          <w:color w:val="231F20"/>
        </w:rPr>
        <w:t>känslor,</w:t>
      </w:r>
      <w:r>
        <w:rPr>
          <w:color w:val="231F20"/>
          <w:spacing w:val="-6"/>
        </w:rPr>
        <w:t> </w:t>
      </w:r>
      <w:r>
        <w:rPr>
          <w:color w:val="231F20"/>
        </w:rPr>
        <w:t>åsikter,</w:t>
      </w:r>
      <w:r>
        <w:rPr>
          <w:color w:val="231F20"/>
          <w:spacing w:val="-7"/>
        </w:rPr>
        <w:t> </w:t>
      </w:r>
      <w:r>
        <w:rPr>
          <w:color w:val="231F20"/>
        </w:rPr>
        <w:t>önskningar,</w:t>
      </w:r>
      <w:r>
        <w:rPr>
          <w:color w:val="231F20"/>
          <w:spacing w:val="-6"/>
        </w:rPr>
        <w:t> </w:t>
      </w:r>
      <w:r>
        <w:rPr>
          <w:color w:val="231F20"/>
        </w:rPr>
        <w:t>preferenser</w:t>
      </w:r>
      <w:r>
        <w:rPr>
          <w:color w:val="231F20"/>
          <w:spacing w:val="-48"/>
        </w:rPr>
        <w:t> </w:t>
      </w:r>
      <w:r>
        <w:rPr>
          <w:color w:val="231F20"/>
        </w:rPr>
        <w:t>och värderingar så finns det gemensamma och universella parametrar (Gylle-</w:t>
      </w:r>
      <w:r>
        <w:rPr>
          <w:color w:val="231F20"/>
          <w:spacing w:val="1"/>
        </w:rPr>
        <w:t> </w:t>
      </w:r>
      <w:r>
        <w:rPr>
          <w:color w:val="231F20"/>
        </w:rPr>
        <w:t>ne snittet) för vad vi tycker är fint, skönt och vackert. Hon menar också att</w:t>
      </w:r>
      <w:r>
        <w:rPr>
          <w:color w:val="231F20"/>
          <w:spacing w:val="1"/>
        </w:rPr>
        <w:t> </w:t>
      </w:r>
      <w:r>
        <w:rPr>
          <w:color w:val="231F20"/>
        </w:rPr>
        <w:t>naturen strävar mot balans, vare sig det är frågan om biologisk homeostas,</w:t>
      </w:r>
      <w:r>
        <w:rPr>
          <w:color w:val="231F20"/>
          <w:spacing w:val="1"/>
        </w:rPr>
        <w:t> </w:t>
      </w:r>
      <w:r>
        <w:rPr>
          <w:color w:val="231F20"/>
        </w:rPr>
        <w:t>kemiska reaktioner eller matematiska ekvationer och att man också kan be-</w:t>
      </w:r>
      <w:r>
        <w:rPr>
          <w:color w:val="231F20"/>
          <w:spacing w:val="1"/>
        </w:rPr>
        <w:t> </w:t>
      </w:r>
      <w:r>
        <w:rPr>
          <w:color w:val="231F20"/>
        </w:rPr>
        <w:t>trakta</w:t>
      </w:r>
      <w:r>
        <w:rPr>
          <w:color w:val="231F20"/>
          <w:spacing w:val="4"/>
        </w:rPr>
        <w:t> </w:t>
      </w:r>
      <w:r>
        <w:rPr>
          <w:color w:val="231F20"/>
        </w:rPr>
        <w:t>estetiken</w:t>
      </w:r>
      <w:r>
        <w:rPr>
          <w:color w:val="231F20"/>
          <w:spacing w:val="6"/>
        </w:rPr>
        <w:t> </w:t>
      </w:r>
      <w:r>
        <w:rPr>
          <w:color w:val="231F20"/>
        </w:rPr>
        <w:t>som</w:t>
      </w:r>
      <w:r>
        <w:rPr>
          <w:color w:val="231F20"/>
          <w:spacing w:val="6"/>
        </w:rPr>
        <w:t> </w:t>
      </w:r>
      <w:r>
        <w:rPr>
          <w:color w:val="231F20"/>
        </w:rPr>
        <w:t>en</w:t>
      </w:r>
      <w:r>
        <w:rPr>
          <w:color w:val="231F20"/>
          <w:spacing w:val="6"/>
        </w:rPr>
        <w:t> </w:t>
      </w:r>
      <w:r>
        <w:rPr>
          <w:color w:val="231F20"/>
        </w:rPr>
        <w:t>biologisk</w:t>
      </w:r>
      <w:r>
        <w:rPr>
          <w:color w:val="231F20"/>
          <w:spacing w:val="5"/>
        </w:rPr>
        <w:t> </w:t>
      </w:r>
      <w:r>
        <w:rPr>
          <w:color w:val="231F20"/>
        </w:rPr>
        <w:t>strävan</w:t>
      </w:r>
      <w:r>
        <w:rPr>
          <w:color w:val="231F20"/>
          <w:spacing w:val="6"/>
        </w:rPr>
        <w:t> </w:t>
      </w:r>
      <w:r>
        <w:rPr>
          <w:color w:val="231F20"/>
        </w:rPr>
        <w:t>…</w:t>
      </w:r>
    </w:p>
    <w:p>
      <w:pPr>
        <w:pStyle w:val="BodyText"/>
        <w:spacing w:before="11"/>
        <w:rPr>
          <w:sz w:val="17"/>
        </w:rPr>
      </w:pPr>
    </w:p>
    <w:p>
      <w:pPr>
        <w:pStyle w:val="BodyText"/>
        <w:spacing w:line="201" w:lineRule="auto"/>
        <w:ind w:left="674" w:right="707"/>
        <w:jc w:val="both"/>
      </w:pPr>
      <w:r>
        <w:rPr>
          <w:color w:val="231F20"/>
        </w:rPr>
        <w:t>Ett begrepp som används inom biologin är bilateral symmetri, en balans som</w:t>
      </w:r>
      <w:r>
        <w:rPr>
          <w:color w:val="231F20"/>
          <w:spacing w:val="1"/>
        </w:rPr>
        <w:t> </w:t>
      </w:r>
      <w:r>
        <w:rPr>
          <w:color w:val="231F20"/>
        </w:rPr>
        <w:t>man ser hos både människa, djur, blommor och plantor och som man uppfat-</w:t>
      </w:r>
      <w:r>
        <w:rPr>
          <w:color w:val="231F20"/>
          <w:spacing w:val="-47"/>
        </w:rPr>
        <w:t> </w:t>
      </w:r>
      <w:r>
        <w:rPr>
          <w:color w:val="231F20"/>
        </w:rPr>
        <w:t>tar som attraktivt och som hos människan är speciellt fokuserat på ansiktet,</w:t>
      </w:r>
      <w:r>
        <w:rPr>
          <w:color w:val="231F20"/>
          <w:spacing w:val="1"/>
        </w:rPr>
        <w:t> </w:t>
      </w:r>
      <w:r>
        <w:rPr>
          <w:color w:val="231F20"/>
        </w:rPr>
        <w:t>bl.a. eftersom ansiktsigenkänning har varit speciellt viktigt för överlevnaden.</w:t>
      </w:r>
      <w:r>
        <w:rPr>
          <w:color w:val="231F20"/>
          <w:spacing w:val="1"/>
        </w:rPr>
        <w:t> </w:t>
      </w:r>
      <w:r>
        <w:rPr>
          <w:color w:val="231F20"/>
        </w:rPr>
        <w:t>Det finns hos människan t.o.m. ett speciellt område i hjärnan, det ”fusiforma</w:t>
      </w:r>
      <w:r>
        <w:rPr>
          <w:color w:val="231F20"/>
          <w:spacing w:val="1"/>
        </w:rPr>
        <w:t> </w:t>
      </w:r>
      <w:r>
        <w:rPr>
          <w:color w:val="231F20"/>
        </w:rPr>
        <w:t>ansiktsområdet”</w:t>
      </w:r>
      <w:r>
        <w:rPr>
          <w:color w:val="231F20"/>
          <w:spacing w:val="3"/>
        </w:rPr>
        <w:t> </w:t>
      </w:r>
      <w:r>
        <w:rPr>
          <w:color w:val="231F20"/>
        </w:rPr>
        <w:t>(FFA)</w:t>
      </w:r>
      <w:r>
        <w:rPr>
          <w:color w:val="231F20"/>
          <w:spacing w:val="4"/>
        </w:rPr>
        <w:t> </w:t>
      </w:r>
      <w:r>
        <w:rPr>
          <w:color w:val="231F20"/>
        </w:rPr>
        <w:t>som</w:t>
      </w:r>
      <w:r>
        <w:rPr>
          <w:color w:val="231F20"/>
          <w:spacing w:val="5"/>
        </w:rPr>
        <w:t> </w:t>
      </w:r>
      <w:r>
        <w:rPr>
          <w:color w:val="231F20"/>
        </w:rPr>
        <w:t>är</w:t>
      </w:r>
      <w:r>
        <w:rPr>
          <w:color w:val="231F20"/>
          <w:spacing w:val="5"/>
        </w:rPr>
        <w:t> </w:t>
      </w:r>
      <w:r>
        <w:rPr>
          <w:color w:val="231F20"/>
        </w:rPr>
        <w:t>specialiserat</w:t>
      </w:r>
      <w:r>
        <w:rPr>
          <w:color w:val="231F20"/>
          <w:spacing w:val="4"/>
        </w:rPr>
        <w:t> </w:t>
      </w:r>
      <w:r>
        <w:rPr>
          <w:color w:val="231F20"/>
        </w:rPr>
        <w:t>på</w:t>
      </w:r>
      <w:r>
        <w:rPr>
          <w:color w:val="231F20"/>
          <w:spacing w:val="5"/>
        </w:rPr>
        <w:t> </w:t>
      </w:r>
      <w:r>
        <w:rPr>
          <w:color w:val="231F20"/>
        </w:rPr>
        <w:t>att</w:t>
      </w:r>
      <w:r>
        <w:rPr>
          <w:color w:val="231F20"/>
          <w:spacing w:val="5"/>
        </w:rPr>
        <w:t> </w:t>
      </w:r>
      <w:r>
        <w:rPr>
          <w:color w:val="231F20"/>
        </w:rPr>
        <w:t>känna</w:t>
      </w:r>
      <w:r>
        <w:rPr>
          <w:color w:val="231F20"/>
          <w:spacing w:val="4"/>
        </w:rPr>
        <w:t> </w:t>
      </w:r>
      <w:r>
        <w:rPr>
          <w:color w:val="231F20"/>
        </w:rPr>
        <w:t>igen</w:t>
      </w:r>
      <w:r>
        <w:rPr>
          <w:color w:val="231F20"/>
          <w:spacing w:val="5"/>
        </w:rPr>
        <w:t> </w:t>
      </w:r>
      <w:r>
        <w:rPr>
          <w:color w:val="231F20"/>
        </w:rPr>
        <w:t>ansikten.</w:t>
      </w:r>
    </w:p>
    <w:p>
      <w:pPr>
        <w:pStyle w:val="BodyText"/>
        <w:spacing w:before="4"/>
        <w:rPr>
          <w:sz w:val="17"/>
        </w:rPr>
      </w:pPr>
    </w:p>
    <w:p>
      <w:pPr>
        <w:pStyle w:val="BodyText"/>
        <w:spacing w:line="201" w:lineRule="auto"/>
        <w:ind w:left="674" w:right="707"/>
        <w:jc w:val="both"/>
      </w:pPr>
      <w:r>
        <w:rPr>
          <w:color w:val="231F20"/>
        </w:rPr>
        <w:t>Katarina tror att vår dragning till symmetri i byggnader, inredning, föremål</w:t>
      </w:r>
      <w:r>
        <w:rPr>
          <w:color w:val="231F20"/>
          <w:spacing w:val="1"/>
        </w:rPr>
        <w:t> </w:t>
      </w:r>
      <w:r>
        <w:rPr>
          <w:color w:val="231F20"/>
        </w:rPr>
        <w:t>och konstruktioner har att göra med vår preferens för ansiktssymmetri. Det</w:t>
      </w:r>
      <w:r>
        <w:rPr>
          <w:color w:val="231F20"/>
          <w:spacing w:val="1"/>
        </w:rPr>
        <w:t> </w:t>
      </w:r>
      <w:r>
        <w:rPr>
          <w:color w:val="231F20"/>
        </w:rPr>
        <w:t>vackra hos människan har troligen överförts till det estetisk tilltalande i t.ex</w:t>
      </w:r>
      <w:r>
        <w:rPr>
          <w:color w:val="231F20"/>
          <w:spacing w:val="1"/>
        </w:rPr>
        <w:t> </w:t>
      </w:r>
      <w:r>
        <w:rPr>
          <w:color w:val="231F20"/>
        </w:rPr>
        <w:t>byggnader.</w:t>
      </w:r>
    </w:p>
    <w:p>
      <w:pPr>
        <w:pStyle w:val="BodyText"/>
        <w:spacing w:before="2"/>
        <w:rPr>
          <w:sz w:val="17"/>
        </w:rPr>
      </w:pPr>
    </w:p>
    <w:p>
      <w:pPr>
        <w:pStyle w:val="BodyText"/>
        <w:spacing w:line="201" w:lineRule="auto"/>
        <w:ind w:left="674" w:right="710"/>
        <w:jc w:val="both"/>
      </w:pPr>
      <w:r>
        <w:rPr>
          <w:color w:val="231F20"/>
        </w:rPr>
        <w:t>När det gäller gyllene snittet så nämner Katarina om en studie där man ville</w:t>
      </w:r>
      <w:r>
        <w:rPr>
          <w:color w:val="231F20"/>
          <w:spacing w:val="1"/>
        </w:rPr>
        <w:t> </w:t>
      </w:r>
      <w:r>
        <w:rPr>
          <w:color w:val="231F20"/>
        </w:rPr>
        <w:t>undersöka om det fanns en objektiv, biologisk förklaring till människans upp-</w:t>
      </w:r>
      <w:r>
        <w:rPr>
          <w:color w:val="231F20"/>
          <w:spacing w:val="1"/>
        </w:rPr>
        <w:t> </w:t>
      </w:r>
      <w:r>
        <w:rPr>
          <w:color w:val="231F20"/>
        </w:rPr>
        <w:t>levelse</w:t>
      </w:r>
      <w:r>
        <w:rPr>
          <w:color w:val="231F20"/>
          <w:spacing w:val="3"/>
        </w:rPr>
        <w:t> </w:t>
      </w:r>
      <w:r>
        <w:rPr>
          <w:color w:val="231F20"/>
        </w:rPr>
        <w:t>av</w:t>
      </w:r>
      <w:r>
        <w:rPr>
          <w:color w:val="231F20"/>
          <w:spacing w:val="4"/>
        </w:rPr>
        <w:t> </w:t>
      </w:r>
      <w:r>
        <w:rPr>
          <w:color w:val="231F20"/>
        </w:rPr>
        <w:t>skönhet.</w:t>
      </w:r>
      <w:r>
        <w:rPr>
          <w:color w:val="231F20"/>
          <w:spacing w:val="5"/>
        </w:rPr>
        <w:t> </w:t>
      </w:r>
      <w:r>
        <w:rPr>
          <w:color w:val="231F20"/>
        </w:rPr>
        <w:t>(2007</w:t>
      </w:r>
      <w:r>
        <w:rPr>
          <w:color w:val="231F20"/>
          <w:spacing w:val="5"/>
        </w:rPr>
        <w:t> </w:t>
      </w:r>
      <w:r>
        <w:rPr>
          <w:color w:val="231F20"/>
        </w:rPr>
        <w:t>Nov</w:t>
      </w:r>
      <w:r>
        <w:rPr>
          <w:color w:val="231F20"/>
          <w:spacing w:val="4"/>
        </w:rPr>
        <w:t> </w:t>
      </w:r>
      <w:r>
        <w:rPr>
          <w:color w:val="231F20"/>
        </w:rPr>
        <w:t>21. doi: </w:t>
      </w:r>
      <w:r>
        <w:rPr>
          <w:color w:val="2255A6"/>
          <w:u w:val="single" w:color="2255A6"/>
        </w:rPr>
        <w:t>10.1371/journal.pone.0001201</w:t>
      </w:r>
      <w:r>
        <w:rPr>
          <w:color w:val="231F20"/>
        </w:rPr>
        <w:t>)</w:t>
      </w:r>
    </w:p>
    <w:p>
      <w:pPr>
        <w:pStyle w:val="BodyText"/>
        <w:spacing w:before="1"/>
        <w:rPr>
          <w:sz w:val="17"/>
        </w:rPr>
      </w:pPr>
    </w:p>
    <w:p>
      <w:pPr>
        <w:pStyle w:val="BodyText"/>
        <w:spacing w:line="201" w:lineRule="auto" w:before="1"/>
        <w:ind w:left="675" w:right="710"/>
        <w:jc w:val="both"/>
      </w:pPr>
      <w:r>
        <w:rPr>
          <w:color w:val="231F20"/>
        </w:rPr>
        <w:t>Försökspersoner</w:t>
      </w:r>
      <w:r>
        <w:rPr>
          <w:color w:val="231F20"/>
          <w:spacing w:val="-10"/>
        </w:rPr>
        <w:t> </w:t>
      </w:r>
      <w:r>
        <w:rPr>
          <w:color w:val="231F20"/>
        </w:rPr>
        <w:t>fick</w:t>
      </w:r>
      <w:r>
        <w:rPr>
          <w:color w:val="231F20"/>
          <w:spacing w:val="-9"/>
        </w:rPr>
        <w:t> </w:t>
      </w:r>
      <w:r>
        <w:rPr>
          <w:color w:val="231F20"/>
        </w:rPr>
        <w:t>se</w:t>
      </w:r>
      <w:r>
        <w:rPr>
          <w:color w:val="231F20"/>
          <w:spacing w:val="-10"/>
        </w:rPr>
        <w:t> </w:t>
      </w:r>
      <w:r>
        <w:rPr>
          <w:color w:val="231F20"/>
        </w:rPr>
        <w:t>renessansstatyer</w:t>
      </w:r>
      <w:r>
        <w:rPr>
          <w:color w:val="231F20"/>
          <w:spacing w:val="-9"/>
        </w:rPr>
        <w:t> </w:t>
      </w:r>
      <w:r>
        <w:rPr>
          <w:color w:val="231F20"/>
        </w:rPr>
        <w:t>i</w:t>
      </w:r>
      <w:r>
        <w:rPr>
          <w:color w:val="231F20"/>
          <w:spacing w:val="-9"/>
        </w:rPr>
        <w:t> </w:t>
      </w:r>
      <w:r>
        <w:rPr>
          <w:color w:val="231F20"/>
        </w:rPr>
        <w:t>original</w:t>
      </w:r>
      <w:r>
        <w:rPr>
          <w:color w:val="231F20"/>
          <w:spacing w:val="-10"/>
        </w:rPr>
        <w:t> </w:t>
      </w:r>
      <w:r>
        <w:rPr>
          <w:color w:val="231F20"/>
        </w:rPr>
        <w:t>(dvs</w:t>
      </w:r>
      <w:r>
        <w:rPr>
          <w:color w:val="231F20"/>
          <w:spacing w:val="-9"/>
        </w:rPr>
        <w:t> </w:t>
      </w:r>
      <w:r>
        <w:rPr>
          <w:color w:val="231F20"/>
        </w:rPr>
        <w:t>med</w:t>
      </w:r>
      <w:r>
        <w:rPr>
          <w:color w:val="231F20"/>
          <w:spacing w:val="-9"/>
        </w:rPr>
        <w:t> </w:t>
      </w:r>
      <w:r>
        <w:rPr>
          <w:color w:val="231F20"/>
        </w:rPr>
        <w:t>gyllene</w:t>
      </w:r>
      <w:r>
        <w:rPr>
          <w:color w:val="231F20"/>
          <w:spacing w:val="-10"/>
        </w:rPr>
        <w:t> </w:t>
      </w:r>
      <w:r>
        <w:rPr>
          <w:color w:val="231F20"/>
        </w:rPr>
        <w:t>snittet)</w:t>
      </w:r>
      <w:r>
        <w:rPr>
          <w:color w:val="231F20"/>
          <w:spacing w:val="-9"/>
        </w:rPr>
        <w:t> </w:t>
      </w:r>
      <w:r>
        <w:rPr>
          <w:color w:val="231F20"/>
        </w:rPr>
        <w:t>eller</w:t>
      </w:r>
      <w:r>
        <w:rPr>
          <w:color w:val="231F20"/>
          <w:spacing w:val="-48"/>
        </w:rPr>
        <w:t> </w:t>
      </w:r>
      <w:r>
        <w:rPr>
          <w:color w:val="231F20"/>
        </w:rPr>
        <w:t>manipulerade och kunde påvisa skillnader både i upplevelsen och på reaktio-</w:t>
      </w:r>
      <w:r>
        <w:rPr>
          <w:color w:val="231F20"/>
          <w:spacing w:val="1"/>
        </w:rPr>
        <w:t> </w:t>
      </w:r>
      <w:r>
        <w:rPr>
          <w:color w:val="231F20"/>
        </w:rPr>
        <w:t>nerna</w:t>
      </w:r>
      <w:r>
        <w:rPr>
          <w:color w:val="231F20"/>
          <w:spacing w:val="4"/>
        </w:rPr>
        <w:t> </w:t>
      </w:r>
      <w:r>
        <w:rPr>
          <w:color w:val="231F20"/>
        </w:rPr>
        <w:t>i</w:t>
      </w:r>
      <w:r>
        <w:rPr>
          <w:color w:val="231F20"/>
          <w:spacing w:val="6"/>
        </w:rPr>
        <w:t> </w:t>
      </w:r>
      <w:r>
        <w:rPr>
          <w:color w:val="231F20"/>
        </w:rPr>
        <w:t>insula</w:t>
      </w:r>
      <w:r>
        <w:rPr>
          <w:color w:val="231F20"/>
          <w:spacing w:val="5"/>
        </w:rPr>
        <w:t> </w:t>
      </w:r>
      <w:r>
        <w:rPr>
          <w:color w:val="231F20"/>
        </w:rPr>
        <w:t>och</w:t>
      </w:r>
      <w:r>
        <w:rPr>
          <w:color w:val="231F20"/>
          <w:spacing w:val="6"/>
        </w:rPr>
        <w:t> </w:t>
      </w:r>
      <w:r>
        <w:rPr>
          <w:color w:val="231F20"/>
        </w:rPr>
        <w:t>amygdala</w:t>
      </w:r>
      <w:r>
        <w:rPr>
          <w:color w:val="231F20"/>
          <w:spacing w:val="5"/>
        </w:rPr>
        <w:t> </w:t>
      </w:r>
      <w:r>
        <w:rPr>
          <w:color w:val="231F20"/>
        </w:rPr>
        <w:t>områdena.</w:t>
      </w:r>
    </w:p>
    <w:p>
      <w:pPr>
        <w:pStyle w:val="BodyText"/>
        <w:rPr>
          <w:sz w:val="17"/>
        </w:rPr>
      </w:pPr>
    </w:p>
    <w:p>
      <w:pPr>
        <w:pStyle w:val="BodyText"/>
        <w:spacing w:line="201" w:lineRule="auto" w:before="1"/>
        <w:ind w:left="675" w:right="707"/>
        <w:jc w:val="both"/>
      </w:pPr>
      <w:r>
        <w:rPr>
          <w:color w:val="231F20"/>
        </w:rPr>
        <w:t>Det mest slående resultatet var att observationen av originalskulpturer, i för-</w:t>
      </w:r>
      <w:r>
        <w:rPr>
          <w:color w:val="231F20"/>
          <w:spacing w:val="1"/>
        </w:rPr>
        <w:t> </w:t>
      </w:r>
      <w:r>
        <w:rPr>
          <w:color w:val="231F20"/>
        </w:rPr>
        <w:t>hållande till de modifierade, producerade aktivering av höger insula liksom av</w:t>
      </w:r>
      <w:r>
        <w:rPr>
          <w:color w:val="231F20"/>
          <w:spacing w:val="-47"/>
        </w:rPr>
        <w:t> </w:t>
      </w:r>
      <w:r>
        <w:rPr>
          <w:color w:val="231F20"/>
        </w:rPr>
        <w:t>vissa laterala och mediala kortikala områden (laterala occipital gyrus, precu-</w:t>
      </w:r>
      <w:r>
        <w:rPr>
          <w:color w:val="231F20"/>
          <w:spacing w:val="1"/>
        </w:rPr>
        <w:t> </w:t>
      </w:r>
      <w:r>
        <w:rPr>
          <w:color w:val="231F20"/>
        </w:rPr>
        <w:t>neus och prefrontala områden). Mest intressant var att när volontärerna om-</w:t>
      </w:r>
      <w:r>
        <w:rPr>
          <w:color w:val="231F20"/>
          <w:spacing w:val="1"/>
        </w:rPr>
        <w:t> </w:t>
      </w:r>
      <w:r>
        <w:rPr>
          <w:color w:val="231F20"/>
        </w:rPr>
        <w:t>bads att ge en öppen estetisk bedömning aktiverade bilderna som vackra se-</w:t>
      </w:r>
      <w:r>
        <w:rPr>
          <w:color w:val="231F20"/>
          <w:spacing w:val="1"/>
        </w:rPr>
        <w:t> </w:t>
      </w:r>
      <w:r>
        <w:rPr>
          <w:color w:val="231F20"/>
        </w:rPr>
        <w:t>lektivt</w:t>
      </w:r>
      <w:r>
        <w:rPr>
          <w:color w:val="231F20"/>
          <w:spacing w:val="-7"/>
        </w:rPr>
        <w:t> </w:t>
      </w:r>
      <w:r>
        <w:rPr>
          <w:color w:val="231F20"/>
        </w:rPr>
        <w:t>rätt</w:t>
      </w:r>
      <w:r>
        <w:rPr>
          <w:color w:val="231F20"/>
          <w:spacing w:val="-6"/>
        </w:rPr>
        <w:t> </w:t>
      </w:r>
      <w:r>
        <w:rPr>
          <w:color w:val="231F20"/>
        </w:rPr>
        <w:t>amygdala,</w:t>
      </w:r>
      <w:r>
        <w:rPr>
          <w:color w:val="231F20"/>
          <w:spacing w:val="-6"/>
        </w:rPr>
        <w:t> </w:t>
      </w:r>
      <w:r>
        <w:rPr>
          <w:color w:val="231F20"/>
        </w:rPr>
        <w:t>relativt</w:t>
      </w:r>
      <w:r>
        <w:rPr>
          <w:color w:val="231F20"/>
          <w:spacing w:val="-7"/>
        </w:rPr>
        <w:t> </w:t>
      </w:r>
      <w:r>
        <w:rPr>
          <w:color w:val="231F20"/>
        </w:rPr>
        <w:t>de</w:t>
      </w:r>
      <w:r>
        <w:rPr>
          <w:color w:val="231F20"/>
          <w:spacing w:val="-5"/>
        </w:rPr>
        <w:t> </w:t>
      </w:r>
      <w:r>
        <w:rPr>
          <w:color w:val="231F20"/>
        </w:rPr>
        <w:t>som</w:t>
      </w:r>
      <w:r>
        <w:rPr>
          <w:color w:val="231F20"/>
          <w:spacing w:val="-6"/>
        </w:rPr>
        <w:t> </w:t>
      </w:r>
      <w:r>
        <w:rPr>
          <w:color w:val="231F20"/>
        </w:rPr>
        <w:t>bedömdes</w:t>
      </w:r>
      <w:r>
        <w:rPr>
          <w:color w:val="231F20"/>
          <w:spacing w:val="-6"/>
        </w:rPr>
        <w:t> </w:t>
      </w:r>
      <w:r>
        <w:rPr>
          <w:color w:val="231F20"/>
        </w:rPr>
        <w:t>som</w:t>
      </w:r>
      <w:r>
        <w:rPr>
          <w:color w:val="231F20"/>
          <w:spacing w:val="-6"/>
        </w:rPr>
        <w:t> </w:t>
      </w:r>
      <w:r>
        <w:rPr>
          <w:color w:val="231F20"/>
        </w:rPr>
        <w:t>fula.</w:t>
      </w:r>
      <w:r>
        <w:rPr>
          <w:color w:val="231F20"/>
          <w:spacing w:val="-6"/>
        </w:rPr>
        <w:t> </w:t>
      </w:r>
      <w:r>
        <w:rPr>
          <w:color w:val="231F20"/>
        </w:rPr>
        <w:t>Vi</w:t>
      </w:r>
      <w:r>
        <w:rPr>
          <w:color w:val="231F20"/>
          <w:spacing w:val="-5"/>
        </w:rPr>
        <w:t> </w:t>
      </w:r>
      <w:r>
        <w:rPr>
          <w:color w:val="231F20"/>
        </w:rPr>
        <w:t>drar</w:t>
      </w:r>
      <w:r>
        <w:rPr>
          <w:color w:val="231F20"/>
          <w:spacing w:val="-6"/>
        </w:rPr>
        <w:t> </w:t>
      </w:r>
      <w:r>
        <w:rPr>
          <w:color w:val="231F20"/>
        </w:rPr>
        <w:t>slutsatsen</w:t>
      </w:r>
      <w:r>
        <w:rPr>
          <w:color w:val="231F20"/>
          <w:spacing w:val="-6"/>
        </w:rPr>
        <w:t> </w:t>
      </w:r>
      <w:r>
        <w:rPr>
          <w:color w:val="231F20"/>
        </w:rPr>
        <w:t>att</w:t>
      </w:r>
      <w:r>
        <w:rPr>
          <w:color w:val="231F20"/>
          <w:spacing w:val="-48"/>
        </w:rPr>
        <w:t> </w:t>
      </w:r>
      <w:r>
        <w:rPr>
          <w:color w:val="231F20"/>
        </w:rPr>
        <w:t>känslan av skönhet förmedlas av två icke-ömsesidigt exklusiva processer: en</w:t>
      </w:r>
      <w:r>
        <w:rPr>
          <w:color w:val="231F20"/>
          <w:spacing w:val="1"/>
        </w:rPr>
        <w:t> </w:t>
      </w:r>
      <w:r>
        <w:rPr>
          <w:color w:val="231F20"/>
        </w:rPr>
        <w:t>baserad på en gemensam aktivering av uppsättningar av kortikala nervceller,</w:t>
      </w:r>
      <w:r>
        <w:rPr>
          <w:color w:val="231F20"/>
          <w:spacing w:val="1"/>
        </w:rPr>
        <w:t> </w:t>
      </w:r>
      <w:r>
        <w:rPr>
          <w:color w:val="231F20"/>
        </w:rPr>
        <w:t>utlöst</w:t>
      </w:r>
      <w:r>
        <w:rPr>
          <w:color w:val="231F20"/>
          <w:spacing w:val="-5"/>
        </w:rPr>
        <w:t> </w:t>
      </w:r>
      <w:r>
        <w:rPr>
          <w:color w:val="231F20"/>
        </w:rPr>
        <w:t>av</w:t>
      </w:r>
      <w:r>
        <w:rPr>
          <w:color w:val="231F20"/>
          <w:spacing w:val="-6"/>
        </w:rPr>
        <w:t> </w:t>
      </w:r>
      <w:r>
        <w:rPr>
          <w:color w:val="231F20"/>
        </w:rPr>
        <w:t>parametrar</w:t>
      </w:r>
      <w:r>
        <w:rPr>
          <w:color w:val="231F20"/>
          <w:spacing w:val="-5"/>
        </w:rPr>
        <w:t> </w:t>
      </w:r>
      <w:r>
        <w:rPr>
          <w:color w:val="231F20"/>
        </w:rPr>
        <w:t>som</w:t>
      </w:r>
      <w:r>
        <w:rPr>
          <w:color w:val="231F20"/>
          <w:spacing w:val="-5"/>
        </w:rPr>
        <w:t> </w:t>
      </w:r>
      <w:r>
        <w:rPr>
          <w:color w:val="231F20"/>
        </w:rPr>
        <w:t>är</w:t>
      </w:r>
      <w:r>
        <w:rPr>
          <w:color w:val="231F20"/>
          <w:spacing w:val="-5"/>
        </w:rPr>
        <w:t> </w:t>
      </w:r>
      <w:r>
        <w:rPr>
          <w:color w:val="231F20"/>
        </w:rPr>
        <w:t>inneboende</w:t>
      </w:r>
      <w:r>
        <w:rPr>
          <w:color w:val="231F20"/>
          <w:spacing w:val="-5"/>
        </w:rPr>
        <w:t> </w:t>
      </w:r>
      <w:r>
        <w:rPr>
          <w:color w:val="231F20"/>
        </w:rPr>
        <w:t>för</w:t>
      </w:r>
      <w:r>
        <w:rPr>
          <w:color w:val="231F20"/>
          <w:spacing w:val="-5"/>
        </w:rPr>
        <w:t> </w:t>
      </w:r>
      <w:r>
        <w:rPr>
          <w:color w:val="231F20"/>
        </w:rPr>
        <w:t>stimuli</w:t>
      </w:r>
      <w:r>
        <w:rPr>
          <w:color w:val="231F20"/>
          <w:spacing w:val="-5"/>
        </w:rPr>
        <w:t> </w:t>
      </w:r>
      <w:r>
        <w:rPr>
          <w:color w:val="231F20"/>
        </w:rPr>
        <w:t>och</w:t>
      </w:r>
      <w:r>
        <w:rPr>
          <w:color w:val="231F20"/>
          <w:spacing w:val="-5"/>
        </w:rPr>
        <w:t> </w:t>
      </w:r>
      <w:r>
        <w:rPr>
          <w:color w:val="231F20"/>
        </w:rPr>
        <w:t>insulan</w:t>
      </w:r>
      <w:r>
        <w:rPr>
          <w:color w:val="231F20"/>
          <w:spacing w:val="-5"/>
        </w:rPr>
        <w:t> </w:t>
      </w:r>
      <w:r>
        <w:rPr>
          <w:color w:val="231F20"/>
        </w:rPr>
        <w:t>(objektiv</w:t>
      </w:r>
      <w:r>
        <w:rPr>
          <w:color w:val="231F20"/>
          <w:spacing w:val="-5"/>
        </w:rPr>
        <w:t> </w:t>
      </w:r>
      <w:r>
        <w:rPr>
          <w:color w:val="231F20"/>
        </w:rPr>
        <w:t>skön-</w:t>
      </w:r>
      <w:r>
        <w:rPr>
          <w:color w:val="231F20"/>
          <w:spacing w:val="-47"/>
        </w:rPr>
        <w:t> </w:t>
      </w:r>
      <w:r>
        <w:rPr>
          <w:color w:val="231F20"/>
        </w:rPr>
        <w:t>het); den andra baserad på aktivering av amygdala, driven av ens egna emo-</w:t>
      </w:r>
      <w:r>
        <w:rPr>
          <w:color w:val="231F20"/>
          <w:spacing w:val="1"/>
        </w:rPr>
        <w:t> </w:t>
      </w:r>
      <w:r>
        <w:rPr>
          <w:color w:val="231F20"/>
        </w:rPr>
        <w:t>tionella</w:t>
      </w:r>
      <w:r>
        <w:rPr>
          <w:color w:val="231F20"/>
          <w:spacing w:val="4"/>
        </w:rPr>
        <w:t> </w:t>
      </w:r>
      <w:r>
        <w:rPr>
          <w:color w:val="231F20"/>
        </w:rPr>
        <w:t>upplevelser</w:t>
      </w:r>
      <w:r>
        <w:rPr>
          <w:color w:val="231F20"/>
          <w:spacing w:val="6"/>
        </w:rPr>
        <w:t> </w:t>
      </w:r>
      <w:r>
        <w:rPr>
          <w:color w:val="231F20"/>
        </w:rPr>
        <w:t>(subjektiv</w:t>
      </w:r>
      <w:r>
        <w:rPr>
          <w:color w:val="231F20"/>
          <w:spacing w:val="5"/>
        </w:rPr>
        <w:t> </w:t>
      </w:r>
      <w:r>
        <w:rPr>
          <w:color w:val="231F20"/>
        </w:rPr>
        <w:t>skönhet).</w:t>
      </w:r>
    </w:p>
    <w:p>
      <w:pPr>
        <w:spacing w:after="0" w:line="201" w:lineRule="auto"/>
        <w:jc w:val="both"/>
        <w:sectPr>
          <w:pgSz w:w="10690" w:h="13210"/>
          <w:pgMar w:header="0" w:footer="860" w:top="820" w:bottom="1060" w:left="540" w:right="0"/>
          <w:cols w:num="2" w:equalWidth="0">
            <w:col w:w="2486" w:space="40"/>
            <w:col w:w="7624"/>
          </w:cols>
        </w:sectPr>
      </w:pPr>
    </w:p>
    <w:p>
      <w:pPr>
        <w:pStyle w:val="BodyText"/>
      </w:pPr>
      <w:r>
        <w:rPr/>
        <w:drawing>
          <wp:anchor distT="0" distB="0" distL="0" distR="0" allowOverlap="1" layoutInCell="1" locked="0" behindDoc="0" simplePos="0" relativeHeight="15753216">
            <wp:simplePos x="0" y="0"/>
            <wp:positionH relativeFrom="page">
              <wp:posOffset>452399</wp:posOffset>
            </wp:positionH>
            <wp:positionV relativeFrom="page">
              <wp:posOffset>559206</wp:posOffset>
            </wp:positionV>
            <wp:extent cx="3958463" cy="6710411"/>
            <wp:effectExtent l="0" t="0" r="0" b="0"/>
            <wp:wrapNone/>
            <wp:docPr id="119" name="image6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0" name="image67.jpe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58463" cy="67104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3"/>
        <w:rPr>
          <w:sz w:val="18"/>
        </w:rPr>
      </w:pPr>
    </w:p>
    <w:p>
      <w:pPr>
        <w:spacing w:line="235" w:lineRule="exact" w:before="82"/>
        <w:ind w:left="7118" w:right="0" w:firstLine="0"/>
        <w:jc w:val="left"/>
        <w:rPr>
          <w:rFonts w:ascii="Baskerville-SemiBoldItalic"/>
          <w:b/>
          <w:i/>
          <w:sz w:val="18"/>
        </w:rPr>
      </w:pPr>
      <w:r>
        <w:rPr>
          <w:rFonts w:ascii="Baskerville-SemiBoldItalic"/>
          <w:b/>
          <w:i/>
          <w:color w:val="231F20"/>
          <w:sz w:val="18"/>
        </w:rPr>
        <w:t>David</w:t>
      </w:r>
    </w:p>
    <w:p>
      <w:pPr>
        <w:spacing w:line="220" w:lineRule="auto" w:before="3"/>
        <w:ind w:left="7118" w:right="1443" w:firstLine="0"/>
        <w:jc w:val="left"/>
        <w:rPr>
          <w:i/>
          <w:sz w:val="18"/>
        </w:rPr>
      </w:pPr>
      <w:r>
        <w:rPr>
          <w:i/>
          <w:color w:val="231F20"/>
          <w:sz w:val="18"/>
        </w:rPr>
        <w:t>Skulptur</w:t>
      </w:r>
      <w:r>
        <w:rPr>
          <w:i/>
          <w:color w:val="231F20"/>
          <w:spacing w:val="4"/>
          <w:sz w:val="18"/>
        </w:rPr>
        <w:t> </w:t>
      </w:r>
      <w:r>
        <w:rPr>
          <w:i/>
          <w:color w:val="231F20"/>
          <w:sz w:val="18"/>
        </w:rPr>
        <w:t>av</w:t>
      </w:r>
      <w:r>
        <w:rPr>
          <w:i/>
          <w:color w:val="231F20"/>
          <w:spacing w:val="4"/>
          <w:sz w:val="18"/>
        </w:rPr>
        <w:t> </w:t>
      </w:r>
      <w:r>
        <w:rPr>
          <w:i/>
          <w:color w:val="231F20"/>
          <w:sz w:val="18"/>
        </w:rPr>
        <w:t>Michelangelo</w:t>
      </w:r>
      <w:r>
        <w:rPr>
          <w:i/>
          <w:color w:val="231F20"/>
          <w:spacing w:val="-42"/>
          <w:sz w:val="18"/>
        </w:rPr>
        <w:t> </w:t>
      </w:r>
      <w:r>
        <w:rPr>
          <w:i/>
          <w:color w:val="231F20"/>
          <w:sz w:val="18"/>
        </w:rPr>
        <w:t>1501</w:t>
      </w:r>
      <w:r>
        <w:rPr>
          <w:i/>
          <w:color w:val="231F20"/>
          <w:spacing w:val="5"/>
          <w:sz w:val="18"/>
        </w:rPr>
        <w:t> </w:t>
      </w:r>
      <w:r>
        <w:rPr>
          <w:i/>
          <w:color w:val="231F20"/>
          <w:sz w:val="18"/>
        </w:rPr>
        <w:t>-</w:t>
      </w:r>
      <w:r>
        <w:rPr>
          <w:i/>
          <w:color w:val="231F20"/>
          <w:spacing w:val="5"/>
          <w:sz w:val="18"/>
        </w:rPr>
        <w:t> </w:t>
      </w:r>
      <w:r>
        <w:rPr>
          <w:i/>
          <w:color w:val="231F20"/>
          <w:sz w:val="18"/>
        </w:rPr>
        <w:t>1504</w:t>
      </w:r>
    </w:p>
    <w:p>
      <w:pPr>
        <w:spacing w:after="0" w:line="220" w:lineRule="auto"/>
        <w:jc w:val="left"/>
        <w:rPr>
          <w:sz w:val="18"/>
        </w:rPr>
        <w:sectPr>
          <w:pgSz w:w="10690" w:h="13210"/>
          <w:pgMar w:header="0" w:footer="780" w:top="880" w:bottom="1060" w:left="540" w:right="0"/>
        </w:sectPr>
      </w:pPr>
    </w:p>
    <w:p>
      <w:pPr>
        <w:pStyle w:val="Heading2"/>
        <w:ind w:left="5614"/>
      </w:pPr>
      <w:bookmarkStart w:name="_TOC_250116" w:id="44"/>
      <w:bookmarkEnd w:id="44"/>
      <w:r>
        <w:rPr>
          <w:color w:val="231F20"/>
        </w:rPr>
        <w:t>DESIGN</w:t>
      </w:r>
    </w:p>
    <w:p>
      <w:pPr>
        <w:pStyle w:val="BodyText"/>
        <w:spacing w:before="6"/>
        <w:rPr>
          <w:rFonts w:ascii="Baskerville-SemiBold"/>
          <w:b/>
          <w:sz w:val="42"/>
        </w:rPr>
      </w:pPr>
    </w:p>
    <w:p>
      <w:pPr>
        <w:pStyle w:val="BodyText"/>
        <w:spacing w:line="201" w:lineRule="auto" w:before="1"/>
        <w:ind w:left="4292" w:right="710"/>
        <w:jc w:val="both"/>
      </w:pPr>
      <w:r>
        <w:rPr/>
        <w:drawing>
          <wp:anchor distT="0" distB="0" distL="0" distR="0" allowOverlap="1" layoutInCell="1" locked="0" behindDoc="0" simplePos="0" relativeHeight="15753728">
            <wp:simplePos x="0" y="0"/>
            <wp:positionH relativeFrom="page">
              <wp:posOffset>904862</wp:posOffset>
            </wp:positionH>
            <wp:positionV relativeFrom="paragraph">
              <wp:posOffset>296935</wp:posOffset>
            </wp:positionV>
            <wp:extent cx="1017841" cy="4559424"/>
            <wp:effectExtent l="0" t="0" r="0" b="0"/>
            <wp:wrapNone/>
            <wp:docPr id="121" name="image6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2" name="image68.jpe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7841" cy="45594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54240">
            <wp:simplePos x="0" y="0"/>
            <wp:positionH relativeFrom="page">
              <wp:posOffset>2521896</wp:posOffset>
            </wp:positionH>
            <wp:positionV relativeFrom="paragraph">
              <wp:posOffset>31719</wp:posOffset>
            </wp:positionV>
            <wp:extent cx="471930" cy="408940"/>
            <wp:effectExtent l="0" t="0" r="0" b="0"/>
            <wp:wrapNone/>
            <wp:docPr id="123" name="image6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4" name="image69.pn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1930" cy="4089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et är inte bara i konsten och arkitekturen som de stora design</w:t>
      </w:r>
      <w:r>
        <w:rPr>
          <w:color w:val="231F20"/>
          <w:spacing w:val="1"/>
        </w:rPr>
        <w:t> </w:t>
      </w:r>
      <w:r>
        <w:rPr>
          <w:color w:val="231F20"/>
        </w:rPr>
        <w:t>mästarna använt det gyllene snittet utan Phi har också använts i</w:t>
      </w:r>
      <w:r>
        <w:rPr>
          <w:color w:val="231F20"/>
          <w:spacing w:val="-47"/>
        </w:rPr>
        <w:t> </w:t>
      </w:r>
      <w:r>
        <w:rPr>
          <w:color w:val="231F20"/>
        </w:rPr>
        <w:t>designen av en mängd vardagliga produkter. Många av oss tän-</w:t>
      </w:r>
      <w:r>
        <w:rPr>
          <w:color w:val="231F20"/>
          <w:spacing w:val="1"/>
        </w:rPr>
        <w:t> </w:t>
      </w:r>
      <w:r>
        <w:rPr>
          <w:color w:val="231F20"/>
        </w:rPr>
        <w:t>ker</w:t>
      </w:r>
      <w:r>
        <w:rPr>
          <w:color w:val="231F20"/>
          <w:spacing w:val="8"/>
        </w:rPr>
        <w:t> </w:t>
      </w:r>
      <w:r>
        <w:rPr>
          <w:color w:val="231F20"/>
        </w:rPr>
        <w:t>nog</w:t>
      </w:r>
      <w:r>
        <w:rPr>
          <w:color w:val="231F20"/>
          <w:spacing w:val="8"/>
        </w:rPr>
        <w:t> </w:t>
      </w:r>
      <w:r>
        <w:rPr>
          <w:color w:val="231F20"/>
        </w:rPr>
        <w:t>inte</w:t>
      </w:r>
      <w:r>
        <w:rPr>
          <w:color w:val="231F20"/>
          <w:spacing w:val="8"/>
        </w:rPr>
        <w:t> </w:t>
      </w:r>
      <w:r>
        <w:rPr>
          <w:color w:val="231F20"/>
        </w:rPr>
        <w:t>på</w:t>
      </w:r>
      <w:r>
        <w:rPr>
          <w:color w:val="231F20"/>
          <w:spacing w:val="8"/>
        </w:rPr>
        <w:t> </w:t>
      </w:r>
      <w:r>
        <w:rPr>
          <w:color w:val="231F20"/>
        </w:rPr>
        <w:t>att</w:t>
      </w:r>
      <w:r>
        <w:rPr>
          <w:color w:val="231F20"/>
          <w:spacing w:val="8"/>
        </w:rPr>
        <w:t> </w:t>
      </w:r>
      <w:r>
        <w:rPr>
          <w:color w:val="231F20"/>
        </w:rPr>
        <w:t>vi</w:t>
      </w:r>
      <w:r>
        <w:rPr>
          <w:color w:val="231F20"/>
          <w:spacing w:val="7"/>
        </w:rPr>
        <w:t> </w:t>
      </w:r>
      <w:r>
        <w:rPr>
          <w:color w:val="231F20"/>
        </w:rPr>
        <w:t>har</w:t>
      </w:r>
      <w:r>
        <w:rPr>
          <w:color w:val="231F20"/>
          <w:spacing w:val="9"/>
        </w:rPr>
        <w:t> </w:t>
      </w:r>
      <w:r>
        <w:rPr>
          <w:color w:val="231F20"/>
        </w:rPr>
        <w:t>gyllene</w:t>
      </w:r>
      <w:r>
        <w:rPr>
          <w:color w:val="231F20"/>
          <w:spacing w:val="7"/>
        </w:rPr>
        <w:t> </w:t>
      </w:r>
      <w:r>
        <w:rPr>
          <w:color w:val="231F20"/>
        </w:rPr>
        <w:t>snittet</w:t>
      </w:r>
      <w:r>
        <w:rPr>
          <w:color w:val="231F20"/>
          <w:spacing w:val="8"/>
        </w:rPr>
        <w:t> </w:t>
      </w:r>
      <w:r>
        <w:rPr>
          <w:color w:val="231F20"/>
        </w:rPr>
        <w:t>former</w:t>
      </w:r>
      <w:r>
        <w:rPr>
          <w:color w:val="231F20"/>
          <w:spacing w:val="8"/>
        </w:rPr>
        <w:t> </w:t>
      </w:r>
      <w:r>
        <w:rPr>
          <w:color w:val="231F20"/>
        </w:rPr>
        <w:t>på</w:t>
      </w:r>
      <w:r>
        <w:rPr>
          <w:color w:val="231F20"/>
          <w:spacing w:val="8"/>
        </w:rPr>
        <w:t> </w:t>
      </w:r>
      <w:r>
        <w:rPr>
          <w:color w:val="231F20"/>
        </w:rPr>
        <w:t>körkort,</w:t>
      </w:r>
      <w:r>
        <w:rPr>
          <w:color w:val="231F20"/>
          <w:spacing w:val="8"/>
        </w:rPr>
        <w:t> </w:t>
      </w:r>
      <w:r>
        <w:rPr>
          <w:color w:val="231F20"/>
        </w:rPr>
        <w:t>kre-</w:t>
      </w:r>
    </w:p>
    <w:p>
      <w:pPr>
        <w:pStyle w:val="BodyText"/>
        <w:spacing w:line="201" w:lineRule="auto" w:before="3"/>
        <w:ind w:left="3200" w:right="711"/>
        <w:jc w:val="both"/>
      </w:pPr>
      <w:r>
        <w:rPr>
          <w:color w:val="231F20"/>
        </w:rPr>
        <w:t>ditkort, A4 sidor, bokformat och många andra produkter som vi använder</w:t>
      </w:r>
      <w:r>
        <w:rPr>
          <w:color w:val="231F20"/>
          <w:spacing w:val="1"/>
        </w:rPr>
        <w:t> </w:t>
      </w:r>
      <w:r>
        <w:rPr>
          <w:color w:val="231F20"/>
        </w:rPr>
        <w:t>dagligen.</w:t>
      </w:r>
    </w:p>
    <w:p>
      <w:pPr>
        <w:pStyle w:val="BodyText"/>
        <w:rPr>
          <w:sz w:val="17"/>
        </w:rPr>
      </w:pPr>
    </w:p>
    <w:p>
      <w:pPr>
        <w:pStyle w:val="BodyText"/>
        <w:spacing w:line="201" w:lineRule="auto" w:before="1"/>
        <w:ind w:left="3200" w:right="712"/>
        <w:jc w:val="both"/>
      </w:pPr>
      <w:r>
        <w:rPr>
          <w:color w:val="231F20"/>
        </w:rPr>
        <w:t>Som</w:t>
      </w:r>
      <w:r>
        <w:rPr>
          <w:color w:val="231F20"/>
          <w:spacing w:val="-8"/>
        </w:rPr>
        <w:t> </w:t>
      </w:r>
      <w:r>
        <w:rPr>
          <w:color w:val="231F20"/>
        </w:rPr>
        <w:t>vi</w:t>
      </w:r>
      <w:r>
        <w:rPr>
          <w:color w:val="231F20"/>
          <w:spacing w:val="-8"/>
        </w:rPr>
        <w:t> </w:t>
      </w:r>
      <w:r>
        <w:rPr>
          <w:color w:val="231F20"/>
        </w:rPr>
        <w:t>nämnt</w:t>
      </w:r>
      <w:r>
        <w:rPr>
          <w:color w:val="231F20"/>
          <w:spacing w:val="-9"/>
        </w:rPr>
        <w:t> </w:t>
      </w:r>
      <w:r>
        <w:rPr>
          <w:color w:val="231F20"/>
        </w:rPr>
        <w:t>så</w:t>
      </w:r>
      <w:r>
        <w:rPr>
          <w:color w:val="231F20"/>
          <w:spacing w:val="-8"/>
        </w:rPr>
        <w:t> </w:t>
      </w:r>
      <w:r>
        <w:rPr>
          <w:color w:val="231F20"/>
        </w:rPr>
        <w:t>var</w:t>
      </w:r>
      <w:r>
        <w:rPr>
          <w:color w:val="231F20"/>
          <w:spacing w:val="-8"/>
        </w:rPr>
        <w:t> </w:t>
      </w:r>
      <w:r>
        <w:rPr>
          <w:color w:val="231F20"/>
        </w:rPr>
        <w:t>gyllene</w:t>
      </w:r>
      <w:r>
        <w:rPr>
          <w:color w:val="231F20"/>
          <w:spacing w:val="-9"/>
        </w:rPr>
        <w:t> </w:t>
      </w:r>
      <w:r>
        <w:rPr>
          <w:color w:val="231F20"/>
        </w:rPr>
        <w:t>eller</w:t>
      </w:r>
      <w:r>
        <w:rPr>
          <w:color w:val="231F20"/>
          <w:spacing w:val="-8"/>
        </w:rPr>
        <w:t> </w:t>
      </w:r>
      <w:r>
        <w:rPr>
          <w:color w:val="231F20"/>
        </w:rPr>
        <w:t>det</w:t>
      </w:r>
      <w:r>
        <w:rPr>
          <w:color w:val="231F20"/>
          <w:spacing w:val="-7"/>
        </w:rPr>
        <w:t> </w:t>
      </w:r>
      <w:r>
        <w:rPr>
          <w:color w:val="231F20"/>
        </w:rPr>
        <w:t>gudomliga</w:t>
      </w:r>
      <w:r>
        <w:rPr>
          <w:color w:val="231F20"/>
          <w:spacing w:val="-8"/>
        </w:rPr>
        <w:t> </w:t>
      </w:r>
      <w:r>
        <w:rPr>
          <w:color w:val="231F20"/>
        </w:rPr>
        <w:t>snittet</w:t>
      </w:r>
      <w:r>
        <w:rPr>
          <w:color w:val="231F20"/>
          <w:spacing w:val="-8"/>
        </w:rPr>
        <w:t> </w:t>
      </w:r>
      <w:r>
        <w:rPr>
          <w:color w:val="231F20"/>
        </w:rPr>
        <w:t>en</w:t>
      </w:r>
      <w:r>
        <w:rPr>
          <w:color w:val="231F20"/>
          <w:spacing w:val="-8"/>
        </w:rPr>
        <w:t> </w:t>
      </w:r>
      <w:r>
        <w:rPr>
          <w:color w:val="231F20"/>
        </w:rPr>
        <w:t>viktig</w:t>
      </w:r>
      <w:r>
        <w:rPr>
          <w:color w:val="231F20"/>
          <w:spacing w:val="-7"/>
        </w:rPr>
        <w:t> </w:t>
      </w:r>
      <w:r>
        <w:rPr>
          <w:color w:val="231F20"/>
        </w:rPr>
        <w:t>del</w:t>
      </w:r>
      <w:r>
        <w:rPr>
          <w:color w:val="231F20"/>
          <w:spacing w:val="-8"/>
        </w:rPr>
        <w:t> </w:t>
      </w:r>
      <w:r>
        <w:rPr>
          <w:color w:val="231F20"/>
        </w:rPr>
        <w:t>när</w:t>
      </w:r>
      <w:r>
        <w:rPr>
          <w:color w:val="231F20"/>
          <w:spacing w:val="-8"/>
        </w:rPr>
        <w:t> </w:t>
      </w:r>
      <w:r>
        <w:rPr>
          <w:color w:val="231F20"/>
        </w:rPr>
        <w:t>männ-</w:t>
      </w:r>
      <w:r>
        <w:rPr>
          <w:color w:val="231F20"/>
          <w:spacing w:val="-47"/>
        </w:rPr>
        <w:t> </w:t>
      </w:r>
      <w:r>
        <w:rPr>
          <w:color w:val="231F20"/>
        </w:rPr>
        <w:t>iskan</w:t>
      </w:r>
      <w:r>
        <w:rPr>
          <w:color w:val="231F20"/>
          <w:spacing w:val="5"/>
        </w:rPr>
        <w:t> </w:t>
      </w:r>
      <w:r>
        <w:rPr>
          <w:color w:val="231F20"/>
        </w:rPr>
        <w:t>själv</w:t>
      </w:r>
      <w:r>
        <w:rPr>
          <w:color w:val="231F20"/>
          <w:spacing w:val="5"/>
        </w:rPr>
        <w:t> </w:t>
      </w:r>
      <w:r>
        <w:rPr>
          <w:color w:val="231F20"/>
        </w:rPr>
        <w:t>designades.</w:t>
      </w:r>
    </w:p>
    <w:p>
      <w:pPr>
        <w:pStyle w:val="BodyText"/>
        <w:spacing w:before="13"/>
        <w:rPr>
          <w:sz w:val="16"/>
        </w:rPr>
      </w:pPr>
    </w:p>
    <w:p>
      <w:pPr>
        <w:pStyle w:val="BodyText"/>
        <w:spacing w:line="201" w:lineRule="auto"/>
        <w:ind w:left="3200" w:right="710"/>
        <w:jc w:val="both"/>
      </w:pPr>
      <w:r>
        <w:rPr>
          <w:color w:val="231F20"/>
        </w:rPr>
        <w:t>Phi finns ju överallt i människokroppen från ansiktet där mänsklig skönhet är</w:t>
      </w:r>
      <w:r>
        <w:rPr>
          <w:color w:val="231F20"/>
          <w:spacing w:val="1"/>
        </w:rPr>
        <w:t> </w:t>
      </w:r>
      <w:r>
        <w:rPr>
          <w:color w:val="231F20"/>
        </w:rPr>
        <w:t>uppbyggd på Phi ned till fötterna, där basen i tålinjen och stortån är Phi rela-</w:t>
      </w:r>
      <w:r>
        <w:rPr>
          <w:color w:val="231F20"/>
          <w:spacing w:val="1"/>
        </w:rPr>
        <w:t> </w:t>
      </w:r>
      <w:r>
        <w:rPr>
          <w:color w:val="231F20"/>
        </w:rPr>
        <w:t>terat till fotens båge (mer om det nedan). Samma sak med t.ex. pekfingret där</w:t>
      </w:r>
      <w:r>
        <w:rPr>
          <w:color w:val="231F20"/>
          <w:spacing w:val="-47"/>
        </w:rPr>
        <w:t> </w:t>
      </w:r>
      <w:r>
        <w:rPr>
          <w:color w:val="231F20"/>
        </w:rPr>
        <w:t>längden</w:t>
      </w:r>
      <w:r>
        <w:rPr>
          <w:color w:val="231F20"/>
          <w:spacing w:val="-7"/>
        </w:rPr>
        <w:t> </w:t>
      </w:r>
      <w:r>
        <w:rPr>
          <w:color w:val="231F20"/>
        </w:rPr>
        <w:t>på</w:t>
      </w:r>
      <w:r>
        <w:rPr>
          <w:color w:val="231F20"/>
          <w:spacing w:val="-7"/>
        </w:rPr>
        <w:t> </w:t>
      </w:r>
      <w:r>
        <w:rPr>
          <w:color w:val="231F20"/>
        </w:rPr>
        <w:t>var</w:t>
      </w:r>
      <w:r>
        <w:rPr>
          <w:color w:val="231F20"/>
          <w:spacing w:val="-7"/>
        </w:rPr>
        <w:t> </w:t>
      </w:r>
      <w:r>
        <w:rPr>
          <w:color w:val="231F20"/>
        </w:rPr>
        <w:t>och</w:t>
      </w:r>
      <w:r>
        <w:rPr>
          <w:color w:val="231F20"/>
          <w:spacing w:val="-7"/>
        </w:rPr>
        <w:t> </w:t>
      </w:r>
      <w:r>
        <w:rPr>
          <w:color w:val="231F20"/>
        </w:rPr>
        <w:t>en</w:t>
      </w:r>
      <w:r>
        <w:rPr>
          <w:color w:val="231F20"/>
          <w:spacing w:val="-8"/>
        </w:rPr>
        <w:t> </w:t>
      </w:r>
      <w:r>
        <w:rPr>
          <w:color w:val="231F20"/>
        </w:rPr>
        <w:t>av</w:t>
      </w:r>
      <w:r>
        <w:rPr>
          <w:color w:val="231F20"/>
          <w:spacing w:val="-7"/>
        </w:rPr>
        <w:t> </w:t>
      </w:r>
      <w:r>
        <w:rPr>
          <w:color w:val="231F20"/>
        </w:rPr>
        <w:t>de</w:t>
      </w:r>
      <w:r>
        <w:rPr>
          <w:color w:val="231F20"/>
          <w:spacing w:val="-7"/>
        </w:rPr>
        <w:t> </w:t>
      </w:r>
      <w:r>
        <w:rPr>
          <w:color w:val="231F20"/>
        </w:rPr>
        <w:t>tre</w:t>
      </w:r>
      <w:r>
        <w:rPr>
          <w:color w:val="231F20"/>
          <w:spacing w:val="-7"/>
        </w:rPr>
        <w:t> </w:t>
      </w:r>
      <w:r>
        <w:rPr>
          <w:color w:val="231F20"/>
        </w:rPr>
        <w:t>delarna</w:t>
      </w:r>
      <w:r>
        <w:rPr>
          <w:color w:val="231F20"/>
          <w:spacing w:val="-7"/>
        </w:rPr>
        <w:t> </w:t>
      </w:r>
      <w:r>
        <w:rPr>
          <w:color w:val="231F20"/>
        </w:rPr>
        <w:t>står</w:t>
      </w:r>
      <w:r>
        <w:rPr>
          <w:color w:val="231F20"/>
          <w:spacing w:val="-7"/>
        </w:rPr>
        <w:t> </w:t>
      </w:r>
      <w:r>
        <w:rPr>
          <w:color w:val="231F20"/>
        </w:rPr>
        <w:t>i</w:t>
      </w:r>
      <w:r>
        <w:rPr>
          <w:color w:val="231F20"/>
          <w:spacing w:val="-7"/>
        </w:rPr>
        <w:t> </w:t>
      </w:r>
      <w:r>
        <w:rPr>
          <w:color w:val="231F20"/>
        </w:rPr>
        <w:t>direkt</w:t>
      </w:r>
      <w:r>
        <w:rPr>
          <w:color w:val="231F20"/>
          <w:spacing w:val="-7"/>
        </w:rPr>
        <w:t> </w:t>
      </w:r>
      <w:r>
        <w:rPr>
          <w:color w:val="231F20"/>
        </w:rPr>
        <w:t>PHI-relation</w:t>
      </w:r>
      <w:r>
        <w:rPr>
          <w:color w:val="231F20"/>
          <w:spacing w:val="-7"/>
        </w:rPr>
        <w:t> </w:t>
      </w:r>
      <w:r>
        <w:rPr>
          <w:color w:val="231F20"/>
        </w:rPr>
        <w:t>till</w:t>
      </w:r>
      <w:r>
        <w:rPr>
          <w:color w:val="231F20"/>
          <w:spacing w:val="-7"/>
        </w:rPr>
        <w:t> </w:t>
      </w:r>
      <w:r>
        <w:rPr>
          <w:color w:val="231F20"/>
        </w:rPr>
        <w:t>varandra,</w:t>
      </w:r>
      <w:r>
        <w:rPr>
          <w:color w:val="231F20"/>
          <w:spacing w:val="-47"/>
        </w:rPr>
        <w:t> </w:t>
      </w:r>
      <w:r>
        <w:rPr>
          <w:color w:val="231F20"/>
        </w:rPr>
        <w:t>med fingerspetsen som kortast och den sista delen till handleden som den</w:t>
      </w:r>
      <w:r>
        <w:rPr>
          <w:color w:val="231F20"/>
          <w:spacing w:val="1"/>
        </w:rPr>
        <w:t> </w:t>
      </w:r>
      <w:r>
        <w:rPr>
          <w:color w:val="231F20"/>
        </w:rPr>
        <w:t>längsta.</w:t>
      </w:r>
    </w:p>
    <w:p>
      <w:pPr>
        <w:pStyle w:val="BodyText"/>
        <w:spacing w:before="3"/>
        <w:rPr>
          <w:sz w:val="17"/>
        </w:rPr>
      </w:pPr>
    </w:p>
    <w:p>
      <w:pPr>
        <w:pStyle w:val="BodyText"/>
        <w:spacing w:line="201" w:lineRule="auto" w:before="1"/>
        <w:ind w:left="3200" w:right="710"/>
        <w:jc w:val="both"/>
      </w:pPr>
      <w:r>
        <w:rPr>
          <w:color w:val="231F20"/>
        </w:rPr>
        <w:t>Gyllene snittet kan även ses i vår genetiska kod där utseendet av dubbelspira-</w:t>
      </w:r>
      <w:r>
        <w:rPr>
          <w:color w:val="231F20"/>
          <w:spacing w:val="1"/>
        </w:rPr>
        <w:t> </w:t>
      </w:r>
      <w:r>
        <w:rPr>
          <w:color w:val="231F20"/>
        </w:rPr>
        <w:t>len och det kompletterande par som utgör den anslutande delen i mitten alla</w:t>
      </w:r>
      <w:r>
        <w:rPr>
          <w:color w:val="231F20"/>
          <w:spacing w:val="1"/>
        </w:rPr>
        <w:t> </w:t>
      </w:r>
      <w:r>
        <w:rPr>
          <w:color w:val="231F20"/>
        </w:rPr>
        <w:t>har</w:t>
      </w:r>
      <w:r>
        <w:rPr>
          <w:color w:val="231F20"/>
          <w:spacing w:val="5"/>
        </w:rPr>
        <w:t> </w:t>
      </w:r>
      <w:r>
        <w:rPr>
          <w:color w:val="231F20"/>
        </w:rPr>
        <w:t>P-proportioner.</w:t>
      </w:r>
    </w:p>
    <w:p>
      <w:pPr>
        <w:pStyle w:val="BodyText"/>
        <w:spacing w:before="1"/>
        <w:rPr>
          <w:sz w:val="17"/>
        </w:rPr>
      </w:pPr>
    </w:p>
    <w:p>
      <w:pPr>
        <w:pStyle w:val="BodyText"/>
        <w:spacing w:line="201" w:lineRule="auto"/>
        <w:ind w:left="3200" w:right="709"/>
        <w:jc w:val="both"/>
      </w:pPr>
      <w:r>
        <w:rPr>
          <w:color w:val="231F20"/>
        </w:rPr>
        <w:t>Phi finns ju också överallt i både djurlivet och växtvärlden, från Nautilus</w:t>
      </w:r>
      <w:r>
        <w:rPr>
          <w:color w:val="231F20"/>
          <w:spacing w:val="1"/>
        </w:rPr>
        <w:t> </w:t>
      </w:r>
      <w:r>
        <w:rPr>
          <w:color w:val="231F20"/>
        </w:rPr>
        <w:t>snäckan till buskars löv. Vi träffar också på det gyllene snittet i det vi upplever</w:t>
      </w:r>
      <w:r>
        <w:rPr>
          <w:color w:val="231F20"/>
          <w:spacing w:val="-47"/>
        </w:rPr>
        <w:t> </w:t>
      </w:r>
      <w:r>
        <w:rPr>
          <w:color w:val="231F20"/>
        </w:rPr>
        <w:t>med</w:t>
      </w:r>
      <w:r>
        <w:rPr>
          <w:color w:val="231F20"/>
          <w:spacing w:val="-8"/>
        </w:rPr>
        <w:t> </w:t>
      </w:r>
      <w:r>
        <w:rPr>
          <w:color w:val="231F20"/>
        </w:rPr>
        <w:t>våra</w:t>
      </w:r>
      <w:r>
        <w:rPr>
          <w:color w:val="231F20"/>
          <w:spacing w:val="-8"/>
        </w:rPr>
        <w:t> </w:t>
      </w:r>
      <w:r>
        <w:rPr>
          <w:color w:val="231F20"/>
        </w:rPr>
        <w:t>sinnen,</w:t>
      </w:r>
      <w:r>
        <w:rPr>
          <w:color w:val="231F20"/>
          <w:spacing w:val="-8"/>
        </w:rPr>
        <w:t> </w:t>
      </w:r>
      <w:r>
        <w:rPr>
          <w:color w:val="231F20"/>
        </w:rPr>
        <w:t>t.ex</w:t>
      </w:r>
      <w:r>
        <w:rPr>
          <w:color w:val="231F20"/>
          <w:spacing w:val="-8"/>
        </w:rPr>
        <w:t> </w:t>
      </w:r>
      <w:r>
        <w:rPr>
          <w:color w:val="231F20"/>
        </w:rPr>
        <w:t>musik</w:t>
      </w:r>
      <w:r>
        <w:rPr>
          <w:color w:val="231F20"/>
          <w:spacing w:val="-8"/>
        </w:rPr>
        <w:t> </w:t>
      </w:r>
      <w:r>
        <w:rPr>
          <w:color w:val="231F20"/>
        </w:rPr>
        <w:t>där</w:t>
      </w:r>
      <w:r>
        <w:rPr>
          <w:color w:val="231F20"/>
          <w:spacing w:val="-8"/>
        </w:rPr>
        <w:t> </w:t>
      </w:r>
      <w:r>
        <w:rPr>
          <w:color w:val="231F20"/>
        </w:rPr>
        <w:t>en</w:t>
      </w:r>
      <w:r>
        <w:rPr>
          <w:color w:val="231F20"/>
          <w:spacing w:val="-8"/>
        </w:rPr>
        <w:t> </w:t>
      </w:r>
      <w:r>
        <w:rPr>
          <w:color w:val="231F20"/>
        </w:rPr>
        <w:t>skala</w:t>
      </w:r>
      <w:r>
        <w:rPr>
          <w:color w:val="231F20"/>
          <w:spacing w:val="-8"/>
        </w:rPr>
        <w:t> </w:t>
      </w:r>
      <w:r>
        <w:rPr>
          <w:color w:val="231F20"/>
        </w:rPr>
        <w:t>är</w:t>
      </w:r>
      <w:r>
        <w:rPr>
          <w:color w:val="231F20"/>
          <w:spacing w:val="-8"/>
        </w:rPr>
        <w:t> </w:t>
      </w:r>
      <w:r>
        <w:rPr>
          <w:color w:val="231F20"/>
        </w:rPr>
        <w:t>byggd</w:t>
      </w:r>
      <w:r>
        <w:rPr>
          <w:color w:val="231F20"/>
          <w:spacing w:val="-8"/>
        </w:rPr>
        <w:t> </w:t>
      </w:r>
      <w:r>
        <w:rPr>
          <w:color w:val="231F20"/>
        </w:rPr>
        <w:t>på</w:t>
      </w:r>
      <w:r>
        <w:rPr>
          <w:color w:val="231F20"/>
          <w:spacing w:val="-8"/>
        </w:rPr>
        <w:t> </w:t>
      </w:r>
      <w:r>
        <w:rPr>
          <w:color w:val="231F20"/>
        </w:rPr>
        <w:t>naturliga</w:t>
      </w:r>
      <w:r>
        <w:rPr>
          <w:color w:val="231F20"/>
          <w:spacing w:val="-8"/>
        </w:rPr>
        <w:t> </w:t>
      </w:r>
      <w:r>
        <w:rPr>
          <w:color w:val="231F20"/>
        </w:rPr>
        <w:t>harmonier</w:t>
      </w:r>
      <w:r>
        <w:rPr>
          <w:color w:val="231F20"/>
          <w:spacing w:val="-8"/>
        </w:rPr>
        <w:t> </w:t>
      </w:r>
      <w:r>
        <w:rPr>
          <w:color w:val="231F20"/>
        </w:rPr>
        <w:t>som</w:t>
      </w:r>
      <w:r>
        <w:rPr>
          <w:color w:val="231F20"/>
          <w:spacing w:val="-47"/>
        </w:rPr>
        <w:t> </w:t>
      </w:r>
      <w:r>
        <w:rPr>
          <w:color w:val="231F20"/>
        </w:rPr>
        <w:t>baseras på frekvenser. Frekvenserna använder samma kvoter som i Fibionacci</w:t>
      </w:r>
      <w:r>
        <w:rPr>
          <w:color w:val="231F20"/>
          <w:spacing w:val="-47"/>
        </w:rPr>
        <w:t> </w:t>
      </w:r>
      <w:r>
        <w:rPr>
          <w:color w:val="231F20"/>
        </w:rPr>
        <w:t>sekvenserna. Det gäller också många av de produkter vi möter i vardagslivet</w:t>
      </w:r>
      <w:r>
        <w:rPr>
          <w:color w:val="231F20"/>
          <w:spacing w:val="1"/>
        </w:rPr>
        <w:t> </w:t>
      </w:r>
      <w:r>
        <w:rPr>
          <w:color w:val="231F20"/>
        </w:rPr>
        <w:t>där</w:t>
      </w:r>
      <w:r>
        <w:rPr>
          <w:color w:val="231F20"/>
          <w:spacing w:val="4"/>
        </w:rPr>
        <w:t> </w:t>
      </w:r>
      <w:r>
        <w:rPr>
          <w:color w:val="231F20"/>
        </w:rPr>
        <w:t>designen</w:t>
      </w:r>
      <w:r>
        <w:rPr>
          <w:color w:val="231F20"/>
          <w:spacing w:val="4"/>
        </w:rPr>
        <w:t> </w:t>
      </w:r>
      <w:r>
        <w:rPr>
          <w:color w:val="231F20"/>
        </w:rPr>
        <w:t>avsiktligt</w:t>
      </w:r>
      <w:r>
        <w:rPr>
          <w:color w:val="231F20"/>
          <w:spacing w:val="5"/>
        </w:rPr>
        <w:t> </w:t>
      </w:r>
      <w:r>
        <w:rPr>
          <w:color w:val="231F20"/>
        </w:rPr>
        <w:t>eller</w:t>
      </w:r>
      <w:r>
        <w:rPr>
          <w:color w:val="231F20"/>
          <w:spacing w:val="4"/>
        </w:rPr>
        <w:t> </w:t>
      </w:r>
      <w:r>
        <w:rPr>
          <w:color w:val="231F20"/>
        </w:rPr>
        <w:t>oavsiktligt</w:t>
      </w:r>
      <w:r>
        <w:rPr>
          <w:color w:val="231F20"/>
          <w:spacing w:val="4"/>
        </w:rPr>
        <w:t> </w:t>
      </w:r>
      <w:r>
        <w:rPr>
          <w:color w:val="231F20"/>
        </w:rPr>
        <w:t>speglar</w:t>
      </w:r>
      <w:r>
        <w:rPr>
          <w:color w:val="231F20"/>
          <w:spacing w:val="5"/>
        </w:rPr>
        <w:t> </w:t>
      </w:r>
      <w:r>
        <w:rPr>
          <w:color w:val="231F20"/>
        </w:rPr>
        <w:t>gyllene</w:t>
      </w:r>
      <w:r>
        <w:rPr>
          <w:color w:val="231F20"/>
          <w:spacing w:val="3"/>
        </w:rPr>
        <w:t> </w:t>
      </w:r>
      <w:r>
        <w:rPr>
          <w:color w:val="231F20"/>
        </w:rPr>
        <w:t>snittet</w:t>
      </w:r>
      <w:r>
        <w:rPr>
          <w:color w:val="231F20"/>
          <w:spacing w:val="3"/>
        </w:rPr>
        <w:t> </w:t>
      </w:r>
      <w:r>
        <w:rPr>
          <w:color w:val="231F20"/>
        </w:rPr>
        <w:t>relationer.</w:t>
      </w:r>
    </w:p>
    <w:p>
      <w:pPr>
        <w:pStyle w:val="BodyText"/>
      </w:pPr>
    </w:p>
    <w:p>
      <w:pPr>
        <w:pStyle w:val="BodyText"/>
        <w:spacing w:before="7"/>
      </w:pPr>
    </w:p>
    <w:p>
      <w:pPr>
        <w:spacing w:after="0"/>
        <w:sectPr>
          <w:pgSz w:w="10690" w:h="13210"/>
          <w:pgMar w:header="0" w:footer="860" w:top="900" w:bottom="1060" w:left="540" w:right="0"/>
        </w:sectPr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spacing w:before="132"/>
        <w:ind w:left="884" w:right="0" w:firstLine="0"/>
        <w:jc w:val="left"/>
        <w:rPr>
          <w:rFonts w:ascii="Baskerville-SemiBoldItalic"/>
          <w:b/>
          <w:i/>
          <w:sz w:val="18"/>
        </w:rPr>
      </w:pPr>
      <w:r>
        <w:rPr>
          <w:rFonts w:ascii="Baskerville-SemiBoldItalic"/>
          <w:b/>
          <w:i/>
          <w:color w:val="231F20"/>
          <w:sz w:val="18"/>
        </w:rPr>
        <w:t>DNA</w:t>
      </w:r>
      <w:r>
        <w:rPr>
          <w:rFonts w:ascii="Baskerville-SemiBoldItalic"/>
          <w:b/>
          <w:i/>
          <w:color w:val="231F20"/>
          <w:spacing w:val="5"/>
          <w:sz w:val="18"/>
        </w:rPr>
        <w:t> </w:t>
      </w:r>
      <w:r>
        <w:rPr>
          <w:rFonts w:ascii="Baskerville-SemiBoldItalic"/>
          <w:b/>
          <w:i/>
          <w:color w:val="231F20"/>
          <w:sz w:val="18"/>
        </w:rPr>
        <w:t>spiral</w:t>
      </w:r>
    </w:p>
    <w:p>
      <w:pPr>
        <w:pStyle w:val="Heading3"/>
        <w:spacing w:before="71"/>
        <w:ind w:left="672"/>
      </w:pPr>
      <w:bookmarkStart w:name="_TOC_250115" w:id="45"/>
      <w:r>
        <w:rPr>
          <w:b w:val="0"/>
        </w:rPr>
        <w:br w:type="column"/>
      </w:r>
      <w:bookmarkEnd w:id="45"/>
      <w:r>
        <w:rPr>
          <w:color w:val="231F20"/>
        </w:rPr>
        <w:t>DESIGN</w:t>
      </w:r>
    </w:p>
    <w:p>
      <w:pPr>
        <w:pStyle w:val="BodyText"/>
        <w:spacing w:line="201" w:lineRule="auto" w:before="5"/>
        <w:ind w:left="672" w:right="710"/>
        <w:jc w:val="both"/>
      </w:pPr>
      <w:r>
        <w:rPr>
          <w:color w:val="231F20"/>
        </w:rPr>
        <w:t>Phi använts ofta i designen av olika vardagsprodukter eller i olika produkters</w:t>
      </w:r>
      <w:r>
        <w:rPr>
          <w:color w:val="231F20"/>
          <w:spacing w:val="1"/>
        </w:rPr>
        <w:t> </w:t>
      </w:r>
      <w:r>
        <w:rPr>
          <w:color w:val="231F20"/>
        </w:rPr>
        <w:t>logo. Phi har ju ända sedan 1500-talets renessansartister ansetts ge en estetisk</w:t>
      </w:r>
      <w:r>
        <w:rPr>
          <w:color w:val="231F20"/>
          <w:spacing w:val="1"/>
        </w:rPr>
        <w:t> </w:t>
      </w:r>
      <w:r>
        <w:rPr>
          <w:color w:val="231F20"/>
        </w:rPr>
        <w:t>upplevelse</w:t>
      </w:r>
      <w:r>
        <w:rPr>
          <w:color w:val="231F20"/>
          <w:spacing w:val="14"/>
        </w:rPr>
        <w:t> </w:t>
      </w:r>
      <w:r>
        <w:rPr>
          <w:color w:val="231F20"/>
        </w:rPr>
        <w:t>av</w:t>
      </w:r>
      <w:r>
        <w:rPr>
          <w:color w:val="231F20"/>
          <w:spacing w:val="14"/>
        </w:rPr>
        <w:t> </w:t>
      </w:r>
      <w:r>
        <w:rPr>
          <w:color w:val="231F20"/>
        </w:rPr>
        <w:t>balans</w:t>
      </w:r>
      <w:r>
        <w:rPr>
          <w:color w:val="231F20"/>
          <w:spacing w:val="14"/>
        </w:rPr>
        <w:t> </w:t>
      </w:r>
      <w:r>
        <w:rPr>
          <w:color w:val="231F20"/>
        </w:rPr>
        <w:t>och</w:t>
      </w:r>
      <w:r>
        <w:rPr>
          <w:color w:val="231F20"/>
          <w:spacing w:val="14"/>
        </w:rPr>
        <w:t> </w:t>
      </w:r>
      <w:r>
        <w:rPr>
          <w:color w:val="231F20"/>
        </w:rPr>
        <w:t>harmoni</w:t>
      </w:r>
      <w:r>
        <w:rPr>
          <w:color w:val="231F20"/>
          <w:spacing w:val="14"/>
        </w:rPr>
        <w:t> </w:t>
      </w:r>
      <w:r>
        <w:rPr>
          <w:color w:val="231F20"/>
        </w:rPr>
        <w:t>till</w:t>
      </w:r>
      <w:r>
        <w:rPr>
          <w:color w:val="231F20"/>
          <w:spacing w:val="14"/>
        </w:rPr>
        <w:t> </w:t>
      </w:r>
      <w:r>
        <w:rPr>
          <w:color w:val="231F20"/>
        </w:rPr>
        <w:t>bilden</w:t>
      </w:r>
      <w:r>
        <w:rPr>
          <w:color w:val="231F20"/>
          <w:spacing w:val="14"/>
        </w:rPr>
        <w:t> </w:t>
      </w:r>
      <w:r>
        <w:rPr>
          <w:color w:val="231F20"/>
        </w:rPr>
        <w:t>vare</w:t>
      </w:r>
      <w:r>
        <w:rPr>
          <w:color w:val="231F20"/>
          <w:spacing w:val="15"/>
        </w:rPr>
        <w:t> </w:t>
      </w:r>
      <w:r>
        <w:rPr>
          <w:color w:val="231F20"/>
        </w:rPr>
        <w:t>sig</w:t>
      </w:r>
      <w:r>
        <w:rPr>
          <w:color w:val="231F20"/>
          <w:spacing w:val="14"/>
        </w:rPr>
        <w:t> </w:t>
      </w:r>
      <w:r>
        <w:rPr>
          <w:color w:val="231F20"/>
        </w:rPr>
        <w:t>det</w:t>
      </w:r>
      <w:r>
        <w:rPr>
          <w:color w:val="231F20"/>
          <w:spacing w:val="14"/>
        </w:rPr>
        <w:t> </w:t>
      </w:r>
      <w:r>
        <w:rPr>
          <w:color w:val="231F20"/>
        </w:rPr>
        <w:t>är</w:t>
      </w:r>
      <w:r>
        <w:rPr>
          <w:color w:val="231F20"/>
          <w:spacing w:val="14"/>
        </w:rPr>
        <w:t> </w:t>
      </w:r>
      <w:r>
        <w:rPr>
          <w:color w:val="231F20"/>
        </w:rPr>
        <w:t>en</w:t>
      </w:r>
      <w:r>
        <w:rPr>
          <w:color w:val="231F20"/>
          <w:spacing w:val="14"/>
        </w:rPr>
        <w:t> </w:t>
      </w:r>
      <w:r>
        <w:rPr>
          <w:color w:val="231F20"/>
        </w:rPr>
        <w:t>målning</w:t>
      </w:r>
      <w:r>
        <w:rPr>
          <w:color w:val="231F20"/>
          <w:spacing w:val="14"/>
        </w:rPr>
        <w:t> </w:t>
      </w:r>
      <w:r>
        <w:rPr>
          <w:color w:val="231F20"/>
        </w:rPr>
        <w:t>eller</w:t>
      </w:r>
      <w:r>
        <w:rPr>
          <w:color w:val="231F20"/>
          <w:spacing w:val="-47"/>
        </w:rPr>
        <w:t> </w:t>
      </w:r>
      <w:r>
        <w:rPr>
          <w:color w:val="231F20"/>
        </w:rPr>
        <w:t>en</w:t>
      </w:r>
      <w:r>
        <w:rPr>
          <w:color w:val="231F20"/>
          <w:spacing w:val="5"/>
        </w:rPr>
        <w:t> </w:t>
      </w:r>
      <w:r>
        <w:rPr>
          <w:color w:val="231F20"/>
        </w:rPr>
        <w:t>logo.</w:t>
      </w:r>
    </w:p>
    <w:p>
      <w:pPr>
        <w:pStyle w:val="BodyText"/>
        <w:spacing w:before="2"/>
        <w:rPr>
          <w:sz w:val="17"/>
        </w:rPr>
      </w:pPr>
    </w:p>
    <w:p>
      <w:pPr>
        <w:pStyle w:val="BodyText"/>
        <w:spacing w:line="201" w:lineRule="auto"/>
        <w:ind w:left="672" w:right="707"/>
        <w:jc w:val="both"/>
      </w:pPr>
      <w:r>
        <w:rPr>
          <w:color w:val="231F20"/>
        </w:rPr>
        <w:t>När det gäller en logo är det ju speciellt viktigt att logon skapar en positiv</w:t>
      </w:r>
      <w:r>
        <w:rPr>
          <w:color w:val="231F20"/>
          <w:spacing w:val="1"/>
        </w:rPr>
        <w:t> </w:t>
      </w:r>
      <w:r>
        <w:rPr>
          <w:color w:val="231F20"/>
        </w:rPr>
        <w:t>känsla, både medvetet och undermedvetet. Det finns därför en hel del mjuk-</w:t>
      </w:r>
      <w:r>
        <w:rPr>
          <w:color w:val="231F20"/>
          <w:spacing w:val="1"/>
        </w:rPr>
        <w:t> </w:t>
      </w:r>
      <w:r>
        <w:rPr>
          <w:color w:val="231F20"/>
        </w:rPr>
        <w:t>varor (t.ex PhiMatrix) som hjälper företagen att designa sina produkter och</w:t>
      </w:r>
      <w:r>
        <w:rPr>
          <w:color w:val="231F20"/>
          <w:spacing w:val="1"/>
        </w:rPr>
        <w:t> </w:t>
      </w:r>
      <w:r>
        <w:rPr>
          <w:color w:val="231F20"/>
        </w:rPr>
        <w:t>skapa</w:t>
      </w:r>
      <w:r>
        <w:rPr>
          <w:color w:val="231F20"/>
          <w:spacing w:val="6"/>
        </w:rPr>
        <w:t> </w:t>
      </w:r>
      <w:r>
        <w:rPr>
          <w:color w:val="231F20"/>
        </w:rPr>
        <w:t>logotyper</w:t>
      </w:r>
      <w:r>
        <w:rPr>
          <w:color w:val="231F20"/>
          <w:spacing w:val="6"/>
        </w:rPr>
        <w:t> </w:t>
      </w:r>
      <w:r>
        <w:rPr>
          <w:color w:val="231F20"/>
        </w:rPr>
        <w:t>som</w:t>
      </w:r>
      <w:r>
        <w:rPr>
          <w:color w:val="231F20"/>
          <w:spacing w:val="6"/>
        </w:rPr>
        <w:t> </w:t>
      </w:r>
      <w:r>
        <w:rPr>
          <w:color w:val="231F20"/>
        </w:rPr>
        <w:t>innehåller</w:t>
      </w:r>
      <w:r>
        <w:rPr>
          <w:color w:val="231F20"/>
          <w:spacing w:val="6"/>
        </w:rPr>
        <w:t> </w:t>
      </w:r>
      <w:r>
        <w:rPr>
          <w:color w:val="231F20"/>
        </w:rPr>
        <w:t>det</w:t>
      </w:r>
      <w:r>
        <w:rPr>
          <w:color w:val="231F20"/>
          <w:spacing w:val="6"/>
        </w:rPr>
        <w:t> </w:t>
      </w:r>
      <w:r>
        <w:rPr>
          <w:color w:val="231F20"/>
        </w:rPr>
        <w:t>gyllene</w:t>
      </w:r>
      <w:r>
        <w:rPr>
          <w:color w:val="231F20"/>
          <w:spacing w:val="5"/>
        </w:rPr>
        <w:t> </w:t>
      </w:r>
      <w:r>
        <w:rPr>
          <w:color w:val="231F20"/>
        </w:rPr>
        <w:t>snittet.</w:t>
      </w:r>
    </w:p>
    <w:p>
      <w:pPr>
        <w:pStyle w:val="BodyText"/>
        <w:spacing w:before="2"/>
        <w:rPr>
          <w:sz w:val="17"/>
        </w:rPr>
      </w:pPr>
    </w:p>
    <w:p>
      <w:pPr>
        <w:pStyle w:val="BodyText"/>
        <w:spacing w:line="201" w:lineRule="auto"/>
        <w:ind w:left="672" w:right="710"/>
        <w:jc w:val="both"/>
      </w:pPr>
      <w:r>
        <w:rPr>
          <w:color w:val="231F20"/>
        </w:rPr>
        <w:t>Jag ska på följande sidor ta exempel från en mer exklusiv och en billigare</w:t>
      </w:r>
      <w:r>
        <w:rPr>
          <w:color w:val="231F20"/>
          <w:spacing w:val="1"/>
        </w:rPr>
        <w:t> </w:t>
      </w:r>
      <w:r>
        <w:rPr>
          <w:color w:val="231F20"/>
        </w:rPr>
        <w:t>vardagsprodukt</w:t>
      </w:r>
      <w:r>
        <w:rPr>
          <w:color w:val="231F20"/>
          <w:spacing w:val="4"/>
        </w:rPr>
        <w:t> </w:t>
      </w:r>
      <w:r>
        <w:rPr>
          <w:color w:val="231F20"/>
        </w:rPr>
        <w:t>där</w:t>
      </w:r>
      <w:r>
        <w:rPr>
          <w:color w:val="231F20"/>
          <w:spacing w:val="5"/>
        </w:rPr>
        <w:t> </w:t>
      </w:r>
      <w:r>
        <w:rPr>
          <w:color w:val="231F20"/>
        </w:rPr>
        <w:t>Phi-relaterad</w:t>
      </w:r>
      <w:r>
        <w:rPr>
          <w:color w:val="231F20"/>
          <w:spacing w:val="5"/>
        </w:rPr>
        <w:t> </w:t>
      </w:r>
      <w:r>
        <w:rPr>
          <w:color w:val="231F20"/>
        </w:rPr>
        <w:t>design</w:t>
      </w:r>
      <w:r>
        <w:rPr>
          <w:color w:val="231F20"/>
          <w:spacing w:val="6"/>
        </w:rPr>
        <w:t> </w:t>
      </w:r>
      <w:r>
        <w:rPr>
          <w:color w:val="231F20"/>
        </w:rPr>
        <w:t>fått</w:t>
      </w:r>
      <w:r>
        <w:rPr>
          <w:color w:val="231F20"/>
          <w:spacing w:val="5"/>
        </w:rPr>
        <w:t> </w:t>
      </w:r>
      <w:r>
        <w:rPr>
          <w:color w:val="231F20"/>
        </w:rPr>
        <w:t>en</w:t>
      </w:r>
      <w:r>
        <w:rPr>
          <w:color w:val="231F20"/>
          <w:spacing w:val="5"/>
        </w:rPr>
        <w:t> </w:t>
      </w:r>
      <w:r>
        <w:rPr>
          <w:color w:val="231F20"/>
        </w:rPr>
        <w:t>allt</w:t>
      </w:r>
      <w:r>
        <w:rPr>
          <w:color w:val="231F20"/>
          <w:spacing w:val="6"/>
        </w:rPr>
        <w:t> </w:t>
      </w:r>
      <w:r>
        <w:rPr>
          <w:color w:val="231F20"/>
        </w:rPr>
        <w:t>större</w:t>
      </w:r>
      <w:r>
        <w:rPr>
          <w:color w:val="231F20"/>
          <w:spacing w:val="5"/>
        </w:rPr>
        <w:t> </w:t>
      </w:r>
      <w:r>
        <w:rPr>
          <w:color w:val="231F20"/>
        </w:rPr>
        <w:t>betydelse</w:t>
      </w:r>
    </w:p>
    <w:p>
      <w:pPr>
        <w:spacing w:after="0" w:line="201" w:lineRule="auto"/>
        <w:jc w:val="both"/>
        <w:sectPr>
          <w:type w:val="continuous"/>
          <w:pgSz w:w="10690" w:h="13210"/>
          <w:pgMar w:header="0" w:footer="780" w:top="1240" w:bottom="280" w:left="540" w:right="0"/>
          <w:cols w:num="2" w:equalWidth="0">
            <w:col w:w="2488" w:space="40"/>
            <w:col w:w="7622"/>
          </w:cols>
        </w:sectPr>
      </w:pPr>
    </w:p>
    <w:p>
      <w:pPr>
        <w:pStyle w:val="Heading3"/>
        <w:spacing w:before="45"/>
        <w:jc w:val="both"/>
      </w:pPr>
      <w:bookmarkStart w:name="_TOC_250114" w:id="46"/>
      <w:r>
        <w:rPr>
          <w:color w:val="231F20"/>
        </w:rPr>
        <w:t>GYLLENE</w:t>
      </w:r>
      <w:r>
        <w:rPr>
          <w:color w:val="231F20"/>
          <w:spacing w:val="-2"/>
        </w:rPr>
        <w:t> </w:t>
      </w:r>
      <w:r>
        <w:rPr>
          <w:color w:val="231F20"/>
        </w:rPr>
        <w:t>SNITTET</w:t>
      </w:r>
      <w:r>
        <w:rPr>
          <w:color w:val="231F20"/>
          <w:spacing w:val="-2"/>
        </w:rPr>
        <w:t> </w:t>
      </w:r>
      <w:r>
        <w:rPr>
          <w:color w:val="231F20"/>
        </w:rPr>
        <w:t>OCH</w:t>
      </w:r>
      <w:r>
        <w:rPr>
          <w:color w:val="231F20"/>
          <w:spacing w:val="-2"/>
        </w:rPr>
        <w:t> </w:t>
      </w:r>
      <w:bookmarkEnd w:id="46"/>
      <w:r>
        <w:rPr>
          <w:color w:val="231F20"/>
        </w:rPr>
        <w:t>BILAR</w:t>
      </w:r>
    </w:p>
    <w:p>
      <w:pPr>
        <w:pStyle w:val="BodyText"/>
        <w:spacing w:line="201" w:lineRule="auto" w:before="5"/>
        <w:ind w:left="172" w:right="3738"/>
        <w:jc w:val="both"/>
      </w:pPr>
      <w:r>
        <w:rPr>
          <w:color w:val="231F20"/>
        </w:rPr>
        <w:t>Av alla de vardagsprodukter som mer eller mindre bygger på gyllene snittet så</w:t>
      </w:r>
      <w:r>
        <w:rPr>
          <w:color w:val="231F20"/>
          <w:spacing w:val="-48"/>
        </w:rPr>
        <w:t> </w:t>
      </w:r>
      <w:r>
        <w:rPr>
          <w:color w:val="231F20"/>
        </w:rPr>
        <w:t>har jag valt att ta bilar som exempel, där många bilmärken har med Phi som</w:t>
      </w:r>
      <w:r>
        <w:rPr>
          <w:color w:val="231F20"/>
          <w:spacing w:val="1"/>
        </w:rPr>
        <w:t> </w:t>
      </w:r>
      <w:r>
        <w:rPr>
          <w:color w:val="231F20"/>
        </w:rPr>
        <w:t>en</w:t>
      </w:r>
      <w:r>
        <w:rPr>
          <w:color w:val="231F20"/>
          <w:spacing w:val="5"/>
        </w:rPr>
        <w:t> </w:t>
      </w:r>
      <w:r>
        <w:rPr>
          <w:color w:val="231F20"/>
        </w:rPr>
        <w:t>viktig</w:t>
      </w:r>
      <w:r>
        <w:rPr>
          <w:color w:val="231F20"/>
          <w:spacing w:val="6"/>
        </w:rPr>
        <w:t> </w:t>
      </w:r>
      <w:r>
        <w:rPr>
          <w:color w:val="231F20"/>
        </w:rPr>
        <w:t>del</w:t>
      </w:r>
      <w:r>
        <w:rPr>
          <w:color w:val="231F20"/>
          <w:spacing w:val="6"/>
        </w:rPr>
        <w:t> </w:t>
      </w:r>
      <w:r>
        <w:rPr>
          <w:color w:val="231F20"/>
        </w:rPr>
        <w:t>av</w:t>
      </w:r>
      <w:r>
        <w:rPr>
          <w:color w:val="231F20"/>
          <w:spacing w:val="5"/>
        </w:rPr>
        <w:t> </w:t>
      </w:r>
      <w:r>
        <w:rPr>
          <w:color w:val="231F20"/>
        </w:rPr>
        <w:t>sin</w:t>
      </w:r>
      <w:r>
        <w:rPr>
          <w:color w:val="231F20"/>
          <w:spacing w:val="6"/>
        </w:rPr>
        <w:t> </w:t>
      </w:r>
      <w:r>
        <w:rPr>
          <w:color w:val="231F20"/>
        </w:rPr>
        <w:t>design.</w:t>
      </w:r>
      <w:r>
        <w:rPr>
          <w:color w:val="231F20"/>
          <w:spacing w:val="5"/>
        </w:rPr>
        <w:t> </w:t>
      </w:r>
      <w:r>
        <w:rPr>
          <w:color w:val="231F20"/>
        </w:rPr>
        <w:t>Här</w:t>
      </w:r>
      <w:r>
        <w:rPr>
          <w:color w:val="231F20"/>
          <w:spacing w:val="6"/>
        </w:rPr>
        <w:t> </w:t>
      </w:r>
      <w:r>
        <w:rPr>
          <w:color w:val="231F20"/>
        </w:rPr>
        <w:t>är</w:t>
      </w:r>
      <w:r>
        <w:rPr>
          <w:color w:val="231F20"/>
          <w:spacing w:val="6"/>
        </w:rPr>
        <w:t> </w:t>
      </w:r>
      <w:r>
        <w:rPr>
          <w:color w:val="231F20"/>
        </w:rPr>
        <w:t>några</w:t>
      </w:r>
      <w:r>
        <w:rPr>
          <w:color w:val="231F20"/>
          <w:spacing w:val="5"/>
        </w:rPr>
        <w:t> </w:t>
      </w:r>
      <w:r>
        <w:rPr>
          <w:color w:val="231F20"/>
        </w:rPr>
        <w:t>exempel:</w:t>
      </w:r>
    </w:p>
    <w:p>
      <w:pPr>
        <w:pStyle w:val="BodyText"/>
      </w:pPr>
    </w:p>
    <w:p>
      <w:pPr>
        <w:pStyle w:val="BodyText"/>
        <w:spacing w:before="5"/>
      </w:pPr>
    </w:p>
    <w:p>
      <w:pPr>
        <w:spacing w:after="0"/>
        <w:sectPr>
          <w:pgSz w:w="10690" w:h="13210"/>
          <w:pgMar w:header="0" w:footer="780" w:top="820" w:bottom="1060" w:left="540" w:right="0"/>
        </w:sectPr>
      </w:pPr>
    </w:p>
    <w:p>
      <w:pPr>
        <w:pStyle w:val="Heading3"/>
        <w:spacing w:before="72"/>
      </w:pPr>
      <w:bookmarkStart w:name="_TOC_250113" w:id="47"/>
      <w:r>
        <w:rPr>
          <w:color w:val="231F20"/>
        </w:rPr>
        <w:t>ASTON</w:t>
      </w:r>
      <w:r>
        <w:rPr>
          <w:color w:val="231F20"/>
          <w:spacing w:val="-10"/>
        </w:rPr>
        <w:t> </w:t>
      </w:r>
      <w:bookmarkEnd w:id="47"/>
      <w:r>
        <w:rPr>
          <w:color w:val="231F20"/>
        </w:rPr>
        <w:t>MARTIN</w:t>
      </w:r>
    </w:p>
    <w:p>
      <w:pPr>
        <w:pStyle w:val="BodyText"/>
        <w:spacing w:line="201" w:lineRule="auto" w:before="5"/>
        <w:ind w:left="172" w:right="38"/>
        <w:jc w:val="both"/>
      </w:pPr>
      <w:r>
        <w:rPr>
          <w:color w:val="231F20"/>
        </w:rPr>
        <w:t>Tillämpade Phi för många delar i sin design av Rapide S och DB9 och fick</w:t>
      </w:r>
      <w:r>
        <w:rPr>
          <w:color w:val="231F20"/>
          <w:spacing w:val="1"/>
        </w:rPr>
        <w:t> </w:t>
      </w:r>
      <w:r>
        <w:rPr>
          <w:color w:val="231F20"/>
        </w:rPr>
        <w:t>stor</w:t>
      </w:r>
      <w:r>
        <w:rPr>
          <w:color w:val="231F20"/>
          <w:spacing w:val="3"/>
        </w:rPr>
        <w:t> </w:t>
      </w:r>
      <w:r>
        <w:rPr>
          <w:color w:val="231F20"/>
        </w:rPr>
        <w:t>uppmärksamhet</w:t>
      </w:r>
      <w:r>
        <w:rPr>
          <w:color w:val="231F20"/>
          <w:spacing w:val="4"/>
        </w:rPr>
        <w:t> </w:t>
      </w:r>
      <w:r>
        <w:rPr>
          <w:color w:val="231F20"/>
        </w:rPr>
        <w:t>för</w:t>
      </w:r>
      <w:r>
        <w:rPr>
          <w:color w:val="231F20"/>
          <w:spacing w:val="4"/>
        </w:rPr>
        <w:t> </w:t>
      </w:r>
      <w:r>
        <w:rPr>
          <w:color w:val="231F20"/>
        </w:rPr>
        <w:t>det</w:t>
      </w:r>
      <w:r>
        <w:rPr>
          <w:color w:val="231F20"/>
          <w:spacing w:val="4"/>
        </w:rPr>
        <w:t> </w:t>
      </w:r>
      <w:r>
        <w:rPr>
          <w:color w:val="231F20"/>
        </w:rPr>
        <w:t>både</w:t>
      </w:r>
      <w:r>
        <w:rPr>
          <w:color w:val="231F20"/>
          <w:spacing w:val="4"/>
        </w:rPr>
        <w:t> </w:t>
      </w:r>
      <w:r>
        <w:rPr>
          <w:color w:val="231F20"/>
        </w:rPr>
        <w:t>i</w:t>
      </w:r>
      <w:r>
        <w:rPr>
          <w:color w:val="231F20"/>
          <w:spacing w:val="4"/>
        </w:rPr>
        <w:t> </w:t>
      </w:r>
      <w:r>
        <w:rPr>
          <w:color w:val="231F20"/>
        </w:rPr>
        <w:t>Forbes</w:t>
      </w:r>
      <w:r>
        <w:rPr>
          <w:color w:val="231F20"/>
          <w:spacing w:val="3"/>
        </w:rPr>
        <w:t> </w:t>
      </w:r>
      <w:r>
        <w:rPr>
          <w:color w:val="231F20"/>
        </w:rPr>
        <w:t>och</w:t>
      </w:r>
      <w:r>
        <w:rPr>
          <w:color w:val="231F20"/>
          <w:spacing w:val="4"/>
        </w:rPr>
        <w:t> </w:t>
      </w:r>
      <w:r>
        <w:rPr>
          <w:color w:val="231F20"/>
        </w:rPr>
        <w:t>i</w:t>
      </w:r>
      <w:r>
        <w:rPr>
          <w:color w:val="231F20"/>
          <w:spacing w:val="4"/>
        </w:rPr>
        <w:t> </w:t>
      </w:r>
      <w:r>
        <w:rPr>
          <w:color w:val="231F20"/>
        </w:rPr>
        <w:t>New</w:t>
      </w:r>
      <w:r>
        <w:rPr>
          <w:color w:val="231F20"/>
          <w:spacing w:val="4"/>
        </w:rPr>
        <w:t> </w:t>
      </w:r>
      <w:r>
        <w:rPr>
          <w:color w:val="231F20"/>
        </w:rPr>
        <w:t>York</w:t>
      </w:r>
      <w:r>
        <w:rPr>
          <w:color w:val="231F20"/>
          <w:spacing w:val="3"/>
        </w:rPr>
        <w:t> </w:t>
      </w:r>
      <w:r>
        <w:rPr>
          <w:color w:val="231F20"/>
        </w:rPr>
        <w:t>Times.</w:t>
      </w:r>
    </w:p>
    <w:p>
      <w:pPr>
        <w:pStyle w:val="BodyText"/>
        <w:rPr>
          <w:sz w:val="17"/>
        </w:rPr>
      </w:pPr>
    </w:p>
    <w:p>
      <w:pPr>
        <w:pStyle w:val="BodyText"/>
        <w:spacing w:line="201" w:lineRule="auto"/>
        <w:ind w:left="172" w:right="38"/>
        <w:jc w:val="both"/>
      </w:pPr>
      <w:r>
        <w:rPr>
          <w:color w:val="231F20"/>
        </w:rPr>
        <w:t>Det var dock ingalunda det första exemplet på kopplingen mellan gyllene</w:t>
      </w:r>
      <w:r>
        <w:rPr>
          <w:color w:val="231F20"/>
          <w:spacing w:val="1"/>
        </w:rPr>
        <w:t> </w:t>
      </w:r>
      <w:r>
        <w:rPr>
          <w:color w:val="231F20"/>
        </w:rPr>
        <w:t>snittet och bilindustrin. Många av de kända bilmärkena har med Phi i sin</w:t>
      </w:r>
      <w:r>
        <w:rPr>
          <w:color w:val="231F20"/>
          <w:spacing w:val="1"/>
        </w:rPr>
        <w:t> </w:t>
      </w:r>
      <w:r>
        <w:rPr>
          <w:color w:val="231F20"/>
        </w:rPr>
        <w:t>design framför allt i frontpartiet och i sin logo. Ett av många exempel på det</w:t>
      </w:r>
      <w:r>
        <w:rPr>
          <w:color w:val="231F20"/>
          <w:spacing w:val="1"/>
        </w:rPr>
        <w:t> </w:t>
      </w:r>
      <w:r>
        <w:rPr>
          <w:color w:val="231F20"/>
        </w:rPr>
        <w:t>är Toyota. Bredden av den vertikala Toyota ovalen står t.ex. i PHI proportio-</w:t>
      </w:r>
      <w:r>
        <w:rPr>
          <w:color w:val="231F20"/>
          <w:spacing w:val="-47"/>
        </w:rPr>
        <w:t> </w:t>
      </w:r>
      <w:r>
        <w:rPr>
          <w:color w:val="231F20"/>
        </w:rPr>
        <w:t>ner</w:t>
      </w:r>
      <w:r>
        <w:rPr>
          <w:color w:val="231F20"/>
          <w:spacing w:val="-5"/>
        </w:rPr>
        <w:t> </w:t>
      </w:r>
      <w:r>
        <w:rPr>
          <w:color w:val="231F20"/>
        </w:rPr>
        <w:t>till</w:t>
      </w:r>
      <w:r>
        <w:rPr>
          <w:color w:val="231F20"/>
          <w:spacing w:val="-4"/>
        </w:rPr>
        <w:t> </w:t>
      </w:r>
      <w:r>
        <w:rPr>
          <w:color w:val="231F20"/>
        </w:rPr>
        <w:t>bredden</w:t>
      </w:r>
      <w:r>
        <w:rPr>
          <w:color w:val="231F20"/>
          <w:spacing w:val="-5"/>
        </w:rPr>
        <w:t> </w:t>
      </w:r>
      <w:r>
        <w:rPr>
          <w:color w:val="231F20"/>
        </w:rPr>
        <w:t>på</w:t>
      </w:r>
      <w:r>
        <w:rPr>
          <w:color w:val="231F20"/>
          <w:spacing w:val="-4"/>
        </w:rPr>
        <w:t> </w:t>
      </w:r>
      <w:r>
        <w:rPr>
          <w:color w:val="231F20"/>
        </w:rPr>
        <w:t>den</w:t>
      </w:r>
      <w:r>
        <w:rPr>
          <w:color w:val="231F20"/>
          <w:spacing w:val="-4"/>
        </w:rPr>
        <w:t> </w:t>
      </w:r>
      <w:r>
        <w:rPr>
          <w:color w:val="231F20"/>
        </w:rPr>
        <w:t>stora</w:t>
      </w:r>
      <w:r>
        <w:rPr>
          <w:color w:val="231F20"/>
          <w:spacing w:val="-5"/>
        </w:rPr>
        <w:t> </w:t>
      </w:r>
      <w:r>
        <w:rPr>
          <w:color w:val="231F20"/>
        </w:rPr>
        <w:t>horisontala</w:t>
      </w:r>
      <w:r>
        <w:rPr>
          <w:color w:val="231F20"/>
          <w:spacing w:val="-4"/>
        </w:rPr>
        <w:t> </w:t>
      </w:r>
      <w:r>
        <w:rPr>
          <w:color w:val="231F20"/>
        </w:rPr>
        <w:t>ovalen</w:t>
      </w:r>
      <w:r>
        <w:rPr>
          <w:color w:val="231F20"/>
          <w:spacing w:val="-4"/>
        </w:rPr>
        <w:t> </w:t>
      </w:r>
      <w:r>
        <w:rPr>
          <w:color w:val="231F20"/>
        </w:rPr>
        <w:t>och</w:t>
      </w:r>
      <w:r>
        <w:rPr>
          <w:color w:val="231F20"/>
          <w:spacing w:val="-5"/>
        </w:rPr>
        <w:t> </w:t>
      </w:r>
      <w:r>
        <w:rPr>
          <w:color w:val="231F20"/>
        </w:rPr>
        <w:t>den</w:t>
      </w:r>
      <w:r>
        <w:rPr>
          <w:color w:val="231F20"/>
          <w:spacing w:val="-4"/>
        </w:rPr>
        <w:t> </w:t>
      </w:r>
      <w:r>
        <w:rPr>
          <w:color w:val="231F20"/>
        </w:rPr>
        <w:t>inre</w:t>
      </w:r>
      <w:r>
        <w:rPr>
          <w:color w:val="231F20"/>
          <w:spacing w:val="-4"/>
        </w:rPr>
        <w:t> </w:t>
      </w:r>
      <w:r>
        <w:rPr>
          <w:color w:val="231F20"/>
        </w:rPr>
        <w:t>delen</w:t>
      </w:r>
      <w:r>
        <w:rPr>
          <w:color w:val="231F20"/>
          <w:spacing w:val="-5"/>
        </w:rPr>
        <w:t> </w:t>
      </w:r>
      <w:r>
        <w:rPr>
          <w:color w:val="231F20"/>
        </w:rPr>
        <w:t>av</w:t>
      </w:r>
      <w:r>
        <w:rPr>
          <w:color w:val="231F20"/>
          <w:spacing w:val="-4"/>
        </w:rPr>
        <w:t> </w:t>
      </w:r>
      <w:r>
        <w:rPr>
          <w:color w:val="231F20"/>
        </w:rPr>
        <w:t>den</w:t>
      </w:r>
      <w:r>
        <w:rPr>
          <w:color w:val="231F20"/>
          <w:spacing w:val="-4"/>
        </w:rPr>
        <w:t> </w:t>
      </w:r>
      <w:r>
        <w:rPr>
          <w:color w:val="231F20"/>
        </w:rPr>
        <w:t>lilla</w:t>
      </w:r>
      <w:r>
        <w:rPr>
          <w:color w:val="231F20"/>
          <w:spacing w:val="-48"/>
        </w:rPr>
        <w:t> </w:t>
      </w:r>
      <w:r>
        <w:rPr>
          <w:color w:val="231F20"/>
        </w:rPr>
        <w:t>horisontala</w:t>
      </w:r>
      <w:r>
        <w:rPr>
          <w:color w:val="231F20"/>
          <w:spacing w:val="-9"/>
        </w:rPr>
        <w:t> </w:t>
      </w:r>
      <w:r>
        <w:rPr>
          <w:color w:val="231F20"/>
        </w:rPr>
        <w:t>ovalen</w:t>
      </w:r>
      <w:r>
        <w:rPr>
          <w:color w:val="231F20"/>
          <w:spacing w:val="-9"/>
        </w:rPr>
        <w:t> </w:t>
      </w:r>
      <w:r>
        <w:rPr>
          <w:color w:val="231F20"/>
        </w:rPr>
        <w:t>är</w:t>
      </w:r>
      <w:r>
        <w:rPr>
          <w:color w:val="231F20"/>
          <w:spacing w:val="-9"/>
        </w:rPr>
        <w:t> </w:t>
      </w:r>
      <w:r>
        <w:rPr>
          <w:color w:val="231F20"/>
        </w:rPr>
        <w:t>i</w:t>
      </w:r>
      <w:r>
        <w:rPr>
          <w:color w:val="231F20"/>
          <w:spacing w:val="-8"/>
        </w:rPr>
        <w:t> </w:t>
      </w:r>
      <w:r>
        <w:rPr>
          <w:color w:val="231F20"/>
        </w:rPr>
        <w:t>PHI</w:t>
      </w:r>
      <w:r>
        <w:rPr>
          <w:color w:val="231F20"/>
          <w:spacing w:val="-9"/>
        </w:rPr>
        <w:t> </w:t>
      </w:r>
      <w:r>
        <w:rPr>
          <w:color w:val="231F20"/>
        </w:rPr>
        <w:t>proportion</w:t>
      </w:r>
      <w:r>
        <w:rPr>
          <w:color w:val="231F20"/>
          <w:spacing w:val="-9"/>
        </w:rPr>
        <w:t> </w:t>
      </w:r>
      <w:r>
        <w:rPr>
          <w:color w:val="231F20"/>
        </w:rPr>
        <w:t>till</w:t>
      </w:r>
      <w:r>
        <w:rPr>
          <w:color w:val="231F20"/>
          <w:spacing w:val="-8"/>
        </w:rPr>
        <w:t> </w:t>
      </w:r>
      <w:r>
        <w:rPr>
          <w:color w:val="231F20"/>
        </w:rPr>
        <w:t>den</w:t>
      </w:r>
      <w:r>
        <w:rPr>
          <w:color w:val="231F20"/>
          <w:spacing w:val="-9"/>
        </w:rPr>
        <w:t> </w:t>
      </w:r>
      <w:r>
        <w:rPr>
          <w:color w:val="231F20"/>
        </w:rPr>
        <w:t>större</w:t>
      </w:r>
      <w:r>
        <w:rPr>
          <w:color w:val="231F20"/>
          <w:spacing w:val="-9"/>
        </w:rPr>
        <w:t> </w:t>
      </w:r>
      <w:r>
        <w:rPr>
          <w:color w:val="231F20"/>
        </w:rPr>
        <w:t>horisontala</w:t>
      </w:r>
      <w:r>
        <w:rPr>
          <w:color w:val="231F20"/>
          <w:spacing w:val="-8"/>
        </w:rPr>
        <w:t> </w:t>
      </w:r>
      <w:r>
        <w:rPr>
          <w:color w:val="231F20"/>
        </w:rPr>
        <w:t>ovalen</w:t>
      </w:r>
      <w:r>
        <w:rPr>
          <w:color w:val="231F20"/>
          <w:spacing w:val="-9"/>
        </w:rPr>
        <w:t> </w:t>
      </w:r>
      <w:r>
        <w:rPr>
          <w:color w:val="231F20"/>
        </w:rPr>
        <w:t>Andra</w:t>
      </w:r>
      <w:r>
        <w:rPr>
          <w:color w:val="231F20"/>
          <w:spacing w:val="-48"/>
        </w:rPr>
        <w:t> </w:t>
      </w:r>
      <w:r>
        <w:rPr>
          <w:color w:val="231F20"/>
        </w:rPr>
        <w:t>exempel</w:t>
      </w:r>
      <w:r>
        <w:rPr>
          <w:color w:val="231F20"/>
          <w:spacing w:val="-9"/>
        </w:rPr>
        <w:t> </w:t>
      </w:r>
      <w:r>
        <w:rPr>
          <w:color w:val="231F20"/>
        </w:rPr>
        <w:t>är</w:t>
      </w:r>
      <w:r>
        <w:rPr>
          <w:color w:val="231F20"/>
          <w:spacing w:val="-8"/>
        </w:rPr>
        <w:t> </w:t>
      </w:r>
      <w:r>
        <w:rPr>
          <w:color w:val="231F20"/>
        </w:rPr>
        <w:t>att</w:t>
      </w:r>
      <w:r>
        <w:rPr>
          <w:color w:val="231F20"/>
          <w:spacing w:val="-9"/>
        </w:rPr>
        <w:t> </w:t>
      </w:r>
      <w:r>
        <w:rPr>
          <w:color w:val="231F20"/>
        </w:rPr>
        <w:t>i</w:t>
      </w:r>
      <w:r>
        <w:rPr>
          <w:color w:val="231F20"/>
          <w:spacing w:val="-8"/>
        </w:rPr>
        <w:t> </w:t>
      </w:r>
      <w:r>
        <w:rPr>
          <w:color w:val="231F20"/>
        </w:rPr>
        <w:t>namnet</w:t>
      </w:r>
      <w:r>
        <w:rPr>
          <w:color w:val="231F20"/>
          <w:spacing w:val="-8"/>
        </w:rPr>
        <w:t> </w:t>
      </w:r>
      <w:r>
        <w:rPr>
          <w:color w:val="231F20"/>
        </w:rPr>
        <w:t>TOYOTA</w:t>
      </w:r>
      <w:r>
        <w:rPr>
          <w:color w:val="231F20"/>
          <w:spacing w:val="-9"/>
        </w:rPr>
        <w:t> </w:t>
      </w:r>
      <w:r>
        <w:rPr>
          <w:color w:val="231F20"/>
        </w:rPr>
        <w:t>finns</w:t>
      </w:r>
      <w:r>
        <w:rPr>
          <w:color w:val="231F20"/>
          <w:spacing w:val="-8"/>
        </w:rPr>
        <w:t> </w:t>
      </w:r>
      <w:r>
        <w:rPr>
          <w:color w:val="231F20"/>
        </w:rPr>
        <w:t>gyllene</w:t>
      </w:r>
      <w:r>
        <w:rPr>
          <w:color w:val="231F20"/>
          <w:spacing w:val="-8"/>
        </w:rPr>
        <w:t> </w:t>
      </w:r>
      <w:r>
        <w:rPr>
          <w:color w:val="231F20"/>
        </w:rPr>
        <w:t>snittet</w:t>
      </w:r>
      <w:r>
        <w:rPr>
          <w:color w:val="231F20"/>
          <w:spacing w:val="-9"/>
        </w:rPr>
        <w:t> </w:t>
      </w:r>
      <w:r>
        <w:rPr>
          <w:color w:val="231F20"/>
        </w:rPr>
        <w:t>proportioner</w:t>
      </w:r>
      <w:r>
        <w:rPr>
          <w:color w:val="231F20"/>
          <w:spacing w:val="-8"/>
        </w:rPr>
        <w:t> </w:t>
      </w:r>
      <w:r>
        <w:rPr>
          <w:color w:val="231F20"/>
        </w:rPr>
        <w:t>mellan</w:t>
      </w:r>
      <w:r>
        <w:rPr>
          <w:color w:val="231F20"/>
          <w:spacing w:val="-9"/>
        </w:rPr>
        <w:t> </w:t>
      </w:r>
      <w:r>
        <w:rPr>
          <w:color w:val="231F20"/>
        </w:rPr>
        <w:t>1.</w:t>
      </w:r>
      <w:r>
        <w:rPr>
          <w:color w:val="231F20"/>
          <w:spacing w:val="-47"/>
        </w:rPr>
        <w:t> </w:t>
      </w:r>
      <w:r>
        <w:rPr>
          <w:color w:val="231F20"/>
        </w:rPr>
        <w:t>längden av ”grenarna” i Y:et och förbindelsestrecket i proportion till bokstä-</w:t>
      </w:r>
      <w:r>
        <w:rPr>
          <w:color w:val="231F20"/>
          <w:spacing w:val="1"/>
        </w:rPr>
        <w:t> </w:t>
      </w:r>
      <w:r>
        <w:rPr>
          <w:color w:val="231F20"/>
        </w:rPr>
        <w:t>vernas längd. 2. T:s vertikala linje i relation till dess bredd. 3. Bredden av O i</w:t>
      </w:r>
      <w:r>
        <w:rPr>
          <w:color w:val="231F20"/>
          <w:spacing w:val="1"/>
        </w:rPr>
        <w:t> </w:t>
      </w:r>
      <w:r>
        <w:rPr>
          <w:color w:val="231F20"/>
        </w:rPr>
        <w:t>relation</w:t>
      </w:r>
      <w:r>
        <w:rPr>
          <w:color w:val="231F20"/>
          <w:spacing w:val="4"/>
        </w:rPr>
        <w:t> </w:t>
      </w:r>
      <w:r>
        <w:rPr>
          <w:color w:val="231F20"/>
        </w:rPr>
        <w:t>till</w:t>
      </w:r>
      <w:r>
        <w:rPr>
          <w:color w:val="231F20"/>
          <w:spacing w:val="5"/>
        </w:rPr>
        <w:t> </w:t>
      </w:r>
      <w:r>
        <w:rPr>
          <w:color w:val="231F20"/>
        </w:rPr>
        <w:t>längden.</w:t>
      </w:r>
      <w:r>
        <w:rPr>
          <w:color w:val="231F20"/>
          <w:spacing w:val="4"/>
        </w:rPr>
        <w:t> </w:t>
      </w:r>
      <w:r>
        <w:rPr>
          <w:color w:val="231F20"/>
        </w:rPr>
        <w:t>4.</w:t>
      </w:r>
      <w:r>
        <w:rPr>
          <w:color w:val="231F20"/>
          <w:spacing w:val="5"/>
        </w:rPr>
        <w:t> </w:t>
      </w:r>
      <w:r>
        <w:rPr>
          <w:color w:val="231F20"/>
        </w:rPr>
        <w:t>Y:s</w:t>
      </w:r>
      <w:r>
        <w:rPr>
          <w:color w:val="231F20"/>
          <w:spacing w:val="4"/>
        </w:rPr>
        <w:t> </w:t>
      </w:r>
      <w:r>
        <w:rPr>
          <w:color w:val="231F20"/>
        </w:rPr>
        <w:t>vertikala</w:t>
      </w:r>
      <w:r>
        <w:rPr>
          <w:color w:val="231F20"/>
          <w:spacing w:val="5"/>
        </w:rPr>
        <w:t> </w:t>
      </w:r>
      <w:r>
        <w:rPr>
          <w:color w:val="231F20"/>
        </w:rPr>
        <w:t>linje</w:t>
      </w:r>
      <w:r>
        <w:rPr>
          <w:color w:val="231F20"/>
          <w:spacing w:val="4"/>
        </w:rPr>
        <w:t> </w:t>
      </w:r>
      <w:r>
        <w:rPr>
          <w:color w:val="231F20"/>
        </w:rPr>
        <w:t>i</w:t>
      </w:r>
      <w:r>
        <w:rPr>
          <w:color w:val="231F20"/>
          <w:spacing w:val="5"/>
        </w:rPr>
        <w:t> </w:t>
      </w:r>
      <w:r>
        <w:rPr>
          <w:color w:val="231F20"/>
        </w:rPr>
        <w:t>relation</w:t>
      </w:r>
      <w:r>
        <w:rPr>
          <w:color w:val="231F20"/>
          <w:spacing w:val="5"/>
        </w:rPr>
        <w:t> </w:t>
      </w:r>
      <w:r>
        <w:rPr>
          <w:color w:val="231F20"/>
        </w:rPr>
        <w:t>till</w:t>
      </w:r>
      <w:r>
        <w:rPr>
          <w:color w:val="231F20"/>
          <w:spacing w:val="5"/>
        </w:rPr>
        <w:t> </w:t>
      </w:r>
      <w:r>
        <w:rPr>
          <w:color w:val="231F20"/>
        </w:rPr>
        <w:t>bredden.</w:t>
      </w:r>
    </w:p>
    <w:p>
      <w:pPr>
        <w:pStyle w:val="BodyText"/>
        <w:rPr>
          <w:sz w:val="22"/>
        </w:rPr>
      </w:pPr>
    </w:p>
    <w:p>
      <w:pPr>
        <w:pStyle w:val="BodyText"/>
        <w:spacing w:before="4"/>
        <w:rPr>
          <w:sz w:val="24"/>
        </w:rPr>
      </w:pPr>
    </w:p>
    <w:p>
      <w:pPr>
        <w:pStyle w:val="Heading3"/>
      </w:pPr>
      <w:bookmarkStart w:name="_TOC_250112" w:id="48"/>
      <w:bookmarkEnd w:id="48"/>
      <w:r>
        <w:rPr>
          <w:color w:val="231F20"/>
        </w:rPr>
        <w:t>NISSAN</w:t>
      </w:r>
    </w:p>
    <w:p>
      <w:pPr>
        <w:pStyle w:val="BodyText"/>
        <w:spacing w:line="201" w:lineRule="auto" w:before="5"/>
        <w:ind w:left="172" w:right="42"/>
        <w:jc w:val="both"/>
      </w:pPr>
      <w:r>
        <w:rPr>
          <w:color w:val="231F20"/>
        </w:rPr>
        <w:t>Nissans logo är en enkel cirkel med en cross bar men bredden av denna har</w:t>
      </w:r>
      <w:r>
        <w:rPr>
          <w:color w:val="231F20"/>
          <w:spacing w:val="1"/>
        </w:rPr>
        <w:t> </w:t>
      </w:r>
      <w:r>
        <w:rPr>
          <w:color w:val="231F20"/>
        </w:rPr>
        <w:t>en perfekt gyllene snittet relation till cirkelns diameter/höjd. Designen av</w:t>
      </w:r>
      <w:r>
        <w:rPr>
          <w:color w:val="231F20"/>
          <w:spacing w:val="1"/>
        </w:rPr>
        <w:t> </w:t>
      </w:r>
      <w:r>
        <w:rPr>
          <w:color w:val="231F20"/>
        </w:rPr>
        <w:t>bokstäverna</w:t>
      </w:r>
      <w:r>
        <w:rPr>
          <w:color w:val="231F20"/>
          <w:spacing w:val="4"/>
        </w:rPr>
        <w:t> </w:t>
      </w:r>
      <w:r>
        <w:rPr>
          <w:color w:val="231F20"/>
        </w:rPr>
        <w:t>är</w:t>
      </w:r>
      <w:r>
        <w:rPr>
          <w:color w:val="231F20"/>
          <w:spacing w:val="5"/>
        </w:rPr>
        <w:t> </w:t>
      </w:r>
      <w:r>
        <w:rPr>
          <w:color w:val="231F20"/>
        </w:rPr>
        <w:t>också</w:t>
      </w:r>
      <w:r>
        <w:rPr>
          <w:color w:val="231F20"/>
          <w:spacing w:val="4"/>
        </w:rPr>
        <w:t> </w:t>
      </w:r>
      <w:r>
        <w:rPr>
          <w:color w:val="231F20"/>
        </w:rPr>
        <w:t>baserade</w:t>
      </w:r>
      <w:r>
        <w:rPr>
          <w:color w:val="231F20"/>
          <w:spacing w:val="4"/>
        </w:rPr>
        <w:t> </w:t>
      </w:r>
      <w:r>
        <w:rPr>
          <w:color w:val="231F20"/>
        </w:rPr>
        <w:t>på</w:t>
      </w:r>
      <w:r>
        <w:rPr>
          <w:color w:val="231F20"/>
          <w:spacing w:val="5"/>
        </w:rPr>
        <w:t> </w:t>
      </w:r>
      <w:r>
        <w:rPr>
          <w:color w:val="231F20"/>
        </w:rPr>
        <w:t>gyllene</w:t>
      </w:r>
      <w:r>
        <w:rPr>
          <w:color w:val="231F20"/>
          <w:spacing w:val="4"/>
        </w:rPr>
        <w:t> </w:t>
      </w:r>
      <w:r>
        <w:rPr>
          <w:color w:val="231F20"/>
        </w:rPr>
        <w:t>snittet</w:t>
      </w:r>
      <w:r>
        <w:rPr>
          <w:color w:val="231F20"/>
          <w:spacing w:val="6"/>
        </w:rPr>
        <w:t> </w:t>
      </w:r>
      <w:r>
        <w:rPr>
          <w:color w:val="231F20"/>
        </w:rPr>
        <w:t>proportioner.</w:t>
      </w:r>
    </w:p>
    <w:p>
      <w:pPr>
        <w:pStyle w:val="BodyText"/>
        <w:rPr>
          <w:sz w:val="22"/>
        </w:rPr>
      </w:pPr>
    </w:p>
    <w:p>
      <w:pPr>
        <w:pStyle w:val="BodyText"/>
        <w:spacing w:before="11"/>
        <w:rPr>
          <w:sz w:val="23"/>
        </w:rPr>
      </w:pPr>
    </w:p>
    <w:p>
      <w:pPr>
        <w:pStyle w:val="Heading3"/>
      </w:pPr>
      <w:bookmarkStart w:name="_TOC_250111" w:id="49"/>
      <w:bookmarkEnd w:id="49"/>
      <w:r>
        <w:rPr>
          <w:color w:val="231F20"/>
        </w:rPr>
        <w:t>HONDA</w:t>
      </w:r>
    </w:p>
    <w:p>
      <w:pPr>
        <w:pStyle w:val="BodyText"/>
        <w:spacing w:line="201" w:lineRule="auto" w:before="5"/>
        <w:ind w:left="172" w:right="38"/>
        <w:jc w:val="both"/>
      </w:pPr>
      <w:r>
        <w:rPr>
          <w:color w:val="231F20"/>
        </w:rPr>
        <w:t>Honda har en annan approach. Logons bredd är definierad av två gyllene</w:t>
      </w:r>
      <w:r>
        <w:rPr>
          <w:color w:val="231F20"/>
          <w:spacing w:val="1"/>
        </w:rPr>
        <w:t> </w:t>
      </w:r>
      <w:r>
        <w:rPr>
          <w:color w:val="231F20"/>
        </w:rPr>
        <w:t>rektanglar, sida vid sida. Vertikalernas övre och nedre dimensioner är gyllene</w:t>
      </w:r>
      <w:r>
        <w:rPr>
          <w:color w:val="231F20"/>
          <w:spacing w:val="-47"/>
        </w:rPr>
        <w:t> </w:t>
      </w:r>
      <w:r>
        <w:rPr>
          <w:color w:val="231F20"/>
        </w:rPr>
        <w:t>snittet</w:t>
      </w:r>
      <w:r>
        <w:rPr>
          <w:color w:val="231F20"/>
          <w:spacing w:val="6"/>
        </w:rPr>
        <w:t> </w:t>
      </w:r>
      <w:r>
        <w:rPr>
          <w:color w:val="231F20"/>
        </w:rPr>
        <w:t>relaterade</w:t>
      </w:r>
      <w:r>
        <w:rPr>
          <w:color w:val="231F20"/>
          <w:spacing w:val="6"/>
        </w:rPr>
        <w:t> </w:t>
      </w:r>
      <w:r>
        <w:rPr>
          <w:color w:val="231F20"/>
        </w:rPr>
        <w:t>till</w:t>
      </w:r>
      <w:r>
        <w:rPr>
          <w:color w:val="231F20"/>
          <w:spacing w:val="6"/>
        </w:rPr>
        <w:t> </w:t>
      </w:r>
      <w:r>
        <w:rPr>
          <w:color w:val="231F20"/>
        </w:rPr>
        <w:t>de</w:t>
      </w:r>
      <w:r>
        <w:rPr>
          <w:color w:val="231F20"/>
          <w:spacing w:val="6"/>
        </w:rPr>
        <w:t> </w:t>
      </w:r>
      <w:r>
        <w:rPr>
          <w:color w:val="231F20"/>
        </w:rPr>
        <w:t>gyllene</w:t>
      </w:r>
      <w:r>
        <w:rPr>
          <w:color w:val="231F20"/>
          <w:spacing w:val="5"/>
        </w:rPr>
        <w:t> </w:t>
      </w:r>
      <w:r>
        <w:rPr>
          <w:color w:val="231F20"/>
        </w:rPr>
        <w:t>rektanglarna</w:t>
      </w:r>
    </w:p>
    <w:p>
      <w:pPr>
        <w:pStyle w:val="BodyText"/>
        <w:rPr>
          <w:sz w:val="22"/>
        </w:rPr>
      </w:pPr>
    </w:p>
    <w:p>
      <w:pPr>
        <w:pStyle w:val="BodyText"/>
        <w:spacing w:before="11"/>
        <w:rPr>
          <w:sz w:val="23"/>
        </w:rPr>
      </w:pPr>
    </w:p>
    <w:p>
      <w:pPr>
        <w:pStyle w:val="Heading3"/>
        <w:spacing w:before="1"/>
      </w:pPr>
      <w:bookmarkStart w:name="_TOC_250110" w:id="50"/>
      <w:bookmarkEnd w:id="50"/>
      <w:r>
        <w:rPr>
          <w:color w:val="231F20"/>
        </w:rPr>
        <w:t>MAZDA</w:t>
      </w:r>
    </w:p>
    <w:p>
      <w:pPr>
        <w:pStyle w:val="BodyText"/>
        <w:spacing w:line="201" w:lineRule="auto" w:before="5"/>
        <w:ind w:left="172" w:right="42"/>
        <w:jc w:val="both"/>
      </w:pPr>
      <w:r>
        <w:rPr>
          <w:color w:val="231F20"/>
        </w:rPr>
        <w:t>Mazdass logo har samma gyllene snittet proportioner mellan bredd och höjs</w:t>
      </w:r>
      <w:r>
        <w:rPr>
          <w:color w:val="231F20"/>
          <w:spacing w:val="1"/>
        </w:rPr>
        <w:t> </w:t>
      </w:r>
      <w:r>
        <w:rPr>
          <w:color w:val="231F20"/>
        </w:rPr>
        <w:t>som Honda loggan plus att M:s vertikal position är placerad på gyllene snittet</w:t>
      </w:r>
      <w:r>
        <w:rPr>
          <w:color w:val="231F20"/>
          <w:spacing w:val="-47"/>
        </w:rPr>
        <w:t> </w:t>
      </w:r>
      <w:r>
        <w:rPr>
          <w:color w:val="231F20"/>
        </w:rPr>
        <w:t>punkten</w:t>
      </w:r>
      <w:r>
        <w:rPr>
          <w:color w:val="231F20"/>
          <w:spacing w:val="5"/>
        </w:rPr>
        <w:t> </w:t>
      </w:r>
      <w:r>
        <w:rPr>
          <w:color w:val="231F20"/>
        </w:rPr>
        <w:t>av</w:t>
      </w:r>
      <w:r>
        <w:rPr>
          <w:color w:val="231F20"/>
          <w:spacing w:val="5"/>
        </w:rPr>
        <w:t> </w:t>
      </w:r>
      <w:r>
        <w:rPr>
          <w:color w:val="231F20"/>
        </w:rPr>
        <w:t>logons</w:t>
      </w:r>
      <w:r>
        <w:rPr>
          <w:color w:val="231F20"/>
          <w:spacing w:val="6"/>
        </w:rPr>
        <w:t> </w:t>
      </w:r>
      <w:r>
        <w:rPr>
          <w:color w:val="231F20"/>
        </w:rPr>
        <w:t>höjd.</w:t>
      </w:r>
    </w:p>
    <w:p>
      <w:pPr>
        <w:spacing w:line="240" w:lineRule="auto" w:before="12" w:after="25"/>
        <w:rPr>
          <w:sz w:val="20"/>
        </w:rPr>
      </w:pPr>
      <w:r>
        <w:rPr/>
        <w:br w:type="column"/>
      </w:r>
      <w:r>
        <w:rPr>
          <w:sz w:val="20"/>
        </w:rPr>
      </w:r>
    </w:p>
    <w:p>
      <w:pPr>
        <w:pStyle w:val="BodyText"/>
        <w:ind w:left="172"/>
      </w:pPr>
      <w:r>
        <w:rPr/>
        <w:drawing>
          <wp:inline distT="0" distB="0" distL="0" distR="0">
            <wp:extent cx="1020883" cy="701039"/>
            <wp:effectExtent l="0" t="0" r="0" b="0"/>
            <wp:docPr id="125" name="image7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6" name="image70.jpe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0883" cy="7010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</w:p>
    <w:p>
      <w:pPr>
        <w:pStyle w:val="BodyText"/>
        <w:spacing w:before="8"/>
        <w:rPr>
          <w:sz w:val="19"/>
        </w:rPr>
      </w:pPr>
    </w:p>
    <w:p>
      <w:pPr>
        <w:spacing w:line="235" w:lineRule="exact" w:before="0"/>
        <w:ind w:left="172" w:right="0" w:firstLine="0"/>
        <w:jc w:val="left"/>
        <w:rPr>
          <w:rFonts w:ascii="Baskerville-SemiBoldItalic"/>
          <w:b/>
          <w:i/>
          <w:sz w:val="18"/>
        </w:rPr>
      </w:pPr>
      <w:r>
        <w:rPr>
          <w:rFonts w:ascii="Baskerville-SemiBoldItalic"/>
          <w:b/>
          <w:i/>
          <w:color w:val="231F20"/>
          <w:sz w:val="18"/>
        </w:rPr>
        <w:t>Aston</w:t>
      </w:r>
      <w:r>
        <w:rPr>
          <w:rFonts w:ascii="Baskerville-SemiBoldItalic"/>
          <w:b/>
          <w:i/>
          <w:color w:val="231F20"/>
          <w:spacing w:val="5"/>
          <w:sz w:val="18"/>
        </w:rPr>
        <w:t> </w:t>
      </w:r>
      <w:r>
        <w:rPr>
          <w:rFonts w:ascii="Baskerville-SemiBoldItalic"/>
          <w:b/>
          <w:i/>
          <w:color w:val="231F20"/>
          <w:sz w:val="18"/>
        </w:rPr>
        <w:t>Martin</w:t>
      </w:r>
    </w:p>
    <w:p>
      <w:pPr>
        <w:spacing w:line="228" w:lineRule="exact" w:before="0"/>
        <w:ind w:left="172" w:right="0" w:firstLine="0"/>
        <w:jc w:val="left"/>
        <w:rPr>
          <w:i/>
          <w:sz w:val="18"/>
        </w:rPr>
      </w:pPr>
      <w:r>
        <w:rPr>
          <w:i/>
          <w:color w:val="231F20"/>
          <w:sz w:val="18"/>
        </w:rPr>
        <w:t>Rapide</w:t>
      </w:r>
      <w:r>
        <w:rPr>
          <w:i/>
          <w:color w:val="231F20"/>
          <w:spacing w:val="5"/>
          <w:sz w:val="18"/>
        </w:rPr>
        <w:t> </w:t>
      </w:r>
      <w:r>
        <w:rPr>
          <w:i/>
          <w:color w:val="231F20"/>
          <w:sz w:val="18"/>
        </w:rPr>
        <w:t>S</w:t>
      </w: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spacing w:before="1"/>
        <w:rPr>
          <w:i/>
          <w:sz w:val="25"/>
        </w:rPr>
      </w:pPr>
      <w:r>
        <w:rPr/>
        <w:drawing>
          <wp:anchor distT="0" distB="0" distL="0" distR="0" allowOverlap="1" layoutInCell="1" locked="0" behindDoc="0" simplePos="0" relativeHeight="51">
            <wp:simplePos x="0" y="0"/>
            <wp:positionH relativeFrom="page">
              <wp:posOffset>4912061</wp:posOffset>
            </wp:positionH>
            <wp:positionV relativeFrom="paragraph">
              <wp:posOffset>227987</wp:posOffset>
            </wp:positionV>
            <wp:extent cx="932500" cy="804672"/>
            <wp:effectExtent l="0" t="0" r="0" b="0"/>
            <wp:wrapTopAndBottom/>
            <wp:docPr id="127" name="image7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8" name="image71.pn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32500" cy="8046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82.937012pt;margin-top:99.14827pt;width:80.2pt;height:53.95pt;mso-position-horizontal-relative:page;mso-position-vertical-relative:paragraph;z-index:-15702016;mso-wrap-distance-left:0;mso-wrap-distance-right:0" id="docshapegroup32" coordorigin="7659,1983" coordsize="1604,1079">
            <v:shape style="position:absolute;left:8002;top:1982;width:727;height:541" type="#_x0000_t75" id="docshape33" stroked="false">
              <v:imagedata r:id="rId81" o:title=""/>
            </v:shape>
            <v:shape style="position:absolute;left:8727;top:2021;width:535;height:1041" type="#_x0000_t75" id="docshape34" stroked="false">
              <v:imagedata r:id="rId82" o:title=""/>
            </v:shape>
            <v:shape style="position:absolute;left:7658;top:2522;width:1070;height:540" type="#_x0000_t75" id="docshape35" stroked="false">
              <v:imagedata r:id="rId83" o:title=""/>
            </v:shape>
            <w10:wrap type="topAndBottom"/>
          </v:group>
        </w:pict>
      </w:r>
    </w:p>
    <w:p>
      <w:pPr>
        <w:pStyle w:val="BodyText"/>
        <w:spacing w:before="12"/>
        <w:rPr>
          <w:i/>
          <w:sz w:val="24"/>
        </w:rPr>
      </w:pPr>
    </w:p>
    <w:p>
      <w:pPr>
        <w:spacing w:after="0"/>
        <w:rPr>
          <w:sz w:val="24"/>
        </w:rPr>
        <w:sectPr>
          <w:type w:val="continuous"/>
          <w:pgSz w:w="10690" w:h="13210"/>
          <w:pgMar w:header="0" w:footer="860" w:top="1240" w:bottom="280" w:left="540" w:right="0"/>
          <w:cols w:num="2" w:equalWidth="0">
            <w:col w:w="6450" w:space="496"/>
            <w:col w:w="3204"/>
          </w:cols>
        </w:sectPr>
      </w:pPr>
    </w:p>
    <w:p>
      <w:pPr>
        <w:pStyle w:val="BodyText"/>
        <w:spacing w:before="5"/>
        <w:rPr>
          <w:i/>
          <w:sz w:val="27"/>
        </w:rPr>
      </w:pPr>
      <w:r>
        <w:rPr/>
        <w:pict>
          <v:group style="position:absolute;margin-left:392.853607pt;margin-top:475.712036pt;width:57pt;height:45.6pt;mso-position-horizontal-relative:page;mso-position-vertical-relative:page;z-index:15756288" id="docshapegroup36" coordorigin="7857,9514" coordsize="1140,912">
            <v:shape style="position:absolute;left:8601;top:9599;width:84;height:33" type="#_x0000_t75" id="docshape37" stroked="false">
              <v:imagedata r:id="rId84" o:title=""/>
            </v:shape>
            <v:shape style="position:absolute;left:8170;top:9547;width:761;height:837" type="#_x0000_t75" id="docshape38" stroked="false">
              <v:imagedata r:id="rId85" o:title=""/>
            </v:shape>
            <v:shape style="position:absolute;left:7992;top:10222;width:253;height:149" type="#_x0000_t75" id="docshape39" stroked="false">
              <v:imagedata r:id="rId86" o:title=""/>
            </v:shape>
            <v:shape style="position:absolute;left:8030;top:9518;width:706;height:230" type="#_x0000_t75" id="docshape40" stroked="false">
              <v:imagedata r:id="rId87" o:title=""/>
            </v:shape>
            <v:shape style="position:absolute;left:7924;top:9781;width:445;height:601" type="#_x0000_t75" id="docshape41" stroked="false">
              <v:imagedata r:id="rId88" o:title=""/>
            </v:shape>
            <v:shape style="position:absolute;left:7859;top:9849;width:1134;height:576" type="#_x0000_t75" id="docshape42" stroked="false">
              <v:imagedata r:id="rId89" o:title=""/>
            </v:shape>
            <v:shape style="position:absolute;left:8430;top:9563;width:339;height:128" type="#_x0000_t75" id="docshape43" stroked="false">
              <v:imagedata r:id="rId90" o:title=""/>
            </v:shape>
            <v:shape style="position:absolute;left:8282;top:9579;width:55;height:10" type="#_x0000_t75" id="docshape44" stroked="false">
              <v:imagedata r:id="rId91" o:title=""/>
            </v:shape>
            <v:shape style="position:absolute;left:8094;top:9532;width:336;height:151" type="#_x0000_t75" id="docshape45" stroked="false">
              <v:imagedata r:id="rId92" o:title=""/>
            </v:shape>
            <v:shape style="position:absolute;left:8112;top:10260;width:639;height:103" type="#_x0000_t75" id="docshape46" stroked="false">
              <v:imagedata r:id="rId93" o:title=""/>
            </v:shape>
            <v:shape style="position:absolute;left:8795;top:10141;width:167;height:160" type="#_x0000_t75" id="docshape47" stroked="false">
              <v:imagedata r:id="rId94" o:title=""/>
            </v:shape>
            <v:shape style="position:absolute;left:7860;top:9528;width:443;height:437" type="#_x0000_t75" id="docshape48" stroked="false">
              <v:imagedata r:id="rId95" o:title=""/>
            </v:shape>
            <v:shape style="position:absolute;left:7993;top:9578;width:868;height:771" id="docshape49" coordorigin="7993,9579" coordsize="868,771" path="m8428,9579l8390,9579,8353,9582,8318,9585,8286,9591,8243,9601,8207,9613,8173,9629,8140,9649,8081,9701,8039,9761,8012,9827,7998,9896,7993,9964,7999,10051,8018,10127,8048,10192,8090,10246,8143,10290,8202,10319,8270,10337,8346,10347,8428,10349,8466,10348,8428,10348,8335,10345,8258,10334,8195,10316,8144,10289,8090,10245,8049,10190,8019,10125,8001,10049,7995,9964,7995,9964,7998,9902,8011,9835,8037,9767,8079,9705,8140,9650,8174,9630,8207,9614,8243,9602,8287,9592,8318,9587,8352,9583,8389,9581,8428,9580,8474,9580,8465,9579,8428,9579xm8474,9580l8428,9580,8466,9581,8503,9583,8537,9587,8568,9592,8615,9603,8651,9616,8682,9631,8714,9650,8766,9694,8807,9747,8836,9810,8853,9882,8859,9964,8850,10069,8825,10151,8789,10214,8747,10259,8703,10290,8647,10317,8586,10335,8514,10345,8428,10348,8466,10348,8509,10346,8580,10337,8644,10319,8704,10291,8755,10254,8798,10203,8831,10139,8853,10059,8861,9964,8855,9887,8839,9815,8811,9752,8770,9696,8715,9649,8682,9629,8651,9614,8614,9602,8568,9591,8537,9585,8502,9582,8474,9580xe" filled="true" fillcolor="#000000" stroked="false">
              <v:path arrowok="t"/>
              <v:fill type="solid"/>
            </v:shape>
            <v:shape style="position:absolute;left:7990;top:9575;width:873;height:777" id="docshape50" coordorigin="7991,9576" coordsize="873,777" path="m8428,9576l8389,9577,8352,9579,8317,9583,8286,9588,8242,9599,8205,9611,8172,9627,8138,9647,8076,9702,8034,9766,8008,9834,7995,9901,7991,9965,7997,10051,8015,10127,8046,10192,8088,10248,8142,10293,8194,10319,8257,10338,8335,10349,8428,10352,8504,10349,8428,10349,8346,10347,8270,10337,8202,10319,8143,10290,8090,10246,8048,10192,8018,10127,7999,10051,7993,9965,7993,9964,7998,9896,8012,9827,8039,9761,8081,9701,8140,9649,8173,9629,8207,9613,8243,9601,8286,9591,8318,9585,8353,9582,8390,9579,8428,9579,8495,9579,8467,9577,8428,9576xm8495,9579l8428,9579,8465,9579,8502,9582,8536,9585,8568,9591,8614,9602,8651,9614,8682,9629,8715,9649,8770,9696,8811,9752,8839,9815,8855,9887,8861,9964,8853,10059,8831,10139,8798,10203,8755,10254,8704,10291,8644,10319,8580,10337,8509,10346,8428,10349,8504,10349,8515,10349,8587,10339,8649,10320,8705,10294,8749,10262,8792,10216,8828,10153,8854,10070,8863,9965,8863,9964,8857,9881,8840,9809,8810,9745,8769,9691,8716,9647,8684,9628,8653,9612,8616,9600,8568,9588,8538,9583,8503,9579,8495,9579xe" filled="true" fillcolor="#6b7073" stroked="false">
              <v:path arrowok="t"/>
              <v:fill type="solid"/>
            </v:shape>
            <v:shape style="position:absolute;left:7857;top:9514;width:1140;height:912" id="docshape51" coordorigin="7857,9514" coordsize="1140,912" path="m8426,9514l8335,9517,8253,9525,8180,9540,8115,9560,8058,9586,8008,9618,7954,9670,7911,9734,7880,9806,7861,9885,7857,9969,7865,10055,7883,10132,7911,10199,7949,10258,7997,10307,8048,10342,8108,10372,8177,10395,8254,10412,8338,10423,8428,10426,8455,10425,8428,10425,8347,10422,8268,10414,8191,10398,8119,10376,8054,10345,7998,10306,7948,10254,7910,10194,7882,10126,7866,10050,7858,9969,7863,9887,7880,9808,7911,9736,7954,9672,8009,9619,8068,9582,8134,9555,8204,9536,8277,9524,8351,9517,8426,9516,8469,9516,8426,9514xm8469,9516l8426,9516,8507,9518,8586,9525,8660,9537,8728,9557,8791,9584,8846,9620,8900,9676,8943,9742,8973,9816,8991,9893,8995,9970,8988,10051,8972,10125,8945,10192,8906,10252,8853,10305,8797,10343,8733,10374,8662,10397,8587,10413,8508,10422,8428,10425,8455,10425,8516,10423,8598,10412,8674,10395,8742,10371,8802,10342,8854,10306,8904,10256,8943,10198,8971,10132,8989,10056,8996,9970,8991,9888,8973,9809,8941,9736,8899,9671,8846,9619,8798,9586,8741,9560,8677,9540,8603,9526,8519,9517,8469,9516xe" filled="true" fillcolor="#000000" stroked="false">
              <v:path arrowok="t"/>
              <v:fill type="solid"/>
            </v:shape>
            <v:shape style="position:absolute;left:7858;top:9515;width:1138;height:910" id="docshape52" coordorigin="7858,9516" coordsize="1138,910" path="m8426,9516l8351,9517,8277,9524,8204,9536,8134,9555,8068,9582,8009,9619,7954,9672,7911,9736,7880,9808,7863,9887,7858,9969,7858,9970,7866,10050,7883,10126,7910,10194,7948,10254,7998,10306,8055,10345,8120,10376,8191,10398,8268,10414,8348,10422,8429,10425,8505,10422,8428,10422,8339,10419,8255,10409,8179,10392,8110,10368,8050,10339,8000,10304,7952,10255,7914,10197,7887,10131,7869,10054,7861,9969,7865,9886,7883,9807,7915,9735,7957,9673,8011,9621,8060,9589,8117,9563,8181,9543,8254,9529,8335,9521,8426,9518,8513,9518,8507,9518,8426,9516xm8513,9518l8426,9518,8519,9521,8602,9529,8675,9544,8740,9564,8796,9590,8844,9622,8896,9674,8938,9738,8969,9810,8988,9888,8992,9969,8992,9970,8985,10055,8967,10130,8939,10196,8901,10253,8852,10303,8800,10338,8740,10368,8672,10391,8597,10408,8516,10419,8428,10422,8505,10422,8509,10422,8587,10413,8663,10397,8733,10374,8797,10343,8854,10305,8906,10252,8945,10192,8972,10125,8989,10051,8995,9970,8991,9893,8974,9816,8944,9742,8901,9676,8846,9620,8791,9584,8729,9557,8660,9537,8586,9525,8513,9518xe" filled="true" fillcolor="#45484c" stroked="false">
              <v:path arrowok="t"/>
              <v:fill type="solid"/>
            </v:shape>
            <v:shape style="position:absolute;left:8866;top:9640;width:18;height:15" type="#_x0000_t75" id="docshape53" stroked="false">
              <v:imagedata r:id="rId96" o:title=""/>
            </v:shape>
            <v:shape style="position:absolute;left:7933;top:9599;width:177;height:98" type="#_x0000_t75" id="docshape54" stroked="false">
              <v:imagedata r:id="rId97" o:title=""/>
            </v:shape>
            <v:shape style="position:absolute;left:7915;top:9538;width:1023;height:856" id="docshape55" coordorigin="7916,9539" coordsize="1023,856" path="m8429,9539l8353,9541,8284,9548,8222,9560,8167,9576,8102,9606,8047,9645,8001,9694,7964,9750,7938,9815,7921,9887,7916,9965,7924,10064,7945,10146,7978,10213,8019,10266,8066,10307,8117,10338,8169,10359,8219,10374,8265,10382,8310,10387,8351,10391,8391,10393,8429,10394,8464,10393,8498,10391,8533,10388,8550,10386,8422,10386,8348,10383,8266,10374,8207,10363,8147,10344,8089,10315,8036,10275,7991,10221,7955,10153,7932,10068,7924,9965,7931,9876,7953,9796,7988,9725,8036,9666,8097,9618,8169,9583,8224,9567,8286,9556,8354,9549,8429,9546,8546,9546,8519,9542,8429,9539xm8546,9546l8429,9546,8518,9550,8598,9562,8669,9581,8732,9607,8787,9642,8835,9685,8877,9741,8907,9806,8925,9881,8931,9965,8931,9965,8924,10057,8905,10135,8874,10200,8835,10252,8788,10294,8736,10326,8681,10350,8625,10366,8569,10376,8494,10384,8422,10386,8550,10386,8570,10384,8627,10373,8684,10357,8740,10333,8793,10300,8840,10258,8881,10204,8912,10138,8932,10059,8939,9965,8933,9879,8915,9803,8884,9737,8840,9679,8792,9636,8736,9601,8672,9573,8600,9554,8546,9546xe" filled="true" fillcolor="#ffffff" stroked="false">
              <v:path arrowok="t"/>
              <v:fill type="solid"/>
            </v:shape>
            <v:shape style="position:absolute;left:8475;top:9538;width:76;height:7" type="#_x0000_t75" id="docshape56" stroked="false">
              <v:imagedata r:id="rId98" o:title=""/>
            </v:shape>
            <v:shape style="position:absolute;left:7914;top:9772;width:86;height:474" type="#_x0000_t75" id="docshape57" stroked="false">
              <v:imagedata r:id="rId99" o:title=""/>
            </v:shape>
            <v:shape style="position:absolute;left:8179;top:9860;width:761;height:535" type="#_x0000_t75" id="docshape58" stroked="false">
              <v:imagedata r:id="rId100" o:title=""/>
            </v:shape>
            <v:shape style="position:absolute;left:7915;top:9773;width:596;height:621" id="docshape59" coordorigin="7916,9773" coordsize="596,621" path="m7953,9773l7945,9794,7937,9816,7931,9839,7926,9862,7922,9886,7918,9912,7917,9938,7916,9965,7916,9965,7919,10027,7927,10082,7940,10132,7958,10176,7940,10129,7927,10079,7919,10024,7916,9965,7919,9914,7926,9865,7937,9820,7952,9777,7953,9776,7953,9775,7954,9774,7954,9774,7953,9773xm8187,10365l8208,10371,8228,10376,8247,10379,8265,10382,8276,10383,8287,10385,8298,10386,8333,10389,8366,10392,8398,10393,8429,10394,8450,10394,8430,10394,8391,10393,8352,10391,8310,10387,8266,10382,8245,10379,8226,10375,8206,10371,8187,10365xm8512,10390l8491,10392,8471,10393,8450,10393,8430,10394,8450,10394,8470,10393,8491,10392,8512,10390xe" filled="true" fillcolor="#dcdedf" stroked="false">
              <v:path arrowok="t"/>
              <v:fill type="solid"/>
            </v:shape>
            <v:shape style="position:absolute;left:7894;top:10145;width:351;height:259" type="#_x0000_t75" id="docshape60" stroked="false">
              <v:imagedata r:id="rId101" o:title=""/>
            </v:shape>
            <v:shape style="position:absolute;left:7996;top:10241;width:194;height:127" type="#_x0000_t75" id="docshape61" stroked="false">
              <v:imagedata r:id="rId102" o:title=""/>
            </v:shape>
            <v:shape style="position:absolute;left:8735;top:9562;width:244;height:287" type="#_x0000_t75" id="docshape62" stroked="false">
              <v:imagedata r:id="rId103" o:title=""/>
            </v:shape>
            <v:shape style="position:absolute;left:8551;top:9528;width:328;height:129" type="#_x0000_t75" id="docshape63" stroked="false">
              <v:imagedata r:id="rId104" o:title=""/>
            </v:shape>
            <v:shape style="position:absolute;left:7954;top:9574;width:212;height:189" type="#_x0000_t75" id="docshape64" stroked="false">
              <v:imagedata r:id="rId105" o:title=""/>
            </v:shape>
            <v:shape style="position:absolute;left:8551;top:9544;width:429;height:316" type="#_x0000_t75" id="docshape65" stroked="false">
              <v:imagedata r:id="rId106" o:title=""/>
            </v:shape>
            <v:shape style="position:absolute;left:8023;top:9871;width:823;height:303" type="#_x0000_t75" id="docshape66" stroked="false">
              <v:imagedata r:id="rId107" o:title=""/>
            </v:shape>
            <v:shape style="position:absolute;left:7958;top:9780;width:423;height:241" type="#_x0000_t75" id="docshape67" stroked="false">
              <v:imagedata r:id="rId108" o:title=""/>
            </v:shape>
            <v:shape style="position:absolute;left:7987;top:9846;width:439;height:254" type="#_x0000_t75" id="docshape68" stroked="false">
              <v:imagedata r:id="rId109" o:title=""/>
            </v:shape>
            <v:shape style="position:absolute;left:8753;top:9780;width:143;height:104" type="#_x0000_t75" id="docshape69" stroked="false">
              <v:imagedata r:id="rId110" o:title=""/>
            </v:shape>
            <v:shape style="position:absolute;left:8429;top:9821;width:449;height:352" type="#_x0000_t75" id="docshape70" stroked="false">
              <v:imagedata r:id="rId111" o:title=""/>
            </v:shape>
            <v:shape style="position:absolute;left:7953;top:9708;width:476;height:379" type="#_x0000_t75" id="docshape71" stroked="false">
              <v:imagedata r:id="rId112" o:title=""/>
            </v:shape>
            <v:shape style="position:absolute;left:7916;top:9537;width:1023;height:857" type="#_x0000_t75" id="docshape72" stroked="false">
              <v:imagedata r:id="rId113" o:title=""/>
            </v:shape>
            <v:shape style="position:absolute;left:8797;top:9656;width:111;height:122" type="#_x0000_t75" id="docshape73" stroked="false">
              <v:imagedata r:id="rId114" o:title=""/>
            </v:shape>
            <v:shape style="position:absolute;left:7957;top:9652;width:104;height:98" type="#_x0000_t75" id="docshape74" stroked="false">
              <v:imagedata r:id="rId115" o:title=""/>
            </v:shape>
            <v:shape style="position:absolute;left:7977;top:9538;width:901;height:188" id="docshape75" coordorigin="7978,9539" coordsize="901,188" path="m8429,9539l8353,9541,8284,9548,8222,9560,8127,9593,8057,9638,8025,9666,8023,9668,7988,9656,7979,9652,7978,9653,8017,9670,8021,9672,8026,9676,8060,9722,8061,9722,8030,9676,8030,9673,8094,9620,8169,9584,8285,9556,8354,9549,8429,9547,8530,9552,8620,9567,8699,9592,8767,9628,8824,9674,8827,9677,8827,9679,8804,9716,8797,9726,8798,9727,8831,9679,8836,9676,8878,9657,8878,9656,8836,9671,8832,9671,8830,9669,8782,9629,8727,9596,8664,9571,8594,9553,8516,9542,8429,9539xe" filled="true" fillcolor="#ffffff" stroked="false">
              <v:path arrowok="t"/>
              <v:fill type="solid"/>
            </v:shape>
            <v:shape style="position:absolute;left:8797;top:9655;width:103;height:98" type="#_x0000_t75" id="docshape76" stroked="false">
              <v:imagedata r:id="rId116" o:title=""/>
            </v:shape>
            <v:shape style="position:absolute;left:7959;top:9782;width:42;height:95" id="docshape77" coordorigin="7959,9783" coordsize="42,95" path="m7959,9783l7985,9848,8000,9877,8000,9877,8001,9876,7986,9848,7980,9835,7974,9821,7960,9783,7959,9783xe" filled="true" fillcolor="#000000" stroked="false">
              <v:path arrowok="t"/>
              <v:fill type="solid"/>
            </v:shape>
            <w10:wrap type="none"/>
          </v:group>
        </w:pict>
      </w:r>
    </w:p>
    <w:p>
      <w:pPr>
        <w:pStyle w:val="BodyText"/>
        <w:spacing w:line="207" w:lineRule="exact"/>
        <w:ind w:left="7210"/>
      </w:pPr>
      <w:r>
        <w:rPr>
          <w:position w:val="-3"/>
        </w:rPr>
        <w:pict>
          <v:group style="width:67.7pt;height:10.4pt;mso-position-horizontal-relative:char;mso-position-vertical-relative:line" id="docshapegroup78" coordorigin="0,0" coordsize="1354,208">
            <v:shape style="position:absolute;left:1104;top:0;width:249;height:207" type="#_x0000_t75" id="docshape79" stroked="false">
              <v:imagedata r:id="rId117" o:title=""/>
            </v:shape>
            <v:shape style="position:absolute;left:0;top:0;width:339;height:208" type="#_x0000_t75" id="docshape80" stroked="false">
              <v:imagedata r:id="rId118" o:title=""/>
            </v:shape>
            <v:shape style="position:absolute;left:342;top:0;width:762;height:208" id="docshape81" coordorigin="342,0" coordsize="762,208" path="m782,0l604,0,604,57,704,57,782,0xm829,153l724,153,649,207,829,207,829,153xm1104,111l1104,88,1103,71,1100,55,1100,55,1095,43,1094,40,1087,29,1079,20,1068,13,1055,7,1042,4,1033,3,1033,103,1033,119,1032,121,1030,132,1026,141,1020,148,1014,151,1007,152,995,153,979,153,918,153,918,55,979,55,996,55,1007,56,1014,58,1020,62,1026,68,1030,76,1033,88,1033,103,1033,3,1027,2,1009,0,985,0,809,0,591,157,591,156,591,121,591,55,590,42,588,30,583,21,577,13,568,8,556,3,542,1,524,0,521,0,521,156,431,156,421,156,415,150,412,147,411,144,411,134,412,130,415,127,421,122,431,121,520,121,521,156,521,0,361,0,361,57,517,57,521,60,521,73,431,73,417,73,406,74,397,75,389,77,378,80,368,86,360,92,353,101,346,111,342,124,342,139,346,163,355,183,369,197,389,205,397,206,406,207,419,207,438,207,626,207,694,157,851,43,851,207,985,207,1009,207,1027,205,1042,203,1055,199,1068,194,1079,187,1087,178,1094,167,1099,153,1100,152,1103,136,1104,119,1104,111xe" filled="true" fillcolor="#000000" stroked="false">
              <v:path arrowok="t"/>
              <v:fill type="solid"/>
            </v:shape>
            <v:shape style="position:absolute;left:6;top:5;width:327;height:196" type="#_x0000_t75" id="docshape82" stroked="false">
              <v:imagedata r:id="rId119" o:title=""/>
            </v:shape>
            <v:shape style="position:absolute;left:667;top:158;width:156;height:43" id="docshape83" coordorigin="668,159" coordsize="156,43" path="m823,159l726,159,668,201,823,201,823,159xe" filled="true" fillcolor="#393b3f" stroked="false">
              <v:path arrowok="t"/>
              <v:fill type="solid"/>
            </v:shape>
            <v:shape style="position:absolute;left:610;top:5;width:155;height:45" type="#_x0000_t75" id="docshape84" stroked="false">
              <v:imagedata r:id="rId120" o:title=""/>
            </v:shape>
            <v:shape style="position:absolute;left:1110;top:6;width:237;height:195" type="#_x0000_t75" id="docshape85" stroked="false">
              <v:imagedata r:id="rId121" o:title=""/>
            </v:shape>
            <v:shape style="position:absolute;left:348;top:5;width:952;height:195" type="#_x0000_t75" id="docshape86" stroked="false">
              <v:imagedata r:id="rId122" o:title=""/>
            </v:shape>
            <v:shape style="position:absolute;left:903;top:40;width:148;height:129" type="#_x0000_t75" id="docshape87" stroked="false">
              <v:imagedata r:id="rId123" o:title=""/>
            </v:shape>
            <v:shape style="position:absolute;left:617;top:6;width:247;height:195" id="docshape88" coordorigin="618,6" coordsize="247,195" path="m764,6l747,13,703,44,702,51,764,6xm864,14l618,191,624,201,857,32,864,14xe" filled="true" fillcolor="#393b3f" stroked="false">
              <v:path arrowok="t"/>
              <v:fill type="solid"/>
            </v:shape>
            <v:shape style="position:absolute;left:667;top:158;width:156;height:43" id="docshape89" coordorigin="668,159" coordsize="156,43" path="m730,166l726,159,668,201,698,191,730,166xm823,159l726,159,730,166,810,166,823,159xe" filled="true" fillcolor="#dfe1e1" stroked="false">
              <v:path arrowok="t"/>
              <v:fill type="solid"/>
            </v:shape>
            <v:shape style="position:absolute;left:392;top:106;width:146;height:64" id="docshape90" coordorigin="393,106" coordsize="146,64" path="m539,106l438,106,418,108,404,114,396,124,393,138,396,152,404,162,418,167,438,169,539,169,539,169,438,169,418,167,404,161,396,152,393,138,396,124,404,114,418,108,438,106,539,106,539,106xm539,106l539,106,539,169,539,169,539,106xe" filled="true" fillcolor="#ffffff" stroked="false">
              <v:path arrowok="t"/>
              <v:fill type="solid"/>
            </v:shape>
            <v:shape style="position:absolute;left:575;top:6;width:243;height:183" id="docshape91" coordorigin="575,6" coordsize="243,183" path="m812,6l585,169,575,189,818,13,812,6xe" filled="true" fillcolor="#dfe1e1" stroked="false">
              <v:path arrowok="t"/>
              <v:fill type="solid"/>
            </v:shape>
            <v:shape style="position:absolute;left:865;top:15;width:221;height:174" type="#_x0000_t75" id="docshape92" stroked="false">
              <v:imagedata r:id="rId124" o:title=""/>
            </v:shape>
            <v:shape style="position:absolute;left:1034;top:6;width:314;height:183" type="#_x0000_t75" id="docshape93" stroked="false">
              <v:imagedata r:id="rId125" o:title=""/>
            </v:shape>
            <v:shape style="position:absolute;left:18;top:5;width:894;height:196" type="#_x0000_t75" id="docshape94" stroked="false">
              <v:imagedata r:id="rId126" o:title=""/>
            </v:shape>
            <v:shape style="position:absolute;left:357;top:5;width:732;height:186" type="#_x0000_t75" id="docshape95" stroked="false">
              <v:imagedata r:id="rId127" o:title=""/>
            </v:shape>
            <v:shape style="position:absolute;left:617;top:14;width:246;height:178" type="#_x0000_t75" id="docshape96" stroked="false">
              <v:imagedata r:id="rId128" o:title=""/>
            </v:shape>
            <v:shape style="position:absolute;left:575;top:6;width:290;height:183" type="#_x0000_t75" id="docshape97" stroked="false">
              <v:imagedata r:id="rId129" o:title=""/>
            </v:shape>
            <v:shape style="position:absolute;left:358;top:14;width:729;height:177" type="#_x0000_t75" id="docshape98" stroked="false">
              <v:imagedata r:id="rId130" o:title=""/>
            </v:shape>
            <v:shape style="position:absolute;left:551;top:5;width:788;height:186" type="#_x0000_t75" id="docshape99" stroked="false">
              <v:imagedata r:id="rId131" o:title=""/>
            </v:shape>
            <v:shape style="position:absolute;left:6;top:5;width:318;height:185" type="#_x0000_t75" id="docshape100" stroked="false">
              <v:imagedata r:id="rId132" o:title=""/>
            </v:shape>
            <v:shape style="position:absolute;left:900;top:37;width:153;height:134" type="#_x0000_t75" id="docshape101" stroked="false">
              <v:imagedata r:id="rId133" o:title=""/>
            </v:shape>
            <v:shape style="position:absolute;left:1154;top:104;width:149;height:66" type="#_x0000_t75" id="docshape102" stroked="false">
              <v:imagedata r:id="rId134" o:title=""/>
            </v:shape>
            <v:shape style="position:absolute;left:362;top:89;width:178;height:82" type="#_x0000_t75" id="docshape103" stroked="false">
              <v:imagedata r:id="rId135" o:title=""/>
            </v:shape>
            <v:shape style="position:absolute;left:694;top:164;width:118;height:28" type="#_x0000_t75" id="docshape104" stroked="false">
              <v:imagedata r:id="rId136" o:title=""/>
            </v:shape>
          </v:group>
        </w:pict>
      </w:r>
      <w:r>
        <w:rPr>
          <w:position w:val="-3"/>
        </w:rPr>
      </w:r>
    </w:p>
    <w:p>
      <w:pPr>
        <w:spacing w:after="0" w:line="207" w:lineRule="exact"/>
        <w:sectPr>
          <w:type w:val="continuous"/>
          <w:pgSz w:w="10690" w:h="13210"/>
          <w:pgMar w:header="0" w:footer="860" w:top="1240" w:bottom="280" w:left="540" w:right="0"/>
        </w:sectPr>
      </w:pPr>
    </w:p>
    <w:p>
      <w:pPr>
        <w:pStyle w:val="Heading3"/>
        <w:spacing w:before="45"/>
        <w:ind w:left="3200"/>
      </w:pPr>
      <w:r>
        <w:rPr/>
        <w:drawing>
          <wp:anchor distT="0" distB="0" distL="0" distR="0" allowOverlap="1" layoutInCell="1" locked="0" behindDoc="0" simplePos="0" relativeHeight="15756800">
            <wp:simplePos x="0" y="0"/>
            <wp:positionH relativeFrom="page">
              <wp:posOffset>1021697</wp:posOffset>
            </wp:positionH>
            <wp:positionV relativeFrom="paragraph">
              <wp:posOffset>172110</wp:posOffset>
            </wp:positionV>
            <wp:extent cx="778016" cy="972507"/>
            <wp:effectExtent l="0" t="0" r="0" b="0"/>
            <wp:wrapNone/>
            <wp:docPr id="129" name="image12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0" name="image128.jpeg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8016" cy="9725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_TOC_250109" w:id="51"/>
      <w:bookmarkEnd w:id="51"/>
      <w:r>
        <w:rPr>
          <w:color w:val="231F20"/>
        </w:rPr>
        <w:t>PORSCHES</w:t>
      </w:r>
    </w:p>
    <w:p>
      <w:pPr>
        <w:pStyle w:val="BodyText"/>
        <w:spacing w:line="201" w:lineRule="auto" w:before="5"/>
        <w:ind w:left="3200" w:right="710"/>
        <w:jc w:val="both"/>
      </w:pPr>
      <w:r>
        <w:rPr>
          <w:color w:val="231F20"/>
        </w:rPr>
        <w:t>Porsches stuttgart-emblem i centrum av Porsches logga har en bredd som är</w:t>
      </w:r>
      <w:r>
        <w:rPr>
          <w:color w:val="231F20"/>
          <w:spacing w:val="1"/>
        </w:rPr>
        <w:t> </w:t>
      </w:r>
      <w:r>
        <w:rPr>
          <w:color w:val="231F20"/>
        </w:rPr>
        <w:t>gyllene snittet relaterad till mittpunkten av bredden på skölden på vänster och</w:t>
      </w:r>
      <w:r>
        <w:rPr>
          <w:color w:val="231F20"/>
          <w:spacing w:val="-47"/>
        </w:rPr>
        <w:t> </w:t>
      </w:r>
      <w:r>
        <w:rPr>
          <w:color w:val="231F20"/>
        </w:rPr>
        <w:t>höger sida. Ett annat exempel är att Emblemets topp står i gyllene snittet re-</w:t>
      </w:r>
      <w:r>
        <w:rPr>
          <w:color w:val="231F20"/>
          <w:spacing w:val="1"/>
        </w:rPr>
        <w:t> </w:t>
      </w:r>
      <w:r>
        <w:rPr>
          <w:color w:val="231F20"/>
        </w:rPr>
        <w:t>lation</w:t>
      </w:r>
      <w:r>
        <w:rPr>
          <w:color w:val="231F20"/>
          <w:spacing w:val="5"/>
        </w:rPr>
        <w:t> </w:t>
      </w:r>
      <w:r>
        <w:rPr>
          <w:color w:val="231F20"/>
        </w:rPr>
        <w:t>med</w:t>
      </w:r>
      <w:r>
        <w:rPr>
          <w:color w:val="231F20"/>
          <w:spacing w:val="6"/>
        </w:rPr>
        <w:t> </w:t>
      </w:r>
      <w:r>
        <w:rPr>
          <w:color w:val="231F20"/>
        </w:rPr>
        <w:t>mittpunkten</w:t>
      </w:r>
      <w:r>
        <w:rPr>
          <w:color w:val="231F20"/>
          <w:spacing w:val="5"/>
        </w:rPr>
        <w:t> </w:t>
      </w:r>
      <w:r>
        <w:rPr>
          <w:color w:val="231F20"/>
        </w:rPr>
        <w:t>på</w:t>
      </w:r>
      <w:r>
        <w:rPr>
          <w:color w:val="231F20"/>
          <w:spacing w:val="5"/>
        </w:rPr>
        <w:t> </w:t>
      </w:r>
      <w:r>
        <w:rPr>
          <w:color w:val="231F20"/>
        </w:rPr>
        <w:t>skölden</w:t>
      </w:r>
      <w:r>
        <w:rPr>
          <w:color w:val="231F20"/>
          <w:spacing w:val="6"/>
        </w:rPr>
        <w:t> </w:t>
      </w:r>
      <w:r>
        <w:rPr>
          <w:color w:val="231F20"/>
        </w:rPr>
        <w:t>uppe</w:t>
      </w:r>
      <w:r>
        <w:rPr>
          <w:color w:val="231F20"/>
          <w:spacing w:val="6"/>
        </w:rPr>
        <w:t> </w:t>
      </w:r>
      <w:r>
        <w:rPr>
          <w:color w:val="231F20"/>
        </w:rPr>
        <w:t>och</w:t>
      </w:r>
      <w:r>
        <w:rPr>
          <w:color w:val="231F20"/>
          <w:spacing w:val="6"/>
        </w:rPr>
        <w:t> </w:t>
      </w:r>
      <w:r>
        <w:rPr>
          <w:color w:val="231F20"/>
        </w:rPr>
        <w:t>nere.</w:t>
      </w:r>
    </w:p>
    <w:p>
      <w:pPr>
        <w:pStyle w:val="BodyText"/>
        <w:rPr>
          <w:sz w:val="22"/>
        </w:rPr>
      </w:pPr>
    </w:p>
    <w:p>
      <w:pPr>
        <w:pStyle w:val="BodyText"/>
        <w:spacing w:before="12"/>
        <w:rPr>
          <w:sz w:val="23"/>
        </w:rPr>
      </w:pPr>
    </w:p>
    <w:p>
      <w:pPr>
        <w:pStyle w:val="Heading3"/>
        <w:ind w:left="3200"/>
      </w:pPr>
      <w:bookmarkStart w:name="_TOC_250108" w:id="52"/>
      <w:r>
        <w:rPr>
          <w:color w:val="231F20"/>
        </w:rPr>
        <w:t>PHI</w:t>
      </w:r>
      <w:r>
        <w:rPr>
          <w:color w:val="231F20"/>
          <w:spacing w:val="-6"/>
        </w:rPr>
        <w:t> </w:t>
      </w:r>
      <w:r>
        <w:rPr>
          <w:color w:val="231F20"/>
        </w:rPr>
        <w:t>I</w:t>
      </w:r>
      <w:r>
        <w:rPr>
          <w:color w:val="231F20"/>
          <w:spacing w:val="-5"/>
        </w:rPr>
        <w:t> </w:t>
      </w:r>
      <w:r>
        <w:rPr>
          <w:color w:val="231F20"/>
        </w:rPr>
        <w:t>UTFORMNINGEN</w:t>
      </w:r>
      <w:r>
        <w:rPr>
          <w:color w:val="231F20"/>
          <w:spacing w:val="-5"/>
        </w:rPr>
        <w:t> </w:t>
      </w:r>
      <w:r>
        <w:rPr>
          <w:color w:val="231F20"/>
        </w:rPr>
        <w:t>AV</w:t>
      </w:r>
      <w:r>
        <w:rPr>
          <w:color w:val="231F20"/>
          <w:spacing w:val="-5"/>
        </w:rPr>
        <w:t> </w:t>
      </w:r>
      <w:bookmarkEnd w:id="52"/>
      <w:r>
        <w:rPr>
          <w:color w:val="231F20"/>
        </w:rPr>
        <w:t>BILEN</w:t>
      </w:r>
    </w:p>
    <w:p>
      <w:pPr>
        <w:pStyle w:val="BodyText"/>
        <w:spacing w:line="201" w:lineRule="auto" w:before="5"/>
        <w:ind w:left="3200" w:right="710"/>
        <w:jc w:val="both"/>
      </w:pPr>
      <w:r>
        <w:rPr>
          <w:color w:val="231F20"/>
        </w:rPr>
        <w:t>Det är dock inte bara i loggan som Phi-relationerna har använts utan också i</w:t>
      </w:r>
      <w:r>
        <w:rPr>
          <w:color w:val="231F20"/>
          <w:spacing w:val="1"/>
        </w:rPr>
        <w:t> </w:t>
      </w:r>
      <w:r>
        <w:rPr>
          <w:color w:val="231F20"/>
        </w:rPr>
        <w:t>konstruktionen</w:t>
      </w:r>
      <w:r>
        <w:rPr>
          <w:color w:val="231F20"/>
          <w:spacing w:val="-6"/>
        </w:rPr>
        <w:t> </w:t>
      </w:r>
      <w:r>
        <w:rPr>
          <w:color w:val="231F20"/>
        </w:rPr>
        <w:t>och</w:t>
      </w:r>
      <w:r>
        <w:rPr>
          <w:color w:val="231F20"/>
          <w:spacing w:val="-5"/>
        </w:rPr>
        <w:t> </w:t>
      </w:r>
      <w:r>
        <w:rPr>
          <w:color w:val="231F20"/>
        </w:rPr>
        <w:t>designen</w:t>
      </w:r>
      <w:r>
        <w:rPr>
          <w:color w:val="231F20"/>
          <w:spacing w:val="-5"/>
        </w:rPr>
        <w:t> </w:t>
      </w:r>
      <w:r>
        <w:rPr>
          <w:color w:val="231F20"/>
        </w:rPr>
        <w:t>av</w:t>
      </w:r>
      <w:r>
        <w:rPr>
          <w:color w:val="231F20"/>
          <w:spacing w:val="-5"/>
        </w:rPr>
        <w:t> </w:t>
      </w:r>
      <w:r>
        <w:rPr>
          <w:color w:val="231F20"/>
        </w:rPr>
        <w:t>själva</w:t>
      </w:r>
      <w:r>
        <w:rPr>
          <w:color w:val="231F20"/>
          <w:spacing w:val="-5"/>
        </w:rPr>
        <w:t> </w:t>
      </w:r>
      <w:r>
        <w:rPr>
          <w:color w:val="231F20"/>
        </w:rPr>
        <w:t>bilen.</w:t>
      </w:r>
      <w:r>
        <w:rPr>
          <w:color w:val="231F20"/>
          <w:spacing w:val="-5"/>
        </w:rPr>
        <w:t> </w:t>
      </w:r>
      <w:r>
        <w:rPr>
          <w:color w:val="231F20"/>
        </w:rPr>
        <w:t>Tar</w:t>
      </w:r>
      <w:r>
        <w:rPr>
          <w:color w:val="231F20"/>
          <w:spacing w:val="-5"/>
        </w:rPr>
        <w:t> </w:t>
      </w:r>
      <w:r>
        <w:rPr>
          <w:color w:val="231F20"/>
        </w:rPr>
        <w:t>man</w:t>
      </w:r>
      <w:r>
        <w:rPr>
          <w:color w:val="231F20"/>
          <w:spacing w:val="-5"/>
        </w:rPr>
        <w:t> </w:t>
      </w:r>
      <w:r>
        <w:rPr>
          <w:color w:val="231F20"/>
        </w:rPr>
        <w:t>med</w:t>
      </w:r>
      <w:r>
        <w:rPr>
          <w:color w:val="231F20"/>
          <w:spacing w:val="-6"/>
        </w:rPr>
        <w:t> </w:t>
      </w:r>
      <w:r>
        <w:rPr>
          <w:color w:val="231F20"/>
        </w:rPr>
        <w:t>båda</w:t>
      </w:r>
      <w:r>
        <w:rPr>
          <w:color w:val="231F20"/>
          <w:spacing w:val="-5"/>
        </w:rPr>
        <w:t> </w:t>
      </w:r>
      <w:r>
        <w:rPr>
          <w:color w:val="231F20"/>
        </w:rPr>
        <w:t>dessa</w:t>
      </w:r>
      <w:r>
        <w:rPr>
          <w:color w:val="231F20"/>
          <w:spacing w:val="-6"/>
        </w:rPr>
        <w:t> </w:t>
      </w:r>
      <w:r>
        <w:rPr>
          <w:color w:val="231F20"/>
        </w:rPr>
        <w:t>delar</w:t>
      </w:r>
      <w:r>
        <w:rPr>
          <w:color w:val="231F20"/>
          <w:spacing w:val="-5"/>
        </w:rPr>
        <w:t> </w:t>
      </w:r>
      <w:r>
        <w:rPr>
          <w:color w:val="231F20"/>
        </w:rPr>
        <w:t>så</w:t>
      </w:r>
      <w:r>
        <w:rPr>
          <w:color w:val="231F20"/>
          <w:spacing w:val="-48"/>
        </w:rPr>
        <w:t> </w:t>
      </w:r>
      <w:r>
        <w:rPr>
          <w:color w:val="231F20"/>
        </w:rPr>
        <w:t>kan man nog påstå att gyllene snittet finns med på något sätt på alla bilar.</w:t>
      </w:r>
      <w:r>
        <w:rPr>
          <w:color w:val="231F20"/>
          <w:spacing w:val="1"/>
        </w:rPr>
        <w:t> </w:t>
      </w:r>
      <w:r>
        <w:rPr>
          <w:color w:val="231F20"/>
        </w:rPr>
        <w:t>Detta har gjort att man arrangerat biltävlingar, där man på samma sätt som i</w:t>
      </w:r>
      <w:r>
        <w:rPr>
          <w:color w:val="231F20"/>
          <w:spacing w:val="1"/>
        </w:rPr>
        <w:t> </w:t>
      </w:r>
      <w:r>
        <w:rPr>
          <w:color w:val="231F20"/>
        </w:rPr>
        <w:t>skönhetstävlingar för människor (framför allt kvinnor) har använt det gyllene</w:t>
      </w:r>
      <w:r>
        <w:rPr>
          <w:color w:val="231F20"/>
          <w:spacing w:val="1"/>
        </w:rPr>
        <w:t> </w:t>
      </w:r>
      <w:r>
        <w:rPr>
          <w:color w:val="231F20"/>
        </w:rPr>
        <w:t>snittet</w:t>
      </w:r>
      <w:r>
        <w:rPr>
          <w:color w:val="231F20"/>
          <w:spacing w:val="5"/>
        </w:rPr>
        <w:t> </w:t>
      </w:r>
      <w:r>
        <w:rPr>
          <w:color w:val="231F20"/>
        </w:rPr>
        <w:t>som</w:t>
      </w:r>
      <w:r>
        <w:rPr>
          <w:color w:val="231F20"/>
          <w:spacing w:val="6"/>
        </w:rPr>
        <w:t> </w:t>
      </w:r>
      <w:r>
        <w:rPr>
          <w:color w:val="231F20"/>
        </w:rPr>
        <w:t>mätmetod</w:t>
      </w:r>
      <w:r>
        <w:rPr>
          <w:color w:val="231F20"/>
          <w:spacing w:val="6"/>
        </w:rPr>
        <w:t> </w:t>
      </w:r>
      <w:r>
        <w:rPr>
          <w:color w:val="231F20"/>
        </w:rPr>
        <w:t>för</w:t>
      </w:r>
      <w:r>
        <w:rPr>
          <w:color w:val="231F20"/>
          <w:spacing w:val="6"/>
        </w:rPr>
        <w:t> </w:t>
      </w:r>
      <w:r>
        <w:rPr>
          <w:color w:val="231F20"/>
        </w:rPr>
        <w:t>att</w:t>
      </w:r>
      <w:r>
        <w:rPr>
          <w:color w:val="231F20"/>
          <w:spacing w:val="6"/>
        </w:rPr>
        <w:t> </w:t>
      </w:r>
      <w:r>
        <w:rPr>
          <w:color w:val="231F20"/>
        </w:rPr>
        <w:t>kora</w:t>
      </w:r>
      <w:r>
        <w:rPr>
          <w:color w:val="231F20"/>
          <w:spacing w:val="5"/>
        </w:rPr>
        <w:t> </w:t>
      </w:r>
      <w:r>
        <w:rPr>
          <w:color w:val="231F20"/>
        </w:rPr>
        <w:t>den</w:t>
      </w:r>
      <w:r>
        <w:rPr>
          <w:color w:val="231F20"/>
          <w:spacing w:val="6"/>
        </w:rPr>
        <w:t> </w:t>
      </w:r>
      <w:r>
        <w:rPr>
          <w:color w:val="231F20"/>
        </w:rPr>
        <w:t>vackraste</w:t>
      </w:r>
      <w:r>
        <w:rPr>
          <w:color w:val="231F20"/>
          <w:spacing w:val="6"/>
        </w:rPr>
        <w:t> </w:t>
      </w:r>
      <w:r>
        <w:rPr>
          <w:color w:val="231F20"/>
        </w:rPr>
        <w:t>bilen.</w:t>
      </w:r>
    </w:p>
    <w:p>
      <w:pPr>
        <w:pStyle w:val="BodyText"/>
        <w:spacing w:before="4"/>
        <w:rPr>
          <w:sz w:val="17"/>
        </w:rPr>
      </w:pPr>
    </w:p>
    <w:p>
      <w:pPr>
        <w:pStyle w:val="BodyText"/>
        <w:spacing w:line="201" w:lineRule="auto"/>
        <w:ind w:left="3200" w:right="705"/>
        <w:jc w:val="both"/>
      </w:pPr>
      <w:r>
        <w:rPr>
          <w:color w:val="231F20"/>
        </w:rPr>
        <w:t>”Snyggaste bilen under det senaste decenniet” var rubriken på en artikel av</w:t>
      </w:r>
      <w:r>
        <w:rPr>
          <w:color w:val="231F20"/>
          <w:spacing w:val="1"/>
        </w:rPr>
        <w:t> </w:t>
      </w:r>
      <w:r>
        <w:rPr>
          <w:color w:val="231F20"/>
        </w:rPr>
        <w:t>Samantha</w:t>
      </w:r>
      <w:r>
        <w:rPr>
          <w:color w:val="231F20"/>
          <w:spacing w:val="-11"/>
        </w:rPr>
        <w:t> </w:t>
      </w:r>
      <w:r>
        <w:rPr>
          <w:color w:val="231F20"/>
        </w:rPr>
        <w:t>James</w:t>
      </w:r>
      <w:r>
        <w:rPr>
          <w:color w:val="231F20"/>
          <w:spacing w:val="-11"/>
        </w:rPr>
        <w:t> </w:t>
      </w:r>
      <w:r>
        <w:rPr>
          <w:color w:val="231F20"/>
        </w:rPr>
        <w:t>från</w:t>
      </w:r>
      <w:r>
        <w:rPr>
          <w:color w:val="231F20"/>
          <w:spacing w:val="-11"/>
        </w:rPr>
        <w:t> </w:t>
      </w:r>
      <w:r>
        <w:rPr>
          <w:color w:val="231F20"/>
        </w:rPr>
        <w:t>Carwow</w:t>
      </w:r>
      <w:r>
        <w:rPr>
          <w:color w:val="231F20"/>
          <w:spacing w:val="-11"/>
        </w:rPr>
        <w:t> </w:t>
      </w:r>
      <w:r>
        <w:rPr>
          <w:color w:val="231F20"/>
        </w:rPr>
        <w:t>i</w:t>
      </w:r>
      <w:r>
        <w:rPr>
          <w:color w:val="231F20"/>
          <w:spacing w:val="-10"/>
        </w:rPr>
        <w:t> </w:t>
      </w:r>
      <w:r>
        <w:rPr>
          <w:color w:val="231F20"/>
        </w:rPr>
        <w:t>november</w:t>
      </w:r>
      <w:r>
        <w:rPr>
          <w:color w:val="231F20"/>
          <w:spacing w:val="-11"/>
        </w:rPr>
        <w:t> </w:t>
      </w:r>
      <w:r>
        <w:rPr>
          <w:color w:val="231F20"/>
        </w:rPr>
        <w:t>2019.</w:t>
      </w:r>
      <w:r>
        <w:rPr>
          <w:color w:val="231F20"/>
          <w:spacing w:val="-11"/>
        </w:rPr>
        <w:t> </w:t>
      </w:r>
      <w:r>
        <w:rPr>
          <w:color w:val="231F20"/>
        </w:rPr>
        <w:t>Det</w:t>
      </w:r>
      <w:r>
        <w:rPr>
          <w:color w:val="231F20"/>
          <w:spacing w:val="-11"/>
        </w:rPr>
        <w:t> </w:t>
      </w:r>
      <w:r>
        <w:rPr>
          <w:color w:val="231F20"/>
        </w:rPr>
        <w:t>som</w:t>
      </w:r>
      <w:r>
        <w:rPr>
          <w:color w:val="231F20"/>
          <w:spacing w:val="-10"/>
        </w:rPr>
        <w:t> </w:t>
      </w:r>
      <w:r>
        <w:rPr>
          <w:color w:val="231F20"/>
        </w:rPr>
        <w:t>i</w:t>
      </w:r>
      <w:r>
        <w:rPr>
          <w:color w:val="231F20"/>
          <w:spacing w:val="-11"/>
        </w:rPr>
        <w:t> </w:t>
      </w:r>
      <w:r>
        <w:rPr>
          <w:color w:val="231F20"/>
        </w:rPr>
        <w:t>detta</w:t>
      </w:r>
      <w:r>
        <w:rPr>
          <w:color w:val="231F20"/>
          <w:spacing w:val="-11"/>
        </w:rPr>
        <w:t> </w:t>
      </w:r>
      <w:r>
        <w:rPr>
          <w:color w:val="231F20"/>
        </w:rPr>
        <w:t>sammanhang</w:t>
      </w:r>
      <w:r>
        <w:rPr>
          <w:color w:val="231F20"/>
          <w:spacing w:val="-47"/>
        </w:rPr>
        <w:t> </w:t>
      </w:r>
      <w:r>
        <w:rPr>
          <w:color w:val="231F20"/>
        </w:rPr>
        <w:t>gjorde artikeln speciellt intressant var att deras granskning tillämpade de</w:t>
      </w:r>
      <w:r>
        <w:rPr>
          <w:color w:val="231F20"/>
          <w:spacing w:val="1"/>
        </w:rPr>
        <w:t> </w:t>
      </w:r>
      <w:r>
        <w:rPr>
          <w:color w:val="231F20"/>
        </w:rPr>
        <w:t>PHI-analyser som används för mänskliga ansikten. Strålkastare blev ögon.</w:t>
      </w:r>
      <w:r>
        <w:rPr>
          <w:color w:val="231F20"/>
          <w:spacing w:val="1"/>
        </w:rPr>
        <w:t> </w:t>
      </w:r>
      <w:r>
        <w:rPr>
          <w:color w:val="231F20"/>
        </w:rPr>
        <w:t>Emblem blev näsor. Grillar blev munnar. De analyser av berömda kändisan-</w:t>
      </w:r>
      <w:r>
        <w:rPr>
          <w:color w:val="231F20"/>
          <w:spacing w:val="1"/>
        </w:rPr>
        <w:t> </w:t>
      </w:r>
      <w:r>
        <w:rPr>
          <w:color w:val="231F20"/>
        </w:rPr>
        <w:t>sikten och de PHI-poäng som bl.a. London plastikkirurg Dr. Julian Silva är</w:t>
      </w:r>
      <w:r>
        <w:rPr>
          <w:color w:val="231F20"/>
          <w:spacing w:val="1"/>
        </w:rPr>
        <w:t> </w:t>
      </w:r>
      <w:r>
        <w:rPr>
          <w:color w:val="231F20"/>
        </w:rPr>
        <w:t>känd för att ge för ansikten användes på ett liknande sätt av Carwow för att</w:t>
      </w:r>
      <w:r>
        <w:rPr>
          <w:color w:val="231F20"/>
          <w:spacing w:val="1"/>
        </w:rPr>
        <w:t> </w:t>
      </w:r>
      <w:r>
        <w:rPr>
          <w:color w:val="231F20"/>
        </w:rPr>
        <w:t>utse</w:t>
      </w:r>
      <w:r>
        <w:rPr>
          <w:color w:val="231F20"/>
          <w:spacing w:val="4"/>
        </w:rPr>
        <w:t> </w:t>
      </w:r>
      <w:r>
        <w:rPr>
          <w:color w:val="231F20"/>
        </w:rPr>
        <w:t>årtiondets</w:t>
      </w:r>
      <w:r>
        <w:rPr>
          <w:color w:val="231F20"/>
          <w:spacing w:val="5"/>
        </w:rPr>
        <w:t> </w:t>
      </w:r>
      <w:r>
        <w:rPr>
          <w:color w:val="231F20"/>
        </w:rPr>
        <w:t>snyggaste</w:t>
      </w:r>
      <w:r>
        <w:rPr>
          <w:color w:val="231F20"/>
          <w:spacing w:val="5"/>
        </w:rPr>
        <w:t> </w:t>
      </w:r>
      <w:r>
        <w:rPr>
          <w:color w:val="231F20"/>
        </w:rPr>
        <w:t>bil.</w:t>
      </w:r>
    </w:p>
    <w:p>
      <w:pPr>
        <w:pStyle w:val="BodyText"/>
        <w:spacing w:before="6"/>
        <w:rPr>
          <w:sz w:val="17"/>
        </w:rPr>
      </w:pPr>
    </w:p>
    <w:p>
      <w:pPr>
        <w:pStyle w:val="BodyText"/>
        <w:spacing w:line="201" w:lineRule="auto"/>
        <w:ind w:left="3200" w:right="708"/>
        <w:jc w:val="both"/>
      </w:pPr>
      <w:r>
        <w:rPr>
          <w:color w:val="231F20"/>
        </w:rPr>
        <w:t>Gary Meisner har i sina skrifter beskrivit närmare hur de gick till väga Car-</w:t>
      </w:r>
      <w:r>
        <w:rPr>
          <w:color w:val="231F20"/>
          <w:spacing w:val="1"/>
        </w:rPr>
        <w:t> </w:t>
      </w:r>
      <w:r>
        <w:rPr>
          <w:color w:val="231F20"/>
        </w:rPr>
        <w:t>wow är ett brittiskt företag som hjälper konsumenter att välja och köpa sin</w:t>
      </w:r>
      <w:r>
        <w:rPr>
          <w:color w:val="231F20"/>
          <w:spacing w:val="1"/>
        </w:rPr>
        <w:t> </w:t>
      </w:r>
      <w:r>
        <w:rPr>
          <w:color w:val="231F20"/>
        </w:rPr>
        <w:t>perfekta bil enkelt och roligt. Man beslöt då att analysera ett stort antal bilar</w:t>
      </w:r>
      <w:r>
        <w:rPr>
          <w:color w:val="231F20"/>
          <w:spacing w:val="1"/>
        </w:rPr>
        <w:t> </w:t>
      </w:r>
      <w:r>
        <w:rPr>
          <w:color w:val="231F20"/>
        </w:rPr>
        <w:t>utifrån det gyllene snittet för att utifrån det kriteriet rangordna dom utifrån</w:t>
      </w:r>
      <w:r>
        <w:rPr>
          <w:color w:val="231F20"/>
          <w:spacing w:val="1"/>
        </w:rPr>
        <w:t> </w:t>
      </w:r>
      <w:r>
        <w:rPr>
          <w:color w:val="231F20"/>
        </w:rPr>
        <w:t>skönhet.</w:t>
      </w:r>
    </w:p>
    <w:p>
      <w:pPr>
        <w:pStyle w:val="BodyText"/>
        <w:spacing w:before="3"/>
        <w:rPr>
          <w:sz w:val="17"/>
        </w:rPr>
      </w:pPr>
    </w:p>
    <w:p>
      <w:pPr>
        <w:pStyle w:val="BodyText"/>
        <w:spacing w:line="201" w:lineRule="auto"/>
        <w:ind w:left="3200" w:right="709"/>
        <w:jc w:val="both"/>
      </w:pPr>
      <w:r>
        <w:rPr>
          <w:color w:val="231F20"/>
        </w:rPr>
        <w:t>Detta ledde till en mycket imponerande studie både vad gäller antal bilar och</w:t>
      </w:r>
      <w:r>
        <w:rPr>
          <w:color w:val="231F20"/>
          <w:spacing w:val="1"/>
        </w:rPr>
        <w:t> </w:t>
      </w:r>
      <w:r>
        <w:rPr>
          <w:color w:val="231F20"/>
        </w:rPr>
        <w:t>de mätningar man gjorde av varje bil. Man började med att Identifiera 14</w:t>
      </w:r>
      <w:r>
        <w:rPr>
          <w:color w:val="231F20"/>
          <w:spacing w:val="1"/>
        </w:rPr>
        <w:t> </w:t>
      </w:r>
      <w:r>
        <w:rPr>
          <w:color w:val="231F20"/>
        </w:rPr>
        <w:t>viktiga,</w:t>
      </w:r>
      <w:r>
        <w:rPr>
          <w:color w:val="231F20"/>
          <w:spacing w:val="15"/>
        </w:rPr>
        <w:t> </w:t>
      </w:r>
      <w:r>
        <w:rPr>
          <w:color w:val="231F20"/>
        </w:rPr>
        <w:t>vanliga</w:t>
      </w:r>
      <w:r>
        <w:rPr>
          <w:color w:val="231F20"/>
          <w:spacing w:val="16"/>
        </w:rPr>
        <w:t> </w:t>
      </w:r>
      <w:r>
        <w:rPr>
          <w:color w:val="231F20"/>
        </w:rPr>
        <w:t>markörer</w:t>
      </w:r>
      <w:r>
        <w:rPr>
          <w:color w:val="231F20"/>
          <w:spacing w:val="15"/>
        </w:rPr>
        <w:t> </w:t>
      </w:r>
      <w:r>
        <w:rPr>
          <w:color w:val="231F20"/>
        </w:rPr>
        <w:t>som</w:t>
      </w:r>
      <w:r>
        <w:rPr>
          <w:color w:val="231F20"/>
          <w:spacing w:val="16"/>
        </w:rPr>
        <w:t> </w:t>
      </w:r>
      <w:r>
        <w:rPr>
          <w:color w:val="231F20"/>
        </w:rPr>
        <w:t>visas</w:t>
      </w:r>
      <w:r>
        <w:rPr>
          <w:color w:val="231F20"/>
          <w:spacing w:val="16"/>
        </w:rPr>
        <w:t> </w:t>
      </w:r>
      <w:r>
        <w:rPr>
          <w:color w:val="231F20"/>
        </w:rPr>
        <w:t>i</w:t>
      </w:r>
      <w:r>
        <w:rPr>
          <w:color w:val="231F20"/>
          <w:spacing w:val="15"/>
        </w:rPr>
        <w:t> </w:t>
      </w:r>
      <w:r>
        <w:rPr>
          <w:color w:val="231F20"/>
        </w:rPr>
        <w:t>en</w:t>
      </w:r>
      <w:r>
        <w:rPr>
          <w:color w:val="231F20"/>
          <w:spacing w:val="16"/>
        </w:rPr>
        <w:t> </w:t>
      </w:r>
      <w:r>
        <w:rPr>
          <w:color w:val="231F20"/>
        </w:rPr>
        <w:t>bils</w:t>
      </w:r>
      <w:r>
        <w:rPr>
          <w:color w:val="231F20"/>
          <w:spacing w:val="15"/>
        </w:rPr>
        <w:t> </w:t>
      </w:r>
      <w:r>
        <w:rPr>
          <w:color w:val="231F20"/>
        </w:rPr>
        <w:t>frontdesign:</w:t>
      </w:r>
      <w:r>
        <w:rPr>
          <w:color w:val="231F20"/>
          <w:spacing w:val="16"/>
        </w:rPr>
        <w:t> </w:t>
      </w:r>
      <w:r>
        <w:rPr>
          <w:color w:val="231F20"/>
        </w:rPr>
        <w:t>Exempel:</w:t>
      </w:r>
      <w:r>
        <w:rPr>
          <w:color w:val="231F20"/>
          <w:spacing w:val="15"/>
        </w:rPr>
        <w:t> </w:t>
      </w:r>
      <w:r>
        <w:rPr>
          <w:color w:val="231F20"/>
        </w:rPr>
        <w:t>Vindruta</w:t>
      </w:r>
    </w:p>
    <w:p>
      <w:pPr>
        <w:pStyle w:val="BodyText"/>
        <w:spacing w:line="201" w:lineRule="auto" w:before="3"/>
        <w:ind w:left="3200" w:right="710"/>
        <w:jc w:val="both"/>
      </w:pPr>
      <w:r>
        <w:rPr>
          <w:color w:val="231F20"/>
        </w:rPr>
        <w:t>- Överst till vänster / Överst mitt / Överst till höger Backspegel mittpunkt -</w:t>
      </w:r>
      <w:r>
        <w:rPr>
          <w:color w:val="231F20"/>
          <w:spacing w:val="1"/>
        </w:rPr>
        <w:t> </w:t>
      </w:r>
      <w:r>
        <w:rPr>
          <w:color w:val="231F20"/>
        </w:rPr>
        <w:t>vänster</w:t>
      </w:r>
      <w:r>
        <w:rPr>
          <w:color w:val="231F20"/>
          <w:spacing w:val="-10"/>
        </w:rPr>
        <w:t> </w:t>
      </w:r>
      <w:r>
        <w:rPr>
          <w:color w:val="231F20"/>
        </w:rPr>
        <w:t>/</w:t>
      </w:r>
      <w:r>
        <w:rPr>
          <w:color w:val="231F20"/>
          <w:spacing w:val="-9"/>
        </w:rPr>
        <w:t> </w:t>
      </w:r>
      <w:r>
        <w:rPr>
          <w:color w:val="231F20"/>
        </w:rPr>
        <w:t>höger</w:t>
      </w:r>
      <w:r>
        <w:rPr>
          <w:color w:val="231F20"/>
          <w:spacing w:val="-10"/>
        </w:rPr>
        <w:t> </w:t>
      </w:r>
      <w:r>
        <w:rPr>
          <w:color w:val="231F20"/>
        </w:rPr>
        <w:t>Strålkastares</w:t>
      </w:r>
      <w:r>
        <w:rPr>
          <w:color w:val="231F20"/>
          <w:spacing w:val="-9"/>
        </w:rPr>
        <w:t> </w:t>
      </w:r>
      <w:r>
        <w:rPr>
          <w:color w:val="231F20"/>
        </w:rPr>
        <w:t>mittpunkt</w:t>
      </w:r>
      <w:r>
        <w:rPr>
          <w:color w:val="231F20"/>
          <w:spacing w:val="-10"/>
        </w:rPr>
        <w:t> </w:t>
      </w:r>
      <w:r>
        <w:rPr>
          <w:color w:val="231F20"/>
        </w:rPr>
        <w:t>-</w:t>
      </w:r>
      <w:r>
        <w:rPr>
          <w:color w:val="231F20"/>
          <w:spacing w:val="-9"/>
        </w:rPr>
        <w:t> </w:t>
      </w:r>
      <w:r>
        <w:rPr>
          <w:color w:val="231F20"/>
        </w:rPr>
        <w:t>vänster</w:t>
      </w:r>
      <w:r>
        <w:rPr>
          <w:color w:val="231F20"/>
          <w:spacing w:val="-10"/>
        </w:rPr>
        <w:t> </w:t>
      </w:r>
      <w:r>
        <w:rPr>
          <w:color w:val="231F20"/>
        </w:rPr>
        <w:t>/</w:t>
      </w:r>
      <w:r>
        <w:rPr>
          <w:color w:val="231F20"/>
          <w:spacing w:val="-9"/>
        </w:rPr>
        <w:t> </w:t>
      </w:r>
      <w:r>
        <w:rPr>
          <w:color w:val="231F20"/>
        </w:rPr>
        <w:t>höger</w:t>
      </w:r>
      <w:r>
        <w:rPr>
          <w:color w:val="231F20"/>
          <w:spacing w:val="-10"/>
        </w:rPr>
        <w:t> </w:t>
      </w:r>
      <w:r>
        <w:rPr>
          <w:color w:val="231F20"/>
        </w:rPr>
        <w:t>Grill</w:t>
      </w:r>
      <w:r>
        <w:rPr>
          <w:color w:val="231F20"/>
          <w:spacing w:val="-9"/>
        </w:rPr>
        <w:t> </w:t>
      </w:r>
      <w:r>
        <w:rPr>
          <w:color w:val="231F20"/>
        </w:rPr>
        <w:t>-</w:t>
      </w:r>
      <w:r>
        <w:rPr>
          <w:color w:val="231F20"/>
          <w:spacing w:val="-10"/>
        </w:rPr>
        <w:t> </w:t>
      </w:r>
      <w:r>
        <w:rPr>
          <w:color w:val="231F20"/>
        </w:rPr>
        <w:t>Vänster</w:t>
      </w:r>
      <w:r>
        <w:rPr>
          <w:color w:val="231F20"/>
          <w:spacing w:val="-9"/>
        </w:rPr>
        <w:t> </w:t>
      </w:r>
      <w:r>
        <w:rPr>
          <w:color w:val="231F20"/>
        </w:rPr>
        <w:t>/</w:t>
      </w:r>
      <w:r>
        <w:rPr>
          <w:color w:val="231F20"/>
          <w:spacing w:val="-9"/>
        </w:rPr>
        <w:t> </w:t>
      </w:r>
      <w:r>
        <w:rPr>
          <w:color w:val="231F20"/>
        </w:rPr>
        <w:t>Mitt</w:t>
      </w:r>
    </w:p>
    <w:p>
      <w:pPr>
        <w:pStyle w:val="BodyText"/>
        <w:spacing w:line="232" w:lineRule="exact"/>
        <w:ind w:left="3200"/>
        <w:jc w:val="both"/>
      </w:pPr>
      <w:r>
        <w:rPr>
          <w:color w:val="231F20"/>
        </w:rPr>
        <w:t>/</w:t>
      </w:r>
      <w:r>
        <w:rPr>
          <w:color w:val="231F20"/>
          <w:spacing w:val="5"/>
        </w:rPr>
        <w:t> </w:t>
      </w:r>
      <w:r>
        <w:rPr>
          <w:color w:val="231F20"/>
        </w:rPr>
        <w:t>Höger</w:t>
      </w:r>
      <w:r>
        <w:rPr>
          <w:color w:val="231F20"/>
          <w:spacing w:val="6"/>
        </w:rPr>
        <w:t> </w:t>
      </w:r>
      <w:r>
        <w:rPr>
          <w:color w:val="231F20"/>
        </w:rPr>
        <w:t>Logotyp</w:t>
      </w:r>
      <w:r>
        <w:rPr>
          <w:color w:val="231F20"/>
          <w:spacing w:val="4"/>
        </w:rPr>
        <w:t> </w:t>
      </w:r>
      <w:r>
        <w:rPr>
          <w:color w:val="231F20"/>
        </w:rPr>
        <w:t>/</w:t>
      </w:r>
      <w:r>
        <w:rPr>
          <w:color w:val="231F20"/>
          <w:spacing w:val="6"/>
        </w:rPr>
        <w:t> </w:t>
      </w:r>
      <w:r>
        <w:rPr>
          <w:color w:val="231F20"/>
        </w:rPr>
        <w:t>emblem</w:t>
      </w:r>
    </w:p>
    <w:p>
      <w:pPr>
        <w:pStyle w:val="BodyText"/>
        <w:spacing w:before="1"/>
        <w:rPr>
          <w:sz w:val="16"/>
        </w:rPr>
      </w:pPr>
    </w:p>
    <w:p>
      <w:pPr>
        <w:pStyle w:val="BodyText"/>
        <w:spacing w:line="201" w:lineRule="auto"/>
        <w:ind w:left="3200" w:right="708"/>
        <w:jc w:val="both"/>
      </w:pPr>
      <w:r>
        <w:rPr>
          <w:color w:val="231F20"/>
        </w:rPr>
        <w:t>Man använde sig av 14 markörer med alla dess kombinationer och med en</w:t>
      </w:r>
      <w:r>
        <w:rPr>
          <w:color w:val="231F20"/>
          <w:spacing w:val="1"/>
        </w:rPr>
        <w:t> </w:t>
      </w:r>
      <w:r>
        <w:rPr>
          <w:color w:val="231F20"/>
        </w:rPr>
        <w:t>skala på 0 till 3 utifrån likheten med gyllene snittet kvoten Utifrån varje rela-</w:t>
      </w:r>
      <w:r>
        <w:rPr>
          <w:color w:val="231F20"/>
          <w:spacing w:val="1"/>
        </w:rPr>
        <w:t> </w:t>
      </w:r>
      <w:r>
        <w:rPr>
          <w:color w:val="231F20"/>
        </w:rPr>
        <w:t>tion</w:t>
      </w:r>
      <w:r>
        <w:rPr>
          <w:color w:val="231F20"/>
          <w:spacing w:val="-4"/>
        </w:rPr>
        <w:t> </w:t>
      </w:r>
      <w:r>
        <w:rPr>
          <w:color w:val="231F20"/>
        </w:rPr>
        <w:t>mellan</w:t>
      </w:r>
      <w:r>
        <w:rPr>
          <w:color w:val="231F20"/>
          <w:spacing w:val="-4"/>
        </w:rPr>
        <w:t> </w:t>
      </w:r>
      <w:r>
        <w:rPr>
          <w:color w:val="231F20"/>
        </w:rPr>
        <w:t>dessa</w:t>
      </w:r>
      <w:r>
        <w:rPr>
          <w:color w:val="231F20"/>
          <w:spacing w:val="-4"/>
        </w:rPr>
        <w:t> </w:t>
      </w:r>
      <w:r>
        <w:rPr>
          <w:color w:val="231F20"/>
        </w:rPr>
        <w:t>14</w:t>
      </w:r>
      <w:r>
        <w:rPr>
          <w:color w:val="231F20"/>
          <w:spacing w:val="-4"/>
        </w:rPr>
        <w:t> </w:t>
      </w:r>
      <w:r>
        <w:rPr>
          <w:color w:val="231F20"/>
        </w:rPr>
        <w:t>markörer,</w:t>
      </w:r>
      <w:r>
        <w:rPr>
          <w:color w:val="231F20"/>
          <w:spacing w:val="-4"/>
        </w:rPr>
        <w:t> </w:t>
      </w:r>
      <w:r>
        <w:rPr>
          <w:color w:val="231F20"/>
        </w:rPr>
        <w:t>dess</w:t>
      </w:r>
      <w:r>
        <w:rPr>
          <w:color w:val="231F20"/>
          <w:spacing w:val="-4"/>
        </w:rPr>
        <w:t> </w:t>
      </w:r>
      <w:r>
        <w:rPr>
          <w:color w:val="231F20"/>
        </w:rPr>
        <w:t>kombinationer</w:t>
      </w:r>
      <w:r>
        <w:rPr>
          <w:color w:val="231F20"/>
          <w:spacing w:val="-4"/>
        </w:rPr>
        <w:t> </w:t>
      </w:r>
      <w:r>
        <w:rPr>
          <w:color w:val="231F20"/>
        </w:rPr>
        <w:t>som</w:t>
      </w:r>
      <w:r>
        <w:rPr>
          <w:color w:val="231F20"/>
          <w:spacing w:val="-4"/>
        </w:rPr>
        <w:t> </w:t>
      </w:r>
      <w:r>
        <w:rPr>
          <w:color w:val="231F20"/>
        </w:rPr>
        <w:t>gav</w:t>
      </w:r>
      <w:r>
        <w:rPr>
          <w:color w:val="231F20"/>
          <w:spacing w:val="-4"/>
        </w:rPr>
        <w:t> </w:t>
      </w:r>
      <w:r>
        <w:rPr>
          <w:color w:val="231F20"/>
        </w:rPr>
        <w:t>2184</w:t>
      </w:r>
      <w:r>
        <w:rPr>
          <w:color w:val="231F20"/>
          <w:spacing w:val="-4"/>
        </w:rPr>
        <w:t> </w:t>
      </w:r>
      <w:r>
        <w:rPr>
          <w:color w:val="231F20"/>
        </w:rPr>
        <w:t>permutatio-</w:t>
      </w:r>
      <w:r>
        <w:rPr>
          <w:color w:val="231F20"/>
          <w:spacing w:val="-48"/>
        </w:rPr>
        <w:t> </w:t>
      </w:r>
      <w:r>
        <w:rPr>
          <w:color w:val="231F20"/>
        </w:rPr>
        <w:t>ner och där varje relation bedömdes i en skala från 0 till 3 beroende på när-</w:t>
      </w:r>
      <w:r>
        <w:rPr>
          <w:color w:val="231F20"/>
          <w:spacing w:val="1"/>
        </w:rPr>
        <w:t> </w:t>
      </w:r>
      <w:r>
        <w:rPr>
          <w:color w:val="231F20"/>
        </w:rPr>
        <w:t>heten till gyllene snittet kvoten räknades resultatet om i en skala från 10 till</w:t>
      </w:r>
      <w:r>
        <w:rPr>
          <w:color w:val="231F20"/>
          <w:spacing w:val="1"/>
        </w:rPr>
        <w:t> </w:t>
      </w:r>
      <w:r>
        <w:rPr>
          <w:color w:val="231F20"/>
        </w:rPr>
        <w:t>100,</w:t>
      </w:r>
      <w:r>
        <w:rPr>
          <w:color w:val="231F20"/>
          <w:spacing w:val="6"/>
        </w:rPr>
        <w:t> </w:t>
      </w:r>
      <w:r>
        <w:rPr>
          <w:color w:val="231F20"/>
        </w:rPr>
        <w:t>där</w:t>
      </w:r>
      <w:r>
        <w:rPr>
          <w:color w:val="231F20"/>
          <w:spacing w:val="6"/>
        </w:rPr>
        <w:t> </w:t>
      </w:r>
      <w:r>
        <w:rPr>
          <w:color w:val="231F20"/>
        </w:rPr>
        <w:t>100</w:t>
      </w:r>
      <w:r>
        <w:rPr>
          <w:color w:val="231F20"/>
          <w:spacing w:val="6"/>
        </w:rPr>
        <w:t> </w:t>
      </w:r>
      <w:r>
        <w:rPr>
          <w:color w:val="231F20"/>
        </w:rPr>
        <w:t>var</w:t>
      </w:r>
      <w:r>
        <w:rPr>
          <w:color w:val="231F20"/>
          <w:spacing w:val="6"/>
        </w:rPr>
        <w:t> </w:t>
      </w:r>
      <w:r>
        <w:rPr>
          <w:color w:val="231F20"/>
        </w:rPr>
        <w:t>det</w:t>
      </w:r>
      <w:r>
        <w:rPr>
          <w:color w:val="231F20"/>
          <w:spacing w:val="6"/>
        </w:rPr>
        <w:t> </w:t>
      </w:r>
      <w:r>
        <w:rPr>
          <w:color w:val="231F20"/>
        </w:rPr>
        <w:t>totala</w:t>
      </w:r>
      <w:r>
        <w:rPr>
          <w:color w:val="231F20"/>
          <w:spacing w:val="5"/>
        </w:rPr>
        <w:t> </w:t>
      </w:r>
      <w:r>
        <w:rPr>
          <w:color w:val="231F20"/>
        </w:rPr>
        <w:t>och</w:t>
      </w:r>
      <w:r>
        <w:rPr>
          <w:color w:val="231F20"/>
          <w:spacing w:val="6"/>
        </w:rPr>
        <w:t> </w:t>
      </w:r>
      <w:r>
        <w:rPr>
          <w:color w:val="231F20"/>
        </w:rPr>
        <w:t>perfekta</w:t>
      </w:r>
      <w:r>
        <w:rPr>
          <w:color w:val="231F20"/>
          <w:spacing w:val="5"/>
        </w:rPr>
        <w:t> </w:t>
      </w:r>
      <w:r>
        <w:rPr>
          <w:color w:val="231F20"/>
        </w:rPr>
        <w:t>gyllene</w:t>
      </w:r>
      <w:r>
        <w:rPr>
          <w:color w:val="231F20"/>
          <w:spacing w:val="5"/>
        </w:rPr>
        <w:t> </w:t>
      </w:r>
      <w:r>
        <w:rPr>
          <w:color w:val="231F20"/>
        </w:rPr>
        <w:t>snittet.</w:t>
      </w:r>
    </w:p>
    <w:p>
      <w:pPr>
        <w:pStyle w:val="BodyText"/>
        <w:spacing w:before="195"/>
        <w:ind w:left="3200"/>
        <w:jc w:val="both"/>
      </w:pPr>
      <w:r>
        <w:rPr>
          <w:color w:val="231F20"/>
        </w:rPr>
        <w:t>Av</w:t>
      </w:r>
      <w:r>
        <w:rPr>
          <w:color w:val="231F20"/>
          <w:spacing w:val="3"/>
        </w:rPr>
        <w:t> </w:t>
      </w:r>
      <w:r>
        <w:rPr>
          <w:color w:val="231F20"/>
        </w:rPr>
        <w:t>de</w:t>
      </w:r>
      <w:r>
        <w:rPr>
          <w:color w:val="231F20"/>
          <w:spacing w:val="4"/>
        </w:rPr>
        <w:t> </w:t>
      </w:r>
      <w:r>
        <w:rPr>
          <w:color w:val="231F20"/>
        </w:rPr>
        <w:t>626</w:t>
      </w:r>
      <w:r>
        <w:rPr>
          <w:color w:val="231F20"/>
          <w:spacing w:val="4"/>
        </w:rPr>
        <w:t> </w:t>
      </w:r>
      <w:r>
        <w:rPr>
          <w:color w:val="231F20"/>
        </w:rPr>
        <w:t>bilar</w:t>
      </w:r>
      <w:r>
        <w:rPr>
          <w:color w:val="231F20"/>
          <w:spacing w:val="4"/>
        </w:rPr>
        <w:t> </w:t>
      </w:r>
      <w:r>
        <w:rPr>
          <w:color w:val="231F20"/>
        </w:rPr>
        <w:t>som</w:t>
      </w:r>
      <w:r>
        <w:rPr>
          <w:color w:val="231F20"/>
          <w:spacing w:val="4"/>
        </w:rPr>
        <w:t> </w:t>
      </w:r>
      <w:r>
        <w:rPr>
          <w:color w:val="231F20"/>
        </w:rPr>
        <w:t>bedömdes</w:t>
      </w:r>
      <w:r>
        <w:rPr>
          <w:color w:val="231F20"/>
          <w:spacing w:val="3"/>
        </w:rPr>
        <w:t> </w:t>
      </w:r>
      <w:r>
        <w:rPr>
          <w:color w:val="231F20"/>
        </w:rPr>
        <w:t>vann</w:t>
      </w:r>
      <w:r>
        <w:rPr>
          <w:color w:val="231F20"/>
          <w:spacing w:val="4"/>
        </w:rPr>
        <w:t> </w:t>
      </w:r>
      <w:r>
        <w:rPr>
          <w:color w:val="231F20"/>
        </w:rPr>
        <w:t>”Smart-for-two</w:t>
      </w:r>
      <w:r>
        <w:rPr>
          <w:color w:val="231F20"/>
          <w:spacing w:val="5"/>
        </w:rPr>
        <w:t> </w:t>
      </w:r>
      <w:r>
        <w:rPr>
          <w:color w:val="231F20"/>
        </w:rPr>
        <w:t>cabrio</w:t>
      </w:r>
      <w:r>
        <w:rPr>
          <w:color w:val="231F20"/>
          <w:spacing w:val="4"/>
        </w:rPr>
        <w:t> </w:t>
      </w:r>
      <w:r>
        <w:rPr>
          <w:color w:val="231F20"/>
        </w:rPr>
        <w:t>med</w:t>
      </w:r>
      <w:r>
        <w:rPr>
          <w:color w:val="231F20"/>
          <w:spacing w:val="4"/>
        </w:rPr>
        <w:t> </w:t>
      </w:r>
      <w:r>
        <w:rPr>
          <w:color w:val="231F20"/>
        </w:rPr>
        <w:t>98,83%</w:t>
      </w:r>
    </w:p>
    <w:p>
      <w:pPr>
        <w:spacing w:after="0"/>
        <w:jc w:val="both"/>
        <w:sectPr>
          <w:pgSz w:w="10690" w:h="13210"/>
          <w:pgMar w:header="0" w:footer="860" w:top="820" w:bottom="1060" w:left="540" w:right="0"/>
        </w:sectPr>
      </w:pPr>
    </w:p>
    <w:p>
      <w:pPr>
        <w:pStyle w:val="Heading3"/>
        <w:spacing w:before="45"/>
      </w:pPr>
      <w:bookmarkStart w:name="_TOC_250107" w:id="53"/>
      <w:bookmarkEnd w:id="53"/>
      <w:r>
        <w:rPr>
          <w:color w:val="231F20"/>
        </w:rPr>
        <w:t>FRIMÄRKEN</w:t>
      </w:r>
    </w:p>
    <w:p>
      <w:pPr>
        <w:pStyle w:val="BodyText"/>
        <w:spacing w:line="201" w:lineRule="auto" w:before="5"/>
        <w:ind w:left="172" w:right="52"/>
        <w:jc w:val="both"/>
      </w:pPr>
      <w:r>
        <w:rPr>
          <w:color w:val="231F20"/>
        </w:rPr>
        <w:t>Gyllene snittet och Fibionacci har hedrats med frimärken i många länder,</w:t>
      </w:r>
      <w:r>
        <w:rPr>
          <w:color w:val="231F20"/>
          <w:spacing w:val="1"/>
        </w:rPr>
        <w:t> </w:t>
      </w:r>
      <w:r>
        <w:rPr>
          <w:color w:val="231F20"/>
        </w:rPr>
        <w:t>vilket</w:t>
      </w:r>
      <w:r>
        <w:rPr>
          <w:color w:val="231F20"/>
          <w:spacing w:val="5"/>
        </w:rPr>
        <w:t> </w:t>
      </w:r>
      <w:r>
        <w:rPr>
          <w:color w:val="231F20"/>
        </w:rPr>
        <w:t>kan</w:t>
      </w:r>
      <w:r>
        <w:rPr>
          <w:color w:val="231F20"/>
          <w:spacing w:val="6"/>
        </w:rPr>
        <w:t> </w:t>
      </w:r>
      <w:r>
        <w:rPr>
          <w:color w:val="231F20"/>
        </w:rPr>
        <w:t>vara</w:t>
      </w:r>
      <w:r>
        <w:rPr>
          <w:color w:val="231F20"/>
          <w:spacing w:val="5"/>
        </w:rPr>
        <w:t> </w:t>
      </w:r>
      <w:r>
        <w:rPr>
          <w:color w:val="231F20"/>
        </w:rPr>
        <w:t>naturligt</w:t>
      </w:r>
      <w:r>
        <w:rPr>
          <w:color w:val="231F20"/>
          <w:spacing w:val="6"/>
        </w:rPr>
        <w:t> </w:t>
      </w:r>
      <w:r>
        <w:rPr>
          <w:color w:val="231F20"/>
        </w:rPr>
        <w:t>eftersom</w:t>
      </w:r>
      <w:r>
        <w:rPr>
          <w:color w:val="231F20"/>
          <w:spacing w:val="5"/>
        </w:rPr>
        <w:t> </w:t>
      </w:r>
      <w:r>
        <w:rPr>
          <w:color w:val="231F20"/>
        </w:rPr>
        <w:t>”Philately”</w:t>
      </w:r>
      <w:r>
        <w:rPr>
          <w:color w:val="231F20"/>
          <w:spacing w:val="5"/>
        </w:rPr>
        <w:t> </w:t>
      </w:r>
      <w:r>
        <w:rPr>
          <w:color w:val="231F20"/>
        </w:rPr>
        <w:t>börjar</w:t>
      </w:r>
      <w:r>
        <w:rPr>
          <w:color w:val="231F20"/>
          <w:spacing w:val="5"/>
        </w:rPr>
        <w:t> </w:t>
      </w:r>
      <w:r>
        <w:rPr>
          <w:color w:val="231F20"/>
        </w:rPr>
        <w:t>med</w:t>
      </w:r>
      <w:r>
        <w:rPr>
          <w:color w:val="231F20"/>
          <w:spacing w:val="6"/>
        </w:rPr>
        <w:t> </w:t>
      </w:r>
      <w:r>
        <w:rPr>
          <w:color w:val="231F20"/>
        </w:rPr>
        <w:t>just</w:t>
      </w:r>
      <w:r>
        <w:rPr>
          <w:color w:val="231F20"/>
          <w:spacing w:val="5"/>
        </w:rPr>
        <w:t> </w:t>
      </w:r>
      <w:r>
        <w:rPr>
          <w:color w:val="231F20"/>
        </w:rPr>
        <w:t>Phi.</w:t>
      </w:r>
    </w:p>
    <w:p>
      <w:pPr>
        <w:pStyle w:val="BodyText"/>
        <w:rPr>
          <w:sz w:val="17"/>
        </w:rPr>
      </w:pPr>
    </w:p>
    <w:p>
      <w:pPr>
        <w:pStyle w:val="BodyText"/>
        <w:spacing w:line="201" w:lineRule="auto"/>
        <w:ind w:left="172" w:right="48"/>
        <w:jc w:val="both"/>
      </w:pPr>
      <w:r>
        <w:rPr>
          <w:color w:val="231F20"/>
        </w:rPr>
        <w:t>Frimärken</w:t>
      </w:r>
      <w:r>
        <w:rPr>
          <w:color w:val="231F20"/>
          <w:spacing w:val="-5"/>
        </w:rPr>
        <w:t> </w:t>
      </w:r>
      <w:r>
        <w:rPr>
          <w:color w:val="231F20"/>
        </w:rPr>
        <w:t>är</w:t>
      </w:r>
      <w:r>
        <w:rPr>
          <w:color w:val="231F20"/>
          <w:spacing w:val="-4"/>
        </w:rPr>
        <w:t> </w:t>
      </w:r>
      <w:r>
        <w:rPr>
          <w:color w:val="231F20"/>
        </w:rPr>
        <w:t>en</w:t>
      </w:r>
      <w:r>
        <w:rPr>
          <w:color w:val="231F20"/>
          <w:spacing w:val="-4"/>
        </w:rPr>
        <w:t> </w:t>
      </w:r>
      <w:r>
        <w:rPr>
          <w:color w:val="231F20"/>
        </w:rPr>
        <w:t>av</w:t>
      </w:r>
      <w:r>
        <w:rPr>
          <w:color w:val="231F20"/>
          <w:spacing w:val="-4"/>
        </w:rPr>
        <w:t> </w:t>
      </w:r>
      <w:r>
        <w:rPr>
          <w:color w:val="231F20"/>
        </w:rPr>
        <w:t>världens</w:t>
      </w:r>
      <w:r>
        <w:rPr>
          <w:color w:val="231F20"/>
          <w:spacing w:val="-4"/>
        </w:rPr>
        <w:t> </w:t>
      </w:r>
      <w:r>
        <w:rPr>
          <w:color w:val="231F20"/>
        </w:rPr>
        <w:t>mest</w:t>
      </w:r>
      <w:r>
        <w:rPr>
          <w:color w:val="231F20"/>
          <w:spacing w:val="-4"/>
        </w:rPr>
        <w:t> </w:t>
      </w:r>
      <w:r>
        <w:rPr>
          <w:color w:val="231F20"/>
        </w:rPr>
        <w:t>populära</w:t>
      </w:r>
      <w:r>
        <w:rPr>
          <w:color w:val="231F20"/>
          <w:spacing w:val="-5"/>
        </w:rPr>
        <w:t> </w:t>
      </w:r>
      <w:r>
        <w:rPr>
          <w:color w:val="231F20"/>
        </w:rPr>
        <w:t>hobbys</w:t>
      </w:r>
      <w:r>
        <w:rPr>
          <w:color w:val="231F20"/>
          <w:spacing w:val="-4"/>
        </w:rPr>
        <w:t> </w:t>
      </w:r>
      <w:r>
        <w:rPr>
          <w:color w:val="231F20"/>
        </w:rPr>
        <w:t>och</w:t>
      </w:r>
      <w:r>
        <w:rPr>
          <w:color w:val="231F20"/>
          <w:spacing w:val="-4"/>
        </w:rPr>
        <w:t> </w:t>
      </w:r>
      <w:r>
        <w:rPr>
          <w:color w:val="231F20"/>
        </w:rPr>
        <w:t>omtyckt</w:t>
      </w:r>
      <w:r>
        <w:rPr>
          <w:color w:val="231F20"/>
          <w:spacing w:val="-4"/>
        </w:rPr>
        <w:t> </w:t>
      </w:r>
      <w:r>
        <w:rPr>
          <w:color w:val="231F20"/>
        </w:rPr>
        <w:t>av</w:t>
      </w:r>
      <w:r>
        <w:rPr>
          <w:color w:val="231F20"/>
          <w:spacing w:val="-4"/>
        </w:rPr>
        <w:t> </w:t>
      </w:r>
      <w:r>
        <w:rPr>
          <w:color w:val="231F20"/>
        </w:rPr>
        <w:t>människor</w:t>
      </w:r>
      <w:r>
        <w:rPr>
          <w:color w:val="231F20"/>
          <w:spacing w:val="-48"/>
        </w:rPr>
        <w:t> </w:t>
      </w:r>
      <w:r>
        <w:rPr>
          <w:color w:val="231F20"/>
        </w:rPr>
        <w:t>i</w:t>
      </w:r>
      <w:r>
        <w:rPr>
          <w:color w:val="231F20"/>
          <w:spacing w:val="-5"/>
        </w:rPr>
        <w:t> </w:t>
      </w:r>
      <w:r>
        <w:rPr>
          <w:color w:val="231F20"/>
        </w:rPr>
        <w:t>alla</w:t>
      </w:r>
      <w:r>
        <w:rPr>
          <w:color w:val="231F20"/>
          <w:spacing w:val="-4"/>
        </w:rPr>
        <w:t> </w:t>
      </w:r>
      <w:r>
        <w:rPr>
          <w:color w:val="231F20"/>
        </w:rPr>
        <w:t>åldrar</w:t>
      </w:r>
      <w:r>
        <w:rPr>
          <w:color w:val="231F20"/>
          <w:spacing w:val="-5"/>
        </w:rPr>
        <w:t> </w:t>
      </w:r>
      <w:r>
        <w:rPr>
          <w:color w:val="231F20"/>
        </w:rPr>
        <w:t>och</w:t>
      </w:r>
      <w:r>
        <w:rPr>
          <w:color w:val="231F20"/>
          <w:spacing w:val="-4"/>
        </w:rPr>
        <w:t> </w:t>
      </w:r>
      <w:r>
        <w:rPr>
          <w:color w:val="231F20"/>
        </w:rPr>
        <w:t>nationaliteter.</w:t>
      </w:r>
      <w:r>
        <w:rPr>
          <w:color w:val="231F20"/>
          <w:spacing w:val="-4"/>
        </w:rPr>
        <w:t> </w:t>
      </w:r>
      <w:r>
        <w:rPr>
          <w:color w:val="231F20"/>
        </w:rPr>
        <w:t>Det</w:t>
      </w:r>
      <w:r>
        <w:rPr>
          <w:color w:val="231F20"/>
          <w:spacing w:val="-5"/>
        </w:rPr>
        <w:t> </w:t>
      </w:r>
      <w:r>
        <w:rPr>
          <w:color w:val="231F20"/>
        </w:rPr>
        <w:t>mest</w:t>
      </w:r>
      <w:r>
        <w:rPr>
          <w:color w:val="231F20"/>
          <w:spacing w:val="-4"/>
        </w:rPr>
        <w:t> </w:t>
      </w:r>
      <w:r>
        <w:rPr>
          <w:color w:val="231F20"/>
        </w:rPr>
        <w:t>populära</w:t>
      </w:r>
      <w:r>
        <w:rPr>
          <w:color w:val="231F20"/>
          <w:spacing w:val="-4"/>
        </w:rPr>
        <w:t> </w:t>
      </w:r>
      <w:r>
        <w:rPr>
          <w:color w:val="231F20"/>
        </w:rPr>
        <w:t>frimärket</w:t>
      </w:r>
      <w:r>
        <w:rPr>
          <w:color w:val="231F20"/>
          <w:spacing w:val="-5"/>
        </w:rPr>
        <w:t> </w:t>
      </w:r>
      <w:r>
        <w:rPr>
          <w:color w:val="231F20"/>
        </w:rPr>
        <w:t>någonsin</w:t>
      </w:r>
      <w:r>
        <w:rPr>
          <w:color w:val="231F20"/>
          <w:spacing w:val="-4"/>
        </w:rPr>
        <w:t> </w:t>
      </w:r>
      <w:r>
        <w:rPr>
          <w:color w:val="231F20"/>
        </w:rPr>
        <w:t>är</w:t>
      </w:r>
      <w:r>
        <w:rPr>
          <w:color w:val="231F20"/>
          <w:spacing w:val="-5"/>
        </w:rPr>
        <w:t> </w:t>
      </w:r>
      <w:r>
        <w:rPr>
          <w:color w:val="231F20"/>
        </w:rPr>
        <w:t>USA:</w:t>
      </w:r>
      <w:r>
        <w:rPr>
          <w:color w:val="231F20"/>
          <w:spacing w:val="-47"/>
        </w:rPr>
        <w:t> </w:t>
      </w:r>
      <w:r>
        <w:rPr>
          <w:color w:val="231F20"/>
        </w:rPr>
        <w:t>s frimärke från 1993 med Elvis Presley (över 124 miljoner sålda). Gyllene</w:t>
      </w:r>
      <w:r>
        <w:rPr>
          <w:color w:val="231F20"/>
          <w:spacing w:val="1"/>
        </w:rPr>
        <w:t> </w:t>
      </w:r>
      <w:r>
        <w:rPr>
          <w:color w:val="231F20"/>
        </w:rPr>
        <w:t>snitten frimärken kommer inte upp till den nivån men de har ändå utfärdats</w:t>
      </w:r>
      <w:r>
        <w:rPr>
          <w:color w:val="231F20"/>
          <w:spacing w:val="1"/>
        </w:rPr>
        <w:t> </w:t>
      </w:r>
      <w:r>
        <w:rPr>
          <w:color w:val="231F20"/>
        </w:rPr>
        <w:t>av regeringar runt om i världen. Förutom att lägga till ”PHI” till ”filateli”,</w:t>
      </w:r>
      <w:r>
        <w:rPr>
          <w:color w:val="231F20"/>
          <w:spacing w:val="1"/>
        </w:rPr>
        <w:t> </w:t>
      </w:r>
      <w:r>
        <w:rPr>
          <w:color w:val="231F20"/>
        </w:rPr>
        <w:t>erbjuder</w:t>
      </w:r>
      <w:r>
        <w:rPr>
          <w:color w:val="231F20"/>
          <w:spacing w:val="5"/>
        </w:rPr>
        <w:t> </w:t>
      </w:r>
      <w:r>
        <w:rPr>
          <w:color w:val="231F20"/>
        </w:rPr>
        <w:t>de</w:t>
      </w:r>
      <w:r>
        <w:rPr>
          <w:color w:val="231F20"/>
          <w:spacing w:val="6"/>
        </w:rPr>
        <w:t> </w:t>
      </w:r>
      <w:r>
        <w:rPr>
          <w:color w:val="231F20"/>
        </w:rPr>
        <w:t>intressanta</w:t>
      </w:r>
      <w:r>
        <w:rPr>
          <w:color w:val="231F20"/>
          <w:spacing w:val="5"/>
        </w:rPr>
        <w:t> </w:t>
      </w:r>
      <w:r>
        <w:rPr>
          <w:color w:val="231F20"/>
        </w:rPr>
        <w:t>design</w:t>
      </w:r>
      <w:r>
        <w:rPr>
          <w:color w:val="231F20"/>
          <w:spacing w:val="6"/>
        </w:rPr>
        <w:t> </w:t>
      </w:r>
      <w:r>
        <w:rPr>
          <w:color w:val="231F20"/>
        </w:rPr>
        <w:t>uttryck</w:t>
      </w:r>
      <w:r>
        <w:rPr>
          <w:color w:val="231F20"/>
          <w:spacing w:val="5"/>
        </w:rPr>
        <w:t> </w:t>
      </w:r>
      <w:r>
        <w:rPr>
          <w:color w:val="231F20"/>
        </w:rPr>
        <w:t>av</w:t>
      </w:r>
      <w:r>
        <w:rPr>
          <w:color w:val="231F20"/>
          <w:spacing w:val="5"/>
        </w:rPr>
        <w:t> </w:t>
      </w:r>
      <w:r>
        <w:rPr>
          <w:color w:val="231F20"/>
        </w:rPr>
        <w:t>det</w:t>
      </w:r>
      <w:r>
        <w:rPr>
          <w:color w:val="231F20"/>
          <w:spacing w:val="6"/>
        </w:rPr>
        <w:t> </w:t>
      </w:r>
      <w:r>
        <w:rPr>
          <w:color w:val="231F20"/>
        </w:rPr>
        <w:t>gyllene</w:t>
      </w:r>
      <w:r>
        <w:rPr>
          <w:color w:val="231F20"/>
          <w:spacing w:val="5"/>
        </w:rPr>
        <w:t> </w:t>
      </w:r>
      <w:r>
        <w:rPr>
          <w:color w:val="231F20"/>
        </w:rPr>
        <w:t>snittet</w:t>
      </w:r>
    </w:p>
    <w:p>
      <w:pPr>
        <w:pStyle w:val="BodyText"/>
        <w:rPr>
          <w:sz w:val="22"/>
        </w:rPr>
      </w:pPr>
    </w:p>
    <w:p>
      <w:pPr>
        <w:pStyle w:val="BodyText"/>
        <w:spacing w:before="1"/>
        <w:rPr>
          <w:sz w:val="24"/>
        </w:rPr>
      </w:pPr>
    </w:p>
    <w:p>
      <w:pPr>
        <w:pStyle w:val="Heading3"/>
      </w:pPr>
      <w:bookmarkStart w:name="_TOC_250106" w:id="54"/>
      <w:bookmarkEnd w:id="54"/>
      <w:r>
        <w:rPr>
          <w:color w:val="231F20"/>
        </w:rPr>
        <w:t>LIECHTENSTEIN 2013</w:t>
      </w:r>
    </w:p>
    <w:p>
      <w:pPr>
        <w:pStyle w:val="BodyText"/>
        <w:spacing w:line="201" w:lineRule="auto" w:before="5"/>
        <w:ind w:left="172" w:right="48"/>
        <w:jc w:val="both"/>
      </w:pPr>
      <w:r>
        <w:rPr>
          <w:color w:val="231F20"/>
        </w:rPr>
        <w:t>Furstendömet Liechtenstein gav t.ex ut en uppsättning med tre frimärken</w:t>
      </w:r>
      <w:r>
        <w:rPr>
          <w:color w:val="231F20"/>
          <w:spacing w:val="1"/>
        </w:rPr>
        <w:t> </w:t>
      </w:r>
      <w:r>
        <w:rPr>
          <w:color w:val="231F20"/>
        </w:rPr>
        <w:t>2013 som illustrerar Fibonacci-sekvensen och dess relation till det gyllene</w:t>
      </w:r>
      <w:r>
        <w:rPr>
          <w:color w:val="231F20"/>
          <w:spacing w:val="1"/>
        </w:rPr>
        <w:t> </w:t>
      </w:r>
      <w:r>
        <w:rPr>
          <w:color w:val="231F20"/>
        </w:rPr>
        <w:t>snittet Det första frimärket listar numren i Fibonacci-sekvensen: 1, 2, 3, 5, 8,</w:t>
      </w:r>
      <w:r>
        <w:rPr>
          <w:color w:val="231F20"/>
          <w:spacing w:val="1"/>
        </w:rPr>
        <w:t> </w:t>
      </w:r>
      <w:r>
        <w:rPr>
          <w:color w:val="231F20"/>
        </w:rPr>
        <w:t>13,</w:t>
      </w:r>
      <w:r>
        <w:rPr>
          <w:color w:val="231F20"/>
          <w:spacing w:val="6"/>
        </w:rPr>
        <w:t> </w:t>
      </w:r>
      <w:r>
        <w:rPr>
          <w:color w:val="231F20"/>
        </w:rPr>
        <w:t>21,</w:t>
      </w:r>
      <w:r>
        <w:rPr>
          <w:color w:val="231F20"/>
          <w:spacing w:val="6"/>
        </w:rPr>
        <w:t> </w:t>
      </w:r>
      <w:r>
        <w:rPr>
          <w:color w:val="231F20"/>
        </w:rPr>
        <w:t>etc.</w:t>
      </w:r>
      <w:r>
        <w:rPr>
          <w:color w:val="231F20"/>
          <w:spacing w:val="5"/>
        </w:rPr>
        <w:t> </w:t>
      </w:r>
      <w:r>
        <w:rPr>
          <w:color w:val="231F20"/>
        </w:rPr>
        <w:t>En</w:t>
      </w:r>
      <w:r>
        <w:rPr>
          <w:color w:val="231F20"/>
          <w:spacing w:val="6"/>
        </w:rPr>
        <w:t> </w:t>
      </w:r>
      <w:r>
        <w:rPr>
          <w:color w:val="231F20"/>
        </w:rPr>
        <w:t>alternativ</w:t>
      </w:r>
      <w:r>
        <w:rPr>
          <w:color w:val="231F20"/>
          <w:spacing w:val="5"/>
        </w:rPr>
        <w:t> </w:t>
      </w:r>
      <w:r>
        <w:rPr>
          <w:color w:val="231F20"/>
        </w:rPr>
        <w:t>fetstil</w:t>
      </w:r>
      <w:r>
        <w:rPr>
          <w:color w:val="231F20"/>
          <w:spacing w:val="6"/>
        </w:rPr>
        <w:t> </w:t>
      </w:r>
      <w:r>
        <w:rPr>
          <w:color w:val="231F20"/>
        </w:rPr>
        <w:t>gjordes</w:t>
      </w:r>
      <w:r>
        <w:rPr>
          <w:color w:val="231F20"/>
          <w:spacing w:val="5"/>
        </w:rPr>
        <w:t> </w:t>
      </w:r>
      <w:r>
        <w:rPr>
          <w:color w:val="231F20"/>
        </w:rPr>
        <w:t>för</w:t>
      </w:r>
      <w:r>
        <w:rPr>
          <w:color w:val="231F20"/>
          <w:spacing w:val="6"/>
        </w:rPr>
        <w:t> </w:t>
      </w:r>
      <w:r>
        <w:rPr>
          <w:color w:val="231F20"/>
        </w:rPr>
        <w:t>att</w:t>
      </w:r>
      <w:r>
        <w:rPr>
          <w:color w:val="231F20"/>
          <w:spacing w:val="6"/>
        </w:rPr>
        <w:t> </w:t>
      </w:r>
      <w:r>
        <w:rPr>
          <w:color w:val="231F20"/>
        </w:rPr>
        <w:t>visa</w:t>
      </w:r>
      <w:r>
        <w:rPr>
          <w:color w:val="231F20"/>
          <w:spacing w:val="5"/>
        </w:rPr>
        <w:t> </w:t>
      </w:r>
      <w:r>
        <w:rPr>
          <w:color w:val="231F20"/>
        </w:rPr>
        <w:t>siffrorna.</w:t>
      </w:r>
    </w:p>
    <w:p>
      <w:pPr>
        <w:pStyle w:val="BodyText"/>
        <w:spacing w:before="2"/>
        <w:rPr>
          <w:sz w:val="17"/>
        </w:rPr>
      </w:pPr>
    </w:p>
    <w:p>
      <w:pPr>
        <w:pStyle w:val="BodyText"/>
        <w:spacing w:line="201" w:lineRule="auto"/>
        <w:ind w:left="172" w:right="47"/>
        <w:jc w:val="both"/>
      </w:pPr>
      <w:r>
        <w:rPr>
          <w:color w:val="231F20"/>
        </w:rPr>
        <w:t>Den</w:t>
      </w:r>
      <w:r>
        <w:rPr>
          <w:color w:val="231F20"/>
          <w:spacing w:val="17"/>
        </w:rPr>
        <w:t> </w:t>
      </w:r>
      <w:r>
        <w:rPr>
          <w:color w:val="231F20"/>
        </w:rPr>
        <w:t>andra</w:t>
      </w:r>
      <w:r>
        <w:rPr>
          <w:color w:val="231F20"/>
          <w:spacing w:val="17"/>
        </w:rPr>
        <w:t> </w:t>
      </w:r>
      <w:r>
        <w:rPr>
          <w:color w:val="231F20"/>
        </w:rPr>
        <w:t>stämpeln</w:t>
      </w:r>
      <w:r>
        <w:rPr>
          <w:color w:val="231F20"/>
          <w:spacing w:val="17"/>
        </w:rPr>
        <w:t> </w:t>
      </w:r>
      <w:r>
        <w:rPr>
          <w:color w:val="231F20"/>
        </w:rPr>
        <w:t>visar</w:t>
      </w:r>
      <w:r>
        <w:rPr>
          <w:color w:val="231F20"/>
          <w:spacing w:val="17"/>
        </w:rPr>
        <w:t> </w:t>
      </w:r>
      <w:r>
        <w:rPr>
          <w:color w:val="231F20"/>
        </w:rPr>
        <w:t>förhållandena</w:t>
      </w:r>
      <w:r>
        <w:rPr>
          <w:color w:val="231F20"/>
          <w:spacing w:val="17"/>
        </w:rPr>
        <w:t> </w:t>
      </w:r>
      <w:r>
        <w:rPr>
          <w:color w:val="231F20"/>
        </w:rPr>
        <w:t>för</w:t>
      </w:r>
      <w:r>
        <w:rPr>
          <w:color w:val="231F20"/>
          <w:spacing w:val="17"/>
        </w:rPr>
        <w:t> </w:t>
      </w:r>
      <w:r>
        <w:rPr>
          <w:color w:val="231F20"/>
        </w:rPr>
        <w:t>varje</w:t>
      </w:r>
      <w:r>
        <w:rPr>
          <w:color w:val="231F20"/>
          <w:spacing w:val="17"/>
        </w:rPr>
        <w:t> </w:t>
      </w:r>
      <w:r>
        <w:rPr>
          <w:color w:val="231F20"/>
        </w:rPr>
        <w:t>på</w:t>
      </w:r>
      <w:r>
        <w:rPr>
          <w:color w:val="231F20"/>
          <w:spacing w:val="17"/>
        </w:rPr>
        <w:t> </w:t>
      </w:r>
      <w:r>
        <w:rPr>
          <w:color w:val="231F20"/>
        </w:rPr>
        <w:t>varandra</w:t>
      </w:r>
      <w:r>
        <w:rPr>
          <w:color w:val="231F20"/>
          <w:spacing w:val="18"/>
        </w:rPr>
        <w:t> </w:t>
      </w:r>
      <w:r>
        <w:rPr>
          <w:color w:val="231F20"/>
        </w:rPr>
        <w:t>följande</w:t>
      </w:r>
      <w:r>
        <w:rPr>
          <w:color w:val="231F20"/>
          <w:spacing w:val="17"/>
        </w:rPr>
        <w:t> </w:t>
      </w:r>
      <w:r>
        <w:rPr>
          <w:color w:val="231F20"/>
        </w:rPr>
        <w:t>par:</w:t>
      </w:r>
      <w:r>
        <w:rPr>
          <w:color w:val="231F20"/>
          <w:spacing w:val="-48"/>
        </w:rPr>
        <w:t> </w:t>
      </w:r>
      <w:r>
        <w:rPr>
          <w:color w:val="231F20"/>
        </w:rPr>
        <w:t>2: 1, 3: 2, 5: 3, 8: 5, 13: 8, 21:13, etc. Växlande fetstil användes för att visa</w:t>
      </w:r>
      <w:r>
        <w:rPr>
          <w:color w:val="231F20"/>
          <w:spacing w:val="1"/>
        </w:rPr>
        <w:t> </w:t>
      </w:r>
      <w:r>
        <w:rPr>
          <w:color w:val="231F20"/>
        </w:rPr>
        <w:t>paren.</w:t>
      </w:r>
      <w:r>
        <w:rPr>
          <w:color w:val="231F20"/>
          <w:spacing w:val="-12"/>
        </w:rPr>
        <w:t> </w:t>
      </w:r>
      <w:r>
        <w:rPr>
          <w:color w:val="231F20"/>
        </w:rPr>
        <w:t>Det</w:t>
      </w:r>
      <w:r>
        <w:rPr>
          <w:color w:val="231F20"/>
          <w:spacing w:val="-12"/>
        </w:rPr>
        <w:t> </w:t>
      </w:r>
      <w:r>
        <w:rPr>
          <w:color w:val="231F20"/>
        </w:rPr>
        <w:t>tredje</w:t>
      </w:r>
      <w:r>
        <w:rPr>
          <w:color w:val="231F20"/>
          <w:spacing w:val="-11"/>
        </w:rPr>
        <w:t> </w:t>
      </w:r>
      <w:r>
        <w:rPr>
          <w:color w:val="231F20"/>
        </w:rPr>
        <w:t>frimärket</w:t>
      </w:r>
      <w:r>
        <w:rPr>
          <w:color w:val="231F20"/>
          <w:spacing w:val="-12"/>
        </w:rPr>
        <w:t> </w:t>
      </w:r>
      <w:r>
        <w:rPr>
          <w:color w:val="231F20"/>
        </w:rPr>
        <w:t>presentera</w:t>
      </w:r>
      <w:r>
        <w:rPr>
          <w:color w:val="231F20"/>
          <w:spacing w:val="-12"/>
        </w:rPr>
        <w:t> </w:t>
      </w:r>
      <w:r>
        <w:rPr>
          <w:color w:val="231F20"/>
        </w:rPr>
        <w:t>PHI-talet</w:t>
      </w:r>
      <w:r>
        <w:rPr>
          <w:color w:val="231F20"/>
          <w:spacing w:val="-11"/>
        </w:rPr>
        <w:t> </w:t>
      </w:r>
      <w:r>
        <w:rPr>
          <w:color w:val="231F20"/>
        </w:rPr>
        <w:t>(1.6180339887…)</w:t>
      </w:r>
      <w:r>
        <w:rPr>
          <w:color w:val="231F20"/>
          <w:spacing w:val="-12"/>
        </w:rPr>
        <w:t> </w:t>
      </w:r>
      <w:r>
        <w:rPr>
          <w:color w:val="231F20"/>
        </w:rPr>
        <w:t>Relationen</w:t>
      </w:r>
      <w:r>
        <w:rPr>
          <w:color w:val="231F20"/>
          <w:spacing w:val="-47"/>
        </w:rPr>
        <w:t> </w:t>
      </w:r>
      <w:r>
        <w:rPr>
          <w:color w:val="231F20"/>
        </w:rPr>
        <w:t>för Fibonacci-paren konvergerar när serien ökar. Konstigt nog har den deci-</w:t>
      </w:r>
      <w:r>
        <w:rPr>
          <w:color w:val="231F20"/>
          <w:spacing w:val="1"/>
        </w:rPr>
        <w:t> </w:t>
      </w:r>
      <w:r>
        <w:rPr>
          <w:color w:val="231F20"/>
        </w:rPr>
        <w:t>mala representationen av Phi (Φ) på denna stämpel två fel. 3653 ska vara</w:t>
      </w:r>
      <w:r>
        <w:rPr>
          <w:color w:val="231F20"/>
          <w:spacing w:val="1"/>
        </w:rPr>
        <w:t> </w:t>
      </w:r>
      <w:r>
        <w:rPr>
          <w:color w:val="231F20"/>
        </w:rPr>
        <w:t>36563 och 0911 bör vara 0917. Dessa skillnader påverkar inte någons praktis-</w:t>
      </w:r>
      <w:r>
        <w:rPr>
          <w:color w:val="231F20"/>
          <w:spacing w:val="-47"/>
        </w:rPr>
        <w:t> </w:t>
      </w:r>
      <w:r>
        <w:rPr>
          <w:color w:val="231F20"/>
        </w:rPr>
        <w:t>ka användning av numret, men här är de: 1.61803398874989484820458683</w:t>
      </w:r>
      <w:r>
        <w:rPr>
          <w:color w:val="231F20"/>
          <w:spacing w:val="1"/>
        </w:rPr>
        <w:t> </w:t>
      </w:r>
      <w:r>
        <w:rPr>
          <w:color w:val="231F20"/>
        </w:rPr>
        <w:t>436563811772030917 är det gyllene förhållandet, som avrundat. 1.61803398</w:t>
      </w:r>
      <w:r>
        <w:rPr>
          <w:color w:val="231F20"/>
          <w:spacing w:val="-47"/>
        </w:rPr>
        <w:t> </w:t>
      </w:r>
      <w:r>
        <w:rPr>
          <w:color w:val="231F20"/>
        </w:rPr>
        <w:t>87498948482045868343653811772030911</w:t>
      </w:r>
      <w:r>
        <w:rPr>
          <w:color w:val="231F20"/>
          <w:spacing w:val="6"/>
        </w:rPr>
        <w:t> </w:t>
      </w:r>
      <w:r>
        <w:rPr>
          <w:color w:val="231F20"/>
        </w:rPr>
        <w:t>visas</w:t>
      </w:r>
      <w:r>
        <w:rPr>
          <w:color w:val="231F20"/>
          <w:spacing w:val="5"/>
        </w:rPr>
        <w:t> </w:t>
      </w:r>
      <w:r>
        <w:rPr>
          <w:color w:val="231F20"/>
        </w:rPr>
        <w:t>på</w:t>
      </w:r>
      <w:r>
        <w:rPr>
          <w:color w:val="231F20"/>
          <w:spacing w:val="5"/>
        </w:rPr>
        <w:t> </w:t>
      </w:r>
      <w:r>
        <w:rPr>
          <w:color w:val="231F20"/>
        </w:rPr>
        <w:t>stämpeln.</w:t>
      </w:r>
    </w:p>
    <w:p>
      <w:pPr>
        <w:pStyle w:val="BodyText"/>
        <w:spacing w:before="7"/>
        <w:rPr>
          <w:sz w:val="17"/>
        </w:rPr>
      </w:pPr>
    </w:p>
    <w:p>
      <w:pPr>
        <w:pStyle w:val="BodyText"/>
        <w:spacing w:line="201" w:lineRule="auto"/>
        <w:ind w:left="172" w:right="38"/>
        <w:jc w:val="both"/>
      </w:pPr>
      <w:r>
        <w:rPr>
          <w:color w:val="231F20"/>
        </w:rPr>
        <w:t>Intressant</w:t>
      </w:r>
      <w:r>
        <w:rPr>
          <w:color w:val="231F20"/>
          <w:spacing w:val="1"/>
        </w:rPr>
        <w:t> </w:t>
      </w:r>
      <w:r>
        <w:rPr>
          <w:color w:val="231F20"/>
        </w:rPr>
        <w:t>nog</w:t>
      </w:r>
      <w:r>
        <w:rPr>
          <w:color w:val="231F20"/>
          <w:spacing w:val="1"/>
        </w:rPr>
        <w:t> </w:t>
      </w:r>
      <w:r>
        <w:rPr>
          <w:color w:val="231F20"/>
        </w:rPr>
        <w:t>tillämpade</w:t>
      </w:r>
      <w:r>
        <w:rPr>
          <w:color w:val="231F20"/>
          <w:spacing w:val="1"/>
        </w:rPr>
        <w:t> </w:t>
      </w:r>
      <w:r>
        <w:rPr>
          <w:color w:val="231F20"/>
        </w:rPr>
        <w:t>designern</w:t>
      </w:r>
      <w:r>
        <w:rPr>
          <w:color w:val="231F20"/>
          <w:spacing w:val="1"/>
        </w:rPr>
        <w:t> </w:t>
      </w:r>
      <w:r>
        <w:rPr>
          <w:color w:val="231F20"/>
        </w:rPr>
        <w:t>mycket</w:t>
      </w:r>
      <w:r>
        <w:rPr>
          <w:color w:val="231F20"/>
          <w:spacing w:val="1"/>
        </w:rPr>
        <w:t> </w:t>
      </w:r>
      <w:r>
        <w:rPr>
          <w:color w:val="231F20"/>
        </w:rPr>
        <w:t>kreativt</w:t>
      </w:r>
      <w:r>
        <w:rPr>
          <w:color w:val="231F20"/>
          <w:spacing w:val="1"/>
        </w:rPr>
        <w:t> </w:t>
      </w:r>
      <w:r>
        <w:rPr>
          <w:color w:val="231F20"/>
        </w:rPr>
        <w:t>det</w:t>
      </w:r>
      <w:r>
        <w:rPr>
          <w:color w:val="231F20"/>
          <w:spacing w:val="1"/>
        </w:rPr>
        <w:t> </w:t>
      </w:r>
      <w:r>
        <w:rPr>
          <w:color w:val="231F20"/>
        </w:rPr>
        <w:t>gyllene</w:t>
      </w:r>
      <w:r>
        <w:rPr>
          <w:color w:val="231F20"/>
          <w:spacing w:val="1"/>
        </w:rPr>
        <w:t> </w:t>
      </w:r>
      <w:r>
        <w:rPr>
          <w:color w:val="231F20"/>
        </w:rPr>
        <w:t>snittet</w:t>
      </w:r>
      <w:r>
        <w:rPr>
          <w:color w:val="231F20"/>
          <w:spacing w:val="1"/>
        </w:rPr>
        <w:t> </w:t>
      </w:r>
      <w:r>
        <w:rPr>
          <w:color w:val="231F20"/>
        </w:rPr>
        <w:t>i</w:t>
      </w:r>
      <w:r>
        <w:rPr>
          <w:color w:val="231F20"/>
          <w:spacing w:val="1"/>
        </w:rPr>
        <w:t> </w:t>
      </w:r>
      <w:r>
        <w:rPr>
          <w:color w:val="231F20"/>
          <w:spacing w:val="12"/>
        </w:rPr>
        <w:t>frimärkenas </w:t>
      </w:r>
      <w:r>
        <w:rPr>
          <w:color w:val="231F20"/>
          <w:spacing w:val="11"/>
        </w:rPr>
        <w:t>design också. Detta visas </w:t>
      </w:r>
      <w:r>
        <w:rPr>
          <w:color w:val="231F20"/>
        </w:rPr>
        <w:t>i</w:t>
      </w:r>
      <w:r>
        <w:rPr>
          <w:color w:val="231F20"/>
          <w:spacing w:val="1"/>
        </w:rPr>
        <w:t> </w:t>
      </w:r>
      <w:r>
        <w:rPr>
          <w:color w:val="231F20"/>
          <w:spacing w:val="12"/>
        </w:rPr>
        <w:t>rutnätet </w:t>
      </w:r>
      <w:r>
        <w:rPr>
          <w:color w:val="231F20"/>
          <w:spacing w:val="9"/>
        </w:rPr>
        <w:t>som </w:t>
      </w:r>
      <w:r>
        <w:rPr>
          <w:color w:val="231F20"/>
          <w:spacing w:val="11"/>
        </w:rPr>
        <w:t>skapats </w:t>
      </w:r>
      <w:r>
        <w:rPr>
          <w:color w:val="231F20"/>
          <w:spacing w:val="14"/>
        </w:rPr>
        <w:t>med</w:t>
      </w:r>
      <w:r>
        <w:rPr>
          <w:color w:val="231F20"/>
          <w:spacing w:val="15"/>
        </w:rPr>
        <w:t> </w:t>
      </w:r>
      <w:r>
        <w:rPr>
          <w:color w:val="231F20"/>
        </w:rPr>
        <w:t>PhiMatrix-</w:t>
      </w:r>
      <w:r>
        <w:rPr>
          <w:color w:val="231F20"/>
          <w:spacing w:val="5"/>
        </w:rPr>
        <w:t> </w:t>
      </w:r>
      <w:r>
        <w:rPr>
          <w:color w:val="231F20"/>
        </w:rPr>
        <w:t>programvaran.</w:t>
      </w:r>
    </w:p>
    <w:p>
      <w:pPr>
        <w:spacing w:line="240" w:lineRule="auto" w:before="0"/>
        <w:rPr>
          <w:sz w:val="20"/>
        </w:rPr>
      </w:pPr>
      <w:r>
        <w:rPr/>
        <w:br w:type="column"/>
      </w:r>
      <w:r>
        <w:rPr>
          <w:sz w:val="20"/>
        </w:rPr>
      </w:r>
    </w:p>
    <w:p>
      <w:pPr>
        <w:pStyle w:val="BodyText"/>
      </w:pPr>
    </w:p>
    <w:p>
      <w:pPr>
        <w:pStyle w:val="BodyText"/>
        <w:spacing w:before="7"/>
        <w:rPr>
          <w:sz w:val="29"/>
        </w:rPr>
      </w:pPr>
      <w:r>
        <w:rPr/>
        <w:drawing>
          <wp:anchor distT="0" distB="0" distL="0" distR="0" allowOverlap="1" layoutInCell="1" locked="0" behindDoc="0" simplePos="0" relativeHeight="56">
            <wp:simplePos x="0" y="0"/>
            <wp:positionH relativeFrom="page">
              <wp:posOffset>4865674</wp:posOffset>
            </wp:positionH>
            <wp:positionV relativeFrom="paragraph">
              <wp:posOffset>260182</wp:posOffset>
            </wp:positionV>
            <wp:extent cx="1016713" cy="1536191"/>
            <wp:effectExtent l="0" t="0" r="0" b="0"/>
            <wp:wrapTopAndBottom/>
            <wp:docPr id="131" name="image12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2" name="image129.jpeg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6713" cy="15361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5"/>
        <w:rPr>
          <w:sz w:val="21"/>
        </w:rPr>
      </w:pPr>
    </w:p>
    <w:p>
      <w:pPr>
        <w:spacing w:line="220" w:lineRule="auto" w:before="0"/>
        <w:ind w:left="172" w:right="1517" w:firstLine="0"/>
        <w:jc w:val="left"/>
        <w:rPr>
          <w:i/>
          <w:sz w:val="18"/>
        </w:rPr>
      </w:pPr>
      <w:r>
        <w:rPr>
          <w:i/>
          <w:color w:val="231F20"/>
          <w:sz w:val="18"/>
        </w:rPr>
        <w:t>Det</w:t>
      </w:r>
      <w:r>
        <w:rPr>
          <w:i/>
          <w:color w:val="231F20"/>
          <w:spacing w:val="4"/>
          <w:sz w:val="18"/>
        </w:rPr>
        <w:t> </w:t>
      </w:r>
      <w:r>
        <w:rPr>
          <w:i/>
          <w:color w:val="231F20"/>
          <w:sz w:val="18"/>
        </w:rPr>
        <w:t>mest</w:t>
      </w:r>
      <w:r>
        <w:rPr>
          <w:i/>
          <w:color w:val="231F20"/>
          <w:spacing w:val="5"/>
          <w:sz w:val="18"/>
        </w:rPr>
        <w:t> </w:t>
      </w:r>
      <w:r>
        <w:rPr>
          <w:i/>
          <w:color w:val="231F20"/>
          <w:sz w:val="18"/>
        </w:rPr>
        <w:t>populära</w:t>
      </w:r>
      <w:r>
        <w:rPr>
          <w:i/>
          <w:color w:val="231F20"/>
          <w:spacing w:val="1"/>
          <w:sz w:val="18"/>
        </w:rPr>
        <w:t> </w:t>
      </w:r>
      <w:r>
        <w:rPr>
          <w:i/>
          <w:color w:val="231F20"/>
          <w:sz w:val="18"/>
        </w:rPr>
        <w:t>frimärket</w:t>
      </w:r>
      <w:r>
        <w:rPr>
          <w:i/>
          <w:color w:val="231F20"/>
          <w:spacing w:val="5"/>
          <w:sz w:val="18"/>
        </w:rPr>
        <w:t> </w:t>
      </w:r>
      <w:r>
        <w:rPr>
          <w:i/>
          <w:color w:val="231F20"/>
          <w:sz w:val="18"/>
        </w:rPr>
        <w:t>någonsin</w:t>
      </w:r>
      <w:r>
        <w:rPr>
          <w:i/>
          <w:color w:val="231F20"/>
          <w:spacing w:val="5"/>
          <w:sz w:val="18"/>
        </w:rPr>
        <w:t> </w:t>
      </w:r>
      <w:r>
        <w:rPr>
          <w:i/>
          <w:color w:val="231F20"/>
          <w:sz w:val="18"/>
        </w:rPr>
        <w:t>är</w:t>
      </w:r>
      <w:r>
        <w:rPr>
          <w:i/>
          <w:color w:val="231F20"/>
          <w:spacing w:val="1"/>
          <w:sz w:val="18"/>
        </w:rPr>
        <w:t> </w:t>
      </w:r>
      <w:r>
        <w:rPr>
          <w:i/>
          <w:color w:val="231F20"/>
          <w:sz w:val="18"/>
        </w:rPr>
        <w:t>USA:</w:t>
      </w:r>
      <w:r>
        <w:rPr>
          <w:i/>
          <w:color w:val="231F20"/>
          <w:spacing w:val="4"/>
          <w:sz w:val="18"/>
        </w:rPr>
        <w:t> </w:t>
      </w:r>
      <w:r>
        <w:rPr>
          <w:i/>
          <w:color w:val="231F20"/>
          <w:sz w:val="18"/>
        </w:rPr>
        <w:t>s</w:t>
      </w:r>
      <w:r>
        <w:rPr>
          <w:i/>
          <w:color w:val="231F20"/>
          <w:spacing w:val="5"/>
          <w:sz w:val="18"/>
        </w:rPr>
        <w:t> </w:t>
      </w:r>
      <w:r>
        <w:rPr>
          <w:i/>
          <w:color w:val="231F20"/>
          <w:sz w:val="18"/>
        </w:rPr>
        <w:t>frimärke</w:t>
      </w:r>
      <w:r>
        <w:rPr>
          <w:i/>
          <w:color w:val="231F20"/>
          <w:spacing w:val="5"/>
          <w:sz w:val="18"/>
        </w:rPr>
        <w:t> </w:t>
      </w:r>
      <w:r>
        <w:rPr>
          <w:i/>
          <w:color w:val="231F20"/>
          <w:sz w:val="18"/>
        </w:rPr>
        <w:t>från</w:t>
      </w:r>
      <w:r>
        <w:rPr>
          <w:i/>
          <w:color w:val="231F20"/>
          <w:spacing w:val="1"/>
          <w:sz w:val="18"/>
        </w:rPr>
        <w:t> </w:t>
      </w:r>
      <w:r>
        <w:rPr>
          <w:i/>
          <w:color w:val="231F20"/>
          <w:sz w:val="18"/>
        </w:rPr>
        <w:t>1993</w:t>
      </w:r>
      <w:r>
        <w:rPr>
          <w:i/>
          <w:color w:val="231F20"/>
          <w:spacing w:val="5"/>
          <w:sz w:val="18"/>
        </w:rPr>
        <w:t> </w:t>
      </w:r>
      <w:r>
        <w:rPr>
          <w:i/>
          <w:color w:val="231F20"/>
          <w:sz w:val="18"/>
        </w:rPr>
        <w:t>med</w:t>
      </w:r>
      <w:r>
        <w:rPr>
          <w:i/>
          <w:color w:val="231F20"/>
          <w:spacing w:val="5"/>
          <w:sz w:val="18"/>
        </w:rPr>
        <w:t> </w:t>
      </w:r>
      <w:r>
        <w:rPr>
          <w:i/>
          <w:color w:val="231F20"/>
          <w:sz w:val="18"/>
        </w:rPr>
        <w:t>Elvis</w:t>
      </w:r>
      <w:r>
        <w:rPr>
          <w:i/>
          <w:color w:val="231F20"/>
          <w:spacing w:val="5"/>
          <w:sz w:val="18"/>
        </w:rPr>
        <w:t> </w:t>
      </w:r>
      <w:r>
        <w:rPr>
          <w:i/>
          <w:color w:val="231F20"/>
          <w:sz w:val="18"/>
        </w:rPr>
        <w:t>Presley</w:t>
      </w:r>
      <w:r>
        <w:rPr>
          <w:i/>
          <w:color w:val="231F20"/>
          <w:spacing w:val="-42"/>
          <w:sz w:val="18"/>
        </w:rPr>
        <w:t> </w:t>
      </w:r>
      <w:r>
        <w:rPr>
          <w:i/>
          <w:color w:val="231F20"/>
          <w:sz w:val="18"/>
        </w:rPr>
        <w:t>Rapide</w:t>
      </w:r>
      <w:r>
        <w:rPr>
          <w:i/>
          <w:color w:val="231F20"/>
          <w:spacing w:val="5"/>
          <w:sz w:val="18"/>
        </w:rPr>
        <w:t> </w:t>
      </w:r>
      <w:r>
        <w:rPr>
          <w:i/>
          <w:color w:val="231F20"/>
          <w:sz w:val="18"/>
        </w:rPr>
        <w:t>S</w:t>
      </w:r>
    </w:p>
    <w:p>
      <w:pPr>
        <w:spacing w:after="0" w:line="220" w:lineRule="auto"/>
        <w:jc w:val="left"/>
        <w:rPr>
          <w:sz w:val="18"/>
        </w:rPr>
        <w:sectPr>
          <w:pgSz w:w="10690" w:h="13210"/>
          <w:pgMar w:header="0" w:footer="780" w:top="820" w:bottom="1060" w:left="540" w:right="0"/>
          <w:cols w:num="2" w:equalWidth="0">
            <w:col w:w="6461" w:space="485"/>
            <w:col w:w="3204"/>
          </w:cols>
        </w:sectPr>
      </w:pPr>
    </w:p>
    <w:p>
      <w:pPr>
        <w:pStyle w:val="BodyText"/>
        <w:spacing w:before="10"/>
        <w:rPr>
          <w:i/>
          <w:sz w:val="28"/>
        </w:rPr>
      </w:pPr>
    </w:p>
    <w:p>
      <w:pPr>
        <w:pStyle w:val="BodyText"/>
        <w:ind w:left="906"/>
      </w:pPr>
      <w:r>
        <w:rPr/>
        <w:drawing>
          <wp:inline distT="0" distB="0" distL="0" distR="0">
            <wp:extent cx="2971799" cy="1921764"/>
            <wp:effectExtent l="0" t="0" r="0" b="0"/>
            <wp:docPr id="133" name="image13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4" name="image130.jpeg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71799" cy="1921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</w:p>
    <w:p>
      <w:pPr>
        <w:spacing w:after="0"/>
        <w:sectPr>
          <w:type w:val="continuous"/>
          <w:pgSz w:w="10690" w:h="13210"/>
          <w:pgMar w:header="0" w:footer="860" w:top="1240" w:bottom="280" w:left="540" w:right="0"/>
        </w:sectPr>
      </w:pPr>
    </w:p>
    <w:p>
      <w:pPr>
        <w:pStyle w:val="BodyText"/>
        <w:spacing w:before="7"/>
        <w:rPr>
          <w:i/>
          <w:sz w:val="36"/>
        </w:rPr>
      </w:pPr>
    </w:p>
    <w:p>
      <w:pPr>
        <w:spacing w:before="1"/>
        <w:ind w:left="1062" w:right="0" w:firstLine="0"/>
        <w:jc w:val="left"/>
        <w:rPr>
          <w:rFonts w:ascii="Times New Roman"/>
          <w:sz w:val="24"/>
        </w:rPr>
      </w:pPr>
      <w:r>
        <w:rPr>
          <w:rFonts w:ascii="Times New Roman"/>
          <w:color w:val="231F20"/>
          <w:spacing w:val="-1"/>
          <w:sz w:val="24"/>
        </w:rPr>
        <w:t>Bild</w:t>
      </w:r>
      <w:r>
        <w:rPr>
          <w:rFonts w:ascii="Times New Roman"/>
          <w:color w:val="231F20"/>
          <w:spacing w:val="-10"/>
          <w:sz w:val="24"/>
        </w:rPr>
        <w:t> </w:t>
      </w:r>
      <w:r>
        <w:rPr>
          <w:rFonts w:ascii="Times New Roman"/>
          <w:color w:val="231F20"/>
          <w:spacing w:val="-1"/>
          <w:sz w:val="24"/>
        </w:rPr>
        <w:t>saknas</w:t>
      </w:r>
    </w:p>
    <w:p>
      <w:pPr>
        <w:pStyle w:val="BodyText"/>
        <w:rPr>
          <w:rFonts w:ascii="Times New Roman"/>
          <w:sz w:val="26"/>
        </w:rPr>
      </w:pPr>
    </w:p>
    <w:p>
      <w:pPr>
        <w:pStyle w:val="BodyText"/>
        <w:rPr>
          <w:rFonts w:ascii="Times New Roman"/>
          <w:sz w:val="26"/>
        </w:rPr>
      </w:pPr>
    </w:p>
    <w:p>
      <w:pPr>
        <w:pStyle w:val="BodyText"/>
        <w:rPr>
          <w:rFonts w:ascii="Times New Roman"/>
          <w:sz w:val="26"/>
        </w:rPr>
      </w:pPr>
    </w:p>
    <w:p>
      <w:pPr>
        <w:pStyle w:val="BodyText"/>
        <w:rPr>
          <w:rFonts w:ascii="Times New Roman"/>
          <w:sz w:val="26"/>
        </w:rPr>
      </w:pPr>
    </w:p>
    <w:p>
      <w:pPr>
        <w:pStyle w:val="BodyText"/>
        <w:rPr>
          <w:rFonts w:ascii="Times New Roman"/>
          <w:sz w:val="26"/>
        </w:rPr>
      </w:pPr>
    </w:p>
    <w:p>
      <w:pPr>
        <w:pStyle w:val="BodyText"/>
        <w:rPr>
          <w:rFonts w:ascii="Times New Roman"/>
          <w:sz w:val="26"/>
        </w:rPr>
      </w:pPr>
    </w:p>
    <w:p>
      <w:pPr>
        <w:pStyle w:val="BodyText"/>
        <w:rPr>
          <w:rFonts w:ascii="Times New Roman"/>
          <w:sz w:val="26"/>
        </w:rPr>
      </w:pPr>
    </w:p>
    <w:p>
      <w:pPr>
        <w:pStyle w:val="BodyText"/>
        <w:rPr>
          <w:rFonts w:ascii="Times New Roman"/>
          <w:sz w:val="26"/>
        </w:rPr>
      </w:pPr>
    </w:p>
    <w:p>
      <w:pPr>
        <w:pStyle w:val="BodyText"/>
        <w:rPr>
          <w:rFonts w:ascii="Times New Roman"/>
          <w:sz w:val="26"/>
        </w:rPr>
      </w:pPr>
    </w:p>
    <w:p>
      <w:pPr>
        <w:pStyle w:val="BodyText"/>
        <w:rPr>
          <w:rFonts w:ascii="Times New Roman"/>
          <w:sz w:val="26"/>
        </w:rPr>
      </w:pPr>
    </w:p>
    <w:p>
      <w:pPr>
        <w:pStyle w:val="BodyText"/>
        <w:rPr>
          <w:rFonts w:ascii="Times New Roman"/>
          <w:sz w:val="26"/>
        </w:rPr>
      </w:pPr>
    </w:p>
    <w:p>
      <w:pPr>
        <w:spacing w:before="178"/>
        <w:ind w:left="1062" w:right="0" w:firstLine="0"/>
        <w:jc w:val="left"/>
        <w:rPr>
          <w:rFonts w:ascii="Times New Roman"/>
          <w:sz w:val="24"/>
        </w:rPr>
      </w:pPr>
      <w:r>
        <w:rPr>
          <w:rFonts w:ascii="Times New Roman"/>
          <w:color w:val="231F20"/>
          <w:spacing w:val="-1"/>
          <w:sz w:val="24"/>
        </w:rPr>
        <w:t>Bild</w:t>
      </w:r>
      <w:r>
        <w:rPr>
          <w:rFonts w:ascii="Times New Roman"/>
          <w:color w:val="231F20"/>
          <w:spacing w:val="-10"/>
          <w:sz w:val="24"/>
        </w:rPr>
        <w:t> </w:t>
      </w:r>
      <w:r>
        <w:rPr>
          <w:rFonts w:ascii="Times New Roman"/>
          <w:color w:val="231F20"/>
          <w:spacing w:val="-1"/>
          <w:sz w:val="24"/>
        </w:rPr>
        <w:t>saknas</w:t>
      </w:r>
    </w:p>
    <w:p>
      <w:pPr>
        <w:pStyle w:val="BodyText"/>
        <w:rPr>
          <w:rFonts w:ascii="Times New Roman"/>
          <w:sz w:val="26"/>
        </w:rPr>
      </w:pPr>
    </w:p>
    <w:p>
      <w:pPr>
        <w:pStyle w:val="BodyText"/>
        <w:rPr>
          <w:rFonts w:ascii="Times New Roman"/>
          <w:sz w:val="26"/>
        </w:rPr>
      </w:pPr>
    </w:p>
    <w:p>
      <w:pPr>
        <w:pStyle w:val="BodyText"/>
        <w:rPr>
          <w:rFonts w:ascii="Times New Roman"/>
          <w:sz w:val="26"/>
        </w:rPr>
      </w:pPr>
    </w:p>
    <w:p>
      <w:pPr>
        <w:pStyle w:val="BodyText"/>
        <w:rPr>
          <w:rFonts w:ascii="Times New Roman"/>
          <w:sz w:val="26"/>
        </w:rPr>
      </w:pPr>
    </w:p>
    <w:p>
      <w:pPr>
        <w:pStyle w:val="BodyText"/>
        <w:rPr>
          <w:rFonts w:ascii="Times New Roman"/>
          <w:sz w:val="26"/>
        </w:rPr>
      </w:pPr>
    </w:p>
    <w:p>
      <w:pPr>
        <w:pStyle w:val="BodyText"/>
        <w:rPr>
          <w:rFonts w:ascii="Times New Roman"/>
          <w:sz w:val="26"/>
        </w:rPr>
      </w:pPr>
    </w:p>
    <w:p>
      <w:pPr>
        <w:pStyle w:val="BodyText"/>
        <w:rPr>
          <w:rFonts w:ascii="Times New Roman"/>
          <w:sz w:val="26"/>
        </w:rPr>
      </w:pPr>
    </w:p>
    <w:p>
      <w:pPr>
        <w:pStyle w:val="BodyText"/>
        <w:rPr>
          <w:rFonts w:ascii="Times New Roman"/>
          <w:sz w:val="26"/>
        </w:rPr>
      </w:pPr>
    </w:p>
    <w:p>
      <w:pPr>
        <w:pStyle w:val="BodyText"/>
        <w:rPr>
          <w:rFonts w:ascii="Times New Roman"/>
          <w:sz w:val="26"/>
        </w:rPr>
      </w:pPr>
    </w:p>
    <w:p>
      <w:pPr>
        <w:pStyle w:val="BodyText"/>
        <w:rPr>
          <w:rFonts w:ascii="Times New Roman"/>
          <w:sz w:val="26"/>
        </w:rPr>
      </w:pPr>
    </w:p>
    <w:p>
      <w:pPr>
        <w:pStyle w:val="BodyText"/>
        <w:spacing w:before="3"/>
        <w:rPr>
          <w:rFonts w:ascii="Times New Roman"/>
          <w:sz w:val="22"/>
        </w:rPr>
      </w:pPr>
    </w:p>
    <w:p>
      <w:pPr>
        <w:spacing w:before="0"/>
        <w:ind w:left="1062" w:right="0" w:firstLine="0"/>
        <w:jc w:val="left"/>
        <w:rPr>
          <w:rFonts w:ascii="Times New Roman"/>
          <w:sz w:val="24"/>
        </w:rPr>
      </w:pPr>
      <w:r>
        <w:rPr>
          <w:rFonts w:ascii="Times New Roman"/>
          <w:color w:val="231F20"/>
          <w:spacing w:val="-1"/>
          <w:sz w:val="24"/>
        </w:rPr>
        <w:t>Bild</w:t>
      </w:r>
      <w:r>
        <w:rPr>
          <w:rFonts w:ascii="Times New Roman"/>
          <w:color w:val="231F20"/>
          <w:spacing w:val="-10"/>
          <w:sz w:val="24"/>
        </w:rPr>
        <w:t> </w:t>
      </w:r>
      <w:r>
        <w:rPr>
          <w:rFonts w:ascii="Times New Roman"/>
          <w:color w:val="231F20"/>
          <w:spacing w:val="-1"/>
          <w:sz w:val="24"/>
        </w:rPr>
        <w:t>saknas</w:t>
      </w:r>
    </w:p>
    <w:p>
      <w:pPr>
        <w:pStyle w:val="BodyText"/>
        <w:rPr>
          <w:rFonts w:ascii="Times New Roman"/>
          <w:sz w:val="26"/>
        </w:rPr>
      </w:pPr>
    </w:p>
    <w:p>
      <w:pPr>
        <w:pStyle w:val="BodyText"/>
        <w:rPr>
          <w:rFonts w:ascii="Times New Roman"/>
          <w:sz w:val="26"/>
        </w:rPr>
      </w:pPr>
    </w:p>
    <w:p>
      <w:pPr>
        <w:pStyle w:val="BodyText"/>
        <w:rPr>
          <w:rFonts w:ascii="Times New Roman"/>
          <w:sz w:val="26"/>
        </w:rPr>
      </w:pPr>
    </w:p>
    <w:p>
      <w:pPr>
        <w:pStyle w:val="BodyText"/>
        <w:rPr>
          <w:rFonts w:ascii="Times New Roman"/>
          <w:sz w:val="26"/>
        </w:rPr>
      </w:pPr>
    </w:p>
    <w:p>
      <w:pPr>
        <w:pStyle w:val="BodyText"/>
        <w:spacing w:before="2"/>
        <w:rPr>
          <w:rFonts w:ascii="Times New Roman"/>
          <w:sz w:val="25"/>
        </w:rPr>
      </w:pPr>
    </w:p>
    <w:p>
      <w:pPr>
        <w:spacing w:before="0"/>
        <w:ind w:left="1062" w:right="0" w:firstLine="0"/>
        <w:jc w:val="left"/>
        <w:rPr>
          <w:rFonts w:ascii="Times New Roman"/>
          <w:sz w:val="24"/>
        </w:rPr>
      </w:pPr>
      <w:r>
        <w:rPr>
          <w:rFonts w:ascii="Times New Roman"/>
          <w:color w:val="231F20"/>
          <w:spacing w:val="-1"/>
          <w:sz w:val="24"/>
        </w:rPr>
        <w:t>Bild</w:t>
      </w:r>
      <w:r>
        <w:rPr>
          <w:rFonts w:ascii="Times New Roman"/>
          <w:color w:val="231F20"/>
          <w:spacing w:val="-10"/>
          <w:sz w:val="24"/>
        </w:rPr>
        <w:t> </w:t>
      </w:r>
      <w:r>
        <w:rPr>
          <w:rFonts w:ascii="Times New Roman"/>
          <w:color w:val="231F20"/>
          <w:spacing w:val="-1"/>
          <w:sz w:val="24"/>
        </w:rPr>
        <w:t>saknas</w:t>
      </w:r>
    </w:p>
    <w:p>
      <w:pPr>
        <w:pStyle w:val="Heading3"/>
        <w:spacing w:before="45"/>
        <w:ind w:left="984"/>
        <w:jc w:val="both"/>
      </w:pPr>
      <w:bookmarkStart w:name="_TOC_250105" w:id="55"/>
      <w:r>
        <w:rPr>
          <w:b w:val="0"/>
        </w:rPr>
        <w:br w:type="column"/>
      </w:r>
      <w:r>
        <w:rPr>
          <w:color w:val="231F20"/>
        </w:rPr>
        <w:t>MACAO</w:t>
      </w:r>
      <w:r>
        <w:rPr>
          <w:color w:val="231F20"/>
          <w:spacing w:val="-12"/>
        </w:rPr>
        <w:t> </w:t>
      </w:r>
      <w:r>
        <w:rPr>
          <w:color w:val="231F20"/>
        </w:rPr>
        <w:t>KINA</w:t>
      </w:r>
      <w:r>
        <w:rPr>
          <w:color w:val="231F20"/>
          <w:spacing w:val="-11"/>
        </w:rPr>
        <w:t> </w:t>
      </w:r>
      <w:bookmarkEnd w:id="55"/>
      <w:r>
        <w:rPr>
          <w:color w:val="231F20"/>
        </w:rPr>
        <w:t>2007</w:t>
      </w:r>
    </w:p>
    <w:p>
      <w:pPr>
        <w:pStyle w:val="BodyText"/>
        <w:spacing w:line="235" w:lineRule="exact"/>
        <w:ind w:left="984"/>
        <w:jc w:val="both"/>
      </w:pPr>
      <w:r>
        <w:rPr>
          <w:color w:val="231F20"/>
        </w:rPr>
        <w:t>Jubileumsstämpel</w:t>
      </w:r>
      <w:r>
        <w:rPr>
          <w:color w:val="231F20"/>
          <w:spacing w:val="3"/>
        </w:rPr>
        <w:t> </w:t>
      </w:r>
      <w:r>
        <w:rPr>
          <w:color w:val="231F20"/>
        </w:rPr>
        <w:t>med</w:t>
      </w:r>
      <w:r>
        <w:rPr>
          <w:color w:val="231F20"/>
          <w:spacing w:val="4"/>
        </w:rPr>
        <w:t> </w:t>
      </w:r>
      <w:r>
        <w:rPr>
          <w:color w:val="231F20"/>
        </w:rPr>
        <w:t>gyllene</w:t>
      </w:r>
      <w:r>
        <w:rPr>
          <w:color w:val="231F20"/>
          <w:spacing w:val="3"/>
        </w:rPr>
        <w:t> </w:t>
      </w:r>
      <w:r>
        <w:rPr>
          <w:color w:val="231F20"/>
        </w:rPr>
        <w:t>snittet</w:t>
      </w:r>
    </w:p>
    <w:p>
      <w:pPr>
        <w:pStyle w:val="BodyText"/>
        <w:spacing w:before="1"/>
        <w:rPr>
          <w:sz w:val="16"/>
        </w:rPr>
      </w:pPr>
    </w:p>
    <w:p>
      <w:pPr>
        <w:pStyle w:val="BodyText"/>
        <w:spacing w:line="201" w:lineRule="auto"/>
        <w:ind w:left="984" w:right="710"/>
        <w:jc w:val="both"/>
      </w:pPr>
      <w:r>
        <w:rPr>
          <w:color w:val="231F20"/>
        </w:rPr>
        <w:t>Macao Kina utfärdade 2007 ett jubileumsfrimärke i en serie med två ark som</w:t>
      </w:r>
      <w:r>
        <w:rPr>
          <w:color w:val="231F20"/>
          <w:spacing w:val="-47"/>
        </w:rPr>
        <w:t> </w:t>
      </w:r>
      <w:r>
        <w:rPr>
          <w:color w:val="231F20"/>
        </w:rPr>
        <w:t>heter ”Ciência E Tecnologia- A Proporção Dourada” eller ”Vetenskap och</w:t>
      </w:r>
      <w:r>
        <w:rPr>
          <w:color w:val="231F20"/>
          <w:spacing w:val="1"/>
        </w:rPr>
        <w:t> </w:t>
      </w:r>
      <w:r>
        <w:rPr>
          <w:color w:val="231F20"/>
        </w:rPr>
        <w:t>teknik - Det gyllene snittet. Ett ark har bara en enda stämpel, omgiven av il-</w:t>
      </w:r>
      <w:r>
        <w:rPr>
          <w:color w:val="231F20"/>
          <w:spacing w:val="1"/>
        </w:rPr>
        <w:t> </w:t>
      </w:r>
      <w:r>
        <w:rPr>
          <w:color w:val="231F20"/>
        </w:rPr>
        <w:t>lustrationer. Den har siffrorna i PHI som bakgrund. Det andra arket har 8</w:t>
      </w:r>
      <w:r>
        <w:rPr>
          <w:color w:val="231F20"/>
          <w:spacing w:val="1"/>
        </w:rPr>
        <w:t> </w:t>
      </w:r>
      <w:r>
        <w:rPr>
          <w:color w:val="231F20"/>
        </w:rPr>
        <w:t>stämplar.</w:t>
      </w:r>
      <w:r>
        <w:rPr>
          <w:color w:val="231F20"/>
          <w:spacing w:val="5"/>
        </w:rPr>
        <w:t> </w:t>
      </w:r>
      <w:r>
        <w:rPr>
          <w:color w:val="231F20"/>
        </w:rPr>
        <w:t>Den</w:t>
      </w:r>
      <w:r>
        <w:rPr>
          <w:color w:val="231F20"/>
          <w:spacing w:val="6"/>
        </w:rPr>
        <w:t> </w:t>
      </w:r>
      <w:r>
        <w:rPr>
          <w:color w:val="231F20"/>
        </w:rPr>
        <w:t>har</w:t>
      </w:r>
      <w:r>
        <w:rPr>
          <w:color w:val="231F20"/>
          <w:spacing w:val="5"/>
        </w:rPr>
        <w:t> </w:t>
      </w:r>
      <w:r>
        <w:rPr>
          <w:color w:val="231F20"/>
        </w:rPr>
        <w:t>ett</w:t>
      </w:r>
      <w:r>
        <w:rPr>
          <w:color w:val="231F20"/>
          <w:spacing w:val="6"/>
        </w:rPr>
        <w:t> </w:t>
      </w:r>
      <w:r>
        <w:rPr>
          <w:color w:val="231F20"/>
        </w:rPr>
        <w:t>nautilusskal</w:t>
      </w:r>
      <w:r>
        <w:rPr>
          <w:color w:val="231F20"/>
          <w:spacing w:val="6"/>
        </w:rPr>
        <w:t> </w:t>
      </w:r>
      <w:r>
        <w:rPr>
          <w:color w:val="231F20"/>
        </w:rPr>
        <w:t>som</w:t>
      </w:r>
      <w:r>
        <w:rPr>
          <w:color w:val="231F20"/>
          <w:spacing w:val="5"/>
        </w:rPr>
        <w:t> </w:t>
      </w:r>
      <w:r>
        <w:rPr>
          <w:color w:val="231F20"/>
        </w:rPr>
        <w:t>bakgrund.</w:t>
      </w:r>
    </w:p>
    <w:p>
      <w:pPr>
        <w:pStyle w:val="BodyText"/>
        <w:spacing w:before="3"/>
        <w:rPr>
          <w:sz w:val="17"/>
        </w:rPr>
      </w:pPr>
    </w:p>
    <w:p>
      <w:pPr>
        <w:pStyle w:val="BodyText"/>
        <w:spacing w:line="201" w:lineRule="auto"/>
        <w:ind w:left="984" w:right="710"/>
        <w:jc w:val="both"/>
      </w:pPr>
      <w:r>
        <w:rPr>
          <w:color w:val="231F20"/>
        </w:rPr>
        <w:t>Hela arket har fyra underbara illustrationer av de grundläggande gyllene snitt</w:t>
      </w:r>
      <w:r>
        <w:rPr>
          <w:color w:val="231F20"/>
          <w:spacing w:val="-47"/>
        </w:rPr>
        <w:t> </w:t>
      </w:r>
      <w:r>
        <w:rPr>
          <w:color w:val="231F20"/>
        </w:rPr>
        <w:t>begreppen. De fyra frimärkena i olika färger visar: Gul: Kaninpopulationstill-</w:t>
      </w:r>
      <w:r>
        <w:rPr>
          <w:color w:val="231F20"/>
          <w:spacing w:val="1"/>
        </w:rPr>
        <w:t> </w:t>
      </w:r>
      <w:r>
        <w:rPr>
          <w:color w:val="231F20"/>
        </w:rPr>
        <w:t>växtmodellen identifierad av Leonardo Fibonacci. Detta ledde till hans upp-</w:t>
      </w:r>
      <w:r>
        <w:rPr>
          <w:color w:val="231F20"/>
          <w:spacing w:val="1"/>
        </w:rPr>
        <w:t> </w:t>
      </w:r>
      <w:r>
        <w:rPr>
          <w:color w:val="231F20"/>
        </w:rPr>
        <w:t>täckt</w:t>
      </w:r>
      <w:r>
        <w:rPr>
          <w:color w:val="231F20"/>
          <w:spacing w:val="4"/>
        </w:rPr>
        <w:t> </w:t>
      </w:r>
      <w:r>
        <w:rPr>
          <w:color w:val="231F20"/>
        </w:rPr>
        <w:t>av</w:t>
      </w:r>
      <w:r>
        <w:rPr>
          <w:color w:val="231F20"/>
          <w:spacing w:val="5"/>
        </w:rPr>
        <w:t> </w:t>
      </w:r>
      <w:r>
        <w:rPr>
          <w:color w:val="231F20"/>
        </w:rPr>
        <w:t>Fibionaccitalen.</w:t>
      </w:r>
    </w:p>
    <w:p>
      <w:pPr>
        <w:pStyle w:val="BodyText"/>
        <w:spacing w:before="2"/>
        <w:rPr>
          <w:sz w:val="17"/>
        </w:rPr>
      </w:pPr>
    </w:p>
    <w:p>
      <w:pPr>
        <w:pStyle w:val="BodyText"/>
        <w:spacing w:line="201" w:lineRule="auto"/>
        <w:ind w:left="984" w:right="705"/>
        <w:jc w:val="both"/>
      </w:pPr>
      <w:r>
        <w:rPr>
          <w:color w:val="231F20"/>
        </w:rPr>
        <w:t>Röd: Ett mönster med växlande Fibonacci-tal- spiraler, som förekommer i</w:t>
      </w:r>
      <w:r>
        <w:rPr>
          <w:color w:val="231F20"/>
          <w:spacing w:val="1"/>
        </w:rPr>
        <w:t> </w:t>
      </w:r>
      <w:r>
        <w:rPr>
          <w:color w:val="231F20"/>
        </w:rPr>
        <w:t>frökapslarna av blommor, kottar och andra växter. Detta exempel har 21</w:t>
      </w:r>
      <w:r>
        <w:rPr>
          <w:color w:val="231F20"/>
          <w:spacing w:val="1"/>
        </w:rPr>
        <w:t> </w:t>
      </w:r>
      <w:r>
        <w:rPr>
          <w:color w:val="231F20"/>
        </w:rPr>
        <w:t>moturs</w:t>
      </w:r>
      <w:r>
        <w:rPr>
          <w:color w:val="231F20"/>
          <w:spacing w:val="5"/>
        </w:rPr>
        <w:t> </w:t>
      </w:r>
      <w:r>
        <w:rPr>
          <w:color w:val="231F20"/>
        </w:rPr>
        <w:t>spiraler</w:t>
      </w:r>
      <w:r>
        <w:rPr>
          <w:color w:val="231F20"/>
          <w:spacing w:val="6"/>
        </w:rPr>
        <w:t> </w:t>
      </w:r>
      <w:r>
        <w:rPr>
          <w:color w:val="231F20"/>
        </w:rPr>
        <w:t>i</w:t>
      </w:r>
      <w:r>
        <w:rPr>
          <w:color w:val="231F20"/>
          <w:spacing w:val="6"/>
        </w:rPr>
        <w:t> </w:t>
      </w:r>
      <w:r>
        <w:rPr>
          <w:color w:val="231F20"/>
        </w:rPr>
        <w:t>grönt</w:t>
      </w:r>
      <w:r>
        <w:rPr>
          <w:color w:val="231F20"/>
          <w:spacing w:val="5"/>
        </w:rPr>
        <w:t> </w:t>
      </w:r>
      <w:r>
        <w:rPr>
          <w:color w:val="231F20"/>
        </w:rPr>
        <w:t>och</w:t>
      </w:r>
      <w:r>
        <w:rPr>
          <w:color w:val="231F20"/>
          <w:spacing w:val="6"/>
        </w:rPr>
        <w:t> </w:t>
      </w:r>
      <w:r>
        <w:rPr>
          <w:color w:val="231F20"/>
        </w:rPr>
        <w:t>34</w:t>
      </w:r>
      <w:r>
        <w:rPr>
          <w:color w:val="231F20"/>
          <w:spacing w:val="6"/>
        </w:rPr>
        <w:t> </w:t>
      </w:r>
      <w:r>
        <w:rPr>
          <w:color w:val="231F20"/>
        </w:rPr>
        <w:t>medurs</w:t>
      </w:r>
      <w:r>
        <w:rPr>
          <w:color w:val="231F20"/>
          <w:spacing w:val="5"/>
        </w:rPr>
        <w:t> </w:t>
      </w:r>
      <w:r>
        <w:rPr>
          <w:color w:val="231F20"/>
        </w:rPr>
        <w:t>spiraler</w:t>
      </w:r>
      <w:r>
        <w:rPr>
          <w:color w:val="231F20"/>
          <w:spacing w:val="6"/>
        </w:rPr>
        <w:t> </w:t>
      </w:r>
      <w:r>
        <w:rPr>
          <w:color w:val="231F20"/>
        </w:rPr>
        <w:t>i</w:t>
      </w:r>
      <w:r>
        <w:rPr>
          <w:color w:val="231F20"/>
          <w:spacing w:val="6"/>
        </w:rPr>
        <w:t> </w:t>
      </w:r>
      <w:r>
        <w:rPr>
          <w:color w:val="231F20"/>
        </w:rPr>
        <w:t>guld.</w:t>
      </w:r>
    </w:p>
    <w:p>
      <w:pPr>
        <w:pStyle w:val="BodyText"/>
        <w:spacing w:before="1"/>
        <w:rPr>
          <w:sz w:val="17"/>
        </w:rPr>
      </w:pPr>
    </w:p>
    <w:p>
      <w:pPr>
        <w:pStyle w:val="BodyText"/>
        <w:spacing w:line="201" w:lineRule="auto"/>
        <w:ind w:left="984" w:right="710"/>
        <w:jc w:val="both"/>
      </w:pPr>
      <w:r>
        <w:rPr>
          <w:color w:val="231F20"/>
        </w:rPr>
        <w:t>Blå: Ett mönster som illustrerar femfaldig symmetri baserad på lösningen</w:t>
      </w:r>
      <w:r>
        <w:rPr>
          <w:color w:val="231F20"/>
          <w:spacing w:val="1"/>
        </w:rPr>
        <w:t> </w:t>
      </w:r>
      <w:r>
        <w:rPr>
          <w:color w:val="231F20"/>
        </w:rPr>
        <w:t>identifierad av nobelpristagaren Roger Penrose. Detta finns i hans PHI-base-</w:t>
      </w:r>
      <w:r>
        <w:rPr>
          <w:color w:val="231F20"/>
          <w:spacing w:val="1"/>
        </w:rPr>
        <w:t> </w:t>
      </w:r>
      <w:r>
        <w:rPr>
          <w:color w:val="231F20"/>
        </w:rPr>
        <w:t>rade</w:t>
      </w:r>
      <w:r>
        <w:rPr>
          <w:color w:val="231F20"/>
          <w:spacing w:val="5"/>
        </w:rPr>
        <w:t> </w:t>
      </w:r>
      <w:r>
        <w:rPr>
          <w:color w:val="231F20"/>
        </w:rPr>
        <w:t>”drakar”</w:t>
      </w:r>
      <w:r>
        <w:rPr>
          <w:color w:val="231F20"/>
          <w:spacing w:val="4"/>
        </w:rPr>
        <w:t> </w:t>
      </w:r>
      <w:r>
        <w:rPr>
          <w:color w:val="231F20"/>
        </w:rPr>
        <w:t>och</w:t>
      </w:r>
      <w:r>
        <w:rPr>
          <w:color w:val="231F20"/>
          <w:spacing w:val="5"/>
        </w:rPr>
        <w:t> </w:t>
      </w:r>
      <w:r>
        <w:rPr>
          <w:color w:val="231F20"/>
        </w:rPr>
        <w:t>”dart.”</w:t>
      </w:r>
      <w:r>
        <w:rPr>
          <w:color w:val="231F20"/>
          <w:spacing w:val="4"/>
        </w:rPr>
        <w:t> </w:t>
      </w:r>
      <w:r>
        <w:rPr>
          <w:color w:val="231F20"/>
        </w:rPr>
        <w:t>Dessa</w:t>
      </w:r>
      <w:r>
        <w:rPr>
          <w:color w:val="231F20"/>
          <w:spacing w:val="4"/>
        </w:rPr>
        <w:t> </w:t>
      </w:r>
      <w:r>
        <w:rPr>
          <w:color w:val="231F20"/>
        </w:rPr>
        <w:t>kallas</w:t>
      </w:r>
      <w:r>
        <w:rPr>
          <w:color w:val="231F20"/>
          <w:spacing w:val="4"/>
        </w:rPr>
        <w:t> </w:t>
      </w:r>
      <w:r>
        <w:rPr>
          <w:color w:val="231F20"/>
        </w:rPr>
        <w:t>Penrose</w:t>
      </w:r>
      <w:r>
        <w:rPr>
          <w:color w:val="231F20"/>
          <w:spacing w:val="4"/>
        </w:rPr>
        <w:t> </w:t>
      </w:r>
      <w:r>
        <w:rPr>
          <w:color w:val="231F20"/>
        </w:rPr>
        <w:t>brickor.</w:t>
      </w:r>
    </w:p>
    <w:p>
      <w:pPr>
        <w:pStyle w:val="BodyText"/>
        <w:spacing w:before="1"/>
        <w:rPr>
          <w:sz w:val="17"/>
        </w:rPr>
      </w:pPr>
    </w:p>
    <w:p>
      <w:pPr>
        <w:pStyle w:val="BodyText"/>
        <w:spacing w:line="201" w:lineRule="auto" w:before="1"/>
        <w:ind w:left="984" w:right="707"/>
        <w:jc w:val="both"/>
      </w:pPr>
      <w:r>
        <w:rPr>
          <w:color w:val="231F20"/>
        </w:rPr>
        <w:t>Grön: En Fibonacci-spiral bildad av kvadrater av de på varandra följande</w:t>
      </w:r>
      <w:r>
        <w:rPr>
          <w:color w:val="231F20"/>
          <w:spacing w:val="1"/>
        </w:rPr>
        <w:t> </w:t>
      </w:r>
      <w:r>
        <w:rPr>
          <w:color w:val="231F20"/>
        </w:rPr>
        <w:t>Fibonacci-siffrorna 1, 1, 2, 3, 5, 8 och 13. En spiralbåge förbinder hörnen på</w:t>
      </w:r>
      <w:r>
        <w:rPr>
          <w:color w:val="231F20"/>
          <w:spacing w:val="1"/>
        </w:rPr>
        <w:t> </w:t>
      </w:r>
      <w:r>
        <w:rPr>
          <w:color w:val="231F20"/>
        </w:rPr>
        <w:t>varje</w:t>
      </w:r>
      <w:r>
        <w:rPr>
          <w:color w:val="231F20"/>
          <w:spacing w:val="5"/>
        </w:rPr>
        <w:t> </w:t>
      </w:r>
      <w:r>
        <w:rPr>
          <w:color w:val="231F20"/>
        </w:rPr>
        <w:t>kvadrat.</w:t>
      </w:r>
      <w:r>
        <w:rPr>
          <w:color w:val="231F20"/>
          <w:spacing w:val="6"/>
        </w:rPr>
        <w:t> </w:t>
      </w:r>
      <w:r>
        <w:rPr>
          <w:color w:val="231F20"/>
        </w:rPr>
        <w:t>Ett</w:t>
      </w:r>
      <w:r>
        <w:rPr>
          <w:color w:val="231F20"/>
          <w:spacing w:val="6"/>
        </w:rPr>
        <w:t> </w:t>
      </w:r>
      <w:r>
        <w:rPr>
          <w:color w:val="231F20"/>
        </w:rPr>
        <w:t>skalmönster</w:t>
      </w:r>
      <w:r>
        <w:rPr>
          <w:color w:val="231F20"/>
          <w:spacing w:val="6"/>
        </w:rPr>
        <w:t> </w:t>
      </w:r>
      <w:r>
        <w:rPr>
          <w:color w:val="231F20"/>
        </w:rPr>
        <w:t>med</w:t>
      </w:r>
      <w:r>
        <w:rPr>
          <w:color w:val="231F20"/>
          <w:spacing w:val="6"/>
        </w:rPr>
        <w:t> </w:t>
      </w:r>
      <w:r>
        <w:rPr>
          <w:color w:val="231F20"/>
        </w:rPr>
        <w:t>kamrar</w:t>
      </w:r>
      <w:r>
        <w:rPr>
          <w:color w:val="231F20"/>
          <w:spacing w:val="6"/>
        </w:rPr>
        <w:t> </w:t>
      </w:r>
      <w:r>
        <w:rPr>
          <w:color w:val="231F20"/>
        </w:rPr>
        <w:t>baserade</w:t>
      </w:r>
      <w:r>
        <w:rPr>
          <w:color w:val="231F20"/>
          <w:spacing w:val="6"/>
        </w:rPr>
        <w:t> </w:t>
      </w:r>
      <w:r>
        <w:rPr>
          <w:color w:val="231F20"/>
        </w:rPr>
        <w:t>på</w:t>
      </w:r>
      <w:r>
        <w:rPr>
          <w:color w:val="231F20"/>
          <w:spacing w:val="5"/>
        </w:rPr>
        <w:t> </w:t>
      </w:r>
      <w:r>
        <w:rPr>
          <w:color w:val="231F20"/>
        </w:rPr>
        <w:t>en</w:t>
      </w:r>
      <w:r>
        <w:rPr>
          <w:color w:val="231F20"/>
          <w:spacing w:val="6"/>
        </w:rPr>
        <w:t> </w:t>
      </w:r>
      <w:r>
        <w:rPr>
          <w:color w:val="231F20"/>
        </w:rPr>
        <w:t>andra</w:t>
      </w:r>
    </w:p>
    <w:p>
      <w:pPr>
        <w:pStyle w:val="BodyText"/>
        <w:rPr>
          <w:sz w:val="17"/>
        </w:rPr>
      </w:pPr>
    </w:p>
    <w:p>
      <w:pPr>
        <w:pStyle w:val="BodyText"/>
        <w:spacing w:line="201" w:lineRule="auto" w:before="1"/>
        <w:ind w:left="984" w:right="711"/>
        <w:jc w:val="both"/>
      </w:pPr>
      <w:r>
        <w:rPr>
          <w:color w:val="231F20"/>
        </w:rPr>
        <w:t>Även här använde designern det gyllene snittet i utformningen av själva</w:t>
      </w:r>
      <w:r>
        <w:rPr>
          <w:color w:val="231F20"/>
          <w:spacing w:val="1"/>
        </w:rPr>
        <w:t> </w:t>
      </w:r>
      <w:r>
        <w:rPr>
          <w:color w:val="231F20"/>
        </w:rPr>
        <w:t>frimärkena.</w:t>
      </w:r>
    </w:p>
    <w:p>
      <w:pPr>
        <w:pStyle w:val="BodyText"/>
        <w:rPr>
          <w:sz w:val="22"/>
        </w:rPr>
      </w:pPr>
    </w:p>
    <w:p>
      <w:pPr>
        <w:pStyle w:val="BodyText"/>
        <w:spacing w:before="9"/>
        <w:rPr>
          <w:sz w:val="23"/>
        </w:rPr>
      </w:pPr>
    </w:p>
    <w:p>
      <w:pPr>
        <w:pStyle w:val="Heading3"/>
        <w:ind w:left="984"/>
        <w:jc w:val="both"/>
      </w:pPr>
      <w:bookmarkStart w:name="_TOC_250104" w:id="56"/>
      <w:r>
        <w:rPr>
          <w:color w:val="231F20"/>
        </w:rPr>
        <w:t>MONACO</w:t>
      </w:r>
      <w:r>
        <w:rPr>
          <w:color w:val="231F20"/>
          <w:spacing w:val="-9"/>
        </w:rPr>
        <w:t> </w:t>
      </w:r>
      <w:bookmarkEnd w:id="56"/>
      <w:r>
        <w:rPr>
          <w:color w:val="231F20"/>
        </w:rPr>
        <w:t>2000</w:t>
      </w:r>
    </w:p>
    <w:p>
      <w:pPr>
        <w:pStyle w:val="BodyText"/>
        <w:spacing w:line="201" w:lineRule="auto" w:before="5"/>
        <w:ind w:left="984" w:right="704"/>
        <w:jc w:val="both"/>
      </w:pPr>
      <w:r>
        <w:rPr>
          <w:color w:val="231F20"/>
        </w:rPr>
        <w:t>Frimärke gavs ut för att fira ”the Commemorative International Year of</w:t>
      </w:r>
      <w:r>
        <w:rPr>
          <w:color w:val="231F20"/>
          <w:spacing w:val="1"/>
        </w:rPr>
        <w:t> </w:t>
      </w:r>
      <w:r>
        <w:rPr>
          <w:color w:val="231F20"/>
        </w:rPr>
        <w:t>Mathematics” Frimärket är på 6,50 franc / 0,99 euro och har titeln ”Année</w:t>
      </w:r>
      <w:r>
        <w:rPr>
          <w:color w:val="231F20"/>
          <w:spacing w:val="1"/>
        </w:rPr>
        <w:t> </w:t>
      </w:r>
      <w:r>
        <w:rPr>
          <w:color w:val="231F20"/>
        </w:rPr>
        <w:t>internationale des mathématiques” (Internationellt matematik-år) Frimärket</w:t>
      </w:r>
      <w:r>
        <w:rPr>
          <w:color w:val="231F20"/>
          <w:spacing w:val="1"/>
        </w:rPr>
        <w:t> </w:t>
      </w:r>
      <w:r>
        <w:rPr>
          <w:color w:val="231F20"/>
        </w:rPr>
        <w:t>innehåller Leonardo da Vincis berömda illustration Vitruvian Frimärkets</w:t>
      </w:r>
      <w:r>
        <w:rPr>
          <w:color w:val="231F20"/>
          <w:spacing w:val="1"/>
        </w:rPr>
        <w:t> </w:t>
      </w:r>
      <w:r>
        <w:rPr>
          <w:color w:val="231F20"/>
        </w:rPr>
        <w:t>speglar inte bara gyllene snittet proportioner utan också andra matematiska</w:t>
      </w:r>
      <w:r>
        <w:rPr>
          <w:color w:val="231F20"/>
          <w:spacing w:val="1"/>
        </w:rPr>
        <w:t> </w:t>
      </w:r>
      <w:r>
        <w:rPr>
          <w:color w:val="231F20"/>
        </w:rPr>
        <w:t>proportioner.av</w:t>
      </w:r>
      <w:r>
        <w:rPr>
          <w:color w:val="231F20"/>
          <w:spacing w:val="4"/>
        </w:rPr>
        <w:t> </w:t>
      </w:r>
      <w:r>
        <w:rPr>
          <w:color w:val="231F20"/>
        </w:rPr>
        <w:t>mänsklig</w:t>
      </w:r>
      <w:r>
        <w:rPr>
          <w:color w:val="231F20"/>
          <w:spacing w:val="5"/>
        </w:rPr>
        <w:t> </w:t>
      </w:r>
      <w:r>
        <w:rPr>
          <w:color w:val="231F20"/>
        </w:rPr>
        <w:t>design</w:t>
      </w:r>
    </w:p>
    <w:p>
      <w:pPr>
        <w:pStyle w:val="BodyText"/>
        <w:spacing w:before="4"/>
        <w:rPr>
          <w:sz w:val="17"/>
        </w:rPr>
      </w:pPr>
    </w:p>
    <w:p>
      <w:pPr>
        <w:pStyle w:val="BodyText"/>
        <w:spacing w:line="201" w:lineRule="auto"/>
        <w:ind w:left="984" w:right="710"/>
        <w:jc w:val="both"/>
      </w:pPr>
      <w:r>
        <w:rPr>
          <w:color w:val="231F20"/>
        </w:rPr>
        <w:t>En konstruktion med gyllene snittet har texten ”dimension AK = 1.618 och</w:t>
      </w:r>
      <w:r>
        <w:rPr>
          <w:color w:val="231F20"/>
          <w:spacing w:val="1"/>
        </w:rPr>
        <w:t> </w:t>
      </w:r>
      <w:r>
        <w:rPr>
          <w:color w:val="231F20"/>
        </w:rPr>
        <w:t>φ.” Detta skulle vara i förhållande till cirkelns diameter HK. Dessutom finns</w:t>
      </w:r>
      <w:r>
        <w:rPr>
          <w:color w:val="231F20"/>
          <w:spacing w:val="1"/>
        </w:rPr>
        <w:t> </w:t>
      </w:r>
      <w:r>
        <w:rPr>
          <w:color w:val="231F20"/>
        </w:rPr>
        <w:t>En</w:t>
      </w:r>
      <w:r>
        <w:rPr>
          <w:color w:val="231F20"/>
          <w:spacing w:val="-7"/>
        </w:rPr>
        <w:t> </w:t>
      </w:r>
      <w:r>
        <w:rPr>
          <w:color w:val="231F20"/>
        </w:rPr>
        <w:t>femkantig</w:t>
      </w:r>
      <w:r>
        <w:rPr>
          <w:color w:val="231F20"/>
          <w:spacing w:val="-6"/>
        </w:rPr>
        <w:t> </w:t>
      </w:r>
      <w:r>
        <w:rPr>
          <w:color w:val="231F20"/>
        </w:rPr>
        <w:t>och</w:t>
      </w:r>
      <w:r>
        <w:rPr>
          <w:color w:val="231F20"/>
          <w:spacing w:val="-6"/>
        </w:rPr>
        <w:t> </w:t>
      </w:r>
      <w:r>
        <w:rPr>
          <w:color w:val="231F20"/>
        </w:rPr>
        <w:t>femspetsig</w:t>
      </w:r>
      <w:r>
        <w:rPr>
          <w:color w:val="231F20"/>
          <w:spacing w:val="-6"/>
        </w:rPr>
        <w:t> </w:t>
      </w:r>
      <w:r>
        <w:rPr>
          <w:color w:val="231F20"/>
        </w:rPr>
        <w:t>stjärna</w:t>
      </w:r>
      <w:r>
        <w:rPr>
          <w:color w:val="231F20"/>
          <w:spacing w:val="-6"/>
        </w:rPr>
        <w:t> </w:t>
      </w:r>
      <w:r>
        <w:rPr>
          <w:color w:val="231F20"/>
        </w:rPr>
        <w:t>vars</w:t>
      </w:r>
      <w:r>
        <w:rPr>
          <w:color w:val="231F20"/>
          <w:spacing w:val="-6"/>
        </w:rPr>
        <w:t> </w:t>
      </w:r>
      <w:r>
        <w:rPr>
          <w:color w:val="231F20"/>
        </w:rPr>
        <w:t>dimensioner</w:t>
      </w:r>
      <w:r>
        <w:rPr>
          <w:color w:val="231F20"/>
          <w:spacing w:val="-6"/>
        </w:rPr>
        <w:t> </w:t>
      </w:r>
      <w:r>
        <w:rPr>
          <w:color w:val="231F20"/>
        </w:rPr>
        <w:t>alla</w:t>
      </w:r>
      <w:r>
        <w:rPr>
          <w:color w:val="231F20"/>
          <w:spacing w:val="-6"/>
        </w:rPr>
        <w:t> </w:t>
      </w:r>
      <w:r>
        <w:rPr>
          <w:color w:val="231F20"/>
        </w:rPr>
        <w:t>är</w:t>
      </w:r>
      <w:r>
        <w:rPr>
          <w:color w:val="231F20"/>
          <w:spacing w:val="-6"/>
        </w:rPr>
        <w:t> </w:t>
      </w:r>
      <w:r>
        <w:rPr>
          <w:color w:val="231F20"/>
        </w:rPr>
        <w:t>relaterade</w:t>
      </w:r>
      <w:r>
        <w:rPr>
          <w:color w:val="231F20"/>
          <w:spacing w:val="-6"/>
        </w:rPr>
        <w:t> </w:t>
      </w:r>
      <w:r>
        <w:rPr>
          <w:color w:val="231F20"/>
        </w:rPr>
        <w:t>till</w:t>
      </w:r>
      <w:r>
        <w:rPr>
          <w:color w:val="231F20"/>
          <w:spacing w:val="-6"/>
        </w:rPr>
        <w:t> </w:t>
      </w:r>
      <w:r>
        <w:rPr>
          <w:color w:val="231F20"/>
        </w:rPr>
        <w:t>det</w:t>
      </w:r>
      <w:r>
        <w:rPr>
          <w:color w:val="231F20"/>
          <w:spacing w:val="-48"/>
        </w:rPr>
        <w:t> </w:t>
      </w:r>
      <w:r>
        <w:rPr>
          <w:color w:val="231F20"/>
        </w:rPr>
        <w:t>gyllene</w:t>
      </w:r>
      <w:r>
        <w:rPr>
          <w:color w:val="231F20"/>
          <w:spacing w:val="-13"/>
        </w:rPr>
        <w:t> </w:t>
      </w:r>
      <w:r>
        <w:rPr>
          <w:color w:val="231F20"/>
        </w:rPr>
        <w:t>snittet.</w:t>
      </w:r>
      <w:r>
        <w:rPr>
          <w:color w:val="231F20"/>
          <w:spacing w:val="-12"/>
        </w:rPr>
        <w:t> </w:t>
      </w:r>
      <w:r>
        <w:rPr>
          <w:color w:val="231F20"/>
        </w:rPr>
        <w:t>Det</w:t>
      </w:r>
      <w:r>
        <w:rPr>
          <w:color w:val="231F20"/>
          <w:spacing w:val="-12"/>
        </w:rPr>
        <w:t> </w:t>
      </w:r>
      <w:r>
        <w:rPr>
          <w:color w:val="231F20"/>
        </w:rPr>
        <w:t>finns</w:t>
      </w:r>
      <w:r>
        <w:rPr>
          <w:color w:val="231F20"/>
          <w:spacing w:val="-12"/>
        </w:rPr>
        <w:t> </w:t>
      </w:r>
      <w:r>
        <w:rPr>
          <w:color w:val="231F20"/>
        </w:rPr>
        <w:t>också</w:t>
      </w:r>
      <w:r>
        <w:rPr>
          <w:color w:val="231F20"/>
          <w:spacing w:val="-12"/>
        </w:rPr>
        <w:t> </w:t>
      </w:r>
      <w:r>
        <w:rPr>
          <w:color w:val="231F20"/>
        </w:rPr>
        <w:t>en</w:t>
      </w:r>
      <w:r>
        <w:rPr>
          <w:color w:val="231F20"/>
          <w:spacing w:val="-13"/>
        </w:rPr>
        <w:t> </w:t>
      </w:r>
      <w:r>
        <w:rPr>
          <w:color w:val="231F20"/>
        </w:rPr>
        <w:t>dodecahedron,</w:t>
      </w:r>
      <w:r>
        <w:rPr>
          <w:color w:val="231F20"/>
          <w:spacing w:val="-12"/>
        </w:rPr>
        <w:t> </w:t>
      </w:r>
      <w:r>
        <w:rPr>
          <w:color w:val="231F20"/>
        </w:rPr>
        <w:t>vars</w:t>
      </w:r>
      <w:r>
        <w:rPr>
          <w:color w:val="231F20"/>
          <w:spacing w:val="-12"/>
        </w:rPr>
        <w:t> </w:t>
      </w:r>
      <w:r>
        <w:rPr>
          <w:color w:val="231F20"/>
        </w:rPr>
        <w:t>dimensioner</w:t>
      </w:r>
      <w:r>
        <w:rPr>
          <w:color w:val="231F20"/>
          <w:spacing w:val="-12"/>
        </w:rPr>
        <w:t> </w:t>
      </w:r>
      <w:r>
        <w:rPr>
          <w:color w:val="231F20"/>
        </w:rPr>
        <w:t>och</w:t>
      </w:r>
      <w:r>
        <w:rPr>
          <w:color w:val="231F20"/>
          <w:spacing w:val="-12"/>
        </w:rPr>
        <w:t> </w:t>
      </w:r>
      <w:r>
        <w:rPr>
          <w:color w:val="231F20"/>
        </w:rPr>
        <w:t>xyz-po-</w:t>
      </w:r>
      <w:r>
        <w:rPr>
          <w:color w:val="231F20"/>
          <w:spacing w:val="-48"/>
        </w:rPr>
        <w:t> </w:t>
      </w:r>
      <w:r>
        <w:rPr>
          <w:color w:val="231F20"/>
        </w:rPr>
        <w:t>sitionerna</w:t>
      </w:r>
      <w:r>
        <w:rPr>
          <w:color w:val="231F20"/>
          <w:spacing w:val="5"/>
        </w:rPr>
        <w:t> </w:t>
      </w:r>
      <w:r>
        <w:rPr>
          <w:color w:val="231F20"/>
        </w:rPr>
        <w:t>för</w:t>
      </w:r>
      <w:r>
        <w:rPr>
          <w:color w:val="231F20"/>
          <w:spacing w:val="6"/>
        </w:rPr>
        <w:t> </w:t>
      </w:r>
      <w:r>
        <w:rPr>
          <w:color w:val="231F20"/>
        </w:rPr>
        <w:t>dess</w:t>
      </w:r>
      <w:r>
        <w:rPr>
          <w:color w:val="231F20"/>
          <w:spacing w:val="5"/>
        </w:rPr>
        <w:t> </w:t>
      </w:r>
      <w:r>
        <w:rPr>
          <w:color w:val="231F20"/>
        </w:rPr>
        <w:t>hörn</w:t>
      </w:r>
      <w:r>
        <w:rPr>
          <w:color w:val="231F20"/>
          <w:spacing w:val="6"/>
        </w:rPr>
        <w:t> </w:t>
      </w:r>
      <w:r>
        <w:rPr>
          <w:color w:val="231F20"/>
        </w:rPr>
        <w:t>är</w:t>
      </w:r>
      <w:r>
        <w:rPr>
          <w:color w:val="231F20"/>
          <w:spacing w:val="6"/>
        </w:rPr>
        <w:t> </w:t>
      </w:r>
      <w:r>
        <w:rPr>
          <w:color w:val="231F20"/>
        </w:rPr>
        <w:t>relaterade</w:t>
      </w:r>
      <w:r>
        <w:rPr>
          <w:color w:val="231F20"/>
          <w:spacing w:val="6"/>
        </w:rPr>
        <w:t> </w:t>
      </w:r>
      <w:r>
        <w:rPr>
          <w:color w:val="231F20"/>
        </w:rPr>
        <w:t>till</w:t>
      </w:r>
      <w:r>
        <w:rPr>
          <w:color w:val="231F20"/>
          <w:spacing w:val="6"/>
        </w:rPr>
        <w:t> </w:t>
      </w:r>
      <w:r>
        <w:rPr>
          <w:color w:val="231F20"/>
        </w:rPr>
        <w:t>det</w:t>
      </w:r>
      <w:r>
        <w:rPr>
          <w:color w:val="231F20"/>
          <w:spacing w:val="6"/>
        </w:rPr>
        <w:t> </w:t>
      </w:r>
      <w:r>
        <w:rPr>
          <w:color w:val="231F20"/>
        </w:rPr>
        <w:t>gyllene</w:t>
      </w:r>
      <w:r>
        <w:rPr>
          <w:color w:val="231F20"/>
          <w:spacing w:val="5"/>
        </w:rPr>
        <w:t> </w:t>
      </w:r>
      <w:r>
        <w:rPr>
          <w:color w:val="231F20"/>
        </w:rPr>
        <w:t>snittet.</w:t>
      </w:r>
    </w:p>
    <w:p>
      <w:pPr>
        <w:spacing w:after="0" w:line="201" w:lineRule="auto"/>
        <w:jc w:val="both"/>
        <w:sectPr>
          <w:pgSz w:w="10690" w:h="13210"/>
          <w:pgMar w:header="0" w:footer="860" w:top="820" w:bottom="1060" w:left="540" w:right="0"/>
          <w:cols w:num="2" w:equalWidth="0">
            <w:col w:w="2176" w:space="40"/>
            <w:col w:w="7934"/>
          </w:cols>
        </w:sectPr>
      </w:pPr>
    </w:p>
    <w:p>
      <w:pPr>
        <w:pStyle w:val="Heading3"/>
        <w:spacing w:before="45"/>
      </w:pPr>
      <w:bookmarkStart w:name="_TOC_250103" w:id="57"/>
      <w:r>
        <w:rPr>
          <w:color w:val="231F20"/>
        </w:rPr>
        <w:t>ITALIEN</w:t>
      </w:r>
      <w:r>
        <w:rPr>
          <w:color w:val="231F20"/>
          <w:spacing w:val="-8"/>
        </w:rPr>
        <w:t> </w:t>
      </w:r>
      <w:bookmarkEnd w:id="57"/>
      <w:r>
        <w:rPr>
          <w:color w:val="231F20"/>
        </w:rPr>
        <w:t>1994</w:t>
      </w:r>
    </w:p>
    <w:p>
      <w:pPr>
        <w:pStyle w:val="BodyText"/>
        <w:spacing w:line="235" w:lineRule="exact"/>
        <w:ind w:left="172"/>
        <w:jc w:val="both"/>
      </w:pPr>
      <w:r>
        <w:rPr>
          <w:color w:val="231F20"/>
        </w:rPr>
        <w:t>Minnesfrimärke</w:t>
      </w:r>
      <w:r>
        <w:rPr>
          <w:color w:val="231F20"/>
          <w:spacing w:val="1"/>
        </w:rPr>
        <w:t> </w:t>
      </w:r>
      <w:r>
        <w:rPr>
          <w:color w:val="231F20"/>
        </w:rPr>
        <w:t>Luca</w:t>
      </w:r>
      <w:r>
        <w:rPr>
          <w:color w:val="231F20"/>
          <w:spacing w:val="2"/>
        </w:rPr>
        <w:t> </w:t>
      </w:r>
      <w:r>
        <w:rPr>
          <w:color w:val="231F20"/>
        </w:rPr>
        <w:t>Pacioli</w:t>
      </w:r>
    </w:p>
    <w:p>
      <w:pPr>
        <w:pStyle w:val="BodyText"/>
        <w:spacing w:before="1"/>
        <w:rPr>
          <w:sz w:val="16"/>
        </w:rPr>
      </w:pPr>
    </w:p>
    <w:p>
      <w:pPr>
        <w:pStyle w:val="BodyText"/>
        <w:spacing w:line="201" w:lineRule="auto"/>
        <w:ind w:left="172" w:right="41"/>
        <w:jc w:val="both"/>
      </w:pPr>
      <w:r>
        <w:rPr>
          <w:color w:val="231F20"/>
        </w:rPr>
        <w:t>Italien utfärdade ett frimärke med 750 lire 1994 för att fira 500-årsjubileet för</w:t>
      </w:r>
      <w:r>
        <w:rPr>
          <w:color w:val="231F20"/>
          <w:spacing w:val="-47"/>
        </w:rPr>
        <w:t> </w:t>
      </w:r>
      <w:r>
        <w:rPr>
          <w:color w:val="231F20"/>
        </w:rPr>
        <w:t>publiceringen</w:t>
      </w:r>
      <w:r>
        <w:rPr>
          <w:color w:val="231F20"/>
          <w:spacing w:val="-8"/>
        </w:rPr>
        <w:t> </w:t>
      </w:r>
      <w:r>
        <w:rPr>
          <w:color w:val="231F20"/>
        </w:rPr>
        <w:t>av</w:t>
      </w:r>
      <w:r>
        <w:rPr>
          <w:color w:val="231F20"/>
          <w:spacing w:val="-7"/>
        </w:rPr>
        <w:t> </w:t>
      </w:r>
      <w:r>
        <w:rPr>
          <w:color w:val="231F20"/>
        </w:rPr>
        <w:t>Luca</w:t>
      </w:r>
      <w:r>
        <w:rPr>
          <w:color w:val="231F20"/>
          <w:spacing w:val="-7"/>
        </w:rPr>
        <w:t> </w:t>
      </w:r>
      <w:r>
        <w:rPr>
          <w:color w:val="231F20"/>
        </w:rPr>
        <w:t>Paciolis</w:t>
      </w:r>
      <w:r>
        <w:rPr>
          <w:color w:val="231F20"/>
          <w:spacing w:val="-7"/>
        </w:rPr>
        <w:t> </w:t>
      </w:r>
      <w:r>
        <w:rPr>
          <w:color w:val="231F20"/>
        </w:rPr>
        <w:t>Summa</w:t>
      </w:r>
      <w:r>
        <w:rPr>
          <w:color w:val="231F20"/>
          <w:spacing w:val="-7"/>
        </w:rPr>
        <w:t> </w:t>
      </w:r>
      <w:r>
        <w:rPr>
          <w:color w:val="231F20"/>
        </w:rPr>
        <w:t>de</w:t>
      </w:r>
      <w:r>
        <w:rPr>
          <w:color w:val="231F20"/>
          <w:spacing w:val="-7"/>
        </w:rPr>
        <w:t> </w:t>
      </w:r>
      <w:r>
        <w:rPr>
          <w:color w:val="231F20"/>
        </w:rPr>
        <w:t>Arithmetica</w:t>
      </w:r>
      <w:r>
        <w:rPr>
          <w:color w:val="231F20"/>
          <w:spacing w:val="-7"/>
        </w:rPr>
        <w:t> </w:t>
      </w:r>
      <w:r>
        <w:rPr>
          <w:color w:val="231F20"/>
        </w:rPr>
        <w:t>och</w:t>
      </w:r>
      <w:r>
        <w:rPr>
          <w:color w:val="231F20"/>
          <w:spacing w:val="-7"/>
        </w:rPr>
        <w:t> </w:t>
      </w:r>
      <w:r>
        <w:rPr>
          <w:color w:val="231F20"/>
        </w:rPr>
        <w:t>De</w:t>
      </w:r>
      <w:r>
        <w:rPr>
          <w:color w:val="231F20"/>
          <w:spacing w:val="-7"/>
        </w:rPr>
        <w:t> </w:t>
      </w:r>
      <w:r>
        <w:rPr>
          <w:color w:val="231F20"/>
        </w:rPr>
        <w:t>Divina</w:t>
      </w:r>
      <w:r>
        <w:rPr>
          <w:color w:val="231F20"/>
          <w:spacing w:val="-7"/>
        </w:rPr>
        <w:t> </w:t>
      </w:r>
      <w:r>
        <w:rPr>
          <w:color w:val="231F20"/>
        </w:rPr>
        <w:t>Propor-</w:t>
      </w:r>
      <w:r>
        <w:rPr>
          <w:color w:val="231F20"/>
          <w:spacing w:val="-47"/>
        </w:rPr>
        <w:t> </w:t>
      </w:r>
      <w:r>
        <w:rPr>
          <w:color w:val="231F20"/>
        </w:rPr>
        <w:t>tionalita (Den gudomliga kvoten) Frimärkesdesignern, Claude Andréotto, har</w:t>
      </w:r>
      <w:r>
        <w:rPr>
          <w:color w:val="231F20"/>
          <w:spacing w:val="-47"/>
        </w:rPr>
        <w:t> </w:t>
      </w:r>
      <w:r>
        <w:rPr>
          <w:color w:val="231F20"/>
        </w:rPr>
        <w:t>också</w:t>
      </w:r>
      <w:r>
        <w:rPr>
          <w:color w:val="231F20"/>
          <w:spacing w:val="4"/>
        </w:rPr>
        <w:t> </w:t>
      </w:r>
      <w:r>
        <w:rPr>
          <w:color w:val="231F20"/>
        </w:rPr>
        <w:t>använt</w:t>
      </w:r>
      <w:r>
        <w:rPr>
          <w:color w:val="231F20"/>
          <w:spacing w:val="5"/>
        </w:rPr>
        <w:t> </w:t>
      </w:r>
      <w:r>
        <w:rPr>
          <w:color w:val="231F20"/>
        </w:rPr>
        <w:t>gyllene</w:t>
      </w:r>
      <w:r>
        <w:rPr>
          <w:color w:val="231F20"/>
          <w:spacing w:val="4"/>
        </w:rPr>
        <w:t> </w:t>
      </w:r>
      <w:r>
        <w:rPr>
          <w:color w:val="231F20"/>
        </w:rPr>
        <w:t>snittet</w:t>
      </w:r>
      <w:r>
        <w:rPr>
          <w:color w:val="231F20"/>
          <w:spacing w:val="5"/>
        </w:rPr>
        <w:t> </w:t>
      </w:r>
      <w:r>
        <w:rPr>
          <w:color w:val="231F20"/>
        </w:rPr>
        <w:t>i</w:t>
      </w:r>
      <w:r>
        <w:rPr>
          <w:color w:val="231F20"/>
          <w:spacing w:val="5"/>
        </w:rPr>
        <w:t> </w:t>
      </w:r>
      <w:r>
        <w:rPr>
          <w:color w:val="231F20"/>
        </w:rPr>
        <w:t>själva</w:t>
      </w:r>
      <w:r>
        <w:rPr>
          <w:color w:val="231F20"/>
          <w:spacing w:val="6"/>
        </w:rPr>
        <w:t> </w:t>
      </w:r>
      <w:r>
        <w:rPr>
          <w:color w:val="231F20"/>
        </w:rPr>
        <w:t>designen</w:t>
      </w:r>
      <w:r>
        <w:rPr>
          <w:color w:val="231F20"/>
          <w:spacing w:val="5"/>
        </w:rPr>
        <w:t> </w:t>
      </w:r>
      <w:r>
        <w:rPr>
          <w:color w:val="231F20"/>
        </w:rPr>
        <w:t>av</w:t>
      </w:r>
      <w:r>
        <w:rPr>
          <w:color w:val="231F20"/>
          <w:spacing w:val="5"/>
        </w:rPr>
        <w:t> </w:t>
      </w:r>
      <w:r>
        <w:rPr>
          <w:color w:val="231F20"/>
        </w:rPr>
        <w:t>frimärket.</w:t>
      </w:r>
    </w:p>
    <w:p>
      <w:pPr>
        <w:pStyle w:val="BodyText"/>
        <w:rPr>
          <w:sz w:val="22"/>
        </w:rPr>
      </w:pPr>
    </w:p>
    <w:p>
      <w:pPr>
        <w:pStyle w:val="BodyText"/>
        <w:spacing w:before="12"/>
        <w:rPr>
          <w:sz w:val="23"/>
        </w:rPr>
      </w:pPr>
    </w:p>
    <w:p>
      <w:pPr>
        <w:pStyle w:val="Heading3"/>
      </w:pPr>
      <w:bookmarkStart w:name="_TOC_250102" w:id="58"/>
      <w:r>
        <w:rPr>
          <w:color w:val="231F20"/>
        </w:rPr>
        <w:t>SAN</w:t>
      </w:r>
      <w:r>
        <w:rPr>
          <w:color w:val="231F20"/>
          <w:spacing w:val="-4"/>
        </w:rPr>
        <w:t> </w:t>
      </w:r>
      <w:r>
        <w:rPr>
          <w:color w:val="231F20"/>
        </w:rPr>
        <w:t>MARINO</w:t>
      </w:r>
      <w:r>
        <w:rPr>
          <w:color w:val="231F20"/>
          <w:spacing w:val="-3"/>
        </w:rPr>
        <w:t> </w:t>
      </w:r>
      <w:bookmarkEnd w:id="58"/>
      <w:r>
        <w:rPr>
          <w:color w:val="231F20"/>
        </w:rPr>
        <w:t>1992</w:t>
      </w:r>
    </w:p>
    <w:p>
      <w:pPr>
        <w:pStyle w:val="BodyText"/>
        <w:spacing w:line="201" w:lineRule="auto" w:before="5"/>
        <w:ind w:left="172" w:right="40"/>
        <w:jc w:val="both"/>
      </w:pPr>
      <w:r>
        <w:rPr>
          <w:color w:val="231F20"/>
        </w:rPr>
        <w:t>Republiken San Marino utfärdade ett frimärke 1992 för att fira Piero della</w:t>
      </w:r>
      <w:r>
        <w:rPr>
          <w:color w:val="231F20"/>
          <w:spacing w:val="1"/>
        </w:rPr>
        <w:t> </w:t>
      </w:r>
      <w:r>
        <w:rPr>
          <w:color w:val="231F20"/>
        </w:rPr>
        <w:t>Francesca. Mycket av hans arbete med solid geometri absorberades senare i</w:t>
      </w:r>
      <w:r>
        <w:rPr>
          <w:color w:val="231F20"/>
          <w:spacing w:val="1"/>
        </w:rPr>
        <w:t> </w:t>
      </w:r>
      <w:r>
        <w:rPr>
          <w:color w:val="231F20"/>
        </w:rPr>
        <w:t>andras</w:t>
      </w:r>
      <w:r>
        <w:rPr>
          <w:color w:val="231F20"/>
          <w:spacing w:val="5"/>
        </w:rPr>
        <w:t> </w:t>
      </w:r>
      <w:r>
        <w:rPr>
          <w:color w:val="231F20"/>
        </w:rPr>
        <w:t>skrifter,</w:t>
      </w:r>
      <w:r>
        <w:rPr>
          <w:color w:val="231F20"/>
          <w:spacing w:val="5"/>
        </w:rPr>
        <w:t> </w:t>
      </w:r>
      <w:r>
        <w:rPr>
          <w:color w:val="231F20"/>
        </w:rPr>
        <w:t>särskilt</w:t>
      </w:r>
      <w:r>
        <w:rPr>
          <w:color w:val="231F20"/>
          <w:spacing w:val="6"/>
        </w:rPr>
        <w:t> </w:t>
      </w:r>
      <w:r>
        <w:rPr>
          <w:color w:val="231F20"/>
        </w:rPr>
        <w:t>i</w:t>
      </w:r>
      <w:r>
        <w:rPr>
          <w:color w:val="231F20"/>
          <w:spacing w:val="5"/>
        </w:rPr>
        <w:t> </w:t>
      </w:r>
      <w:r>
        <w:rPr>
          <w:color w:val="231F20"/>
        </w:rPr>
        <w:t>Luca</w:t>
      </w:r>
      <w:r>
        <w:rPr>
          <w:color w:val="231F20"/>
          <w:spacing w:val="5"/>
        </w:rPr>
        <w:t> </w:t>
      </w:r>
      <w:r>
        <w:rPr>
          <w:color w:val="231F20"/>
        </w:rPr>
        <w:t>Pacioli</w:t>
      </w:r>
      <w:r>
        <w:rPr>
          <w:color w:val="231F20"/>
          <w:spacing w:val="5"/>
        </w:rPr>
        <w:t> </w:t>
      </w:r>
      <w:r>
        <w:rPr>
          <w:color w:val="231F20"/>
        </w:rPr>
        <w:t>PHI-arbeten.</w:t>
      </w:r>
    </w:p>
    <w:p>
      <w:pPr>
        <w:pStyle w:val="BodyText"/>
        <w:rPr>
          <w:sz w:val="22"/>
        </w:rPr>
      </w:pPr>
    </w:p>
    <w:p>
      <w:pPr>
        <w:pStyle w:val="BodyText"/>
        <w:spacing w:before="11"/>
        <w:rPr>
          <w:sz w:val="23"/>
        </w:rPr>
      </w:pPr>
    </w:p>
    <w:p>
      <w:pPr>
        <w:pStyle w:val="Heading3"/>
        <w:spacing w:before="1"/>
      </w:pPr>
      <w:bookmarkStart w:name="_TOC_250101" w:id="59"/>
      <w:r>
        <w:rPr>
          <w:color w:val="231F20"/>
        </w:rPr>
        <w:t>SCHWEIZ</w:t>
      </w:r>
      <w:r>
        <w:rPr>
          <w:color w:val="231F20"/>
          <w:spacing w:val="-4"/>
        </w:rPr>
        <w:t> </w:t>
      </w:r>
      <w:bookmarkEnd w:id="59"/>
      <w:r>
        <w:rPr>
          <w:color w:val="231F20"/>
        </w:rPr>
        <w:t>1987</w:t>
      </w:r>
    </w:p>
    <w:p>
      <w:pPr>
        <w:pStyle w:val="BodyText"/>
        <w:spacing w:line="201" w:lineRule="auto" w:before="5"/>
        <w:ind w:left="172" w:right="40"/>
        <w:jc w:val="both"/>
      </w:pPr>
      <w:r>
        <w:rPr>
          <w:color w:val="231F20"/>
        </w:rPr>
        <w:t>Frimärke som minne av den gyllene rektangel designen. Frimärket gavs ut</w:t>
      </w:r>
      <w:r>
        <w:rPr>
          <w:color w:val="231F20"/>
          <w:spacing w:val="1"/>
        </w:rPr>
        <w:t> </w:t>
      </w:r>
      <w:r>
        <w:rPr>
          <w:color w:val="231F20"/>
        </w:rPr>
        <w:t>1987 för att fira 150-årsjubileet av Swiss Society of Engineers and Architects.</w:t>
      </w:r>
      <w:r>
        <w:rPr>
          <w:color w:val="231F20"/>
          <w:spacing w:val="1"/>
        </w:rPr>
        <w:t> </w:t>
      </w:r>
      <w:r>
        <w:rPr>
          <w:color w:val="231F20"/>
        </w:rPr>
        <w:t>Skaparna var S. Bundi och JA Courvoiser (dock en annan än den jag nämnde</w:t>
      </w:r>
      <w:r>
        <w:rPr>
          <w:color w:val="231F20"/>
          <w:spacing w:val="-47"/>
        </w:rPr>
        <w:t> </w:t>
      </w:r>
      <w:r>
        <w:rPr>
          <w:color w:val="231F20"/>
        </w:rPr>
        <w:t>i</w:t>
      </w:r>
      <w:r>
        <w:rPr>
          <w:color w:val="231F20"/>
          <w:spacing w:val="1"/>
        </w:rPr>
        <w:t> </w:t>
      </w:r>
      <w:r>
        <w:rPr>
          <w:color w:val="231F20"/>
        </w:rPr>
        <w:t>samband</w:t>
      </w:r>
      <w:r>
        <w:rPr>
          <w:color w:val="231F20"/>
          <w:spacing w:val="2"/>
        </w:rPr>
        <w:t> </w:t>
      </w:r>
      <w:r>
        <w:rPr>
          <w:color w:val="231F20"/>
        </w:rPr>
        <w:t>med</w:t>
      </w:r>
      <w:r>
        <w:rPr>
          <w:color w:val="231F20"/>
          <w:spacing w:val="2"/>
        </w:rPr>
        <w:t> </w:t>
      </w:r>
      <w:r>
        <w:rPr>
          <w:color w:val="231F20"/>
        </w:rPr>
        <w:t>Notre</w:t>
      </w:r>
      <w:r>
        <w:rPr>
          <w:color w:val="231F20"/>
          <w:spacing w:val="2"/>
        </w:rPr>
        <w:t> </w:t>
      </w:r>
      <w:r>
        <w:rPr>
          <w:color w:val="231F20"/>
        </w:rPr>
        <w:t>Dam).</w:t>
      </w:r>
      <w:r>
        <w:rPr>
          <w:color w:val="231F20"/>
          <w:spacing w:val="2"/>
        </w:rPr>
        <w:t> </w:t>
      </w:r>
      <w:r>
        <w:rPr>
          <w:color w:val="231F20"/>
        </w:rPr>
        <w:t>Gyllene</w:t>
      </w:r>
      <w:r>
        <w:rPr>
          <w:color w:val="231F20"/>
          <w:spacing w:val="2"/>
        </w:rPr>
        <w:t> </w:t>
      </w:r>
      <w:r>
        <w:rPr>
          <w:color w:val="231F20"/>
        </w:rPr>
        <w:t>snittet</w:t>
      </w:r>
      <w:r>
        <w:rPr>
          <w:color w:val="231F20"/>
          <w:spacing w:val="2"/>
        </w:rPr>
        <w:t> </w:t>
      </w:r>
      <w:r>
        <w:rPr>
          <w:color w:val="231F20"/>
        </w:rPr>
        <w:t>proportionerna</w:t>
      </w:r>
      <w:r>
        <w:rPr>
          <w:color w:val="231F20"/>
          <w:spacing w:val="2"/>
        </w:rPr>
        <w:t> </w:t>
      </w:r>
      <w:r>
        <w:rPr>
          <w:color w:val="231F20"/>
        </w:rPr>
        <w:t>finns</w:t>
      </w:r>
      <w:r>
        <w:rPr>
          <w:color w:val="231F20"/>
          <w:spacing w:val="2"/>
        </w:rPr>
        <w:t> </w:t>
      </w:r>
      <w:r>
        <w:rPr>
          <w:color w:val="231F20"/>
        </w:rPr>
        <w:t>framför</w:t>
      </w:r>
      <w:r>
        <w:rPr>
          <w:color w:val="231F20"/>
          <w:spacing w:val="2"/>
        </w:rPr>
        <w:t> </w:t>
      </w:r>
      <w:r>
        <w:rPr>
          <w:color w:val="231F20"/>
        </w:rPr>
        <w:t>allt</w:t>
      </w:r>
      <w:r>
        <w:rPr>
          <w:color w:val="231F20"/>
          <w:spacing w:val="-48"/>
        </w:rPr>
        <w:t> </w:t>
      </w:r>
      <w:r>
        <w:rPr>
          <w:color w:val="231F20"/>
        </w:rPr>
        <w:t>i den gyllene ”rektangel spiralen Detta gjordes med en gyllene rektangel spi-</w:t>
      </w:r>
      <w:r>
        <w:rPr>
          <w:color w:val="231F20"/>
          <w:spacing w:val="1"/>
        </w:rPr>
        <w:t> </w:t>
      </w:r>
      <w:r>
        <w:rPr>
          <w:color w:val="231F20"/>
        </w:rPr>
        <w:t>ralen,</w:t>
      </w:r>
      <w:r>
        <w:rPr>
          <w:color w:val="231F20"/>
          <w:spacing w:val="6"/>
        </w:rPr>
        <w:t> </w:t>
      </w:r>
      <w:r>
        <w:rPr>
          <w:color w:val="231F20"/>
        </w:rPr>
        <w:t>med</w:t>
      </w:r>
      <w:r>
        <w:rPr>
          <w:color w:val="231F20"/>
          <w:spacing w:val="6"/>
        </w:rPr>
        <w:t> </w:t>
      </w:r>
      <w:r>
        <w:rPr>
          <w:color w:val="231F20"/>
        </w:rPr>
        <w:t>en</w:t>
      </w:r>
      <w:r>
        <w:rPr>
          <w:color w:val="231F20"/>
          <w:spacing w:val="6"/>
        </w:rPr>
        <w:t> </w:t>
      </w:r>
      <w:r>
        <w:rPr>
          <w:color w:val="231F20"/>
        </w:rPr>
        <w:t>båge</w:t>
      </w:r>
      <w:r>
        <w:rPr>
          <w:color w:val="231F20"/>
          <w:spacing w:val="7"/>
        </w:rPr>
        <w:t> </w:t>
      </w:r>
      <w:r>
        <w:rPr>
          <w:color w:val="231F20"/>
        </w:rPr>
        <w:t>som</w:t>
      </w:r>
      <w:r>
        <w:rPr>
          <w:color w:val="231F20"/>
          <w:spacing w:val="6"/>
        </w:rPr>
        <w:t> </w:t>
      </w:r>
      <w:r>
        <w:rPr>
          <w:color w:val="231F20"/>
        </w:rPr>
        <w:t>förbinder</w:t>
      </w:r>
      <w:r>
        <w:rPr>
          <w:color w:val="231F20"/>
          <w:spacing w:val="6"/>
        </w:rPr>
        <w:t> </w:t>
      </w:r>
      <w:r>
        <w:rPr>
          <w:color w:val="231F20"/>
        </w:rPr>
        <w:t>varje</w:t>
      </w:r>
      <w:r>
        <w:rPr>
          <w:color w:val="231F20"/>
          <w:spacing w:val="7"/>
        </w:rPr>
        <w:t> </w:t>
      </w:r>
      <w:r>
        <w:rPr>
          <w:color w:val="231F20"/>
        </w:rPr>
        <w:t>90</w:t>
      </w:r>
      <w:r>
        <w:rPr>
          <w:color w:val="231F20"/>
          <w:spacing w:val="6"/>
        </w:rPr>
        <w:t> </w:t>
      </w:r>
      <w:r>
        <w:rPr>
          <w:color w:val="231F20"/>
        </w:rPr>
        <w:t>graders</w:t>
      </w:r>
      <w:r>
        <w:rPr>
          <w:color w:val="231F20"/>
          <w:spacing w:val="5"/>
        </w:rPr>
        <w:t> </w:t>
      </w:r>
      <w:r>
        <w:rPr>
          <w:color w:val="231F20"/>
        </w:rPr>
        <w:t>båge</w:t>
      </w:r>
      <w:r>
        <w:rPr>
          <w:color w:val="231F20"/>
          <w:spacing w:val="7"/>
        </w:rPr>
        <w:t> </w:t>
      </w:r>
      <w:r>
        <w:rPr>
          <w:color w:val="231F20"/>
        </w:rPr>
        <w:t>av</w:t>
      </w:r>
      <w:r>
        <w:rPr>
          <w:color w:val="231F20"/>
          <w:spacing w:val="5"/>
        </w:rPr>
        <w:t> </w:t>
      </w:r>
      <w:r>
        <w:rPr>
          <w:color w:val="231F20"/>
        </w:rPr>
        <w:t>sina</w:t>
      </w:r>
      <w:r>
        <w:rPr>
          <w:color w:val="231F20"/>
          <w:spacing w:val="5"/>
        </w:rPr>
        <w:t> </w:t>
      </w:r>
      <w:r>
        <w:rPr>
          <w:color w:val="231F20"/>
        </w:rPr>
        <w:t>hörn.</w:t>
      </w:r>
    </w:p>
    <w:p>
      <w:pPr>
        <w:pStyle w:val="BodyText"/>
        <w:rPr>
          <w:sz w:val="22"/>
        </w:rPr>
      </w:pPr>
    </w:p>
    <w:p>
      <w:pPr>
        <w:pStyle w:val="BodyText"/>
        <w:rPr>
          <w:sz w:val="24"/>
        </w:rPr>
      </w:pPr>
    </w:p>
    <w:p>
      <w:pPr>
        <w:pStyle w:val="Heading3"/>
        <w:spacing w:before="1"/>
      </w:pPr>
      <w:bookmarkStart w:name="_TOC_250100" w:id="60"/>
      <w:r>
        <w:rPr>
          <w:color w:val="231F20"/>
        </w:rPr>
        <w:t>DOMINIKANSKA</w:t>
      </w:r>
      <w:r>
        <w:rPr>
          <w:color w:val="231F20"/>
          <w:spacing w:val="-3"/>
        </w:rPr>
        <w:t> </w:t>
      </w:r>
      <w:r>
        <w:rPr>
          <w:color w:val="231F20"/>
        </w:rPr>
        <w:t>REPUBLIKEN</w:t>
      </w:r>
      <w:r>
        <w:rPr>
          <w:color w:val="231F20"/>
          <w:spacing w:val="-4"/>
        </w:rPr>
        <w:t> </w:t>
      </w:r>
      <w:bookmarkEnd w:id="60"/>
      <w:r>
        <w:rPr>
          <w:color w:val="231F20"/>
        </w:rPr>
        <w:t>1986</w:t>
      </w:r>
    </w:p>
    <w:p>
      <w:pPr>
        <w:pStyle w:val="BodyText"/>
        <w:spacing w:line="201" w:lineRule="auto" w:before="5"/>
        <w:ind w:left="172" w:right="41"/>
        <w:jc w:val="both"/>
      </w:pPr>
      <w:r>
        <w:rPr>
          <w:color w:val="231F20"/>
        </w:rPr>
        <w:t>Frimärke med den grekiska bokstaven PHI, som gavs ut för att hedra Leonar-</w:t>
      </w:r>
      <w:r>
        <w:rPr>
          <w:color w:val="231F20"/>
          <w:spacing w:val="-47"/>
        </w:rPr>
        <w:t> </w:t>
      </w:r>
      <w:r>
        <w:rPr>
          <w:color w:val="231F20"/>
        </w:rPr>
        <w:t>do</w:t>
      </w:r>
      <w:r>
        <w:rPr>
          <w:color w:val="231F20"/>
          <w:spacing w:val="6"/>
        </w:rPr>
        <w:t> </w:t>
      </w:r>
      <w:r>
        <w:rPr>
          <w:color w:val="231F20"/>
        </w:rPr>
        <w:t>Fibonacci.</w:t>
      </w:r>
    </w:p>
    <w:p>
      <w:pPr>
        <w:pStyle w:val="BodyText"/>
        <w:rPr>
          <w:sz w:val="22"/>
        </w:rPr>
      </w:pPr>
    </w:p>
    <w:p>
      <w:pPr>
        <w:pStyle w:val="BodyText"/>
        <w:spacing w:before="10"/>
        <w:rPr>
          <w:sz w:val="23"/>
        </w:rPr>
      </w:pPr>
    </w:p>
    <w:p>
      <w:pPr>
        <w:pStyle w:val="Heading3"/>
      </w:pPr>
      <w:bookmarkStart w:name="_TOC_250099" w:id="61"/>
      <w:r>
        <w:rPr>
          <w:color w:val="231F20"/>
          <w:spacing w:val="-1"/>
        </w:rPr>
        <w:t>JAPAN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1986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JUBILEUMSGYLLENE</w:t>
      </w:r>
      <w:r>
        <w:rPr>
          <w:color w:val="231F20"/>
          <w:spacing w:val="-9"/>
        </w:rPr>
        <w:t> </w:t>
      </w:r>
      <w:bookmarkEnd w:id="61"/>
      <w:r>
        <w:rPr>
          <w:color w:val="231F20"/>
        </w:rPr>
        <w:t>SEKTIONSSTÄMPEL</w:t>
      </w:r>
    </w:p>
    <w:p>
      <w:pPr>
        <w:pStyle w:val="BodyText"/>
        <w:spacing w:line="201" w:lineRule="auto" w:before="5"/>
        <w:ind w:left="172" w:right="41"/>
        <w:jc w:val="both"/>
      </w:pPr>
      <w:r>
        <w:rPr>
          <w:color w:val="231F20"/>
        </w:rPr>
        <w:t>Japan gav ut frimärket ”Golden Ratio Centenary of the Architecture” 1986</w:t>
      </w:r>
      <w:r>
        <w:rPr>
          <w:color w:val="231F20"/>
          <w:spacing w:val="1"/>
        </w:rPr>
        <w:t> </w:t>
      </w:r>
      <w:r>
        <w:rPr>
          <w:color w:val="231F20"/>
        </w:rPr>
        <w:t>för att fira 100-årsjubileet av grundandet av Japans ”Architectural Institute”.</w:t>
      </w:r>
      <w:r>
        <w:rPr>
          <w:color w:val="231F20"/>
          <w:spacing w:val="1"/>
        </w:rPr>
        <w:t> </w:t>
      </w:r>
      <w:r>
        <w:rPr>
          <w:color w:val="231F20"/>
        </w:rPr>
        <w:t>Där fanns också gyllene snittet med i designen bl.a. genom den gyllene råttan</w:t>
      </w:r>
      <w:r>
        <w:rPr>
          <w:color w:val="231F20"/>
          <w:spacing w:val="1"/>
        </w:rPr>
        <w:t> </w:t>
      </w:r>
      <w:r>
        <w:rPr>
          <w:color w:val="231F20"/>
        </w:rPr>
        <w:t>och</w:t>
      </w:r>
      <w:r>
        <w:rPr>
          <w:color w:val="231F20"/>
          <w:spacing w:val="4"/>
        </w:rPr>
        <w:t> </w:t>
      </w:r>
      <w:r>
        <w:rPr>
          <w:color w:val="231F20"/>
        </w:rPr>
        <w:t>illustrationen</w:t>
      </w:r>
      <w:r>
        <w:rPr>
          <w:color w:val="231F20"/>
          <w:spacing w:val="4"/>
        </w:rPr>
        <w:t> </w:t>
      </w:r>
      <w:r>
        <w:rPr>
          <w:color w:val="231F20"/>
        </w:rPr>
        <w:t>av</w:t>
      </w:r>
      <w:r>
        <w:rPr>
          <w:color w:val="231F20"/>
          <w:spacing w:val="4"/>
        </w:rPr>
        <w:t> </w:t>
      </w:r>
      <w:r>
        <w:rPr>
          <w:color w:val="231F20"/>
        </w:rPr>
        <w:t>den</w:t>
      </w:r>
      <w:r>
        <w:rPr>
          <w:color w:val="231F20"/>
          <w:spacing w:val="4"/>
        </w:rPr>
        <w:t> </w:t>
      </w:r>
      <w:r>
        <w:rPr>
          <w:color w:val="231F20"/>
        </w:rPr>
        <w:t>båge</w:t>
      </w:r>
      <w:r>
        <w:rPr>
          <w:color w:val="231F20"/>
          <w:spacing w:val="4"/>
        </w:rPr>
        <w:t> </w:t>
      </w:r>
      <w:r>
        <w:rPr>
          <w:color w:val="231F20"/>
        </w:rPr>
        <w:t>som</w:t>
      </w:r>
      <w:r>
        <w:rPr>
          <w:color w:val="231F20"/>
          <w:spacing w:val="5"/>
        </w:rPr>
        <w:t> </w:t>
      </w:r>
      <w:r>
        <w:rPr>
          <w:color w:val="231F20"/>
        </w:rPr>
        <w:t>svängde</w:t>
      </w:r>
      <w:r>
        <w:rPr>
          <w:color w:val="231F20"/>
          <w:spacing w:val="4"/>
        </w:rPr>
        <w:t> </w:t>
      </w:r>
      <w:r>
        <w:rPr>
          <w:color w:val="231F20"/>
        </w:rPr>
        <w:t>från</w:t>
      </w:r>
      <w:r>
        <w:rPr>
          <w:color w:val="231F20"/>
          <w:spacing w:val="5"/>
        </w:rPr>
        <w:t> </w:t>
      </w:r>
      <w:r>
        <w:rPr>
          <w:color w:val="231F20"/>
        </w:rPr>
        <w:t>mittpunkten</w:t>
      </w:r>
      <w:r>
        <w:rPr>
          <w:color w:val="231F20"/>
          <w:spacing w:val="4"/>
        </w:rPr>
        <w:t> </w:t>
      </w:r>
      <w:r>
        <w:rPr>
          <w:color w:val="231F20"/>
        </w:rPr>
        <w:t>på</w:t>
      </w:r>
      <w:r>
        <w:rPr>
          <w:color w:val="231F20"/>
          <w:spacing w:val="3"/>
        </w:rPr>
        <w:t> </w:t>
      </w:r>
      <w:r>
        <w:rPr>
          <w:color w:val="231F20"/>
        </w:rPr>
        <w:t>ett</w:t>
      </w:r>
      <w:r>
        <w:rPr>
          <w:color w:val="231F20"/>
          <w:spacing w:val="5"/>
        </w:rPr>
        <w:t> </w:t>
      </w:r>
      <w:r>
        <w:rPr>
          <w:color w:val="231F20"/>
        </w:rPr>
        <w:t>torg.</w:t>
      </w:r>
    </w:p>
    <w:p>
      <w:pPr>
        <w:pStyle w:val="BodyText"/>
        <w:rPr>
          <w:sz w:val="22"/>
        </w:rPr>
      </w:pPr>
    </w:p>
    <w:p>
      <w:pPr>
        <w:pStyle w:val="BodyText"/>
        <w:spacing w:before="12"/>
        <w:rPr>
          <w:sz w:val="23"/>
        </w:rPr>
      </w:pPr>
    </w:p>
    <w:p>
      <w:pPr>
        <w:pStyle w:val="Heading3"/>
      </w:pPr>
      <w:bookmarkStart w:name="_TOC_250098" w:id="62"/>
      <w:r>
        <w:rPr>
          <w:color w:val="231F20"/>
          <w:spacing w:val="-1"/>
        </w:rPr>
        <w:t>NICHTSBURG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&amp;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ZILCHSTADT,</w:t>
      </w:r>
      <w:r>
        <w:rPr>
          <w:color w:val="231F20"/>
          <w:spacing w:val="-13"/>
        </w:rPr>
        <w:t> </w:t>
      </w:r>
      <w:bookmarkEnd w:id="62"/>
      <w:r>
        <w:rPr>
          <w:color w:val="231F20"/>
        </w:rPr>
        <w:t>2004</w:t>
      </w:r>
    </w:p>
    <w:p>
      <w:pPr>
        <w:pStyle w:val="BodyText"/>
        <w:spacing w:line="201" w:lineRule="auto" w:before="5"/>
        <w:ind w:left="172" w:right="38"/>
        <w:jc w:val="both"/>
      </w:pPr>
      <w:r>
        <w:rPr>
          <w:color w:val="231F20"/>
        </w:rPr>
        <w:t>År</w:t>
      </w:r>
      <w:r>
        <w:rPr>
          <w:color w:val="231F20"/>
          <w:spacing w:val="-5"/>
        </w:rPr>
        <w:t> </w:t>
      </w:r>
      <w:r>
        <w:rPr>
          <w:color w:val="231F20"/>
        </w:rPr>
        <w:t>2004</w:t>
      </w:r>
      <w:r>
        <w:rPr>
          <w:color w:val="231F20"/>
          <w:spacing w:val="-4"/>
        </w:rPr>
        <w:t> </w:t>
      </w:r>
      <w:r>
        <w:rPr>
          <w:color w:val="231F20"/>
        </w:rPr>
        <w:t>utfärdade</w:t>
      </w:r>
      <w:r>
        <w:rPr>
          <w:color w:val="231F20"/>
          <w:spacing w:val="-3"/>
        </w:rPr>
        <w:t> </w:t>
      </w:r>
      <w:r>
        <w:rPr>
          <w:color w:val="231F20"/>
        </w:rPr>
        <w:t>den</w:t>
      </w:r>
      <w:r>
        <w:rPr>
          <w:color w:val="231F20"/>
          <w:spacing w:val="-4"/>
        </w:rPr>
        <w:t> </w:t>
      </w:r>
      <w:r>
        <w:rPr>
          <w:color w:val="231F20"/>
        </w:rPr>
        <w:t>påhittade</w:t>
      </w:r>
      <w:r>
        <w:rPr>
          <w:color w:val="231F20"/>
          <w:spacing w:val="-4"/>
        </w:rPr>
        <w:t> </w:t>
      </w:r>
      <w:r>
        <w:rPr>
          <w:color w:val="231F20"/>
        </w:rPr>
        <w:t>nationen</w:t>
      </w:r>
      <w:r>
        <w:rPr>
          <w:color w:val="231F20"/>
          <w:spacing w:val="-4"/>
        </w:rPr>
        <w:t> </w:t>
      </w:r>
      <w:r>
        <w:rPr>
          <w:color w:val="231F20"/>
        </w:rPr>
        <w:t>Nichtsburg</w:t>
      </w:r>
      <w:r>
        <w:rPr>
          <w:color w:val="231F20"/>
          <w:spacing w:val="-3"/>
        </w:rPr>
        <w:t> </w:t>
      </w:r>
      <w:r>
        <w:rPr>
          <w:color w:val="231F20"/>
        </w:rPr>
        <w:t>&amp;</w:t>
      </w:r>
      <w:r>
        <w:rPr>
          <w:color w:val="231F20"/>
          <w:spacing w:val="-4"/>
        </w:rPr>
        <w:t> </w:t>
      </w:r>
      <w:r>
        <w:rPr>
          <w:color w:val="231F20"/>
        </w:rPr>
        <w:t>Zilchstadt</w:t>
      </w:r>
      <w:r>
        <w:rPr>
          <w:color w:val="231F20"/>
          <w:spacing w:val="-4"/>
        </w:rPr>
        <w:t> </w:t>
      </w:r>
      <w:r>
        <w:rPr>
          <w:color w:val="231F20"/>
        </w:rPr>
        <w:t>ett</w:t>
      </w:r>
      <w:r>
        <w:rPr>
          <w:color w:val="231F20"/>
          <w:spacing w:val="-3"/>
        </w:rPr>
        <w:t> </w:t>
      </w:r>
      <w:r>
        <w:rPr>
          <w:color w:val="231F20"/>
        </w:rPr>
        <w:t>frimär-</w:t>
      </w:r>
      <w:r>
        <w:rPr>
          <w:color w:val="231F20"/>
          <w:spacing w:val="-48"/>
        </w:rPr>
        <w:t> </w:t>
      </w:r>
      <w:r>
        <w:rPr>
          <w:color w:val="231F20"/>
        </w:rPr>
        <w:t>ke med bilden av Leonardo Fibonacci. Detta frimärke ingick i en uppsättning</w:t>
      </w:r>
      <w:r>
        <w:rPr>
          <w:color w:val="231F20"/>
          <w:spacing w:val="1"/>
        </w:rPr>
        <w:t> </w:t>
      </w:r>
      <w:r>
        <w:rPr>
          <w:color w:val="231F20"/>
        </w:rPr>
        <w:t>med fyra frimärken om matematik som skapades av Inzander Berenku, från</w:t>
      </w:r>
      <w:r>
        <w:rPr>
          <w:color w:val="231F20"/>
          <w:spacing w:val="1"/>
        </w:rPr>
        <w:t> </w:t>
      </w:r>
      <w:r>
        <w:rPr>
          <w:color w:val="231F20"/>
        </w:rPr>
        <w:t>Occussi-Ambenos Imperial Government Printing Office (KDPN). Eftersom</w:t>
      </w:r>
      <w:r>
        <w:rPr>
          <w:color w:val="231F20"/>
          <w:spacing w:val="1"/>
        </w:rPr>
        <w:t> </w:t>
      </w:r>
      <w:r>
        <w:rPr>
          <w:color w:val="231F20"/>
        </w:rPr>
        <w:t>”Nicht” och ”Zilch” betyder ”ingenting”, så det var ganska lämpligt att inget</w:t>
      </w:r>
      <w:r>
        <w:rPr>
          <w:color w:val="231F20"/>
          <w:spacing w:val="1"/>
        </w:rPr>
        <w:t> </w:t>
      </w:r>
      <w:r>
        <w:rPr>
          <w:color w:val="231F20"/>
        </w:rPr>
        <w:t>land</w:t>
      </w:r>
      <w:r>
        <w:rPr>
          <w:color w:val="231F20"/>
          <w:spacing w:val="41"/>
        </w:rPr>
        <w:t> </w:t>
      </w:r>
      <w:r>
        <w:rPr>
          <w:color w:val="231F20"/>
        </w:rPr>
        <w:t>låg</w:t>
      </w:r>
      <w:r>
        <w:rPr>
          <w:color w:val="231F20"/>
          <w:spacing w:val="41"/>
        </w:rPr>
        <w:t> </w:t>
      </w:r>
      <w:r>
        <w:rPr>
          <w:color w:val="231F20"/>
        </w:rPr>
        <w:t>bakom</w:t>
      </w:r>
      <w:r>
        <w:rPr>
          <w:color w:val="231F20"/>
          <w:spacing w:val="41"/>
        </w:rPr>
        <w:t> </w:t>
      </w:r>
      <w:r>
        <w:rPr>
          <w:color w:val="231F20"/>
        </w:rPr>
        <w:t>och</w:t>
      </w:r>
      <w:r>
        <w:rPr>
          <w:color w:val="231F20"/>
          <w:spacing w:val="39"/>
        </w:rPr>
        <w:t> </w:t>
      </w:r>
      <w:r>
        <w:rPr>
          <w:color w:val="231F20"/>
        </w:rPr>
        <w:t>att</w:t>
      </w:r>
      <w:r>
        <w:rPr>
          <w:color w:val="231F20"/>
          <w:spacing w:val="41"/>
        </w:rPr>
        <w:t> </w:t>
      </w:r>
      <w:r>
        <w:rPr>
          <w:color w:val="231F20"/>
        </w:rPr>
        <w:t>frimärkena</w:t>
      </w:r>
      <w:r>
        <w:rPr>
          <w:color w:val="231F20"/>
          <w:spacing w:val="40"/>
        </w:rPr>
        <w:t> </w:t>
      </w:r>
      <w:r>
        <w:rPr>
          <w:color w:val="231F20"/>
        </w:rPr>
        <w:t>firade</w:t>
      </w:r>
      <w:r>
        <w:rPr>
          <w:color w:val="231F20"/>
          <w:spacing w:val="41"/>
        </w:rPr>
        <w:t> </w:t>
      </w:r>
      <w:r>
        <w:rPr>
          <w:color w:val="231F20"/>
        </w:rPr>
        <w:t>matematiker</w:t>
      </w:r>
      <w:r>
        <w:rPr>
          <w:color w:val="231F20"/>
          <w:spacing w:val="41"/>
        </w:rPr>
        <w:t> </w:t>
      </w:r>
      <w:r>
        <w:rPr>
          <w:color w:val="231F20"/>
        </w:rPr>
        <w:t>som</w:t>
      </w:r>
      <w:r>
        <w:rPr>
          <w:color w:val="231F20"/>
          <w:spacing w:val="40"/>
        </w:rPr>
        <w:t> </w:t>
      </w:r>
      <w:r>
        <w:rPr>
          <w:color w:val="231F20"/>
        </w:rPr>
        <w:t>sysslade</w:t>
      </w:r>
      <w:r>
        <w:rPr>
          <w:color w:val="231F20"/>
          <w:spacing w:val="39"/>
        </w:rPr>
        <w:t> </w:t>
      </w:r>
      <w:r>
        <w:rPr>
          <w:color w:val="231F20"/>
        </w:rPr>
        <w:t>med</w:t>
      </w:r>
    </w:p>
    <w:p>
      <w:pPr>
        <w:spacing w:line="240" w:lineRule="auto" w:before="4"/>
        <w:rPr>
          <w:sz w:val="37"/>
        </w:rPr>
      </w:pPr>
      <w:r>
        <w:rPr/>
        <w:br w:type="column"/>
      </w:r>
      <w:r>
        <w:rPr>
          <w:sz w:val="37"/>
        </w:rPr>
      </w:r>
    </w:p>
    <w:p>
      <w:pPr>
        <w:spacing w:before="0"/>
        <w:ind w:left="172" w:right="0" w:firstLine="0"/>
        <w:jc w:val="left"/>
        <w:rPr>
          <w:rFonts w:ascii="Times New Roman"/>
          <w:sz w:val="24"/>
        </w:rPr>
      </w:pPr>
      <w:r>
        <w:rPr>
          <w:rFonts w:ascii="Times New Roman"/>
          <w:color w:val="231F20"/>
          <w:sz w:val="24"/>
        </w:rPr>
        <w:t>Bild</w:t>
      </w:r>
      <w:r>
        <w:rPr>
          <w:rFonts w:ascii="Times New Roman"/>
          <w:color w:val="231F20"/>
          <w:spacing w:val="-6"/>
          <w:sz w:val="24"/>
        </w:rPr>
        <w:t> </w:t>
      </w:r>
      <w:r>
        <w:rPr>
          <w:rFonts w:ascii="Times New Roman"/>
          <w:color w:val="231F20"/>
          <w:sz w:val="24"/>
        </w:rPr>
        <w:t>saknas</w:t>
      </w:r>
    </w:p>
    <w:p>
      <w:pPr>
        <w:pStyle w:val="BodyText"/>
        <w:rPr>
          <w:rFonts w:ascii="Times New Roman"/>
          <w:sz w:val="26"/>
        </w:rPr>
      </w:pPr>
    </w:p>
    <w:p>
      <w:pPr>
        <w:pStyle w:val="BodyText"/>
        <w:rPr>
          <w:rFonts w:ascii="Times New Roman"/>
          <w:sz w:val="26"/>
        </w:rPr>
      </w:pPr>
    </w:p>
    <w:p>
      <w:pPr>
        <w:pStyle w:val="BodyText"/>
        <w:rPr>
          <w:rFonts w:ascii="Times New Roman"/>
          <w:sz w:val="26"/>
        </w:rPr>
      </w:pPr>
    </w:p>
    <w:p>
      <w:pPr>
        <w:pStyle w:val="BodyText"/>
        <w:rPr>
          <w:rFonts w:ascii="Times New Roman"/>
          <w:sz w:val="26"/>
        </w:rPr>
      </w:pPr>
    </w:p>
    <w:p>
      <w:pPr>
        <w:pStyle w:val="BodyText"/>
        <w:rPr>
          <w:rFonts w:ascii="Times New Roman"/>
          <w:sz w:val="26"/>
        </w:rPr>
      </w:pPr>
    </w:p>
    <w:p>
      <w:pPr>
        <w:spacing w:before="211"/>
        <w:ind w:left="172" w:right="0" w:firstLine="0"/>
        <w:jc w:val="left"/>
        <w:rPr>
          <w:rFonts w:ascii="Times New Roman"/>
          <w:sz w:val="24"/>
        </w:rPr>
      </w:pPr>
      <w:r>
        <w:rPr>
          <w:rFonts w:ascii="Times New Roman"/>
          <w:color w:val="231F20"/>
          <w:sz w:val="24"/>
        </w:rPr>
        <w:t>Bild</w:t>
      </w:r>
      <w:r>
        <w:rPr>
          <w:rFonts w:ascii="Times New Roman"/>
          <w:color w:val="231F20"/>
          <w:spacing w:val="-6"/>
          <w:sz w:val="24"/>
        </w:rPr>
        <w:t> </w:t>
      </w:r>
      <w:r>
        <w:rPr>
          <w:rFonts w:ascii="Times New Roman"/>
          <w:color w:val="231F20"/>
          <w:sz w:val="24"/>
        </w:rPr>
        <w:t>saknas</w:t>
      </w:r>
    </w:p>
    <w:p>
      <w:pPr>
        <w:pStyle w:val="BodyText"/>
        <w:rPr>
          <w:rFonts w:ascii="Times New Roman"/>
          <w:sz w:val="26"/>
        </w:rPr>
      </w:pPr>
    </w:p>
    <w:p>
      <w:pPr>
        <w:pStyle w:val="BodyText"/>
        <w:rPr>
          <w:rFonts w:ascii="Times New Roman"/>
          <w:sz w:val="26"/>
        </w:rPr>
      </w:pPr>
    </w:p>
    <w:p>
      <w:pPr>
        <w:pStyle w:val="BodyText"/>
        <w:rPr>
          <w:rFonts w:ascii="Times New Roman"/>
          <w:sz w:val="26"/>
        </w:rPr>
      </w:pPr>
    </w:p>
    <w:p>
      <w:pPr>
        <w:pStyle w:val="BodyText"/>
        <w:rPr>
          <w:rFonts w:ascii="Times New Roman"/>
          <w:sz w:val="32"/>
        </w:rPr>
      </w:pPr>
    </w:p>
    <w:p>
      <w:pPr>
        <w:spacing w:before="0"/>
        <w:ind w:left="172" w:right="0" w:firstLine="0"/>
        <w:jc w:val="left"/>
        <w:rPr>
          <w:rFonts w:ascii="Times New Roman"/>
          <w:sz w:val="24"/>
        </w:rPr>
      </w:pPr>
      <w:r>
        <w:rPr>
          <w:rFonts w:ascii="Times New Roman"/>
          <w:color w:val="231F20"/>
          <w:sz w:val="24"/>
        </w:rPr>
        <w:t>Bild</w:t>
      </w:r>
      <w:r>
        <w:rPr>
          <w:rFonts w:ascii="Times New Roman"/>
          <w:color w:val="231F20"/>
          <w:spacing w:val="-6"/>
          <w:sz w:val="24"/>
        </w:rPr>
        <w:t> </w:t>
      </w:r>
      <w:r>
        <w:rPr>
          <w:rFonts w:ascii="Times New Roman"/>
          <w:color w:val="231F20"/>
          <w:sz w:val="24"/>
        </w:rPr>
        <w:t>saknas</w:t>
      </w:r>
    </w:p>
    <w:p>
      <w:pPr>
        <w:pStyle w:val="BodyText"/>
        <w:rPr>
          <w:rFonts w:ascii="Times New Roman"/>
          <w:sz w:val="26"/>
        </w:rPr>
      </w:pPr>
    </w:p>
    <w:p>
      <w:pPr>
        <w:pStyle w:val="BodyText"/>
        <w:rPr>
          <w:rFonts w:ascii="Times New Roman"/>
          <w:sz w:val="26"/>
        </w:rPr>
      </w:pPr>
    </w:p>
    <w:p>
      <w:pPr>
        <w:pStyle w:val="BodyText"/>
        <w:rPr>
          <w:rFonts w:ascii="Times New Roman"/>
          <w:sz w:val="26"/>
        </w:rPr>
      </w:pPr>
    </w:p>
    <w:p>
      <w:pPr>
        <w:pStyle w:val="BodyText"/>
        <w:rPr>
          <w:rFonts w:ascii="Times New Roman"/>
          <w:sz w:val="26"/>
        </w:rPr>
      </w:pPr>
    </w:p>
    <w:p>
      <w:pPr>
        <w:pStyle w:val="BodyText"/>
        <w:rPr>
          <w:rFonts w:ascii="Times New Roman"/>
          <w:sz w:val="26"/>
        </w:rPr>
      </w:pPr>
    </w:p>
    <w:p>
      <w:pPr>
        <w:spacing w:before="211"/>
        <w:ind w:left="172" w:right="0" w:firstLine="0"/>
        <w:jc w:val="left"/>
        <w:rPr>
          <w:rFonts w:ascii="Times New Roman"/>
          <w:sz w:val="24"/>
        </w:rPr>
      </w:pPr>
      <w:r>
        <w:rPr>
          <w:rFonts w:ascii="Times New Roman"/>
          <w:color w:val="231F20"/>
          <w:sz w:val="24"/>
        </w:rPr>
        <w:t>Bild</w:t>
      </w:r>
      <w:r>
        <w:rPr>
          <w:rFonts w:ascii="Times New Roman"/>
          <w:color w:val="231F20"/>
          <w:spacing w:val="-6"/>
          <w:sz w:val="24"/>
        </w:rPr>
        <w:t> </w:t>
      </w:r>
      <w:r>
        <w:rPr>
          <w:rFonts w:ascii="Times New Roman"/>
          <w:color w:val="231F20"/>
          <w:sz w:val="24"/>
        </w:rPr>
        <w:t>saknas</w:t>
      </w:r>
    </w:p>
    <w:p>
      <w:pPr>
        <w:pStyle w:val="BodyText"/>
        <w:rPr>
          <w:rFonts w:ascii="Times New Roman"/>
          <w:sz w:val="26"/>
        </w:rPr>
      </w:pPr>
    </w:p>
    <w:p>
      <w:pPr>
        <w:pStyle w:val="BodyText"/>
        <w:rPr>
          <w:rFonts w:ascii="Times New Roman"/>
          <w:sz w:val="26"/>
        </w:rPr>
      </w:pPr>
    </w:p>
    <w:p>
      <w:pPr>
        <w:pStyle w:val="BodyText"/>
        <w:rPr>
          <w:rFonts w:ascii="Times New Roman"/>
          <w:sz w:val="26"/>
        </w:rPr>
      </w:pPr>
    </w:p>
    <w:p>
      <w:pPr>
        <w:pStyle w:val="BodyText"/>
        <w:rPr>
          <w:rFonts w:ascii="Times New Roman"/>
          <w:sz w:val="26"/>
        </w:rPr>
      </w:pPr>
    </w:p>
    <w:p>
      <w:pPr>
        <w:pStyle w:val="BodyText"/>
        <w:rPr>
          <w:rFonts w:ascii="Times New Roman"/>
          <w:sz w:val="26"/>
        </w:rPr>
      </w:pPr>
    </w:p>
    <w:p>
      <w:pPr>
        <w:pStyle w:val="BodyText"/>
        <w:rPr>
          <w:rFonts w:ascii="Times New Roman"/>
          <w:sz w:val="26"/>
        </w:rPr>
      </w:pPr>
    </w:p>
    <w:p>
      <w:pPr>
        <w:pStyle w:val="BodyText"/>
        <w:rPr>
          <w:rFonts w:ascii="Times New Roman"/>
          <w:sz w:val="26"/>
        </w:rPr>
      </w:pPr>
    </w:p>
    <w:p>
      <w:pPr>
        <w:pStyle w:val="BodyText"/>
        <w:rPr>
          <w:rFonts w:ascii="Times New Roman"/>
          <w:sz w:val="26"/>
        </w:rPr>
      </w:pPr>
    </w:p>
    <w:p>
      <w:pPr>
        <w:pStyle w:val="BodyText"/>
        <w:rPr>
          <w:rFonts w:ascii="Times New Roman"/>
          <w:sz w:val="36"/>
        </w:rPr>
      </w:pPr>
    </w:p>
    <w:p>
      <w:pPr>
        <w:spacing w:before="0"/>
        <w:ind w:left="172" w:right="0" w:firstLine="0"/>
        <w:jc w:val="left"/>
        <w:rPr>
          <w:rFonts w:ascii="Times New Roman"/>
          <w:sz w:val="24"/>
        </w:rPr>
      </w:pPr>
      <w:r>
        <w:rPr>
          <w:rFonts w:ascii="Times New Roman"/>
          <w:color w:val="231F20"/>
          <w:sz w:val="24"/>
        </w:rPr>
        <w:t>Bild</w:t>
      </w:r>
      <w:r>
        <w:rPr>
          <w:rFonts w:ascii="Times New Roman"/>
          <w:color w:val="231F20"/>
          <w:spacing w:val="-6"/>
          <w:sz w:val="24"/>
        </w:rPr>
        <w:t> </w:t>
      </w:r>
      <w:r>
        <w:rPr>
          <w:rFonts w:ascii="Times New Roman"/>
          <w:color w:val="231F20"/>
          <w:sz w:val="24"/>
        </w:rPr>
        <w:t>saknas</w:t>
      </w:r>
    </w:p>
    <w:p>
      <w:pPr>
        <w:spacing w:after="0"/>
        <w:jc w:val="left"/>
        <w:rPr>
          <w:rFonts w:ascii="Times New Roman"/>
          <w:sz w:val="24"/>
        </w:rPr>
        <w:sectPr>
          <w:pgSz w:w="10690" w:h="13210"/>
          <w:pgMar w:header="0" w:footer="780" w:top="820" w:bottom="1060" w:left="540" w:right="0"/>
          <w:cols w:num="2" w:equalWidth="0">
            <w:col w:w="6451" w:space="674"/>
            <w:col w:w="3025"/>
          </w:cols>
        </w:sectPr>
      </w:pPr>
    </w:p>
    <w:p>
      <w:pPr>
        <w:pStyle w:val="BodyText"/>
        <w:spacing w:line="201" w:lineRule="auto" w:before="90"/>
        <w:ind w:left="3200" w:right="709"/>
        <w:jc w:val="both"/>
      </w:pPr>
      <w:r>
        <w:rPr>
          <w:color w:val="231F20"/>
        </w:rPr>
        <w:t>begreppet noll eller ingenting. Ett av frimärkena (Midenika) hedrar Leonardo</w:t>
      </w:r>
      <w:r>
        <w:rPr>
          <w:color w:val="231F20"/>
          <w:spacing w:val="-47"/>
        </w:rPr>
        <w:t> </w:t>
      </w:r>
      <w:r>
        <w:rPr>
          <w:color w:val="231F20"/>
        </w:rPr>
        <w:t>Pisano</w:t>
      </w:r>
      <w:r>
        <w:rPr>
          <w:color w:val="231F20"/>
          <w:spacing w:val="-9"/>
        </w:rPr>
        <w:t> </w:t>
      </w:r>
      <w:r>
        <w:rPr>
          <w:color w:val="231F20"/>
        </w:rPr>
        <w:t>Fibonacci</w:t>
      </w:r>
      <w:r>
        <w:rPr>
          <w:color w:val="231F20"/>
          <w:spacing w:val="-9"/>
        </w:rPr>
        <w:t> </w:t>
      </w:r>
      <w:r>
        <w:rPr>
          <w:color w:val="231F20"/>
        </w:rPr>
        <w:t>som</w:t>
      </w:r>
      <w:r>
        <w:rPr>
          <w:color w:val="231F20"/>
          <w:spacing w:val="-8"/>
        </w:rPr>
        <w:t> </w:t>
      </w:r>
      <w:r>
        <w:rPr>
          <w:color w:val="231F20"/>
        </w:rPr>
        <w:t>införde</w:t>
      </w:r>
      <w:r>
        <w:rPr>
          <w:color w:val="231F20"/>
          <w:spacing w:val="-9"/>
        </w:rPr>
        <w:t> </w:t>
      </w:r>
      <w:r>
        <w:rPr>
          <w:color w:val="231F20"/>
        </w:rPr>
        <w:t>noll</w:t>
      </w:r>
      <w:r>
        <w:rPr>
          <w:color w:val="231F20"/>
          <w:spacing w:val="-8"/>
        </w:rPr>
        <w:t> </w:t>
      </w:r>
      <w:r>
        <w:rPr>
          <w:color w:val="231F20"/>
        </w:rPr>
        <w:t>(ingenting)</w:t>
      </w:r>
      <w:r>
        <w:rPr>
          <w:color w:val="231F20"/>
          <w:spacing w:val="-9"/>
        </w:rPr>
        <w:t> </w:t>
      </w:r>
      <w:r>
        <w:rPr>
          <w:color w:val="231F20"/>
        </w:rPr>
        <w:t>till</w:t>
      </w:r>
      <w:r>
        <w:rPr>
          <w:color w:val="231F20"/>
          <w:spacing w:val="-8"/>
        </w:rPr>
        <w:t> </w:t>
      </w:r>
      <w:r>
        <w:rPr>
          <w:color w:val="231F20"/>
        </w:rPr>
        <w:t>Västeuropa</w:t>
      </w:r>
      <w:r>
        <w:rPr>
          <w:color w:val="231F20"/>
          <w:spacing w:val="-9"/>
        </w:rPr>
        <w:t> </w:t>
      </w:r>
      <w:r>
        <w:rPr>
          <w:color w:val="231F20"/>
        </w:rPr>
        <w:t>från</w:t>
      </w:r>
      <w:r>
        <w:rPr>
          <w:color w:val="231F20"/>
          <w:spacing w:val="-8"/>
        </w:rPr>
        <w:t> </w:t>
      </w:r>
      <w:r>
        <w:rPr>
          <w:color w:val="231F20"/>
        </w:rPr>
        <w:t>den</w:t>
      </w:r>
      <w:r>
        <w:rPr>
          <w:color w:val="231F20"/>
          <w:spacing w:val="-9"/>
        </w:rPr>
        <w:t> </w:t>
      </w:r>
      <w:r>
        <w:rPr>
          <w:color w:val="231F20"/>
        </w:rPr>
        <w:t>arabiska</w:t>
      </w:r>
      <w:r>
        <w:rPr>
          <w:color w:val="231F20"/>
          <w:spacing w:val="-48"/>
        </w:rPr>
        <w:t> </w:t>
      </w:r>
      <w:r>
        <w:rPr>
          <w:color w:val="231F20"/>
        </w:rPr>
        <w:t>världen. Deras siffersystem kom att snabbt ersätta det romerska siffersystemet.</w:t>
      </w:r>
      <w:r>
        <w:rPr>
          <w:color w:val="231F20"/>
          <w:spacing w:val="-47"/>
        </w:rPr>
        <w:t> </w:t>
      </w:r>
      <w:r>
        <w:rPr>
          <w:color w:val="231F20"/>
        </w:rPr>
        <w:t>”Midenika” är plural av Miden, det moderna grekiska ordet för ”noll”, och är</w:t>
      </w:r>
      <w:r>
        <w:rPr>
          <w:color w:val="231F20"/>
          <w:spacing w:val="-47"/>
        </w:rPr>
        <w:t> </w:t>
      </w:r>
      <w:r>
        <w:rPr>
          <w:color w:val="231F20"/>
        </w:rPr>
        <w:t>en</w:t>
      </w:r>
      <w:r>
        <w:rPr>
          <w:color w:val="231F20"/>
          <w:spacing w:val="6"/>
        </w:rPr>
        <w:t> </w:t>
      </w:r>
      <w:r>
        <w:rPr>
          <w:color w:val="231F20"/>
        </w:rPr>
        <w:t>fiktiv</w:t>
      </w:r>
      <w:r>
        <w:rPr>
          <w:color w:val="231F20"/>
          <w:spacing w:val="5"/>
        </w:rPr>
        <w:t> </w:t>
      </w:r>
      <w:r>
        <w:rPr>
          <w:color w:val="231F20"/>
        </w:rPr>
        <w:t>monetär</w:t>
      </w:r>
      <w:r>
        <w:rPr>
          <w:color w:val="231F20"/>
          <w:spacing w:val="6"/>
        </w:rPr>
        <w:t> </w:t>
      </w:r>
      <w:r>
        <w:rPr>
          <w:color w:val="231F20"/>
        </w:rPr>
        <w:t>enhet.</w:t>
      </w:r>
    </w:p>
    <w:p>
      <w:pPr>
        <w:pStyle w:val="BodyText"/>
        <w:rPr>
          <w:sz w:val="22"/>
        </w:rPr>
      </w:pPr>
    </w:p>
    <w:p>
      <w:pPr>
        <w:pStyle w:val="BodyText"/>
        <w:spacing w:before="12"/>
        <w:rPr>
          <w:sz w:val="23"/>
        </w:rPr>
      </w:pPr>
    </w:p>
    <w:p>
      <w:pPr>
        <w:pStyle w:val="Heading3"/>
        <w:spacing w:before="1"/>
        <w:ind w:left="3200"/>
      </w:pPr>
      <w:bookmarkStart w:name="_TOC_250097" w:id="63"/>
      <w:bookmarkEnd w:id="63"/>
      <w:r>
        <w:rPr>
          <w:color w:val="231F20"/>
        </w:rPr>
        <w:t>USA</w:t>
      </w:r>
    </w:p>
    <w:p>
      <w:pPr>
        <w:pStyle w:val="BodyText"/>
        <w:spacing w:line="201" w:lineRule="auto" w:before="5"/>
        <w:ind w:left="3200" w:right="710"/>
        <w:jc w:val="both"/>
      </w:pPr>
      <w:r>
        <w:rPr>
          <w:color w:val="231F20"/>
        </w:rPr>
        <w:t>Varför</w:t>
      </w:r>
      <w:r>
        <w:rPr>
          <w:color w:val="231F20"/>
          <w:spacing w:val="-5"/>
        </w:rPr>
        <w:t> </w:t>
      </w:r>
      <w:r>
        <w:rPr>
          <w:color w:val="231F20"/>
        </w:rPr>
        <w:t>saknas</w:t>
      </w:r>
      <w:r>
        <w:rPr>
          <w:color w:val="231F20"/>
          <w:spacing w:val="-5"/>
        </w:rPr>
        <w:t> </w:t>
      </w:r>
      <w:r>
        <w:rPr>
          <w:color w:val="231F20"/>
        </w:rPr>
        <w:t>USA</w:t>
      </w:r>
      <w:r>
        <w:rPr>
          <w:color w:val="231F20"/>
          <w:spacing w:val="-5"/>
        </w:rPr>
        <w:t> </w:t>
      </w:r>
      <w:r>
        <w:rPr>
          <w:color w:val="231F20"/>
        </w:rPr>
        <w:t>bland</w:t>
      </w:r>
      <w:r>
        <w:rPr>
          <w:color w:val="231F20"/>
          <w:spacing w:val="-5"/>
        </w:rPr>
        <w:t> </w:t>
      </w:r>
      <w:r>
        <w:rPr>
          <w:color w:val="231F20"/>
        </w:rPr>
        <w:t>de</w:t>
      </w:r>
      <w:r>
        <w:rPr>
          <w:color w:val="231F20"/>
          <w:spacing w:val="-4"/>
        </w:rPr>
        <w:t> </w:t>
      </w:r>
      <w:r>
        <w:rPr>
          <w:color w:val="231F20"/>
        </w:rPr>
        <w:t>länder</w:t>
      </w:r>
      <w:r>
        <w:rPr>
          <w:color w:val="231F20"/>
          <w:spacing w:val="-5"/>
        </w:rPr>
        <w:t> </w:t>
      </w:r>
      <w:r>
        <w:rPr>
          <w:color w:val="231F20"/>
        </w:rPr>
        <w:t>som</w:t>
      </w:r>
      <w:r>
        <w:rPr>
          <w:color w:val="231F20"/>
          <w:spacing w:val="-5"/>
        </w:rPr>
        <w:t> </w:t>
      </w:r>
      <w:r>
        <w:rPr>
          <w:color w:val="231F20"/>
        </w:rPr>
        <w:t>gett</w:t>
      </w:r>
      <w:r>
        <w:rPr>
          <w:color w:val="231F20"/>
          <w:spacing w:val="-5"/>
        </w:rPr>
        <w:t> </w:t>
      </w:r>
      <w:r>
        <w:rPr>
          <w:color w:val="231F20"/>
        </w:rPr>
        <w:t>ut</w:t>
      </w:r>
      <w:r>
        <w:rPr>
          <w:color w:val="231F20"/>
          <w:spacing w:val="-4"/>
        </w:rPr>
        <w:t> </w:t>
      </w:r>
      <w:r>
        <w:rPr>
          <w:color w:val="231F20"/>
        </w:rPr>
        <w:t>frimärken</w:t>
      </w:r>
      <w:r>
        <w:rPr>
          <w:color w:val="231F20"/>
          <w:spacing w:val="-5"/>
        </w:rPr>
        <w:t> </w:t>
      </w:r>
      <w:r>
        <w:rPr>
          <w:color w:val="231F20"/>
        </w:rPr>
        <w:t>som</w:t>
      </w:r>
      <w:r>
        <w:rPr>
          <w:color w:val="231F20"/>
          <w:spacing w:val="-5"/>
        </w:rPr>
        <w:t> </w:t>
      </w:r>
      <w:r>
        <w:rPr>
          <w:color w:val="231F20"/>
        </w:rPr>
        <w:t>tar</w:t>
      </w:r>
      <w:r>
        <w:rPr>
          <w:color w:val="231F20"/>
          <w:spacing w:val="-5"/>
        </w:rPr>
        <w:t> </w:t>
      </w:r>
      <w:r>
        <w:rPr>
          <w:color w:val="231F20"/>
        </w:rPr>
        <w:t>upp</w:t>
      </w:r>
      <w:r>
        <w:rPr>
          <w:color w:val="231F20"/>
          <w:spacing w:val="-4"/>
        </w:rPr>
        <w:t> </w:t>
      </w:r>
      <w:r>
        <w:rPr>
          <w:color w:val="231F20"/>
        </w:rPr>
        <w:t>gyllene</w:t>
      </w:r>
      <w:r>
        <w:rPr>
          <w:color w:val="231F20"/>
          <w:spacing w:val="-48"/>
        </w:rPr>
        <w:t> </w:t>
      </w:r>
      <w:r>
        <w:rPr>
          <w:color w:val="231F20"/>
        </w:rPr>
        <w:t>snittet? En förklaring skulle kunna vara att PHI och gyllene snittet från början</w:t>
      </w:r>
      <w:r>
        <w:rPr>
          <w:color w:val="231F20"/>
          <w:spacing w:val="-47"/>
        </w:rPr>
        <w:t> </w:t>
      </w:r>
      <w:r>
        <w:rPr>
          <w:color w:val="231F20"/>
        </w:rPr>
        <w:t>har</w:t>
      </w:r>
      <w:r>
        <w:rPr>
          <w:color w:val="231F20"/>
          <w:spacing w:val="5"/>
        </w:rPr>
        <w:t> </w:t>
      </w:r>
      <w:r>
        <w:rPr>
          <w:color w:val="231F20"/>
        </w:rPr>
        <w:t>varit</w:t>
      </w:r>
      <w:r>
        <w:rPr>
          <w:color w:val="231F20"/>
          <w:spacing w:val="6"/>
        </w:rPr>
        <w:t> </w:t>
      </w:r>
      <w:r>
        <w:rPr>
          <w:color w:val="231F20"/>
        </w:rPr>
        <w:t>förknippat</w:t>
      </w:r>
      <w:r>
        <w:rPr>
          <w:color w:val="231F20"/>
          <w:spacing w:val="6"/>
        </w:rPr>
        <w:t> </w:t>
      </w:r>
      <w:r>
        <w:rPr>
          <w:color w:val="231F20"/>
        </w:rPr>
        <w:t>med</w:t>
      </w:r>
      <w:r>
        <w:rPr>
          <w:color w:val="231F20"/>
          <w:spacing w:val="6"/>
        </w:rPr>
        <w:t> </w:t>
      </w:r>
      <w:r>
        <w:rPr>
          <w:color w:val="231F20"/>
        </w:rPr>
        <w:t>Europa.</w:t>
      </w:r>
    </w:p>
    <w:p>
      <w:pPr>
        <w:pStyle w:val="BodyText"/>
        <w:spacing w:before="1"/>
        <w:rPr>
          <w:sz w:val="17"/>
        </w:rPr>
      </w:pPr>
    </w:p>
    <w:p>
      <w:pPr>
        <w:pStyle w:val="BodyText"/>
        <w:spacing w:line="201" w:lineRule="auto"/>
        <w:ind w:left="3200" w:right="711"/>
        <w:jc w:val="both"/>
      </w:pPr>
      <w:r>
        <w:rPr>
          <w:color w:val="231F20"/>
        </w:rPr>
        <w:t>En annan förklaring kan vara att USA med sina kända politiker, musik- och</w:t>
      </w:r>
      <w:r>
        <w:rPr>
          <w:color w:val="231F20"/>
          <w:spacing w:val="1"/>
        </w:rPr>
        <w:t> </w:t>
      </w:r>
      <w:r>
        <w:rPr>
          <w:color w:val="231F20"/>
        </w:rPr>
        <w:t>filmstjärnor har mycket större konkurrens när det gäller att hedra personer</w:t>
      </w:r>
      <w:r>
        <w:rPr>
          <w:color w:val="231F20"/>
          <w:spacing w:val="1"/>
        </w:rPr>
        <w:t> </w:t>
      </w:r>
      <w:r>
        <w:rPr>
          <w:color w:val="231F20"/>
        </w:rPr>
        <w:t>och begrepp medan det är de minsta länderna som framför allt gett ut gyllene</w:t>
      </w:r>
      <w:r>
        <w:rPr>
          <w:color w:val="231F20"/>
          <w:spacing w:val="-47"/>
        </w:rPr>
        <w:t> </w:t>
      </w:r>
      <w:r>
        <w:rPr>
          <w:color w:val="231F20"/>
        </w:rPr>
        <w:t>snittet frimärken. Det finns dom som påstår att betoningen av och fokusering-</w:t>
      </w:r>
      <w:r>
        <w:rPr>
          <w:color w:val="231F20"/>
          <w:spacing w:val="-47"/>
        </w:rPr>
        <w:t> </w:t>
      </w:r>
      <w:r>
        <w:rPr>
          <w:color w:val="231F20"/>
        </w:rPr>
        <w:t>en på ”pop-kultur” har försvårat den uppmärksamhet som gyllene snittet</w:t>
      </w:r>
      <w:r>
        <w:rPr>
          <w:color w:val="231F20"/>
          <w:spacing w:val="1"/>
        </w:rPr>
        <w:t> </w:t>
      </w:r>
      <w:r>
        <w:rPr>
          <w:color w:val="231F20"/>
        </w:rPr>
        <w:t>förtjänar</w:t>
      </w:r>
      <w:r>
        <w:rPr>
          <w:color w:val="231F20"/>
          <w:spacing w:val="5"/>
        </w:rPr>
        <w:t> </w:t>
      </w:r>
      <w:r>
        <w:rPr>
          <w:color w:val="231F20"/>
        </w:rPr>
        <w:t>med</w:t>
      </w:r>
      <w:r>
        <w:rPr>
          <w:color w:val="231F20"/>
          <w:spacing w:val="6"/>
        </w:rPr>
        <w:t> </w:t>
      </w:r>
      <w:r>
        <w:rPr>
          <w:color w:val="231F20"/>
        </w:rPr>
        <w:t>sin</w:t>
      </w:r>
      <w:r>
        <w:rPr>
          <w:color w:val="231F20"/>
          <w:spacing w:val="6"/>
        </w:rPr>
        <w:t> </w:t>
      </w:r>
      <w:r>
        <w:rPr>
          <w:color w:val="231F20"/>
        </w:rPr>
        <w:t>betoning</w:t>
      </w:r>
      <w:r>
        <w:rPr>
          <w:color w:val="231F20"/>
          <w:spacing w:val="5"/>
        </w:rPr>
        <w:t> </w:t>
      </w:r>
      <w:r>
        <w:rPr>
          <w:color w:val="231F20"/>
        </w:rPr>
        <w:t>av</w:t>
      </w:r>
      <w:r>
        <w:rPr>
          <w:color w:val="231F20"/>
          <w:spacing w:val="5"/>
        </w:rPr>
        <w:t> </w:t>
      </w:r>
      <w:r>
        <w:rPr>
          <w:color w:val="231F20"/>
        </w:rPr>
        <w:t>det</w:t>
      </w:r>
      <w:r>
        <w:rPr>
          <w:color w:val="231F20"/>
          <w:spacing w:val="4"/>
        </w:rPr>
        <w:t> </w:t>
      </w:r>
      <w:r>
        <w:rPr>
          <w:color w:val="231F20"/>
        </w:rPr>
        <w:t>sköna</w:t>
      </w:r>
      <w:r>
        <w:rPr>
          <w:color w:val="231F20"/>
          <w:spacing w:val="5"/>
        </w:rPr>
        <w:t> </w:t>
      </w:r>
      <w:r>
        <w:rPr>
          <w:color w:val="231F20"/>
        </w:rPr>
        <w:t>och</w:t>
      </w:r>
      <w:r>
        <w:rPr>
          <w:color w:val="231F20"/>
          <w:spacing w:val="6"/>
        </w:rPr>
        <w:t> </w:t>
      </w:r>
      <w:r>
        <w:rPr>
          <w:color w:val="231F20"/>
        </w:rPr>
        <w:t>tidlösa.</w:t>
      </w:r>
    </w:p>
    <w:p>
      <w:pPr>
        <w:pStyle w:val="BodyText"/>
      </w:pPr>
    </w:p>
    <w:p>
      <w:pPr>
        <w:pStyle w:val="BodyText"/>
        <w:spacing w:before="7"/>
      </w:pPr>
    </w:p>
    <w:p>
      <w:pPr>
        <w:spacing w:after="0"/>
        <w:sectPr>
          <w:pgSz w:w="10690" w:h="13210"/>
          <w:pgMar w:header="0" w:footer="860" w:top="840" w:bottom="1060" w:left="540" w:right="0"/>
        </w:sectPr>
      </w:pPr>
    </w:p>
    <w:p>
      <w:pPr>
        <w:pStyle w:val="BodyText"/>
        <w:rPr>
          <w:sz w:val="26"/>
        </w:rPr>
      </w:pPr>
    </w:p>
    <w:p>
      <w:pPr>
        <w:spacing w:before="175"/>
        <w:ind w:left="1063" w:right="0" w:firstLine="0"/>
        <w:jc w:val="left"/>
        <w:rPr>
          <w:rFonts w:ascii="Times New Roman"/>
          <w:sz w:val="24"/>
        </w:rPr>
      </w:pPr>
      <w:r>
        <w:rPr>
          <w:rFonts w:ascii="Times New Roman"/>
          <w:color w:val="231F20"/>
          <w:spacing w:val="-1"/>
          <w:sz w:val="24"/>
        </w:rPr>
        <w:t>Bild</w:t>
      </w:r>
      <w:r>
        <w:rPr>
          <w:rFonts w:ascii="Times New Roman"/>
          <w:color w:val="231F20"/>
          <w:spacing w:val="-11"/>
          <w:sz w:val="24"/>
        </w:rPr>
        <w:t> </w:t>
      </w:r>
      <w:r>
        <w:rPr>
          <w:rFonts w:ascii="Times New Roman"/>
          <w:color w:val="231F20"/>
          <w:spacing w:val="-1"/>
          <w:sz w:val="24"/>
        </w:rPr>
        <w:t>saknas</w:t>
      </w:r>
    </w:p>
    <w:p>
      <w:pPr>
        <w:pStyle w:val="BodyText"/>
        <w:rPr>
          <w:rFonts w:ascii="Times New Roman"/>
          <w:sz w:val="26"/>
        </w:rPr>
      </w:pPr>
    </w:p>
    <w:p>
      <w:pPr>
        <w:pStyle w:val="BodyText"/>
        <w:rPr>
          <w:rFonts w:ascii="Times New Roman"/>
          <w:sz w:val="26"/>
        </w:rPr>
      </w:pPr>
    </w:p>
    <w:p>
      <w:pPr>
        <w:pStyle w:val="BodyText"/>
        <w:rPr>
          <w:rFonts w:ascii="Times New Roman"/>
          <w:sz w:val="26"/>
        </w:rPr>
      </w:pPr>
    </w:p>
    <w:p>
      <w:pPr>
        <w:pStyle w:val="BodyText"/>
        <w:rPr>
          <w:rFonts w:ascii="Times New Roman"/>
          <w:sz w:val="26"/>
        </w:rPr>
      </w:pPr>
    </w:p>
    <w:p>
      <w:pPr>
        <w:pStyle w:val="BodyText"/>
        <w:rPr>
          <w:rFonts w:ascii="Times New Roman"/>
          <w:sz w:val="26"/>
        </w:rPr>
      </w:pPr>
    </w:p>
    <w:p>
      <w:pPr>
        <w:pStyle w:val="BodyText"/>
        <w:rPr>
          <w:rFonts w:ascii="Times New Roman"/>
          <w:sz w:val="26"/>
        </w:rPr>
      </w:pPr>
    </w:p>
    <w:p>
      <w:pPr>
        <w:pStyle w:val="BodyText"/>
        <w:rPr>
          <w:rFonts w:ascii="Times New Roman"/>
          <w:sz w:val="26"/>
        </w:rPr>
      </w:pPr>
    </w:p>
    <w:p>
      <w:pPr>
        <w:pStyle w:val="BodyText"/>
        <w:rPr>
          <w:rFonts w:ascii="Times New Roman"/>
          <w:sz w:val="26"/>
        </w:rPr>
      </w:pPr>
    </w:p>
    <w:p>
      <w:pPr>
        <w:pStyle w:val="BodyText"/>
        <w:rPr>
          <w:rFonts w:ascii="Times New Roman"/>
          <w:sz w:val="26"/>
        </w:rPr>
      </w:pPr>
    </w:p>
    <w:p>
      <w:pPr>
        <w:pStyle w:val="BodyText"/>
        <w:rPr>
          <w:rFonts w:ascii="Times New Roman"/>
          <w:sz w:val="26"/>
        </w:rPr>
      </w:pPr>
    </w:p>
    <w:p>
      <w:pPr>
        <w:pStyle w:val="BodyText"/>
        <w:rPr>
          <w:rFonts w:ascii="Times New Roman"/>
          <w:sz w:val="26"/>
        </w:rPr>
      </w:pPr>
    </w:p>
    <w:p>
      <w:pPr>
        <w:pStyle w:val="BodyText"/>
        <w:spacing w:before="7"/>
        <w:rPr>
          <w:rFonts w:ascii="Times New Roman"/>
          <w:sz w:val="34"/>
        </w:rPr>
      </w:pPr>
    </w:p>
    <w:p>
      <w:pPr>
        <w:spacing w:before="0"/>
        <w:ind w:left="1063" w:right="0" w:firstLine="0"/>
        <w:jc w:val="left"/>
        <w:rPr>
          <w:rFonts w:ascii="Times New Roman"/>
          <w:sz w:val="24"/>
        </w:rPr>
      </w:pPr>
      <w:r>
        <w:rPr>
          <w:rFonts w:ascii="Times New Roman"/>
          <w:color w:val="231F20"/>
          <w:spacing w:val="-1"/>
          <w:sz w:val="24"/>
        </w:rPr>
        <w:t>Bild</w:t>
      </w:r>
      <w:r>
        <w:rPr>
          <w:rFonts w:ascii="Times New Roman"/>
          <w:color w:val="231F20"/>
          <w:spacing w:val="-11"/>
          <w:sz w:val="24"/>
        </w:rPr>
        <w:t> </w:t>
      </w:r>
      <w:r>
        <w:rPr>
          <w:rFonts w:ascii="Times New Roman"/>
          <w:color w:val="231F20"/>
          <w:spacing w:val="-1"/>
          <w:sz w:val="24"/>
        </w:rPr>
        <w:t>saknas</w:t>
      </w:r>
    </w:p>
    <w:p>
      <w:pPr>
        <w:pStyle w:val="Heading3"/>
        <w:spacing w:before="72"/>
        <w:ind w:left="984"/>
      </w:pPr>
      <w:bookmarkStart w:name="_TOC_250096" w:id="64"/>
      <w:r>
        <w:rPr>
          <w:b w:val="0"/>
        </w:rPr>
        <w:br w:type="column"/>
      </w:r>
      <w:bookmarkEnd w:id="64"/>
      <w:r>
        <w:rPr>
          <w:color w:val="231F20"/>
        </w:rPr>
        <w:t>POESI</w:t>
      </w:r>
    </w:p>
    <w:p>
      <w:pPr>
        <w:pStyle w:val="BodyText"/>
        <w:spacing w:line="201" w:lineRule="auto" w:before="5"/>
        <w:ind w:left="984" w:right="707"/>
        <w:jc w:val="both"/>
      </w:pPr>
      <w:r>
        <w:rPr>
          <w:color w:val="231F20"/>
        </w:rPr>
        <w:t>Många kompositörer av musik eller poesi har också blivit bitna av Golden</w:t>
      </w:r>
      <w:r>
        <w:rPr>
          <w:color w:val="231F20"/>
          <w:spacing w:val="1"/>
        </w:rPr>
        <w:t> </w:t>
      </w:r>
      <w:r>
        <w:rPr>
          <w:color w:val="231F20"/>
        </w:rPr>
        <w:t>Number. Eftersom musik är en serie toner strukturerade i intervaller har det</w:t>
      </w:r>
      <w:r>
        <w:rPr>
          <w:color w:val="231F20"/>
          <w:spacing w:val="1"/>
        </w:rPr>
        <w:t> </w:t>
      </w:r>
      <w:r>
        <w:rPr>
          <w:color w:val="231F20"/>
        </w:rPr>
        <w:t>inte</w:t>
      </w:r>
      <w:r>
        <w:rPr>
          <w:color w:val="231F20"/>
          <w:spacing w:val="-4"/>
        </w:rPr>
        <w:t> </w:t>
      </w:r>
      <w:r>
        <w:rPr>
          <w:color w:val="231F20"/>
        </w:rPr>
        <w:t>undgått</w:t>
      </w:r>
      <w:r>
        <w:rPr>
          <w:color w:val="231F20"/>
          <w:spacing w:val="-4"/>
        </w:rPr>
        <w:t> </w:t>
      </w:r>
      <w:r>
        <w:rPr>
          <w:color w:val="231F20"/>
        </w:rPr>
        <w:t>en</w:t>
      </w:r>
      <w:r>
        <w:rPr>
          <w:color w:val="231F20"/>
          <w:spacing w:val="-3"/>
        </w:rPr>
        <w:t> </w:t>
      </w:r>
      <w:r>
        <w:rPr>
          <w:color w:val="231F20"/>
        </w:rPr>
        <w:t>del</w:t>
      </w:r>
      <w:r>
        <w:rPr>
          <w:color w:val="231F20"/>
          <w:spacing w:val="-4"/>
        </w:rPr>
        <w:t> </w:t>
      </w:r>
      <w:r>
        <w:rPr>
          <w:color w:val="231F20"/>
        </w:rPr>
        <w:t>folks</w:t>
      </w:r>
      <w:r>
        <w:rPr>
          <w:color w:val="231F20"/>
          <w:spacing w:val="-4"/>
        </w:rPr>
        <w:t> </w:t>
      </w:r>
      <w:r>
        <w:rPr>
          <w:color w:val="231F20"/>
        </w:rPr>
        <w:t>uppmärksamhet</w:t>
      </w:r>
      <w:r>
        <w:rPr>
          <w:color w:val="231F20"/>
          <w:spacing w:val="-3"/>
        </w:rPr>
        <w:t> </w:t>
      </w:r>
      <w:r>
        <w:rPr>
          <w:color w:val="231F20"/>
        </w:rPr>
        <w:t>att</w:t>
      </w:r>
      <w:r>
        <w:rPr>
          <w:color w:val="231F20"/>
          <w:spacing w:val="-4"/>
        </w:rPr>
        <w:t> </w:t>
      </w:r>
      <w:r>
        <w:rPr>
          <w:color w:val="231F20"/>
        </w:rPr>
        <w:t>dessa</w:t>
      </w:r>
      <w:r>
        <w:rPr>
          <w:color w:val="231F20"/>
          <w:spacing w:val="-3"/>
        </w:rPr>
        <w:t> </w:t>
      </w:r>
      <w:r>
        <w:rPr>
          <w:color w:val="231F20"/>
        </w:rPr>
        <w:t>intervall</w:t>
      </w:r>
      <w:r>
        <w:rPr>
          <w:color w:val="231F20"/>
          <w:spacing w:val="-4"/>
        </w:rPr>
        <w:t> </w:t>
      </w:r>
      <w:r>
        <w:rPr>
          <w:color w:val="231F20"/>
        </w:rPr>
        <w:t>kan</w:t>
      </w:r>
      <w:r>
        <w:rPr>
          <w:color w:val="231F20"/>
          <w:spacing w:val="-4"/>
        </w:rPr>
        <w:t> </w:t>
      </w:r>
      <w:r>
        <w:rPr>
          <w:color w:val="231F20"/>
        </w:rPr>
        <w:t>följa</w:t>
      </w:r>
      <w:r>
        <w:rPr>
          <w:color w:val="231F20"/>
          <w:spacing w:val="-3"/>
        </w:rPr>
        <w:t> </w:t>
      </w:r>
      <w:r>
        <w:rPr>
          <w:color w:val="231F20"/>
        </w:rPr>
        <w:t>ett</w:t>
      </w:r>
      <w:r>
        <w:rPr>
          <w:color w:val="231F20"/>
          <w:spacing w:val="-4"/>
        </w:rPr>
        <w:t> </w:t>
      </w:r>
      <w:r>
        <w:rPr>
          <w:color w:val="231F20"/>
        </w:rPr>
        <w:t>möns-</w:t>
      </w:r>
      <w:r>
        <w:rPr>
          <w:color w:val="231F20"/>
          <w:spacing w:val="-48"/>
        </w:rPr>
        <w:t> </w:t>
      </w:r>
      <w:r>
        <w:rPr>
          <w:color w:val="231F20"/>
        </w:rPr>
        <w:t>ter som dikteras av den gyllene sektionen. Det gyllene förhållandet finns såle-</w:t>
      </w:r>
      <w:r>
        <w:rPr>
          <w:color w:val="231F20"/>
          <w:spacing w:val="1"/>
        </w:rPr>
        <w:t> </w:t>
      </w:r>
      <w:r>
        <w:rPr>
          <w:color w:val="231F20"/>
        </w:rPr>
        <w:t>des i förhållandena 2/1 och 3/2, närvarande i två-takt, tre-takt och fyra-takt</w:t>
      </w:r>
      <w:r>
        <w:rPr>
          <w:color w:val="231F20"/>
          <w:spacing w:val="1"/>
        </w:rPr>
        <w:t> </w:t>
      </w:r>
      <w:r>
        <w:rPr>
          <w:color w:val="231F20"/>
        </w:rPr>
        <w:t>rytmer. Förhållandet 5/3 finns i fem-takt-måtten. Vi hittar också värdena för</w:t>
      </w:r>
      <w:r>
        <w:rPr>
          <w:color w:val="231F20"/>
          <w:spacing w:val="1"/>
        </w:rPr>
        <w:t> </w:t>
      </w:r>
      <w:r>
        <w:rPr>
          <w:color w:val="231F20"/>
        </w:rPr>
        <w:t>Fibonacci-sviten. Detsamma gäller poesi, där versernas rytm följer ett mate-</w:t>
      </w:r>
      <w:r>
        <w:rPr>
          <w:color w:val="231F20"/>
          <w:spacing w:val="1"/>
        </w:rPr>
        <w:t> </w:t>
      </w:r>
      <w:r>
        <w:rPr>
          <w:color w:val="231F20"/>
        </w:rPr>
        <w:t>matiskt mönster, en aritmetisk struktur, av vilka några har haft den gyllene</w:t>
      </w:r>
      <w:r>
        <w:rPr>
          <w:color w:val="231F20"/>
          <w:spacing w:val="1"/>
        </w:rPr>
        <w:t> </w:t>
      </w:r>
      <w:r>
        <w:rPr>
          <w:color w:val="231F20"/>
        </w:rPr>
        <w:t>sektionen som en nyckel. Detta är fallet med den berömda dikten Le Serpent</w:t>
      </w:r>
      <w:r>
        <w:rPr>
          <w:color w:val="231F20"/>
          <w:spacing w:val="1"/>
        </w:rPr>
        <w:t> </w:t>
      </w:r>
      <w:r>
        <w:rPr>
          <w:color w:val="231F20"/>
        </w:rPr>
        <w:t>qui danse, skriven av Charles Baudelaire. Det är en dikt i kvatrin med 8 och 5</w:t>
      </w:r>
      <w:r>
        <w:rPr>
          <w:color w:val="231F20"/>
          <w:spacing w:val="-47"/>
        </w:rPr>
        <w:t> </w:t>
      </w:r>
      <w:r>
        <w:rPr>
          <w:color w:val="231F20"/>
        </w:rPr>
        <w:t>stavelser i korsade rim. Vi hittar i denna rytm i 8 och 5 den gyllene proportio-</w:t>
      </w:r>
      <w:r>
        <w:rPr>
          <w:color w:val="231F20"/>
          <w:spacing w:val="-47"/>
        </w:rPr>
        <w:t> </w:t>
      </w:r>
      <w:r>
        <w:rPr>
          <w:color w:val="231F20"/>
        </w:rPr>
        <w:t>nen,</w:t>
      </w:r>
      <w:r>
        <w:rPr>
          <w:color w:val="231F20"/>
          <w:spacing w:val="-10"/>
        </w:rPr>
        <w:t> </w:t>
      </w:r>
      <w:r>
        <w:rPr>
          <w:color w:val="231F20"/>
        </w:rPr>
        <w:t>liksom</w:t>
      </w:r>
      <w:r>
        <w:rPr>
          <w:color w:val="231F20"/>
          <w:spacing w:val="-10"/>
        </w:rPr>
        <w:t> </w:t>
      </w:r>
      <w:r>
        <w:rPr>
          <w:color w:val="231F20"/>
        </w:rPr>
        <w:t>värden</w:t>
      </w:r>
      <w:r>
        <w:rPr>
          <w:color w:val="231F20"/>
          <w:spacing w:val="-10"/>
        </w:rPr>
        <w:t> </w:t>
      </w:r>
      <w:r>
        <w:rPr>
          <w:color w:val="231F20"/>
        </w:rPr>
        <w:t>från</w:t>
      </w:r>
      <w:r>
        <w:rPr>
          <w:color w:val="231F20"/>
          <w:spacing w:val="-10"/>
        </w:rPr>
        <w:t> </w:t>
      </w:r>
      <w:r>
        <w:rPr>
          <w:color w:val="231F20"/>
        </w:rPr>
        <w:t>Fibonacci-sviten:</w:t>
      </w:r>
      <w:r>
        <w:rPr>
          <w:color w:val="231F20"/>
          <w:spacing w:val="-10"/>
        </w:rPr>
        <w:t> </w:t>
      </w:r>
      <w:r>
        <w:rPr>
          <w:color w:val="231F20"/>
        </w:rPr>
        <w:t>Your</w:t>
      </w:r>
      <w:r>
        <w:rPr>
          <w:color w:val="231F20"/>
          <w:spacing w:val="-10"/>
        </w:rPr>
        <w:t> </w:t>
      </w:r>
      <w:r>
        <w:rPr>
          <w:color w:val="231F20"/>
        </w:rPr>
        <w:t>eyes,</w:t>
      </w:r>
      <w:r>
        <w:rPr>
          <w:color w:val="231F20"/>
          <w:spacing w:val="-10"/>
        </w:rPr>
        <w:t> </w:t>
      </w:r>
      <w:r>
        <w:rPr>
          <w:color w:val="231F20"/>
        </w:rPr>
        <w:t>where</w:t>
      </w:r>
      <w:r>
        <w:rPr>
          <w:color w:val="231F20"/>
          <w:spacing w:val="-10"/>
        </w:rPr>
        <w:t> </w:t>
      </w:r>
      <w:r>
        <w:rPr>
          <w:color w:val="231F20"/>
        </w:rPr>
        <w:t>nothing</w:t>
      </w:r>
      <w:r>
        <w:rPr>
          <w:color w:val="231F20"/>
          <w:spacing w:val="-10"/>
        </w:rPr>
        <w:t> </w:t>
      </w:r>
      <w:r>
        <w:rPr>
          <w:color w:val="231F20"/>
        </w:rPr>
        <w:t>is</w:t>
      </w:r>
      <w:r>
        <w:rPr>
          <w:color w:val="231F20"/>
          <w:spacing w:val="-10"/>
        </w:rPr>
        <w:t> </w:t>
      </w:r>
      <w:r>
        <w:rPr>
          <w:color w:val="231F20"/>
        </w:rPr>
        <w:t>revealed</w:t>
      </w:r>
      <w:r>
        <w:rPr>
          <w:color w:val="231F20"/>
          <w:spacing w:val="-48"/>
        </w:rPr>
        <w:t> </w:t>
      </w:r>
      <w:r>
        <w:rPr>
          <w:color w:val="231F20"/>
        </w:rPr>
        <w:t>8</w:t>
      </w:r>
    </w:p>
    <w:p>
      <w:pPr>
        <w:pStyle w:val="BodyText"/>
        <w:spacing w:line="242" w:lineRule="exact"/>
        <w:ind w:left="984"/>
        <w:jc w:val="both"/>
      </w:pPr>
      <w:r>
        <w:rPr>
          <w:color w:val="231F20"/>
        </w:rPr>
        <w:t>Sweet</w:t>
      </w:r>
      <w:r>
        <w:rPr>
          <w:color w:val="231F20"/>
          <w:spacing w:val="3"/>
        </w:rPr>
        <w:t> </w:t>
      </w:r>
      <w:r>
        <w:rPr>
          <w:color w:val="231F20"/>
        </w:rPr>
        <w:t>and</w:t>
      </w:r>
      <w:r>
        <w:rPr>
          <w:color w:val="231F20"/>
          <w:spacing w:val="2"/>
        </w:rPr>
        <w:t> </w:t>
      </w:r>
      <w:r>
        <w:rPr>
          <w:color w:val="231F20"/>
        </w:rPr>
        <w:t>bitter,</w:t>
      </w:r>
      <w:r>
        <w:rPr>
          <w:color w:val="231F20"/>
          <w:spacing w:val="4"/>
        </w:rPr>
        <w:t> </w:t>
      </w:r>
      <w:r>
        <w:rPr>
          <w:color w:val="231F20"/>
        </w:rPr>
        <w:t>5</w:t>
      </w:r>
      <w:r>
        <w:rPr>
          <w:color w:val="231F20"/>
          <w:spacing w:val="3"/>
        </w:rPr>
        <w:t> </w:t>
      </w:r>
      <w:r>
        <w:rPr>
          <w:color w:val="231F20"/>
        </w:rPr>
        <w:t>Are</w:t>
      </w:r>
      <w:r>
        <w:rPr>
          <w:color w:val="231F20"/>
          <w:spacing w:val="3"/>
        </w:rPr>
        <w:t> </w:t>
      </w:r>
      <w:r>
        <w:rPr>
          <w:color w:val="231F20"/>
        </w:rPr>
        <w:t>two</w:t>
      </w:r>
      <w:r>
        <w:rPr>
          <w:color w:val="231F20"/>
          <w:spacing w:val="4"/>
        </w:rPr>
        <w:t> </w:t>
      </w:r>
      <w:r>
        <w:rPr>
          <w:color w:val="231F20"/>
        </w:rPr>
        <w:t>cold</w:t>
      </w:r>
      <w:r>
        <w:rPr>
          <w:color w:val="231F20"/>
          <w:spacing w:val="2"/>
        </w:rPr>
        <w:t> </w:t>
      </w:r>
      <w:r>
        <w:rPr>
          <w:color w:val="231F20"/>
        </w:rPr>
        <w:t>jewels</w:t>
      </w:r>
      <w:r>
        <w:rPr>
          <w:color w:val="231F20"/>
          <w:spacing w:val="3"/>
        </w:rPr>
        <w:t> </w:t>
      </w:r>
      <w:r>
        <w:rPr>
          <w:color w:val="231F20"/>
        </w:rPr>
        <w:t>where</w:t>
      </w:r>
      <w:r>
        <w:rPr>
          <w:color w:val="231F20"/>
          <w:spacing w:val="3"/>
        </w:rPr>
        <w:t> </w:t>
      </w:r>
      <w:r>
        <w:rPr>
          <w:color w:val="231F20"/>
        </w:rPr>
        <w:t>8.</w:t>
      </w:r>
      <w:r>
        <w:rPr>
          <w:color w:val="231F20"/>
          <w:spacing w:val="3"/>
        </w:rPr>
        <w:t> </w:t>
      </w:r>
      <w:r>
        <w:rPr>
          <w:color w:val="231F20"/>
        </w:rPr>
        <w:t>Gold</w:t>
      </w:r>
      <w:r>
        <w:rPr>
          <w:color w:val="231F20"/>
          <w:spacing w:val="4"/>
        </w:rPr>
        <w:t> </w:t>
      </w:r>
      <w:r>
        <w:rPr>
          <w:color w:val="231F20"/>
        </w:rPr>
        <w:t>with</w:t>
      </w:r>
      <w:r>
        <w:rPr>
          <w:color w:val="231F20"/>
          <w:spacing w:val="3"/>
        </w:rPr>
        <w:t> </w:t>
      </w:r>
      <w:r>
        <w:rPr>
          <w:color w:val="231F20"/>
        </w:rPr>
        <w:t>iron.</w:t>
      </w:r>
      <w:r>
        <w:rPr>
          <w:color w:val="231F20"/>
          <w:spacing w:val="3"/>
        </w:rPr>
        <w:t> </w:t>
      </w:r>
      <w:r>
        <w:rPr>
          <w:color w:val="231F20"/>
        </w:rPr>
        <w:t>5</w:t>
      </w:r>
    </w:p>
    <w:p>
      <w:pPr>
        <w:pStyle w:val="BodyText"/>
        <w:rPr>
          <w:sz w:val="22"/>
        </w:rPr>
      </w:pPr>
    </w:p>
    <w:p>
      <w:pPr>
        <w:pStyle w:val="BodyText"/>
        <w:spacing w:before="11"/>
        <w:rPr>
          <w:sz w:val="22"/>
        </w:rPr>
      </w:pPr>
    </w:p>
    <w:p>
      <w:pPr>
        <w:pStyle w:val="Heading3"/>
        <w:ind w:left="984"/>
      </w:pPr>
      <w:bookmarkStart w:name="_TOC_250095" w:id="65"/>
      <w:bookmarkEnd w:id="65"/>
      <w:r>
        <w:rPr>
          <w:color w:val="231F20"/>
        </w:rPr>
        <w:t>LOGOS</w:t>
      </w:r>
    </w:p>
    <w:p>
      <w:pPr>
        <w:pStyle w:val="BodyText"/>
        <w:spacing w:line="201" w:lineRule="auto" w:before="5"/>
        <w:ind w:left="984" w:right="710"/>
        <w:jc w:val="both"/>
      </w:pPr>
      <w:r>
        <w:rPr>
          <w:color w:val="231F20"/>
        </w:rPr>
        <w:t>Phi används ofta i logotyper i olika produkter genom att balansen och harmo-</w:t>
      </w:r>
      <w:r>
        <w:rPr>
          <w:color w:val="231F20"/>
          <w:spacing w:val="-47"/>
        </w:rPr>
        <w:t> </w:t>
      </w:r>
      <w:r>
        <w:rPr>
          <w:color w:val="231F20"/>
        </w:rPr>
        <w:t>nin</w:t>
      </w:r>
      <w:r>
        <w:rPr>
          <w:color w:val="231F20"/>
          <w:spacing w:val="-8"/>
        </w:rPr>
        <w:t> </w:t>
      </w:r>
      <w:r>
        <w:rPr>
          <w:color w:val="231F20"/>
        </w:rPr>
        <w:t>i</w:t>
      </w:r>
      <w:r>
        <w:rPr>
          <w:color w:val="231F20"/>
          <w:spacing w:val="-7"/>
        </w:rPr>
        <w:t> </w:t>
      </w:r>
      <w:r>
        <w:rPr>
          <w:color w:val="231F20"/>
        </w:rPr>
        <w:t>det</w:t>
      </w:r>
      <w:r>
        <w:rPr>
          <w:color w:val="231F20"/>
          <w:spacing w:val="-7"/>
        </w:rPr>
        <w:t> </w:t>
      </w:r>
      <w:r>
        <w:rPr>
          <w:color w:val="231F20"/>
        </w:rPr>
        <w:t>gyllene</w:t>
      </w:r>
      <w:r>
        <w:rPr>
          <w:color w:val="231F20"/>
          <w:spacing w:val="-7"/>
        </w:rPr>
        <w:t> </w:t>
      </w:r>
      <w:r>
        <w:rPr>
          <w:color w:val="231F20"/>
        </w:rPr>
        <w:t>snittet</w:t>
      </w:r>
      <w:r>
        <w:rPr>
          <w:color w:val="231F20"/>
          <w:spacing w:val="-7"/>
        </w:rPr>
        <w:t> </w:t>
      </w:r>
      <w:r>
        <w:rPr>
          <w:color w:val="231F20"/>
        </w:rPr>
        <w:t>är</w:t>
      </w:r>
      <w:r>
        <w:rPr>
          <w:color w:val="231F20"/>
          <w:spacing w:val="-7"/>
        </w:rPr>
        <w:t> </w:t>
      </w:r>
      <w:r>
        <w:rPr>
          <w:color w:val="231F20"/>
        </w:rPr>
        <w:t>så</w:t>
      </w:r>
      <w:r>
        <w:rPr>
          <w:color w:val="231F20"/>
          <w:spacing w:val="-7"/>
        </w:rPr>
        <w:t> </w:t>
      </w:r>
      <w:r>
        <w:rPr>
          <w:color w:val="231F20"/>
        </w:rPr>
        <w:t>estetiskt</w:t>
      </w:r>
      <w:r>
        <w:rPr>
          <w:color w:val="231F20"/>
          <w:spacing w:val="-8"/>
        </w:rPr>
        <w:t> </w:t>
      </w:r>
      <w:r>
        <w:rPr>
          <w:color w:val="231F20"/>
        </w:rPr>
        <w:t>tilltalande</w:t>
      </w:r>
      <w:r>
        <w:rPr>
          <w:color w:val="231F20"/>
          <w:spacing w:val="-7"/>
        </w:rPr>
        <w:t> </w:t>
      </w:r>
      <w:r>
        <w:rPr>
          <w:color w:val="231F20"/>
        </w:rPr>
        <w:t>för</w:t>
      </w:r>
      <w:r>
        <w:rPr>
          <w:color w:val="231F20"/>
          <w:spacing w:val="-7"/>
        </w:rPr>
        <w:t> </w:t>
      </w:r>
      <w:r>
        <w:rPr>
          <w:color w:val="231F20"/>
        </w:rPr>
        <w:t>våra</w:t>
      </w:r>
      <w:r>
        <w:rPr>
          <w:color w:val="231F20"/>
          <w:spacing w:val="-7"/>
        </w:rPr>
        <w:t> </w:t>
      </w:r>
      <w:r>
        <w:rPr>
          <w:color w:val="231F20"/>
        </w:rPr>
        <w:t>sinnen,</w:t>
      </w:r>
      <w:r>
        <w:rPr>
          <w:color w:val="231F20"/>
          <w:spacing w:val="-7"/>
        </w:rPr>
        <w:t> </w:t>
      </w:r>
      <w:r>
        <w:rPr>
          <w:color w:val="231F20"/>
        </w:rPr>
        <w:t>både</w:t>
      </w:r>
      <w:r>
        <w:rPr>
          <w:color w:val="231F20"/>
          <w:spacing w:val="-7"/>
        </w:rPr>
        <w:t> </w:t>
      </w:r>
      <w:r>
        <w:rPr>
          <w:color w:val="231F20"/>
        </w:rPr>
        <w:t>medvetet</w:t>
      </w:r>
      <w:r>
        <w:rPr>
          <w:color w:val="231F20"/>
          <w:spacing w:val="-48"/>
        </w:rPr>
        <w:t> </w:t>
      </w:r>
      <w:r>
        <w:rPr>
          <w:color w:val="231F20"/>
        </w:rPr>
        <w:t>och undermedvetet. Den mest kända programvaran som hjälper till att skapa</w:t>
      </w:r>
      <w:r>
        <w:rPr>
          <w:color w:val="231F20"/>
          <w:spacing w:val="1"/>
        </w:rPr>
        <w:t> </w:t>
      </w:r>
      <w:r>
        <w:rPr>
          <w:color w:val="231F20"/>
        </w:rPr>
        <w:t>Logos</w:t>
      </w:r>
      <w:r>
        <w:rPr>
          <w:color w:val="231F20"/>
          <w:spacing w:val="4"/>
        </w:rPr>
        <w:t> </w:t>
      </w:r>
      <w:r>
        <w:rPr>
          <w:color w:val="231F20"/>
        </w:rPr>
        <w:t>byggda</w:t>
      </w:r>
      <w:r>
        <w:rPr>
          <w:color w:val="231F20"/>
          <w:spacing w:val="5"/>
        </w:rPr>
        <w:t> </w:t>
      </w:r>
      <w:r>
        <w:rPr>
          <w:color w:val="231F20"/>
        </w:rPr>
        <w:t>på</w:t>
      </w:r>
      <w:r>
        <w:rPr>
          <w:color w:val="231F20"/>
          <w:spacing w:val="5"/>
        </w:rPr>
        <w:t> </w:t>
      </w:r>
      <w:r>
        <w:rPr>
          <w:color w:val="231F20"/>
        </w:rPr>
        <w:t>PHI</w:t>
      </w:r>
      <w:r>
        <w:rPr>
          <w:color w:val="231F20"/>
          <w:spacing w:val="5"/>
        </w:rPr>
        <w:t> </w:t>
      </w:r>
      <w:r>
        <w:rPr>
          <w:color w:val="231F20"/>
        </w:rPr>
        <w:t>heter</w:t>
      </w:r>
      <w:r>
        <w:rPr>
          <w:color w:val="231F20"/>
          <w:spacing w:val="6"/>
        </w:rPr>
        <w:t> </w:t>
      </w:r>
      <w:r>
        <w:rPr>
          <w:color w:val="231F20"/>
        </w:rPr>
        <w:t>just</w:t>
      </w:r>
      <w:r>
        <w:rPr>
          <w:color w:val="231F20"/>
          <w:spacing w:val="4"/>
        </w:rPr>
        <w:t> </w:t>
      </w:r>
      <w:r>
        <w:rPr>
          <w:color w:val="231F20"/>
        </w:rPr>
        <w:t>PhiMatrix.</w:t>
      </w:r>
    </w:p>
    <w:p>
      <w:pPr>
        <w:pStyle w:val="BodyText"/>
        <w:spacing w:before="2"/>
        <w:rPr>
          <w:sz w:val="17"/>
        </w:rPr>
      </w:pPr>
    </w:p>
    <w:p>
      <w:pPr>
        <w:pStyle w:val="BodyText"/>
        <w:spacing w:line="201" w:lineRule="auto"/>
        <w:ind w:left="984" w:right="711"/>
        <w:jc w:val="both"/>
      </w:pPr>
      <w:r>
        <w:rPr>
          <w:color w:val="231F20"/>
          <w:spacing w:val="-1"/>
        </w:rPr>
        <w:t>År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2015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gjorde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Google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en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redesign</w:t>
      </w:r>
      <w:r>
        <w:rPr>
          <w:color w:val="231F20"/>
          <w:spacing w:val="-11"/>
        </w:rPr>
        <w:t> </w:t>
      </w:r>
      <w:r>
        <w:rPr>
          <w:color w:val="231F20"/>
        </w:rPr>
        <w:t>av</w:t>
      </w:r>
      <w:r>
        <w:rPr>
          <w:color w:val="231F20"/>
          <w:spacing w:val="-11"/>
        </w:rPr>
        <w:t> </w:t>
      </w:r>
      <w:r>
        <w:rPr>
          <w:color w:val="231F20"/>
        </w:rPr>
        <w:t>sin</w:t>
      </w:r>
      <w:r>
        <w:rPr>
          <w:color w:val="231F20"/>
          <w:spacing w:val="-11"/>
        </w:rPr>
        <w:t> </w:t>
      </w:r>
      <w:r>
        <w:rPr>
          <w:color w:val="231F20"/>
        </w:rPr>
        <w:t>logotyp,</w:t>
      </w:r>
      <w:r>
        <w:rPr>
          <w:color w:val="231F20"/>
          <w:spacing w:val="-11"/>
        </w:rPr>
        <w:t> </w:t>
      </w:r>
      <w:r>
        <w:rPr>
          <w:color w:val="231F20"/>
        </w:rPr>
        <w:t>ikoner,</w:t>
      </w:r>
      <w:r>
        <w:rPr>
          <w:color w:val="231F20"/>
          <w:spacing w:val="-11"/>
        </w:rPr>
        <w:t> </w:t>
      </w:r>
      <w:r>
        <w:rPr>
          <w:color w:val="231F20"/>
        </w:rPr>
        <w:t>webbplatslayout,</w:t>
      </w:r>
      <w:r>
        <w:rPr>
          <w:color w:val="231F20"/>
          <w:spacing w:val="-10"/>
        </w:rPr>
        <w:t> </w:t>
      </w:r>
      <w:r>
        <w:rPr>
          <w:color w:val="231F20"/>
        </w:rPr>
        <w:t>där</w:t>
      </w:r>
      <w:r>
        <w:rPr>
          <w:color w:val="231F20"/>
          <w:spacing w:val="-48"/>
        </w:rPr>
        <w:t> </w:t>
      </w:r>
      <w:r>
        <w:rPr>
          <w:color w:val="231F20"/>
        </w:rPr>
        <w:t>det</w:t>
      </w:r>
      <w:r>
        <w:rPr>
          <w:color w:val="231F20"/>
          <w:spacing w:val="5"/>
        </w:rPr>
        <w:t> </w:t>
      </w:r>
      <w:r>
        <w:rPr>
          <w:color w:val="231F20"/>
        </w:rPr>
        <w:t>gyllene</w:t>
      </w:r>
      <w:r>
        <w:rPr>
          <w:color w:val="231F20"/>
          <w:spacing w:val="5"/>
        </w:rPr>
        <w:t> </w:t>
      </w:r>
      <w:r>
        <w:rPr>
          <w:color w:val="231F20"/>
        </w:rPr>
        <w:t>snittet</w:t>
      </w:r>
      <w:r>
        <w:rPr>
          <w:color w:val="231F20"/>
          <w:spacing w:val="5"/>
        </w:rPr>
        <w:t> </w:t>
      </w:r>
      <w:r>
        <w:rPr>
          <w:color w:val="231F20"/>
        </w:rPr>
        <w:t>användes</w:t>
      </w:r>
      <w:r>
        <w:rPr>
          <w:color w:val="231F20"/>
          <w:spacing w:val="5"/>
        </w:rPr>
        <w:t> </w:t>
      </w:r>
      <w:r>
        <w:rPr>
          <w:color w:val="231F20"/>
        </w:rPr>
        <w:t>för</w:t>
      </w:r>
      <w:r>
        <w:rPr>
          <w:color w:val="231F20"/>
          <w:spacing w:val="5"/>
        </w:rPr>
        <w:t> </w:t>
      </w:r>
      <w:r>
        <w:rPr>
          <w:color w:val="231F20"/>
        </w:rPr>
        <w:t>att</w:t>
      </w:r>
      <w:r>
        <w:rPr>
          <w:color w:val="231F20"/>
          <w:spacing w:val="5"/>
        </w:rPr>
        <w:t> </w:t>
      </w:r>
      <w:r>
        <w:rPr>
          <w:color w:val="231F20"/>
        </w:rPr>
        <w:t>få</w:t>
      </w:r>
      <w:r>
        <w:rPr>
          <w:color w:val="231F20"/>
          <w:spacing w:val="5"/>
        </w:rPr>
        <w:t> </w:t>
      </w:r>
      <w:r>
        <w:rPr>
          <w:color w:val="231F20"/>
        </w:rPr>
        <w:t>harmoni</w:t>
      </w:r>
      <w:r>
        <w:rPr>
          <w:color w:val="231F20"/>
          <w:spacing w:val="5"/>
        </w:rPr>
        <w:t> </w:t>
      </w:r>
      <w:r>
        <w:rPr>
          <w:color w:val="231F20"/>
        </w:rPr>
        <w:t>genom</w:t>
      </w:r>
      <w:r>
        <w:rPr>
          <w:color w:val="231F20"/>
          <w:spacing w:val="5"/>
        </w:rPr>
        <w:t> </w:t>
      </w:r>
      <w:r>
        <w:rPr>
          <w:color w:val="231F20"/>
        </w:rPr>
        <w:t>alla</w:t>
      </w:r>
      <w:r>
        <w:rPr>
          <w:color w:val="231F20"/>
          <w:spacing w:val="5"/>
        </w:rPr>
        <w:t> </w:t>
      </w:r>
      <w:r>
        <w:rPr>
          <w:color w:val="231F20"/>
        </w:rPr>
        <w:t>design</w:t>
      </w:r>
      <w:r>
        <w:rPr>
          <w:color w:val="231F20"/>
          <w:spacing w:val="5"/>
        </w:rPr>
        <w:t> </w:t>
      </w:r>
      <w:r>
        <w:rPr>
          <w:color w:val="231F20"/>
        </w:rPr>
        <w:t>elementen</w:t>
      </w:r>
      <w:r>
        <w:rPr>
          <w:color w:val="231F20"/>
          <w:spacing w:val="5"/>
        </w:rPr>
        <w:t> </w:t>
      </w:r>
      <w:r>
        <w:rPr>
          <w:color w:val="231F20"/>
        </w:rPr>
        <w:t>i</w:t>
      </w:r>
    </w:p>
    <w:p>
      <w:pPr>
        <w:spacing w:after="0" w:line="201" w:lineRule="auto"/>
        <w:jc w:val="both"/>
        <w:sectPr>
          <w:type w:val="continuous"/>
          <w:pgSz w:w="10690" w:h="13210"/>
          <w:pgMar w:header="0" w:footer="780" w:top="1240" w:bottom="280" w:left="540" w:right="0"/>
          <w:cols w:num="2" w:equalWidth="0">
            <w:col w:w="2177" w:space="40"/>
            <w:col w:w="7933"/>
          </w:cols>
        </w:sectPr>
      </w:pPr>
    </w:p>
    <w:p>
      <w:pPr>
        <w:pStyle w:val="BodyText"/>
        <w:spacing w:line="201" w:lineRule="auto" w:before="90"/>
        <w:ind w:left="172" w:right="3732"/>
        <w:jc w:val="both"/>
      </w:pPr>
      <w:r>
        <w:rPr>
          <w:color w:val="231F20"/>
        </w:rPr>
        <w:t>Loggorna</w:t>
      </w:r>
      <w:r>
        <w:rPr>
          <w:color w:val="231F20"/>
          <w:spacing w:val="1"/>
        </w:rPr>
        <w:t> </w:t>
      </w:r>
      <w:r>
        <w:rPr>
          <w:color w:val="231F20"/>
        </w:rPr>
        <w:t>Iconic</w:t>
      </w:r>
      <w:r>
        <w:rPr>
          <w:color w:val="231F20"/>
          <w:spacing w:val="1"/>
        </w:rPr>
        <w:t> </w:t>
      </w:r>
      <w:r>
        <w:rPr>
          <w:color w:val="231F20"/>
        </w:rPr>
        <w:t>G</w:t>
      </w:r>
      <w:r>
        <w:rPr>
          <w:color w:val="231F20"/>
          <w:spacing w:val="1"/>
        </w:rPr>
        <w:t> </w:t>
      </w:r>
      <w:r>
        <w:rPr>
          <w:color w:val="231F20"/>
        </w:rPr>
        <w:t>och</w:t>
      </w:r>
      <w:r>
        <w:rPr>
          <w:color w:val="231F20"/>
          <w:spacing w:val="1"/>
        </w:rPr>
        <w:t> </w:t>
      </w:r>
      <w:r>
        <w:rPr>
          <w:color w:val="231F20"/>
        </w:rPr>
        <w:t>The</w:t>
      </w:r>
      <w:r>
        <w:rPr>
          <w:color w:val="231F20"/>
          <w:spacing w:val="1"/>
        </w:rPr>
        <w:t> </w:t>
      </w:r>
      <w:r>
        <w:rPr>
          <w:color w:val="231F20"/>
        </w:rPr>
        <w:t>Microphone</w:t>
      </w:r>
      <w:r>
        <w:rPr>
          <w:color w:val="231F20"/>
          <w:spacing w:val="1"/>
        </w:rPr>
        <w:t> </w:t>
      </w:r>
      <w:r>
        <w:rPr>
          <w:color w:val="231F20"/>
        </w:rPr>
        <w:t>Icon</w:t>
      </w:r>
      <w:r>
        <w:rPr>
          <w:color w:val="231F20"/>
          <w:spacing w:val="1"/>
        </w:rPr>
        <w:t> </w:t>
      </w:r>
      <w:r>
        <w:rPr>
          <w:color w:val="231F20"/>
        </w:rPr>
        <w:t>och</w:t>
      </w:r>
      <w:r>
        <w:rPr>
          <w:color w:val="231F20"/>
          <w:spacing w:val="1"/>
        </w:rPr>
        <w:t> </w:t>
      </w:r>
      <w:r>
        <w:rPr>
          <w:color w:val="231F20"/>
        </w:rPr>
        <w:t>så</w:t>
      </w:r>
      <w:r>
        <w:rPr>
          <w:color w:val="231F20"/>
          <w:spacing w:val="1"/>
        </w:rPr>
        <w:t> </w:t>
      </w:r>
      <w:r>
        <w:rPr>
          <w:color w:val="231F20"/>
        </w:rPr>
        <w:t>även</w:t>
      </w:r>
      <w:r>
        <w:rPr>
          <w:color w:val="231F20"/>
          <w:spacing w:val="1"/>
        </w:rPr>
        <w:t> </w:t>
      </w:r>
      <w:r>
        <w:rPr>
          <w:color w:val="231F20"/>
        </w:rPr>
        <w:t>på</w:t>
      </w:r>
      <w:r>
        <w:rPr>
          <w:color w:val="231F20"/>
          <w:spacing w:val="1"/>
        </w:rPr>
        <w:t> </w:t>
      </w:r>
      <w:r>
        <w:rPr>
          <w:color w:val="231F20"/>
        </w:rPr>
        <w:t>Googles</w:t>
      </w:r>
      <w:r>
        <w:rPr>
          <w:color w:val="231F20"/>
          <w:spacing w:val="-47"/>
        </w:rPr>
        <w:t> </w:t>
      </w:r>
      <w:r>
        <w:rPr>
          <w:color w:val="231F20"/>
        </w:rPr>
        <w:t>hemsida.</w:t>
      </w:r>
    </w:p>
    <w:p>
      <w:pPr>
        <w:pStyle w:val="BodyText"/>
        <w:rPr>
          <w:sz w:val="17"/>
        </w:rPr>
      </w:pPr>
    </w:p>
    <w:p>
      <w:pPr>
        <w:pStyle w:val="BodyText"/>
        <w:spacing w:line="201" w:lineRule="auto"/>
        <w:ind w:left="172" w:right="3740"/>
        <w:jc w:val="both"/>
      </w:pPr>
      <w:r>
        <w:rPr>
          <w:color w:val="231F20"/>
        </w:rPr>
        <w:t>De flesta företag som använder sig av PHI på sina logotyper tillämpar det på</w:t>
      </w:r>
      <w:r>
        <w:rPr>
          <w:color w:val="231F20"/>
          <w:spacing w:val="1"/>
        </w:rPr>
        <w:t> </w:t>
      </w:r>
      <w:r>
        <w:rPr>
          <w:color w:val="231F20"/>
        </w:rPr>
        <w:t>logotypens proportioner. Men det förekommer också att gör en logo med Phi</w:t>
      </w:r>
      <w:r>
        <w:rPr>
          <w:color w:val="231F20"/>
          <w:spacing w:val="1"/>
        </w:rPr>
        <w:t> </w:t>
      </w:r>
      <w:r>
        <w:rPr>
          <w:color w:val="231F20"/>
        </w:rPr>
        <w:t>inslag som helt enkelt utgörs av företagsnamnet. Här är ett exempel från Dis-</w:t>
      </w:r>
      <w:r>
        <w:rPr>
          <w:color w:val="231F20"/>
          <w:spacing w:val="1"/>
        </w:rPr>
        <w:t> </w:t>
      </w:r>
      <w:r>
        <w:rPr>
          <w:color w:val="231F20"/>
        </w:rPr>
        <w:t>ney</w:t>
      </w:r>
      <w:r>
        <w:rPr>
          <w:color w:val="231F20"/>
          <w:spacing w:val="3"/>
        </w:rPr>
        <w:t> </w:t>
      </w:r>
      <w:r>
        <w:rPr>
          <w:color w:val="231F20"/>
        </w:rPr>
        <w:t>som</w:t>
      </w:r>
      <w:r>
        <w:rPr>
          <w:color w:val="231F20"/>
          <w:spacing w:val="5"/>
        </w:rPr>
        <w:t> </w:t>
      </w:r>
      <w:r>
        <w:rPr>
          <w:color w:val="231F20"/>
        </w:rPr>
        <w:t>t.o.m</w:t>
      </w:r>
      <w:r>
        <w:rPr>
          <w:color w:val="231F20"/>
          <w:spacing w:val="4"/>
        </w:rPr>
        <w:t> </w:t>
      </w:r>
      <w:r>
        <w:rPr>
          <w:color w:val="231F20"/>
        </w:rPr>
        <w:t>har</w:t>
      </w:r>
      <w:r>
        <w:rPr>
          <w:color w:val="231F20"/>
          <w:spacing w:val="5"/>
        </w:rPr>
        <w:t> </w:t>
      </w:r>
      <w:r>
        <w:rPr>
          <w:color w:val="231F20"/>
        </w:rPr>
        <w:t>satt</w:t>
      </w:r>
      <w:r>
        <w:rPr>
          <w:color w:val="231F20"/>
          <w:spacing w:val="5"/>
        </w:rPr>
        <w:t> </w:t>
      </w:r>
      <w:r>
        <w:rPr>
          <w:color w:val="231F20"/>
        </w:rPr>
        <w:t>in</w:t>
      </w:r>
      <w:r>
        <w:rPr>
          <w:color w:val="231F20"/>
          <w:spacing w:val="4"/>
        </w:rPr>
        <w:t> </w:t>
      </w:r>
      <w:r>
        <w:rPr>
          <w:color w:val="231F20"/>
        </w:rPr>
        <w:t>grekiska</w:t>
      </w:r>
      <w:r>
        <w:rPr>
          <w:color w:val="231F20"/>
          <w:spacing w:val="4"/>
        </w:rPr>
        <w:t> </w:t>
      </w:r>
      <w:r>
        <w:rPr>
          <w:color w:val="231F20"/>
        </w:rPr>
        <w:t>bokstaven</w:t>
      </w:r>
      <w:r>
        <w:rPr>
          <w:color w:val="231F20"/>
          <w:spacing w:val="4"/>
        </w:rPr>
        <w:t> </w:t>
      </w:r>
      <w:r>
        <w:rPr>
          <w:color w:val="231F20"/>
        </w:rPr>
        <w:t>Phi</w:t>
      </w:r>
      <w:r>
        <w:rPr>
          <w:color w:val="231F20"/>
          <w:spacing w:val="4"/>
        </w:rPr>
        <w:t> </w:t>
      </w:r>
      <w:r>
        <w:rPr>
          <w:color w:val="231F20"/>
        </w:rPr>
        <w:t>(</w:t>
      </w:r>
      <w:r>
        <w:rPr>
          <w:rFonts w:ascii="Times New Roman" w:hAnsi="Times New Roman"/>
          <w:b/>
          <w:color w:val="231F20"/>
        </w:rPr>
        <w:t>φ</w:t>
      </w:r>
      <w:r>
        <w:rPr>
          <w:color w:val="231F20"/>
        </w:rPr>
        <w:t>)</w:t>
      </w:r>
      <w:r>
        <w:rPr>
          <w:color w:val="231F20"/>
          <w:spacing w:val="5"/>
        </w:rPr>
        <w:t> </w:t>
      </w:r>
      <w:r>
        <w:rPr>
          <w:color w:val="231F20"/>
        </w:rPr>
        <w:t>istället</w:t>
      </w:r>
      <w:r>
        <w:rPr>
          <w:color w:val="231F20"/>
          <w:spacing w:val="4"/>
        </w:rPr>
        <w:t> </w:t>
      </w:r>
      <w:r>
        <w:rPr>
          <w:color w:val="231F20"/>
        </w:rPr>
        <w:t>för</w:t>
      </w:r>
      <w:r>
        <w:rPr>
          <w:color w:val="231F20"/>
          <w:spacing w:val="5"/>
        </w:rPr>
        <w:t> </w:t>
      </w:r>
      <w:r>
        <w:rPr>
          <w:color w:val="231F20"/>
        </w:rPr>
        <w:t>y.</w:t>
      </w:r>
    </w:p>
    <w:p>
      <w:pPr>
        <w:pStyle w:val="BodyText"/>
        <w:spacing w:before="193"/>
        <w:ind w:left="172"/>
        <w:jc w:val="both"/>
      </w:pPr>
      <w:r>
        <w:rPr>
          <w:color w:val="231F20"/>
        </w:rPr>
        <w:t>Eller</w:t>
      </w:r>
      <w:r>
        <w:rPr>
          <w:color w:val="231F20"/>
          <w:spacing w:val="5"/>
        </w:rPr>
        <w:t> </w:t>
      </w:r>
      <w:r>
        <w:rPr>
          <w:color w:val="231F20"/>
        </w:rPr>
        <w:t>vad</w:t>
      </w:r>
      <w:r>
        <w:rPr>
          <w:color w:val="231F20"/>
          <w:spacing w:val="5"/>
        </w:rPr>
        <w:t> </w:t>
      </w:r>
      <w:r>
        <w:rPr>
          <w:color w:val="231F20"/>
        </w:rPr>
        <w:t>sägs</w:t>
      </w:r>
      <w:r>
        <w:rPr>
          <w:color w:val="231F20"/>
          <w:spacing w:val="5"/>
        </w:rPr>
        <w:t> </w:t>
      </w:r>
      <w:r>
        <w:rPr>
          <w:color w:val="231F20"/>
        </w:rPr>
        <w:t>om</w:t>
      </w:r>
      <w:r>
        <w:rPr>
          <w:color w:val="231F20"/>
          <w:spacing w:val="5"/>
        </w:rPr>
        <w:t> </w:t>
      </w:r>
      <w:r>
        <w:rPr>
          <w:color w:val="231F20"/>
        </w:rPr>
        <w:t>Barack</w:t>
      </w:r>
      <w:r>
        <w:rPr>
          <w:color w:val="231F20"/>
          <w:spacing w:val="6"/>
        </w:rPr>
        <w:t> </w:t>
      </w:r>
      <w:r>
        <w:rPr>
          <w:color w:val="231F20"/>
        </w:rPr>
        <w:t>Obamas</w:t>
      </w:r>
      <w:r>
        <w:rPr>
          <w:color w:val="231F20"/>
          <w:spacing w:val="4"/>
        </w:rPr>
        <w:t> </w:t>
      </w:r>
      <w:r>
        <w:rPr>
          <w:color w:val="231F20"/>
        </w:rPr>
        <w:t>sigmatur</w:t>
      </w:r>
    </w:p>
    <w:p>
      <w:pPr>
        <w:pStyle w:val="BodyText"/>
        <w:spacing w:before="1"/>
        <w:rPr>
          <w:sz w:val="16"/>
        </w:rPr>
      </w:pPr>
    </w:p>
    <w:p>
      <w:pPr>
        <w:pStyle w:val="BodyText"/>
        <w:spacing w:line="201" w:lineRule="auto"/>
        <w:ind w:left="172" w:right="3739"/>
        <w:jc w:val="both"/>
      </w:pPr>
      <w:r>
        <w:rPr>
          <w:color w:val="231F20"/>
        </w:rPr>
        <w:t>Som nämnts tidigare finns Phi med i designen av många bilar. Det gäller för-</w:t>
      </w:r>
      <w:r>
        <w:rPr>
          <w:color w:val="231F20"/>
          <w:spacing w:val="1"/>
        </w:rPr>
        <w:t> </w:t>
      </w:r>
      <w:r>
        <w:rPr>
          <w:color w:val="231F20"/>
        </w:rPr>
        <w:t>ståss</w:t>
      </w:r>
      <w:r>
        <w:rPr>
          <w:color w:val="231F20"/>
          <w:spacing w:val="4"/>
        </w:rPr>
        <w:t> </w:t>
      </w:r>
      <w:r>
        <w:rPr>
          <w:color w:val="231F20"/>
        </w:rPr>
        <w:t>också</w:t>
      </w:r>
      <w:r>
        <w:rPr>
          <w:color w:val="231F20"/>
          <w:spacing w:val="4"/>
        </w:rPr>
        <w:t> </w:t>
      </w:r>
      <w:r>
        <w:rPr>
          <w:color w:val="231F20"/>
        </w:rPr>
        <w:t>deras</w:t>
      </w:r>
      <w:r>
        <w:rPr>
          <w:color w:val="231F20"/>
          <w:spacing w:val="4"/>
        </w:rPr>
        <w:t> </w:t>
      </w:r>
      <w:r>
        <w:rPr>
          <w:color w:val="231F20"/>
        </w:rPr>
        <w:t>logos.</w:t>
      </w:r>
      <w:r>
        <w:rPr>
          <w:color w:val="231F20"/>
          <w:spacing w:val="5"/>
        </w:rPr>
        <w:t> </w:t>
      </w:r>
      <w:r>
        <w:rPr>
          <w:color w:val="231F20"/>
        </w:rPr>
        <w:t>Här</w:t>
      </w:r>
      <w:r>
        <w:rPr>
          <w:color w:val="231F20"/>
          <w:spacing w:val="5"/>
        </w:rPr>
        <w:t> </w:t>
      </w:r>
      <w:r>
        <w:rPr>
          <w:color w:val="231F20"/>
        </w:rPr>
        <w:t>är</w:t>
      </w:r>
      <w:r>
        <w:rPr>
          <w:color w:val="231F20"/>
          <w:spacing w:val="5"/>
        </w:rPr>
        <w:t> </w:t>
      </w:r>
      <w:r>
        <w:rPr>
          <w:color w:val="231F20"/>
        </w:rPr>
        <w:t>ett</w:t>
      </w:r>
      <w:r>
        <w:rPr>
          <w:color w:val="231F20"/>
          <w:spacing w:val="5"/>
        </w:rPr>
        <w:t> </w:t>
      </w:r>
      <w:r>
        <w:rPr>
          <w:color w:val="231F20"/>
        </w:rPr>
        <w:t>exempel</w:t>
      </w:r>
      <w:r>
        <w:rPr>
          <w:color w:val="231F20"/>
          <w:spacing w:val="5"/>
        </w:rPr>
        <w:t> </w:t>
      </w:r>
      <w:r>
        <w:rPr>
          <w:color w:val="231F20"/>
        </w:rPr>
        <w:t>från</w:t>
      </w:r>
      <w:r>
        <w:rPr>
          <w:color w:val="231F20"/>
          <w:spacing w:val="5"/>
        </w:rPr>
        <w:t> </w:t>
      </w:r>
      <w:r>
        <w:rPr>
          <w:color w:val="231F20"/>
        </w:rPr>
        <w:t>Toyota.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4"/>
        <w:rPr>
          <w:sz w:val="24"/>
        </w:rPr>
      </w:pPr>
      <w:r>
        <w:rPr/>
        <w:drawing>
          <wp:anchor distT="0" distB="0" distL="0" distR="0" allowOverlap="1" layoutInCell="1" locked="0" behindDoc="0" simplePos="0" relativeHeight="57">
            <wp:simplePos x="0" y="0"/>
            <wp:positionH relativeFrom="page">
              <wp:posOffset>2141207</wp:posOffset>
            </wp:positionH>
            <wp:positionV relativeFrom="paragraph">
              <wp:posOffset>216692</wp:posOffset>
            </wp:positionV>
            <wp:extent cx="1922742" cy="1037272"/>
            <wp:effectExtent l="0" t="0" r="0" b="0"/>
            <wp:wrapTopAndBottom/>
            <wp:docPr id="135" name="image13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6" name="image131.png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22742" cy="10372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8">
            <wp:simplePos x="0" y="0"/>
            <wp:positionH relativeFrom="page">
              <wp:posOffset>1993264</wp:posOffset>
            </wp:positionH>
            <wp:positionV relativeFrom="paragraph">
              <wp:posOffset>1397888</wp:posOffset>
            </wp:positionV>
            <wp:extent cx="2352301" cy="1404175"/>
            <wp:effectExtent l="0" t="0" r="0" b="0"/>
            <wp:wrapTopAndBottom/>
            <wp:docPr id="137" name="image13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8" name="image132.jpeg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52301" cy="14041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9">
            <wp:simplePos x="0" y="0"/>
            <wp:positionH relativeFrom="page">
              <wp:posOffset>482246</wp:posOffset>
            </wp:positionH>
            <wp:positionV relativeFrom="paragraph">
              <wp:posOffset>2957530</wp:posOffset>
            </wp:positionV>
            <wp:extent cx="5496530" cy="1348454"/>
            <wp:effectExtent l="0" t="0" r="0" b="0"/>
            <wp:wrapTopAndBottom/>
            <wp:docPr id="139" name="image13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0" name="image133.png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96530" cy="13484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6"/>
        <w:rPr>
          <w:sz w:val="15"/>
        </w:rPr>
      </w:pPr>
    </w:p>
    <w:p>
      <w:pPr>
        <w:pStyle w:val="BodyText"/>
        <w:spacing w:before="12"/>
        <w:rPr>
          <w:sz w:val="16"/>
        </w:rPr>
      </w:pPr>
    </w:p>
    <w:p>
      <w:pPr>
        <w:spacing w:after="0"/>
        <w:rPr>
          <w:sz w:val="16"/>
        </w:rPr>
        <w:sectPr>
          <w:pgSz w:w="10690" w:h="13210"/>
          <w:pgMar w:header="0" w:footer="780" w:top="840" w:bottom="1060" w:left="540" w:right="0"/>
        </w:sectPr>
      </w:pPr>
    </w:p>
    <w:p>
      <w:pPr>
        <w:pStyle w:val="Heading2"/>
        <w:ind w:left="4582"/>
      </w:pPr>
      <w:bookmarkStart w:name="_TOC_250094" w:id="66"/>
      <w:r>
        <w:rPr>
          <w:color w:val="231F20"/>
        </w:rPr>
        <w:t>PHI</w:t>
      </w:r>
      <w:r>
        <w:rPr>
          <w:color w:val="231F20"/>
          <w:spacing w:val="-4"/>
        </w:rPr>
        <w:t> </w:t>
      </w:r>
      <w:r>
        <w:rPr>
          <w:color w:val="231F20"/>
        </w:rPr>
        <w:t>OCH</w:t>
      </w:r>
      <w:r>
        <w:rPr>
          <w:color w:val="231F20"/>
          <w:spacing w:val="-3"/>
        </w:rPr>
        <w:t> </w:t>
      </w:r>
      <w:bookmarkEnd w:id="66"/>
      <w:r>
        <w:rPr>
          <w:color w:val="231F20"/>
        </w:rPr>
        <w:t>FOTBOLL</w:t>
      </w:r>
    </w:p>
    <w:p>
      <w:pPr>
        <w:pStyle w:val="BodyText"/>
        <w:rPr>
          <w:rFonts w:ascii="Baskerville-SemiBold"/>
          <w:b/>
        </w:rPr>
      </w:pPr>
    </w:p>
    <w:p>
      <w:pPr>
        <w:pStyle w:val="BodyText"/>
        <w:spacing w:before="13"/>
        <w:rPr>
          <w:rFonts w:ascii="Baskerville-SemiBold"/>
          <w:b/>
          <w:sz w:val="13"/>
        </w:rPr>
      </w:pPr>
    </w:p>
    <w:p>
      <w:pPr>
        <w:spacing w:after="0"/>
        <w:rPr>
          <w:rFonts w:ascii="Baskerville-SemiBold"/>
          <w:sz w:val="13"/>
        </w:rPr>
        <w:sectPr>
          <w:pgSz w:w="10690" w:h="13210"/>
          <w:pgMar w:header="0" w:footer="860" w:top="900" w:bottom="1060" w:left="540" w:right="0"/>
        </w:sectPr>
      </w:pPr>
    </w:p>
    <w:p>
      <w:pPr>
        <w:pStyle w:val="BodyText"/>
        <w:rPr>
          <w:rFonts w:ascii="Baskerville-SemiBold"/>
          <w:b/>
          <w:sz w:val="26"/>
        </w:rPr>
      </w:pPr>
    </w:p>
    <w:p>
      <w:pPr>
        <w:pStyle w:val="BodyText"/>
        <w:spacing w:before="8"/>
        <w:rPr>
          <w:rFonts w:ascii="Baskerville-SemiBold"/>
          <w:b/>
          <w:sz w:val="25"/>
        </w:rPr>
      </w:pPr>
    </w:p>
    <w:p>
      <w:pPr>
        <w:spacing w:before="0"/>
        <w:ind w:left="1062" w:right="0" w:firstLine="0"/>
        <w:jc w:val="left"/>
        <w:rPr>
          <w:rFonts w:ascii="Times New Roman"/>
          <w:sz w:val="24"/>
        </w:rPr>
      </w:pPr>
      <w:r>
        <w:rPr>
          <w:rFonts w:ascii="Times New Roman"/>
          <w:color w:val="231F20"/>
          <w:sz w:val="24"/>
        </w:rPr>
        <w:t>Bild</w:t>
      </w:r>
      <w:r>
        <w:rPr>
          <w:rFonts w:ascii="Times New Roman"/>
          <w:color w:val="231F20"/>
          <w:spacing w:val="-15"/>
          <w:sz w:val="24"/>
        </w:rPr>
        <w:t> </w:t>
      </w:r>
      <w:r>
        <w:rPr>
          <w:rFonts w:ascii="Times New Roman"/>
          <w:color w:val="231F20"/>
          <w:sz w:val="24"/>
        </w:rPr>
        <w:t>saknas</w:t>
      </w:r>
    </w:p>
    <w:p>
      <w:pPr>
        <w:pStyle w:val="BodyText"/>
        <w:spacing w:line="201" w:lineRule="auto" w:before="119"/>
        <w:ind w:left="2076" w:right="709" w:firstLine="3"/>
        <w:jc w:val="both"/>
      </w:pPr>
      <w:r>
        <w:rPr/>
        <w:br w:type="column"/>
      </w:r>
      <w:r>
        <w:rPr>
          <w:color w:val="231F20"/>
        </w:rPr>
        <w:t>et finns både enkla och mer komplicerade kopplingar mellan</w:t>
      </w:r>
      <w:r>
        <w:rPr>
          <w:color w:val="231F20"/>
          <w:spacing w:val="1"/>
        </w:rPr>
        <w:t> </w:t>
      </w:r>
      <w:r>
        <w:rPr>
          <w:color w:val="231F20"/>
        </w:rPr>
        <w:t>fotboll och Gyllene snittet. En enkel sådan är måtten på en fot-</w:t>
      </w:r>
      <w:r>
        <w:rPr>
          <w:color w:val="231F20"/>
          <w:spacing w:val="1"/>
        </w:rPr>
        <w:t> </w:t>
      </w:r>
      <w:r>
        <w:rPr>
          <w:color w:val="231F20"/>
        </w:rPr>
        <w:t>bollsplan och ett mer komplicerat exempel har att göra med</w:t>
      </w:r>
      <w:r>
        <w:rPr>
          <w:color w:val="231F20"/>
          <w:spacing w:val="1"/>
        </w:rPr>
        <w:t> </w:t>
      </w:r>
      <w:r>
        <w:rPr>
          <w:color w:val="231F20"/>
        </w:rPr>
        <w:t>strategin</w:t>
      </w:r>
      <w:r>
        <w:rPr>
          <w:color w:val="231F20"/>
          <w:spacing w:val="5"/>
        </w:rPr>
        <w:t> </w:t>
      </w:r>
      <w:r>
        <w:rPr>
          <w:color w:val="231F20"/>
        </w:rPr>
        <w:t>efter</w:t>
      </w:r>
      <w:r>
        <w:rPr>
          <w:color w:val="231F20"/>
          <w:spacing w:val="6"/>
        </w:rPr>
        <w:t> </w:t>
      </w:r>
      <w:r>
        <w:rPr>
          <w:color w:val="231F20"/>
        </w:rPr>
        <w:t>en</w:t>
      </w:r>
      <w:r>
        <w:rPr>
          <w:color w:val="231F20"/>
          <w:spacing w:val="5"/>
        </w:rPr>
        <w:t> </w:t>
      </w:r>
      <w:r>
        <w:rPr>
          <w:color w:val="231F20"/>
        </w:rPr>
        <w:t>”touch</w:t>
      </w:r>
      <w:r>
        <w:rPr>
          <w:color w:val="231F20"/>
          <w:spacing w:val="6"/>
        </w:rPr>
        <w:t> </w:t>
      </w:r>
      <w:r>
        <w:rPr>
          <w:color w:val="231F20"/>
        </w:rPr>
        <w:t>down”</w:t>
      </w:r>
      <w:r>
        <w:rPr>
          <w:color w:val="231F20"/>
          <w:spacing w:val="5"/>
        </w:rPr>
        <w:t> </w:t>
      </w:r>
      <w:r>
        <w:rPr>
          <w:color w:val="231F20"/>
        </w:rPr>
        <w:t>i</w:t>
      </w:r>
      <w:r>
        <w:rPr>
          <w:color w:val="231F20"/>
          <w:spacing w:val="5"/>
        </w:rPr>
        <w:t> </w:t>
      </w:r>
      <w:r>
        <w:rPr>
          <w:color w:val="231F20"/>
        </w:rPr>
        <w:t>amerikansk</w:t>
      </w:r>
      <w:r>
        <w:rPr>
          <w:color w:val="231F20"/>
          <w:spacing w:val="6"/>
        </w:rPr>
        <w:t> </w:t>
      </w:r>
      <w:r>
        <w:rPr>
          <w:color w:val="231F20"/>
        </w:rPr>
        <w:t>fotboll.</w:t>
      </w:r>
    </w:p>
    <w:p>
      <w:pPr>
        <w:pStyle w:val="BodyText"/>
        <w:spacing w:before="1"/>
        <w:rPr>
          <w:sz w:val="17"/>
        </w:rPr>
      </w:pPr>
    </w:p>
    <w:p>
      <w:pPr>
        <w:pStyle w:val="BodyText"/>
        <w:spacing w:line="201" w:lineRule="auto" w:before="1"/>
        <w:ind w:left="984" w:right="709"/>
        <w:jc w:val="both"/>
      </w:pPr>
      <w:r>
        <w:rPr/>
        <w:drawing>
          <wp:anchor distT="0" distB="0" distL="0" distR="0" allowOverlap="1" layoutInCell="1" locked="0" behindDoc="0" simplePos="0" relativeHeight="15759360">
            <wp:simplePos x="0" y="0"/>
            <wp:positionH relativeFrom="page">
              <wp:posOffset>2521896</wp:posOffset>
            </wp:positionH>
            <wp:positionV relativeFrom="paragraph">
              <wp:posOffset>-668321</wp:posOffset>
            </wp:positionV>
            <wp:extent cx="471930" cy="408940"/>
            <wp:effectExtent l="0" t="0" r="0" b="0"/>
            <wp:wrapNone/>
            <wp:docPr id="141" name="image13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2" name="image134.png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1930" cy="4089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När det gäller storleken på en fotbollsplan kan den variera mellan 60 och 68</w:t>
      </w:r>
      <w:r>
        <w:rPr>
          <w:color w:val="231F20"/>
          <w:spacing w:val="1"/>
        </w:rPr>
        <w:t> </w:t>
      </w:r>
      <w:r>
        <w:rPr>
          <w:color w:val="231F20"/>
        </w:rPr>
        <w:t>meter på bredden och 100 till 105 meter på längden. Det innebär att en alla</w:t>
      </w:r>
      <w:r>
        <w:rPr>
          <w:color w:val="231F20"/>
          <w:spacing w:val="1"/>
        </w:rPr>
        <w:t> </w:t>
      </w:r>
      <w:r>
        <w:rPr>
          <w:color w:val="231F20"/>
        </w:rPr>
        <w:t>fotbollsplaner</w:t>
      </w:r>
      <w:r>
        <w:rPr>
          <w:color w:val="231F20"/>
          <w:spacing w:val="6"/>
        </w:rPr>
        <w:t> </w:t>
      </w:r>
      <w:r>
        <w:rPr>
          <w:color w:val="231F20"/>
        </w:rPr>
        <w:t>i</w:t>
      </w:r>
      <w:r>
        <w:rPr>
          <w:color w:val="231F20"/>
          <w:spacing w:val="6"/>
        </w:rPr>
        <w:t> </w:t>
      </w:r>
      <w:r>
        <w:rPr>
          <w:color w:val="231F20"/>
        </w:rPr>
        <w:t>utseende</w:t>
      </w:r>
      <w:r>
        <w:rPr>
          <w:color w:val="231F20"/>
          <w:spacing w:val="6"/>
        </w:rPr>
        <w:t> </w:t>
      </w:r>
      <w:r>
        <w:rPr>
          <w:color w:val="231F20"/>
        </w:rPr>
        <w:t>håller</w:t>
      </w:r>
      <w:r>
        <w:rPr>
          <w:color w:val="231F20"/>
          <w:spacing w:val="6"/>
        </w:rPr>
        <w:t> </w:t>
      </w:r>
      <w:r>
        <w:rPr>
          <w:color w:val="231F20"/>
        </w:rPr>
        <w:t>sig</w:t>
      </w:r>
      <w:r>
        <w:rPr>
          <w:color w:val="231F20"/>
          <w:spacing w:val="5"/>
        </w:rPr>
        <w:t> </w:t>
      </w:r>
      <w:r>
        <w:rPr>
          <w:color w:val="231F20"/>
        </w:rPr>
        <w:t>omkring</w:t>
      </w:r>
      <w:r>
        <w:rPr>
          <w:color w:val="231F20"/>
          <w:spacing w:val="5"/>
        </w:rPr>
        <w:t> </w:t>
      </w:r>
      <w:r>
        <w:rPr>
          <w:color w:val="231F20"/>
        </w:rPr>
        <w:t>gyllene</w:t>
      </w:r>
      <w:r>
        <w:rPr>
          <w:color w:val="231F20"/>
          <w:spacing w:val="5"/>
        </w:rPr>
        <w:t> </w:t>
      </w:r>
      <w:r>
        <w:rPr>
          <w:color w:val="231F20"/>
        </w:rPr>
        <w:t>snittet.</w:t>
      </w:r>
    </w:p>
    <w:p>
      <w:pPr>
        <w:pStyle w:val="BodyText"/>
        <w:spacing w:before="1"/>
        <w:rPr>
          <w:sz w:val="17"/>
        </w:rPr>
      </w:pPr>
    </w:p>
    <w:p>
      <w:pPr>
        <w:pStyle w:val="BodyText"/>
        <w:spacing w:line="201" w:lineRule="auto"/>
        <w:ind w:left="984" w:right="711"/>
        <w:jc w:val="both"/>
      </w:pPr>
      <w:r>
        <w:rPr>
          <w:color w:val="231F20"/>
        </w:rPr>
        <w:t>Om</w:t>
      </w:r>
      <w:r>
        <w:rPr>
          <w:color w:val="231F20"/>
          <w:spacing w:val="-11"/>
        </w:rPr>
        <w:t> </w:t>
      </w:r>
      <w:r>
        <w:rPr>
          <w:color w:val="231F20"/>
        </w:rPr>
        <w:t>man</w:t>
      </w:r>
      <w:r>
        <w:rPr>
          <w:color w:val="231F20"/>
          <w:spacing w:val="-11"/>
        </w:rPr>
        <w:t> </w:t>
      </w:r>
      <w:r>
        <w:rPr>
          <w:color w:val="231F20"/>
        </w:rPr>
        <w:t>i</w:t>
      </w:r>
      <w:r>
        <w:rPr>
          <w:color w:val="231F20"/>
          <w:spacing w:val="-11"/>
        </w:rPr>
        <w:t> </w:t>
      </w:r>
      <w:r>
        <w:rPr>
          <w:color w:val="231F20"/>
        </w:rPr>
        <w:t>amerikansk</w:t>
      </w:r>
      <w:r>
        <w:rPr>
          <w:color w:val="231F20"/>
          <w:spacing w:val="-10"/>
        </w:rPr>
        <w:t> </w:t>
      </w:r>
      <w:r>
        <w:rPr>
          <w:color w:val="231F20"/>
        </w:rPr>
        <w:t>fotboll</w:t>
      </w:r>
      <w:r>
        <w:rPr>
          <w:color w:val="231F20"/>
          <w:spacing w:val="-11"/>
        </w:rPr>
        <w:t> </w:t>
      </w:r>
      <w:r>
        <w:rPr>
          <w:color w:val="231F20"/>
        </w:rPr>
        <w:t>ska</w:t>
      </w:r>
      <w:r>
        <w:rPr>
          <w:color w:val="231F20"/>
          <w:spacing w:val="-12"/>
        </w:rPr>
        <w:t> </w:t>
      </w:r>
      <w:r>
        <w:rPr>
          <w:color w:val="231F20"/>
        </w:rPr>
        <w:t>välja</w:t>
      </w:r>
      <w:r>
        <w:rPr>
          <w:color w:val="231F20"/>
          <w:spacing w:val="-10"/>
        </w:rPr>
        <w:t> </w:t>
      </w:r>
      <w:r>
        <w:rPr>
          <w:color w:val="231F20"/>
        </w:rPr>
        <w:t>mellan</w:t>
      </w:r>
      <w:r>
        <w:rPr>
          <w:color w:val="231F20"/>
          <w:spacing w:val="-11"/>
        </w:rPr>
        <w:t> </w:t>
      </w:r>
      <w:r>
        <w:rPr>
          <w:color w:val="231F20"/>
        </w:rPr>
        <w:t>en</w:t>
      </w:r>
      <w:r>
        <w:rPr>
          <w:color w:val="231F20"/>
          <w:spacing w:val="-11"/>
        </w:rPr>
        <w:t> </w:t>
      </w:r>
      <w:r>
        <w:rPr>
          <w:color w:val="231F20"/>
        </w:rPr>
        <w:t>kick</w:t>
      </w:r>
      <w:r>
        <w:rPr>
          <w:color w:val="231F20"/>
          <w:spacing w:val="-11"/>
        </w:rPr>
        <w:t> </w:t>
      </w:r>
      <w:r>
        <w:rPr>
          <w:color w:val="231F20"/>
        </w:rPr>
        <w:t>för</w:t>
      </w:r>
      <w:r>
        <w:rPr>
          <w:color w:val="231F20"/>
          <w:spacing w:val="-10"/>
        </w:rPr>
        <w:t> </w:t>
      </w:r>
      <w:r>
        <w:rPr>
          <w:color w:val="231F20"/>
        </w:rPr>
        <w:t>en</w:t>
      </w:r>
      <w:r>
        <w:rPr>
          <w:color w:val="231F20"/>
          <w:spacing w:val="-11"/>
        </w:rPr>
        <w:t> </w:t>
      </w:r>
      <w:r>
        <w:rPr>
          <w:color w:val="231F20"/>
        </w:rPr>
        <w:t>extra</w:t>
      </w:r>
      <w:r>
        <w:rPr>
          <w:color w:val="231F20"/>
          <w:spacing w:val="-11"/>
        </w:rPr>
        <w:t> </w:t>
      </w:r>
      <w:r>
        <w:rPr>
          <w:color w:val="231F20"/>
        </w:rPr>
        <w:t>poäng</w:t>
      </w:r>
      <w:r>
        <w:rPr>
          <w:color w:val="231F20"/>
          <w:spacing w:val="-11"/>
        </w:rPr>
        <w:t> </w:t>
      </w:r>
      <w:r>
        <w:rPr>
          <w:color w:val="231F20"/>
        </w:rPr>
        <w:t>(PAT)</w:t>
      </w:r>
      <w:r>
        <w:rPr>
          <w:color w:val="231F20"/>
          <w:spacing w:val="-48"/>
        </w:rPr>
        <w:t> </w:t>
      </w:r>
      <w:r>
        <w:rPr>
          <w:color w:val="231F20"/>
        </w:rPr>
        <w:t>eller satsa på en ”2 points conversion” så vore det bästa att välja det alternativ</w:t>
      </w:r>
      <w:r>
        <w:rPr>
          <w:color w:val="231F20"/>
          <w:spacing w:val="-47"/>
        </w:rPr>
        <w:t> </w:t>
      </w:r>
      <w:r>
        <w:rPr>
          <w:color w:val="231F20"/>
        </w:rPr>
        <w:t>som</w:t>
      </w:r>
      <w:r>
        <w:rPr>
          <w:color w:val="231F20"/>
          <w:spacing w:val="6"/>
        </w:rPr>
        <w:t> </w:t>
      </w:r>
      <w:r>
        <w:rPr>
          <w:color w:val="231F20"/>
        </w:rPr>
        <w:t>har</w:t>
      </w:r>
      <w:r>
        <w:rPr>
          <w:color w:val="231F20"/>
          <w:spacing w:val="6"/>
        </w:rPr>
        <w:t> </w:t>
      </w:r>
      <w:r>
        <w:rPr>
          <w:color w:val="231F20"/>
        </w:rPr>
        <w:t>med</w:t>
      </w:r>
      <w:r>
        <w:rPr>
          <w:color w:val="231F20"/>
          <w:spacing w:val="6"/>
        </w:rPr>
        <w:t> </w:t>
      </w:r>
      <w:r>
        <w:rPr>
          <w:color w:val="231F20"/>
        </w:rPr>
        <w:t>gyllene</w:t>
      </w:r>
      <w:r>
        <w:rPr>
          <w:color w:val="231F20"/>
          <w:spacing w:val="5"/>
        </w:rPr>
        <w:t> </w:t>
      </w:r>
      <w:r>
        <w:rPr>
          <w:color w:val="231F20"/>
        </w:rPr>
        <w:t>snittet</w:t>
      </w:r>
      <w:r>
        <w:rPr>
          <w:color w:val="231F20"/>
          <w:spacing w:val="6"/>
        </w:rPr>
        <w:t> </w:t>
      </w:r>
      <w:r>
        <w:rPr>
          <w:color w:val="231F20"/>
        </w:rPr>
        <w:t>att</w:t>
      </w:r>
      <w:r>
        <w:rPr>
          <w:color w:val="231F20"/>
          <w:spacing w:val="6"/>
        </w:rPr>
        <w:t> </w:t>
      </w:r>
      <w:r>
        <w:rPr>
          <w:color w:val="231F20"/>
        </w:rPr>
        <w:t>göra.</w:t>
      </w:r>
    </w:p>
    <w:p>
      <w:pPr>
        <w:pStyle w:val="BodyText"/>
        <w:spacing w:before="1"/>
        <w:rPr>
          <w:sz w:val="17"/>
        </w:rPr>
      </w:pPr>
    </w:p>
    <w:p>
      <w:pPr>
        <w:pStyle w:val="BodyText"/>
        <w:spacing w:line="201" w:lineRule="auto"/>
        <w:ind w:left="984" w:right="710"/>
        <w:jc w:val="both"/>
      </w:pPr>
      <w:r>
        <w:rPr>
          <w:color w:val="231F20"/>
        </w:rPr>
        <w:t>Det</w:t>
      </w:r>
      <w:r>
        <w:rPr>
          <w:color w:val="231F20"/>
          <w:spacing w:val="-8"/>
        </w:rPr>
        <w:t> </w:t>
      </w:r>
      <w:r>
        <w:rPr>
          <w:color w:val="231F20"/>
        </w:rPr>
        <w:t>anfallande</w:t>
      </w:r>
      <w:r>
        <w:rPr>
          <w:color w:val="231F20"/>
          <w:spacing w:val="-8"/>
        </w:rPr>
        <w:t> </w:t>
      </w:r>
      <w:r>
        <w:rPr>
          <w:color w:val="231F20"/>
        </w:rPr>
        <w:t>laget</w:t>
      </w:r>
      <w:r>
        <w:rPr>
          <w:color w:val="231F20"/>
          <w:spacing w:val="-7"/>
        </w:rPr>
        <w:t> </w:t>
      </w:r>
      <w:r>
        <w:rPr>
          <w:color w:val="231F20"/>
        </w:rPr>
        <w:t>har</w:t>
      </w:r>
      <w:r>
        <w:rPr>
          <w:color w:val="231F20"/>
          <w:spacing w:val="-8"/>
        </w:rPr>
        <w:t> </w:t>
      </w:r>
      <w:r>
        <w:rPr>
          <w:color w:val="231F20"/>
        </w:rPr>
        <w:t>ju</w:t>
      </w:r>
      <w:r>
        <w:rPr>
          <w:color w:val="231F20"/>
          <w:spacing w:val="-8"/>
        </w:rPr>
        <w:t> </w:t>
      </w:r>
      <w:r>
        <w:rPr>
          <w:color w:val="231F20"/>
        </w:rPr>
        <w:t>som</w:t>
      </w:r>
      <w:r>
        <w:rPr>
          <w:color w:val="231F20"/>
          <w:spacing w:val="-7"/>
        </w:rPr>
        <w:t> </w:t>
      </w:r>
      <w:r>
        <w:rPr>
          <w:color w:val="231F20"/>
        </w:rPr>
        <w:t>mål</w:t>
      </w:r>
      <w:r>
        <w:rPr>
          <w:color w:val="231F20"/>
          <w:spacing w:val="-8"/>
        </w:rPr>
        <w:t> </w:t>
      </w:r>
      <w:r>
        <w:rPr>
          <w:color w:val="231F20"/>
        </w:rPr>
        <w:t>att</w:t>
      </w:r>
      <w:r>
        <w:rPr>
          <w:color w:val="231F20"/>
          <w:spacing w:val="-8"/>
        </w:rPr>
        <w:t> </w:t>
      </w:r>
      <w:r>
        <w:rPr>
          <w:color w:val="231F20"/>
        </w:rPr>
        <w:t>få</w:t>
      </w:r>
      <w:r>
        <w:rPr>
          <w:color w:val="231F20"/>
          <w:spacing w:val="-7"/>
        </w:rPr>
        <w:t> </w:t>
      </w:r>
      <w:r>
        <w:rPr>
          <w:color w:val="231F20"/>
        </w:rPr>
        <w:t>en</w:t>
      </w:r>
      <w:r>
        <w:rPr>
          <w:color w:val="231F20"/>
          <w:spacing w:val="-8"/>
        </w:rPr>
        <w:t> </w:t>
      </w:r>
      <w:r>
        <w:rPr>
          <w:color w:val="231F20"/>
        </w:rPr>
        <w:t>touch</w:t>
      </w:r>
      <w:r>
        <w:rPr>
          <w:color w:val="231F20"/>
          <w:spacing w:val="-7"/>
        </w:rPr>
        <w:t> </w:t>
      </w:r>
      <w:r>
        <w:rPr>
          <w:color w:val="231F20"/>
        </w:rPr>
        <w:t>down.</w:t>
      </w:r>
      <w:r>
        <w:rPr>
          <w:color w:val="231F20"/>
          <w:spacing w:val="-8"/>
        </w:rPr>
        <w:t> </w:t>
      </w:r>
      <w:r>
        <w:rPr>
          <w:color w:val="231F20"/>
        </w:rPr>
        <w:t>Efter</w:t>
      </w:r>
      <w:r>
        <w:rPr>
          <w:color w:val="231F20"/>
          <w:spacing w:val="-8"/>
        </w:rPr>
        <w:t> </w:t>
      </w:r>
      <w:r>
        <w:rPr>
          <w:color w:val="231F20"/>
        </w:rPr>
        <w:t>en</w:t>
      </w:r>
      <w:r>
        <w:rPr>
          <w:color w:val="231F20"/>
          <w:spacing w:val="-7"/>
        </w:rPr>
        <w:t> </w:t>
      </w:r>
      <w:r>
        <w:rPr>
          <w:color w:val="231F20"/>
        </w:rPr>
        <w:t>touch</w:t>
      </w:r>
      <w:r>
        <w:rPr>
          <w:color w:val="231F20"/>
          <w:spacing w:val="-8"/>
        </w:rPr>
        <w:t> </w:t>
      </w:r>
      <w:r>
        <w:rPr>
          <w:color w:val="231F20"/>
        </w:rPr>
        <w:t>down</w:t>
      </w:r>
      <w:r>
        <w:rPr>
          <w:color w:val="231F20"/>
          <w:spacing w:val="-48"/>
        </w:rPr>
        <w:t> </w:t>
      </w:r>
      <w:r>
        <w:rPr>
          <w:color w:val="231F20"/>
        </w:rPr>
        <w:t>får laget en chans på ytterligare poäng genom antingen en ”one point conver-</w:t>
      </w:r>
      <w:r>
        <w:rPr>
          <w:color w:val="231F20"/>
          <w:spacing w:val="-47"/>
        </w:rPr>
        <w:t> </w:t>
      </w:r>
      <w:r>
        <w:rPr>
          <w:color w:val="231F20"/>
        </w:rPr>
        <w:t>sion” eller en ”two point conversion”. One point innebär att laget försöker</w:t>
      </w:r>
      <w:r>
        <w:rPr>
          <w:color w:val="231F20"/>
          <w:spacing w:val="1"/>
        </w:rPr>
        <w:t> </w:t>
      </w:r>
      <w:r>
        <w:rPr>
          <w:color w:val="231F20"/>
        </w:rPr>
        <w:t>sparka</w:t>
      </w:r>
      <w:r>
        <w:rPr>
          <w:color w:val="231F20"/>
          <w:spacing w:val="4"/>
        </w:rPr>
        <w:t> </w:t>
      </w:r>
      <w:r>
        <w:rPr>
          <w:color w:val="231F20"/>
        </w:rPr>
        <w:t>bollen</w:t>
      </w:r>
      <w:r>
        <w:rPr>
          <w:color w:val="231F20"/>
          <w:spacing w:val="6"/>
        </w:rPr>
        <w:t> </w:t>
      </w:r>
      <w:r>
        <w:rPr>
          <w:color w:val="231F20"/>
        </w:rPr>
        <w:t>i</w:t>
      </w:r>
      <w:r>
        <w:rPr>
          <w:color w:val="231F20"/>
          <w:spacing w:val="5"/>
        </w:rPr>
        <w:t> </w:t>
      </w:r>
      <w:r>
        <w:rPr>
          <w:color w:val="231F20"/>
        </w:rPr>
        <w:t>mål.</w:t>
      </w:r>
    </w:p>
    <w:p>
      <w:pPr>
        <w:pStyle w:val="BodyText"/>
        <w:spacing w:before="2"/>
        <w:rPr>
          <w:sz w:val="17"/>
        </w:rPr>
      </w:pPr>
    </w:p>
    <w:p>
      <w:pPr>
        <w:pStyle w:val="BodyText"/>
        <w:spacing w:line="201" w:lineRule="auto"/>
        <w:ind w:left="984" w:right="709"/>
        <w:jc w:val="both"/>
      </w:pPr>
      <w:r>
        <w:rPr>
          <w:color w:val="231F20"/>
        </w:rPr>
        <w:t>Two point innebär att laget försöker få ännu en touch down. När ett lag t.ex.</w:t>
      </w:r>
      <w:r>
        <w:rPr>
          <w:color w:val="231F20"/>
          <w:spacing w:val="1"/>
        </w:rPr>
        <w:t> </w:t>
      </w:r>
      <w:r>
        <w:rPr>
          <w:color w:val="231F20"/>
        </w:rPr>
        <w:t>ligger under med 14 poäng kan man genom en touchdown minska avståndet</w:t>
      </w:r>
      <w:r>
        <w:rPr>
          <w:color w:val="231F20"/>
          <w:spacing w:val="1"/>
        </w:rPr>
        <w:t> </w:t>
      </w:r>
      <w:r>
        <w:rPr>
          <w:color w:val="231F20"/>
        </w:rPr>
        <w:t>till 8 poäng. De flesta väljer då PAT men utifrån Gyllene snittet är det bättre</w:t>
      </w:r>
      <w:r>
        <w:rPr>
          <w:color w:val="231F20"/>
          <w:spacing w:val="1"/>
        </w:rPr>
        <w:t> </w:t>
      </w:r>
      <w:r>
        <w:rPr>
          <w:color w:val="231F20"/>
        </w:rPr>
        <w:t>att</w:t>
      </w:r>
      <w:r>
        <w:rPr>
          <w:color w:val="231F20"/>
          <w:spacing w:val="5"/>
        </w:rPr>
        <w:t> </w:t>
      </w:r>
      <w:r>
        <w:rPr>
          <w:color w:val="231F20"/>
        </w:rPr>
        <w:t>satsa</w:t>
      </w:r>
      <w:r>
        <w:rPr>
          <w:color w:val="231F20"/>
          <w:spacing w:val="5"/>
        </w:rPr>
        <w:t> </w:t>
      </w:r>
      <w:r>
        <w:rPr>
          <w:color w:val="231F20"/>
        </w:rPr>
        <w:t>på</w:t>
      </w:r>
      <w:r>
        <w:rPr>
          <w:color w:val="231F20"/>
          <w:spacing w:val="5"/>
        </w:rPr>
        <w:t> </w:t>
      </w:r>
      <w:r>
        <w:rPr>
          <w:color w:val="231F20"/>
        </w:rPr>
        <w:t>en</w:t>
      </w:r>
      <w:r>
        <w:rPr>
          <w:color w:val="231F20"/>
          <w:spacing w:val="6"/>
        </w:rPr>
        <w:t> </w:t>
      </w:r>
      <w:r>
        <w:rPr>
          <w:color w:val="231F20"/>
        </w:rPr>
        <w:t>”2</w:t>
      </w:r>
      <w:r>
        <w:rPr>
          <w:color w:val="231F20"/>
          <w:spacing w:val="5"/>
        </w:rPr>
        <w:t> </w:t>
      </w:r>
      <w:r>
        <w:rPr>
          <w:color w:val="231F20"/>
        </w:rPr>
        <w:t>points</w:t>
      </w:r>
      <w:r>
        <w:rPr>
          <w:color w:val="231F20"/>
          <w:spacing w:val="4"/>
        </w:rPr>
        <w:t> </w:t>
      </w:r>
      <w:r>
        <w:rPr>
          <w:color w:val="231F20"/>
        </w:rPr>
        <w:t>conversion”.</w:t>
      </w:r>
    </w:p>
    <w:p>
      <w:pPr>
        <w:pStyle w:val="BodyText"/>
        <w:spacing w:before="2"/>
        <w:rPr>
          <w:sz w:val="17"/>
        </w:rPr>
      </w:pPr>
    </w:p>
    <w:p>
      <w:pPr>
        <w:pStyle w:val="BodyText"/>
        <w:spacing w:line="201" w:lineRule="auto"/>
        <w:ind w:left="984" w:right="710"/>
        <w:jc w:val="both"/>
      </w:pPr>
      <w:r>
        <w:rPr>
          <w:color w:val="231F20"/>
        </w:rPr>
        <w:t>Boken ger många exempel på hur man stöter på PHI överallt. De två måtten</w:t>
      </w:r>
      <w:r>
        <w:rPr>
          <w:color w:val="231F20"/>
          <w:spacing w:val="1"/>
        </w:rPr>
        <w:t> </w:t>
      </w:r>
      <w:r>
        <w:rPr>
          <w:color w:val="231F20"/>
        </w:rPr>
        <w:t>för</w:t>
      </w:r>
      <w:r>
        <w:rPr>
          <w:color w:val="231F20"/>
          <w:spacing w:val="5"/>
        </w:rPr>
        <w:t> </w:t>
      </w:r>
      <w:r>
        <w:rPr>
          <w:color w:val="231F20"/>
        </w:rPr>
        <w:t>avstånd</w:t>
      </w:r>
      <w:r>
        <w:rPr>
          <w:color w:val="231F20"/>
          <w:spacing w:val="5"/>
        </w:rPr>
        <w:t> </w:t>
      </w:r>
      <w:r>
        <w:rPr>
          <w:color w:val="231F20"/>
        </w:rPr>
        <w:t>(km/miles)</w:t>
      </w:r>
      <w:r>
        <w:rPr>
          <w:color w:val="231F20"/>
          <w:spacing w:val="5"/>
        </w:rPr>
        <w:t> </w:t>
      </w:r>
      <w:r>
        <w:rPr>
          <w:color w:val="231F20"/>
        </w:rPr>
        <w:t>är</w:t>
      </w:r>
      <w:r>
        <w:rPr>
          <w:color w:val="231F20"/>
          <w:spacing w:val="5"/>
        </w:rPr>
        <w:t> </w:t>
      </w:r>
      <w:r>
        <w:rPr>
          <w:color w:val="231F20"/>
        </w:rPr>
        <w:t>ytterligare</w:t>
      </w:r>
      <w:r>
        <w:rPr>
          <w:color w:val="231F20"/>
          <w:spacing w:val="6"/>
        </w:rPr>
        <w:t> </w:t>
      </w:r>
      <w:r>
        <w:rPr>
          <w:color w:val="231F20"/>
        </w:rPr>
        <w:t>ett</w:t>
      </w:r>
      <w:r>
        <w:rPr>
          <w:color w:val="231F20"/>
          <w:spacing w:val="6"/>
        </w:rPr>
        <w:t> </w:t>
      </w:r>
      <w:r>
        <w:rPr>
          <w:color w:val="231F20"/>
        </w:rPr>
        <w:t>exempel</w:t>
      </w:r>
    </w:p>
    <w:p>
      <w:pPr>
        <w:pStyle w:val="BodyText"/>
        <w:spacing w:line="405" w:lineRule="auto" w:before="191"/>
        <w:ind w:left="984" w:right="4584"/>
      </w:pPr>
      <w:r>
        <w:rPr>
          <w:color w:val="231F20"/>
        </w:rPr>
        <w:t>Miles</w:t>
      </w:r>
      <w:r>
        <w:rPr>
          <w:color w:val="231F20"/>
          <w:spacing w:val="4"/>
        </w:rPr>
        <w:t> </w:t>
      </w:r>
      <w:r>
        <w:rPr>
          <w:color w:val="231F20"/>
        </w:rPr>
        <w:t>Exact</w:t>
      </w:r>
      <w:r>
        <w:rPr>
          <w:color w:val="231F20"/>
          <w:spacing w:val="4"/>
        </w:rPr>
        <w:t> </w:t>
      </w:r>
      <w:r>
        <w:rPr>
          <w:color w:val="231F20"/>
        </w:rPr>
        <w:t>km</w:t>
      </w:r>
      <w:r>
        <w:rPr>
          <w:color w:val="231F20"/>
          <w:spacing w:val="4"/>
        </w:rPr>
        <w:t> </w:t>
      </w:r>
      <w:r>
        <w:rPr>
          <w:color w:val="231F20"/>
        </w:rPr>
        <w:t>Approx.</w:t>
      </w:r>
      <w:r>
        <w:rPr>
          <w:color w:val="231F20"/>
          <w:spacing w:val="5"/>
        </w:rPr>
        <w:t> </w:t>
      </w:r>
      <w:r>
        <w:rPr>
          <w:color w:val="231F20"/>
        </w:rPr>
        <w:t>Km</w:t>
      </w:r>
      <w:r>
        <w:rPr>
          <w:color w:val="231F20"/>
          <w:spacing w:val="-47"/>
        </w:rPr>
        <w:t> </w:t>
      </w:r>
      <w:r>
        <w:rPr>
          <w:color w:val="231F20"/>
        </w:rPr>
        <w:t>34.835</w:t>
      </w:r>
    </w:p>
    <w:p>
      <w:pPr>
        <w:pStyle w:val="BodyText"/>
        <w:spacing w:line="260" w:lineRule="exact"/>
        <w:ind w:left="984"/>
      </w:pPr>
      <w:r>
        <w:rPr>
          <w:color w:val="231F20"/>
        </w:rPr>
        <w:t>58.048</w:t>
      </w:r>
    </w:p>
    <w:p>
      <w:pPr>
        <w:pStyle w:val="BodyText"/>
        <w:spacing w:before="180"/>
        <w:ind w:left="984"/>
      </w:pPr>
      <w:r>
        <w:rPr>
          <w:color w:val="231F20"/>
        </w:rPr>
        <w:t>812.8713</w:t>
      </w:r>
    </w:p>
    <w:p>
      <w:pPr>
        <w:pStyle w:val="BodyText"/>
        <w:spacing w:before="179"/>
        <w:ind w:left="984"/>
      </w:pPr>
      <w:r>
        <w:rPr>
          <w:color w:val="231F20"/>
        </w:rPr>
        <w:t>1320.9221</w:t>
      </w:r>
    </w:p>
    <w:p>
      <w:pPr>
        <w:pStyle w:val="BodyText"/>
        <w:spacing w:before="179"/>
        <w:ind w:left="984"/>
      </w:pPr>
      <w:r>
        <w:rPr>
          <w:color w:val="231F20"/>
        </w:rPr>
        <w:t>2133.8034</w:t>
      </w:r>
    </w:p>
    <w:p>
      <w:pPr>
        <w:pStyle w:val="BodyText"/>
        <w:spacing w:before="180"/>
        <w:ind w:left="984"/>
      </w:pPr>
      <w:r>
        <w:rPr>
          <w:color w:val="231F20"/>
        </w:rPr>
        <w:t>3454.7155</w:t>
      </w:r>
    </w:p>
    <w:p>
      <w:pPr>
        <w:pStyle w:val="BodyText"/>
        <w:spacing w:before="179"/>
        <w:ind w:left="984"/>
      </w:pPr>
      <w:r>
        <w:rPr>
          <w:color w:val="231F20"/>
        </w:rPr>
        <w:t>5588.5189</w:t>
      </w:r>
    </w:p>
    <w:p>
      <w:pPr>
        <w:spacing w:after="0"/>
        <w:sectPr>
          <w:type w:val="continuous"/>
          <w:pgSz w:w="10690" w:h="13210"/>
          <w:pgMar w:header="0" w:footer="780" w:top="1240" w:bottom="280" w:left="540" w:right="0"/>
          <w:cols w:num="2" w:equalWidth="0">
            <w:col w:w="2177" w:space="40"/>
            <w:col w:w="7933"/>
          </w:cols>
        </w:sectPr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9"/>
        <w:rPr>
          <w:sz w:val="19"/>
        </w:rPr>
      </w:pPr>
    </w:p>
    <w:p>
      <w:pPr>
        <w:pStyle w:val="BodyText"/>
        <w:ind w:left="172"/>
      </w:pPr>
      <w:r>
        <w:rPr/>
        <w:drawing>
          <wp:inline distT="0" distB="0" distL="0" distR="0">
            <wp:extent cx="5848664" cy="3475672"/>
            <wp:effectExtent l="0" t="0" r="0" b="0"/>
            <wp:docPr id="143" name="image13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4" name="image135.jpeg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48664" cy="3475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</w:p>
    <w:p>
      <w:pPr>
        <w:spacing w:after="0"/>
        <w:sectPr>
          <w:pgSz w:w="10690" w:h="13210"/>
          <w:pgMar w:header="0" w:footer="780" w:top="1240" w:bottom="980" w:left="540" w:right="0"/>
        </w:sectPr>
      </w:pPr>
    </w:p>
    <w:p>
      <w:pPr>
        <w:pStyle w:val="Heading2"/>
        <w:ind w:left="3312"/>
      </w:pPr>
      <w:bookmarkStart w:name="_TOC_250093" w:id="67"/>
      <w:r>
        <w:rPr>
          <w:color w:val="231F20"/>
        </w:rPr>
        <w:t>GYLLENE</w:t>
      </w:r>
      <w:r>
        <w:rPr>
          <w:color w:val="231F20"/>
          <w:spacing w:val="-2"/>
        </w:rPr>
        <w:t> </w:t>
      </w:r>
      <w:r>
        <w:rPr>
          <w:color w:val="231F20"/>
        </w:rPr>
        <w:t>SNITTET</w:t>
      </w:r>
      <w:r>
        <w:rPr>
          <w:color w:val="231F20"/>
          <w:spacing w:val="-2"/>
        </w:rPr>
        <w:t> </w:t>
      </w:r>
      <w:r>
        <w:rPr>
          <w:color w:val="231F20"/>
        </w:rPr>
        <w:t>OCH</w:t>
      </w:r>
      <w:r>
        <w:rPr>
          <w:color w:val="231F20"/>
          <w:spacing w:val="-2"/>
        </w:rPr>
        <w:t> </w:t>
      </w:r>
      <w:bookmarkEnd w:id="67"/>
      <w:r>
        <w:rPr>
          <w:color w:val="231F20"/>
        </w:rPr>
        <w:t>BÖRSEN</w:t>
      </w:r>
    </w:p>
    <w:p>
      <w:pPr>
        <w:pStyle w:val="BodyText"/>
        <w:rPr>
          <w:rFonts w:ascii="Baskerville-SemiBold"/>
          <w:b/>
        </w:rPr>
      </w:pPr>
    </w:p>
    <w:p>
      <w:pPr>
        <w:pStyle w:val="BodyText"/>
        <w:spacing w:before="13"/>
        <w:rPr>
          <w:rFonts w:ascii="Baskerville-SemiBold"/>
          <w:b/>
          <w:sz w:val="13"/>
        </w:rPr>
      </w:pPr>
    </w:p>
    <w:p>
      <w:pPr>
        <w:spacing w:after="0"/>
        <w:rPr>
          <w:rFonts w:ascii="Baskerville-SemiBold"/>
          <w:sz w:val="13"/>
        </w:rPr>
        <w:sectPr>
          <w:pgSz w:w="10690" w:h="13210"/>
          <w:pgMar w:header="0" w:footer="860" w:top="900" w:bottom="1060" w:left="540" w:right="0"/>
        </w:sectPr>
      </w:pPr>
    </w:p>
    <w:p>
      <w:pPr>
        <w:pStyle w:val="BodyText"/>
        <w:rPr>
          <w:rFonts w:ascii="Baskerville-SemiBold"/>
          <w:b/>
        </w:rPr>
      </w:pPr>
    </w:p>
    <w:p>
      <w:pPr>
        <w:pStyle w:val="BodyText"/>
        <w:rPr>
          <w:rFonts w:ascii="Baskerville-SemiBold"/>
          <w:b/>
        </w:rPr>
      </w:pPr>
    </w:p>
    <w:p>
      <w:pPr>
        <w:pStyle w:val="BodyText"/>
        <w:rPr>
          <w:rFonts w:ascii="Baskerville-SemiBold"/>
          <w:b/>
        </w:rPr>
      </w:pPr>
    </w:p>
    <w:p>
      <w:pPr>
        <w:pStyle w:val="BodyText"/>
        <w:rPr>
          <w:rFonts w:ascii="Baskerville-SemiBold"/>
          <w:b/>
        </w:rPr>
      </w:pPr>
    </w:p>
    <w:p>
      <w:pPr>
        <w:pStyle w:val="BodyText"/>
        <w:rPr>
          <w:rFonts w:ascii="Baskerville-SemiBold"/>
          <w:b/>
        </w:rPr>
      </w:pPr>
    </w:p>
    <w:p>
      <w:pPr>
        <w:pStyle w:val="BodyText"/>
        <w:rPr>
          <w:rFonts w:ascii="Baskerville-SemiBold"/>
          <w:b/>
        </w:rPr>
      </w:pPr>
    </w:p>
    <w:p>
      <w:pPr>
        <w:pStyle w:val="BodyText"/>
        <w:rPr>
          <w:rFonts w:ascii="Baskerville-SemiBold"/>
          <w:b/>
        </w:rPr>
      </w:pPr>
    </w:p>
    <w:p>
      <w:pPr>
        <w:pStyle w:val="BodyText"/>
        <w:rPr>
          <w:rFonts w:ascii="Baskerville-SemiBold"/>
          <w:b/>
        </w:rPr>
      </w:pPr>
    </w:p>
    <w:p>
      <w:pPr>
        <w:pStyle w:val="BodyText"/>
        <w:rPr>
          <w:rFonts w:ascii="Baskerville-SemiBold"/>
          <w:b/>
        </w:rPr>
      </w:pPr>
    </w:p>
    <w:p>
      <w:pPr>
        <w:pStyle w:val="BodyText"/>
        <w:rPr>
          <w:rFonts w:ascii="Baskerville-SemiBold"/>
          <w:b/>
        </w:rPr>
      </w:pPr>
    </w:p>
    <w:p>
      <w:pPr>
        <w:pStyle w:val="BodyText"/>
        <w:rPr>
          <w:rFonts w:ascii="Baskerville-SemiBold"/>
          <w:b/>
        </w:rPr>
      </w:pPr>
    </w:p>
    <w:p>
      <w:pPr>
        <w:pStyle w:val="BodyText"/>
        <w:rPr>
          <w:rFonts w:ascii="Baskerville-SemiBold"/>
          <w:b/>
        </w:rPr>
      </w:pPr>
    </w:p>
    <w:p>
      <w:pPr>
        <w:pStyle w:val="BodyText"/>
        <w:rPr>
          <w:rFonts w:ascii="Baskerville-SemiBold"/>
          <w:b/>
        </w:rPr>
      </w:pPr>
    </w:p>
    <w:p>
      <w:pPr>
        <w:pStyle w:val="BodyText"/>
        <w:rPr>
          <w:rFonts w:ascii="Baskerville-SemiBold"/>
          <w:b/>
        </w:rPr>
      </w:pPr>
    </w:p>
    <w:p>
      <w:pPr>
        <w:pStyle w:val="BodyText"/>
        <w:rPr>
          <w:rFonts w:ascii="Baskerville-SemiBold"/>
          <w:b/>
        </w:rPr>
      </w:pPr>
    </w:p>
    <w:p>
      <w:pPr>
        <w:pStyle w:val="BodyText"/>
        <w:rPr>
          <w:rFonts w:ascii="Baskerville-SemiBold"/>
          <w:b/>
        </w:rPr>
      </w:pPr>
    </w:p>
    <w:p>
      <w:pPr>
        <w:pStyle w:val="BodyText"/>
        <w:rPr>
          <w:rFonts w:ascii="Baskerville-SemiBold"/>
          <w:b/>
        </w:rPr>
      </w:pPr>
    </w:p>
    <w:p>
      <w:pPr>
        <w:pStyle w:val="BodyText"/>
        <w:rPr>
          <w:rFonts w:ascii="Baskerville-SemiBold"/>
          <w:b/>
        </w:rPr>
      </w:pPr>
    </w:p>
    <w:p>
      <w:pPr>
        <w:pStyle w:val="BodyText"/>
        <w:rPr>
          <w:rFonts w:ascii="Baskerville-SemiBold"/>
          <w:b/>
        </w:rPr>
      </w:pPr>
    </w:p>
    <w:p>
      <w:pPr>
        <w:pStyle w:val="BodyText"/>
        <w:rPr>
          <w:rFonts w:ascii="Baskerville-SemiBold"/>
          <w:b/>
        </w:rPr>
      </w:pPr>
    </w:p>
    <w:p>
      <w:pPr>
        <w:pStyle w:val="BodyText"/>
        <w:rPr>
          <w:rFonts w:ascii="Baskerville-SemiBold"/>
          <w:b/>
        </w:rPr>
      </w:pPr>
    </w:p>
    <w:p>
      <w:pPr>
        <w:pStyle w:val="BodyText"/>
        <w:rPr>
          <w:rFonts w:ascii="Baskerville-SemiBold"/>
          <w:b/>
        </w:rPr>
      </w:pPr>
    </w:p>
    <w:p>
      <w:pPr>
        <w:spacing w:line="213" w:lineRule="auto" w:before="176"/>
        <w:ind w:left="884" w:right="-3" w:firstLine="0"/>
        <w:jc w:val="left"/>
        <w:rPr>
          <w:rFonts w:ascii="Baskerville-SemiBoldItalic" w:hAnsi="Baskerville-SemiBoldItalic"/>
          <w:b/>
          <w:i/>
          <w:sz w:val="18"/>
        </w:rPr>
      </w:pPr>
      <w:r>
        <w:rPr>
          <w:rFonts w:ascii="Baskerville-SemiBoldItalic" w:hAnsi="Baskerville-SemiBoldItalic"/>
          <w:b/>
          <w:i/>
          <w:color w:val="231F20"/>
          <w:sz w:val="18"/>
        </w:rPr>
        <w:t>De</w:t>
      </w:r>
      <w:r>
        <w:rPr>
          <w:rFonts w:ascii="Baskerville-SemiBoldItalic" w:hAnsi="Baskerville-SemiBoldItalic"/>
          <w:b/>
          <w:i/>
          <w:color w:val="231F20"/>
          <w:spacing w:val="5"/>
          <w:sz w:val="18"/>
        </w:rPr>
        <w:t> </w:t>
      </w:r>
      <w:r>
        <w:rPr>
          <w:rFonts w:ascii="Baskerville-SemiBoldItalic" w:hAnsi="Baskerville-SemiBoldItalic"/>
          <w:b/>
          <w:i/>
          <w:color w:val="231F20"/>
          <w:sz w:val="18"/>
        </w:rPr>
        <w:t>fyra</w:t>
      </w:r>
      <w:r>
        <w:rPr>
          <w:rFonts w:ascii="Baskerville-SemiBoldItalic" w:hAnsi="Baskerville-SemiBoldItalic"/>
          <w:b/>
          <w:i/>
          <w:color w:val="231F20"/>
          <w:spacing w:val="1"/>
          <w:sz w:val="18"/>
        </w:rPr>
        <w:t> </w:t>
      </w:r>
      <w:r>
        <w:rPr>
          <w:rFonts w:ascii="Baskerville-SemiBoldItalic" w:hAnsi="Baskerville-SemiBoldItalic"/>
          <w:b/>
          <w:i/>
          <w:color w:val="231F20"/>
          <w:sz w:val="18"/>
        </w:rPr>
        <w:t>applikationerna</w:t>
      </w:r>
      <w:r>
        <w:rPr>
          <w:rFonts w:ascii="Baskerville-SemiBoldItalic" w:hAnsi="Baskerville-SemiBoldItalic"/>
          <w:b/>
          <w:i/>
          <w:color w:val="231F20"/>
          <w:spacing w:val="-4"/>
          <w:sz w:val="18"/>
        </w:rPr>
        <w:t> </w:t>
      </w:r>
      <w:r>
        <w:rPr>
          <w:rFonts w:ascii="Baskerville-SemiBoldItalic" w:hAnsi="Baskerville-SemiBoldItalic"/>
          <w:b/>
          <w:i/>
          <w:color w:val="231F20"/>
          <w:sz w:val="18"/>
        </w:rPr>
        <w:t>är:</w:t>
      </w:r>
    </w:p>
    <w:p>
      <w:pPr>
        <w:pStyle w:val="ListParagraph"/>
        <w:numPr>
          <w:ilvl w:val="1"/>
          <w:numId w:val="5"/>
        </w:numPr>
        <w:tabs>
          <w:tab w:pos="1069" w:val="left" w:leader="none"/>
        </w:tabs>
        <w:spacing w:line="220" w:lineRule="auto" w:before="0" w:after="0"/>
        <w:ind w:left="884" w:right="772" w:firstLine="0"/>
        <w:jc w:val="left"/>
        <w:rPr>
          <w:i/>
          <w:sz w:val="18"/>
        </w:rPr>
      </w:pPr>
      <w:r>
        <w:rPr>
          <w:i/>
          <w:color w:val="231F20"/>
          <w:sz w:val="18"/>
        </w:rPr>
        <w:t>Fibonacci</w:t>
      </w:r>
      <w:r>
        <w:rPr>
          <w:i/>
          <w:color w:val="231F20"/>
          <w:spacing w:val="-42"/>
          <w:sz w:val="18"/>
        </w:rPr>
        <w:t> </w:t>
      </w:r>
      <w:r>
        <w:rPr>
          <w:i/>
          <w:color w:val="231F20"/>
          <w:sz w:val="18"/>
        </w:rPr>
        <w:t>Retracements</w:t>
      </w:r>
    </w:p>
    <w:p>
      <w:pPr>
        <w:pStyle w:val="ListParagraph"/>
        <w:numPr>
          <w:ilvl w:val="1"/>
          <w:numId w:val="5"/>
        </w:numPr>
        <w:tabs>
          <w:tab w:pos="1069" w:val="left" w:leader="none"/>
        </w:tabs>
        <w:spacing w:line="215" w:lineRule="exact" w:before="0" w:after="0"/>
        <w:ind w:left="1068" w:right="0" w:hanging="185"/>
        <w:jc w:val="left"/>
        <w:rPr>
          <w:i/>
          <w:sz w:val="18"/>
        </w:rPr>
      </w:pPr>
      <w:r>
        <w:rPr>
          <w:i/>
          <w:color w:val="231F20"/>
          <w:sz w:val="18"/>
        </w:rPr>
        <w:t>Fibonacci-bågar</w:t>
      </w:r>
    </w:p>
    <w:p>
      <w:pPr>
        <w:pStyle w:val="ListParagraph"/>
        <w:numPr>
          <w:ilvl w:val="1"/>
          <w:numId w:val="5"/>
        </w:numPr>
        <w:tabs>
          <w:tab w:pos="1069" w:val="left" w:leader="none"/>
        </w:tabs>
        <w:spacing w:line="220" w:lineRule="exact" w:before="0" w:after="0"/>
        <w:ind w:left="1068" w:right="0" w:hanging="185"/>
        <w:jc w:val="left"/>
        <w:rPr>
          <w:i/>
          <w:sz w:val="18"/>
        </w:rPr>
      </w:pPr>
      <w:r>
        <w:rPr>
          <w:i/>
          <w:color w:val="231F20"/>
          <w:sz w:val="18"/>
        </w:rPr>
        <w:t>Fibonacci-fans</w:t>
      </w:r>
    </w:p>
    <w:p>
      <w:pPr>
        <w:pStyle w:val="ListParagraph"/>
        <w:numPr>
          <w:ilvl w:val="1"/>
          <w:numId w:val="5"/>
        </w:numPr>
        <w:tabs>
          <w:tab w:pos="1069" w:val="left" w:leader="none"/>
        </w:tabs>
        <w:spacing w:line="230" w:lineRule="exact" w:before="0" w:after="0"/>
        <w:ind w:left="1068" w:right="0" w:hanging="185"/>
        <w:jc w:val="left"/>
        <w:rPr>
          <w:i/>
          <w:sz w:val="18"/>
        </w:rPr>
      </w:pPr>
      <w:r>
        <w:rPr>
          <w:i/>
          <w:color w:val="231F20"/>
          <w:sz w:val="18"/>
        </w:rPr>
        <w:t>Fibionacci</w:t>
      </w:r>
      <w:r>
        <w:rPr>
          <w:i/>
          <w:color w:val="231F20"/>
          <w:spacing w:val="3"/>
          <w:sz w:val="18"/>
        </w:rPr>
        <w:t> </w:t>
      </w:r>
      <w:r>
        <w:rPr>
          <w:i/>
          <w:color w:val="231F20"/>
          <w:sz w:val="18"/>
        </w:rPr>
        <w:t>tidszoner</w:t>
      </w:r>
    </w:p>
    <w:p>
      <w:pPr>
        <w:pStyle w:val="BodyText"/>
        <w:spacing w:line="201" w:lineRule="auto" w:before="119"/>
        <w:ind w:left="702" w:right="710"/>
        <w:jc w:val="both"/>
      </w:pPr>
      <w:r>
        <w:rPr/>
        <w:br w:type="column"/>
      </w:r>
      <w:r>
        <w:rPr>
          <w:color w:val="231F20"/>
        </w:rPr>
        <w:t>Börsanalytiker använder Gyllene snittet för att undersöka större prisvariatio-</w:t>
      </w:r>
      <w:r>
        <w:rPr>
          <w:color w:val="231F20"/>
          <w:spacing w:val="1"/>
        </w:rPr>
        <w:t> </w:t>
      </w:r>
      <w:r>
        <w:rPr>
          <w:color w:val="231F20"/>
        </w:rPr>
        <w:t>ner</w:t>
      </w:r>
      <w:r>
        <w:rPr>
          <w:color w:val="231F20"/>
          <w:spacing w:val="5"/>
        </w:rPr>
        <w:t> </w:t>
      </w:r>
      <w:r>
        <w:rPr>
          <w:color w:val="231F20"/>
        </w:rPr>
        <w:t>både</w:t>
      </w:r>
      <w:r>
        <w:rPr>
          <w:color w:val="231F20"/>
          <w:spacing w:val="6"/>
        </w:rPr>
        <w:t> </w:t>
      </w:r>
      <w:r>
        <w:rPr>
          <w:color w:val="231F20"/>
        </w:rPr>
        <w:t>i</w:t>
      </w:r>
      <w:r>
        <w:rPr>
          <w:color w:val="231F20"/>
          <w:spacing w:val="6"/>
        </w:rPr>
        <w:t> </w:t>
      </w:r>
      <w:r>
        <w:rPr>
          <w:color w:val="231F20"/>
        </w:rPr>
        <w:t>allmänhet</w:t>
      </w:r>
      <w:r>
        <w:rPr>
          <w:color w:val="231F20"/>
          <w:spacing w:val="5"/>
        </w:rPr>
        <w:t> </w:t>
      </w:r>
      <w:r>
        <w:rPr>
          <w:color w:val="231F20"/>
        </w:rPr>
        <w:t>eller</w:t>
      </w:r>
      <w:r>
        <w:rPr>
          <w:color w:val="231F20"/>
          <w:spacing w:val="6"/>
        </w:rPr>
        <w:t> </w:t>
      </w:r>
      <w:r>
        <w:rPr>
          <w:color w:val="231F20"/>
        </w:rPr>
        <w:t>för</w:t>
      </w:r>
      <w:r>
        <w:rPr>
          <w:color w:val="231F20"/>
          <w:spacing w:val="6"/>
        </w:rPr>
        <w:t> </w:t>
      </w:r>
      <w:r>
        <w:rPr>
          <w:color w:val="231F20"/>
        </w:rPr>
        <w:t>ett</w:t>
      </w:r>
      <w:r>
        <w:rPr>
          <w:color w:val="231F20"/>
          <w:spacing w:val="6"/>
        </w:rPr>
        <w:t> </w:t>
      </w:r>
      <w:r>
        <w:rPr>
          <w:color w:val="231F20"/>
        </w:rPr>
        <w:t>visst</w:t>
      </w:r>
      <w:r>
        <w:rPr>
          <w:color w:val="231F20"/>
          <w:spacing w:val="4"/>
        </w:rPr>
        <w:t> </w:t>
      </w:r>
      <w:r>
        <w:rPr>
          <w:color w:val="231F20"/>
        </w:rPr>
        <w:t>bolag.</w:t>
      </w:r>
    </w:p>
    <w:p>
      <w:pPr>
        <w:pStyle w:val="BodyText"/>
        <w:rPr>
          <w:sz w:val="17"/>
        </w:rPr>
      </w:pPr>
    </w:p>
    <w:p>
      <w:pPr>
        <w:pStyle w:val="BodyText"/>
        <w:spacing w:line="201" w:lineRule="auto"/>
        <w:ind w:left="702" w:right="710"/>
        <w:jc w:val="both"/>
      </w:pPr>
      <w:r>
        <w:rPr>
          <w:color w:val="231F20"/>
        </w:rPr>
        <w:t>Börsvariationer bygger på människors förväntningar, åsikter och värderingar.</w:t>
      </w:r>
      <w:r>
        <w:rPr>
          <w:color w:val="231F20"/>
          <w:spacing w:val="-47"/>
        </w:rPr>
        <w:t> </w:t>
      </w:r>
      <w:r>
        <w:rPr>
          <w:color w:val="231F20"/>
        </w:rPr>
        <w:t>Förväntningarna</w:t>
      </w:r>
      <w:r>
        <w:rPr>
          <w:color w:val="231F20"/>
          <w:spacing w:val="-12"/>
        </w:rPr>
        <w:t> </w:t>
      </w:r>
      <w:r>
        <w:rPr>
          <w:color w:val="231F20"/>
        </w:rPr>
        <w:t>tycks</w:t>
      </w:r>
      <w:r>
        <w:rPr>
          <w:color w:val="231F20"/>
          <w:spacing w:val="-12"/>
        </w:rPr>
        <w:t> </w:t>
      </w:r>
      <w:r>
        <w:rPr>
          <w:color w:val="231F20"/>
        </w:rPr>
        <w:t>styras</w:t>
      </w:r>
      <w:r>
        <w:rPr>
          <w:color w:val="231F20"/>
          <w:spacing w:val="-11"/>
        </w:rPr>
        <w:t> </w:t>
      </w:r>
      <w:r>
        <w:rPr>
          <w:color w:val="231F20"/>
        </w:rPr>
        <w:t>av</w:t>
      </w:r>
      <w:r>
        <w:rPr>
          <w:color w:val="231F20"/>
          <w:spacing w:val="-12"/>
        </w:rPr>
        <w:t> </w:t>
      </w:r>
      <w:r>
        <w:rPr>
          <w:color w:val="231F20"/>
        </w:rPr>
        <w:t>gyllene</w:t>
      </w:r>
      <w:r>
        <w:rPr>
          <w:color w:val="231F20"/>
          <w:spacing w:val="-11"/>
        </w:rPr>
        <w:t> </w:t>
      </w:r>
      <w:r>
        <w:rPr>
          <w:color w:val="231F20"/>
        </w:rPr>
        <w:t>snittet.</w:t>
      </w:r>
      <w:r>
        <w:rPr>
          <w:color w:val="231F20"/>
          <w:spacing w:val="-12"/>
        </w:rPr>
        <w:t> </w:t>
      </w:r>
      <w:r>
        <w:rPr>
          <w:color w:val="231F20"/>
        </w:rPr>
        <w:t>Vladimir</w:t>
      </w:r>
      <w:r>
        <w:rPr>
          <w:color w:val="231F20"/>
          <w:spacing w:val="-12"/>
        </w:rPr>
        <w:t> </w:t>
      </w:r>
      <w:r>
        <w:rPr>
          <w:color w:val="231F20"/>
        </w:rPr>
        <w:t>Lefebvre,</w:t>
      </w:r>
      <w:r>
        <w:rPr>
          <w:color w:val="231F20"/>
          <w:spacing w:val="-11"/>
        </w:rPr>
        <w:t> </w:t>
      </w:r>
      <w:r>
        <w:rPr>
          <w:color w:val="231F20"/>
        </w:rPr>
        <w:t>en</w:t>
      </w:r>
      <w:r>
        <w:rPr>
          <w:color w:val="231F20"/>
          <w:spacing w:val="-12"/>
        </w:rPr>
        <w:t> </w:t>
      </w:r>
      <w:r>
        <w:rPr>
          <w:color w:val="231F20"/>
        </w:rPr>
        <w:t>psykolog</w:t>
      </w:r>
      <w:r>
        <w:rPr>
          <w:color w:val="231F20"/>
          <w:spacing w:val="-47"/>
        </w:rPr>
        <w:t> </w:t>
      </w:r>
      <w:r>
        <w:rPr>
          <w:color w:val="231F20"/>
        </w:rPr>
        <w:t>med matematik som specialitet, visade att människor gav uttryck för positiva</w:t>
      </w:r>
      <w:r>
        <w:rPr>
          <w:color w:val="231F20"/>
          <w:spacing w:val="1"/>
        </w:rPr>
        <w:t> </w:t>
      </w:r>
      <w:r>
        <w:rPr>
          <w:color w:val="231F20"/>
        </w:rPr>
        <w:t>och negativa värderingar av sina åsikter i en kvot som stämde med PHI, dvs</w:t>
      </w:r>
      <w:r>
        <w:rPr>
          <w:color w:val="231F20"/>
          <w:spacing w:val="1"/>
        </w:rPr>
        <w:t> </w:t>
      </w:r>
      <w:r>
        <w:rPr>
          <w:color w:val="231F20"/>
        </w:rPr>
        <w:t>61.8%</w:t>
      </w:r>
      <w:r>
        <w:rPr>
          <w:color w:val="231F20"/>
          <w:spacing w:val="5"/>
        </w:rPr>
        <w:t> </w:t>
      </w:r>
      <w:r>
        <w:rPr>
          <w:color w:val="231F20"/>
        </w:rPr>
        <w:t>positiva</w:t>
      </w:r>
      <w:r>
        <w:rPr>
          <w:color w:val="231F20"/>
          <w:spacing w:val="5"/>
        </w:rPr>
        <w:t> </w:t>
      </w:r>
      <w:r>
        <w:rPr>
          <w:color w:val="231F20"/>
        </w:rPr>
        <w:t>och</w:t>
      </w:r>
      <w:r>
        <w:rPr>
          <w:color w:val="231F20"/>
          <w:spacing w:val="6"/>
        </w:rPr>
        <w:t> </w:t>
      </w:r>
      <w:r>
        <w:rPr>
          <w:color w:val="231F20"/>
        </w:rPr>
        <w:t>38.2%</w:t>
      </w:r>
      <w:r>
        <w:rPr>
          <w:color w:val="231F20"/>
          <w:spacing w:val="6"/>
        </w:rPr>
        <w:t> </w:t>
      </w:r>
      <w:r>
        <w:rPr>
          <w:color w:val="231F20"/>
        </w:rPr>
        <w:t>negativa.</w:t>
      </w:r>
    </w:p>
    <w:p>
      <w:pPr>
        <w:pStyle w:val="BodyText"/>
        <w:spacing w:before="3"/>
        <w:rPr>
          <w:sz w:val="17"/>
        </w:rPr>
      </w:pPr>
    </w:p>
    <w:p>
      <w:pPr>
        <w:pStyle w:val="BodyText"/>
        <w:spacing w:line="201" w:lineRule="auto"/>
        <w:ind w:left="702" w:right="711"/>
        <w:jc w:val="both"/>
      </w:pPr>
      <w:r>
        <w:rPr/>
        <w:pict>
          <v:group style="position:absolute;margin-left:71.248016pt;margin-top:-2.955536pt;width:80.150pt;height:121.1pt;mso-position-horizontal-relative:page;mso-position-vertical-relative:paragraph;z-index:15759872" id="docshapegroup105" coordorigin="1425,-59" coordsize="1603,2422">
            <v:shape style="position:absolute;left:1424;top:-60;width:1603;height:2422" type="#_x0000_t75" id="docshape106" stroked="false">
              <v:imagedata r:id="rId145" o:title=""/>
            </v:shape>
            <v:shape style="position:absolute;left:1424;top:-60;width:1603;height:2422" type="#_x0000_t202" id="docshape107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sz w:val="26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6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32"/>
                      </w:rPr>
                    </w:pPr>
                  </w:p>
                  <w:p>
                    <w:pPr>
                      <w:spacing w:before="0"/>
                      <w:ind w:left="178" w:right="0" w:firstLine="0"/>
                      <w:jc w:val="left"/>
                      <w:rPr>
                        <w:rFonts w:ascii="Times New Roman"/>
                        <w:sz w:val="24"/>
                      </w:rPr>
                    </w:pPr>
                    <w:r>
                      <w:rPr>
                        <w:rFonts w:ascii="Times New Roman"/>
                        <w:color w:val="231F20"/>
                        <w:sz w:val="24"/>
                      </w:rPr>
                      <w:t>Bild</w:t>
                    </w:r>
                    <w:r>
                      <w:rPr>
                        <w:rFonts w:ascii="Times New Roman"/>
                        <w:color w:val="231F20"/>
                        <w:spacing w:val="-3"/>
                        <w:sz w:val="24"/>
                      </w:rPr>
                      <w:t> </w:t>
                    </w:r>
                    <w:r>
                      <w:rPr>
                        <w:rFonts w:ascii="Times New Roman"/>
                        <w:color w:val="231F20"/>
                        <w:sz w:val="24"/>
                      </w:rPr>
                      <w:t>saknas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31F20"/>
        </w:rPr>
        <w:t>PHI och Fibionaccis tal har använts med stor framgång för att analysera och</w:t>
      </w:r>
      <w:r>
        <w:rPr>
          <w:color w:val="231F20"/>
          <w:spacing w:val="1"/>
        </w:rPr>
        <w:t> </w:t>
      </w:r>
      <w:r>
        <w:rPr>
          <w:color w:val="231F20"/>
        </w:rPr>
        <w:t>förutsäga</w:t>
      </w:r>
      <w:r>
        <w:rPr>
          <w:color w:val="231F20"/>
          <w:spacing w:val="4"/>
        </w:rPr>
        <w:t> </w:t>
      </w:r>
      <w:r>
        <w:rPr>
          <w:color w:val="231F20"/>
        </w:rPr>
        <w:t>rörelser</w:t>
      </w:r>
      <w:r>
        <w:rPr>
          <w:color w:val="231F20"/>
          <w:spacing w:val="6"/>
        </w:rPr>
        <w:t> </w:t>
      </w:r>
      <w:r>
        <w:rPr>
          <w:color w:val="231F20"/>
        </w:rPr>
        <w:t>på</w:t>
      </w:r>
      <w:r>
        <w:rPr>
          <w:color w:val="231F20"/>
          <w:spacing w:val="6"/>
        </w:rPr>
        <w:t> </w:t>
      </w:r>
      <w:r>
        <w:rPr>
          <w:color w:val="231F20"/>
        </w:rPr>
        <w:t>börsen.</w:t>
      </w:r>
    </w:p>
    <w:p>
      <w:pPr>
        <w:pStyle w:val="BodyText"/>
        <w:rPr>
          <w:sz w:val="17"/>
        </w:rPr>
      </w:pPr>
    </w:p>
    <w:p>
      <w:pPr>
        <w:pStyle w:val="BodyText"/>
        <w:spacing w:line="201" w:lineRule="auto"/>
        <w:ind w:left="702" w:right="709"/>
        <w:jc w:val="both"/>
      </w:pPr>
      <w:r>
        <w:rPr>
          <w:color w:val="231F20"/>
        </w:rPr>
        <w:t>När man tillämpar gyllene snittet på aktiemarknaden så använder man det</w:t>
      </w:r>
      <w:r>
        <w:rPr>
          <w:color w:val="231F20"/>
          <w:spacing w:val="1"/>
        </w:rPr>
        <w:t> </w:t>
      </w:r>
      <w:r>
        <w:rPr>
          <w:color w:val="231F20"/>
        </w:rPr>
        <w:t>mindre av de positiva Phi-värdena, 0.618 eller 61.8%. Analytiker dividerar</w:t>
      </w:r>
      <w:r>
        <w:rPr>
          <w:color w:val="231F20"/>
          <w:spacing w:val="1"/>
        </w:rPr>
        <w:t> </w:t>
      </w:r>
      <w:r>
        <w:rPr>
          <w:color w:val="231F20"/>
        </w:rPr>
        <w:t>sedan</w:t>
      </w:r>
      <w:r>
        <w:rPr>
          <w:color w:val="231F20"/>
          <w:spacing w:val="3"/>
        </w:rPr>
        <w:t> </w:t>
      </w:r>
      <w:r>
        <w:rPr>
          <w:color w:val="231F20"/>
        </w:rPr>
        <w:t>ett</w:t>
      </w:r>
      <w:r>
        <w:rPr>
          <w:color w:val="231F20"/>
          <w:spacing w:val="4"/>
        </w:rPr>
        <w:t> </w:t>
      </w:r>
      <w:r>
        <w:rPr>
          <w:color w:val="231F20"/>
        </w:rPr>
        <w:t>nummer</w:t>
      </w:r>
      <w:r>
        <w:rPr>
          <w:color w:val="231F20"/>
          <w:spacing w:val="4"/>
        </w:rPr>
        <w:t> </w:t>
      </w:r>
      <w:r>
        <w:rPr>
          <w:color w:val="231F20"/>
        </w:rPr>
        <w:t>i</w:t>
      </w:r>
      <w:r>
        <w:rPr>
          <w:color w:val="231F20"/>
          <w:spacing w:val="4"/>
        </w:rPr>
        <w:t> </w:t>
      </w:r>
      <w:r>
        <w:rPr>
          <w:color w:val="231F20"/>
        </w:rPr>
        <w:t>sekvensserien</w:t>
      </w:r>
      <w:r>
        <w:rPr>
          <w:color w:val="231F20"/>
          <w:spacing w:val="4"/>
        </w:rPr>
        <w:t> </w:t>
      </w:r>
      <w:r>
        <w:rPr>
          <w:color w:val="231F20"/>
        </w:rPr>
        <w:t>med</w:t>
      </w:r>
      <w:r>
        <w:rPr>
          <w:color w:val="231F20"/>
          <w:spacing w:val="3"/>
        </w:rPr>
        <w:t> </w:t>
      </w:r>
      <w:r>
        <w:rPr>
          <w:color w:val="231F20"/>
        </w:rPr>
        <w:t>det</w:t>
      </w:r>
      <w:r>
        <w:rPr>
          <w:color w:val="231F20"/>
          <w:spacing w:val="4"/>
        </w:rPr>
        <w:t> </w:t>
      </w:r>
      <w:r>
        <w:rPr>
          <w:color w:val="231F20"/>
        </w:rPr>
        <w:t>nummer</w:t>
      </w:r>
      <w:r>
        <w:rPr>
          <w:color w:val="231F20"/>
          <w:spacing w:val="4"/>
        </w:rPr>
        <w:t> </w:t>
      </w:r>
      <w:r>
        <w:rPr>
          <w:color w:val="231F20"/>
        </w:rPr>
        <w:t>som</w:t>
      </w:r>
      <w:r>
        <w:rPr>
          <w:color w:val="231F20"/>
          <w:spacing w:val="4"/>
        </w:rPr>
        <w:t> </w:t>
      </w:r>
      <w:r>
        <w:rPr>
          <w:color w:val="231F20"/>
        </w:rPr>
        <w:t>är</w:t>
      </w:r>
      <w:r>
        <w:rPr>
          <w:color w:val="231F20"/>
          <w:spacing w:val="4"/>
        </w:rPr>
        <w:t> </w:t>
      </w:r>
      <w:r>
        <w:rPr>
          <w:color w:val="231F20"/>
        </w:rPr>
        <w:t>tre</w:t>
      </w:r>
      <w:r>
        <w:rPr>
          <w:color w:val="231F20"/>
          <w:spacing w:val="4"/>
        </w:rPr>
        <w:t> </w:t>
      </w:r>
      <w:r>
        <w:rPr>
          <w:color w:val="231F20"/>
        </w:rPr>
        <w:t>steg</w:t>
      </w:r>
      <w:r>
        <w:rPr>
          <w:color w:val="231F20"/>
          <w:spacing w:val="2"/>
        </w:rPr>
        <w:t> </w:t>
      </w:r>
      <w:r>
        <w:rPr>
          <w:color w:val="231F20"/>
        </w:rPr>
        <w:t>till</w:t>
      </w:r>
      <w:r>
        <w:rPr>
          <w:color w:val="231F20"/>
          <w:spacing w:val="4"/>
        </w:rPr>
        <w:t> </w:t>
      </w:r>
      <w:r>
        <w:rPr>
          <w:color w:val="231F20"/>
        </w:rPr>
        <w:t>höger.</w:t>
      </w:r>
    </w:p>
    <w:p>
      <w:pPr>
        <w:pStyle w:val="BodyText"/>
        <w:spacing w:before="1"/>
        <w:rPr>
          <w:sz w:val="17"/>
        </w:rPr>
      </w:pPr>
    </w:p>
    <w:p>
      <w:pPr>
        <w:pStyle w:val="BodyText"/>
        <w:spacing w:line="201" w:lineRule="auto"/>
        <w:ind w:left="702" w:right="711"/>
        <w:jc w:val="both"/>
      </w:pPr>
      <w:r>
        <w:rPr>
          <w:color w:val="231F20"/>
        </w:rPr>
        <w:t>Har</w:t>
      </w:r>
      <w:r>
        <w:rPr>
          <w:color w:val="231F20"/>
          <w:spacing w:val="-8"/>
        </w:rPr>
        <w:t> </w:t>
      </w:r>
      <w:r>
        <w:rPr>
          <w:color w:val="231F20"/>
        </w:rPr>
        <w:t>man</w:t>
      </w:r>
      <w:r>
        <w:rPr>
          <w:color w:val="231F20"/>
          <w:spacing w:val="-7"/>
        </w:rPr>
        <w:t> </w:t>
      </w:r>
      <w:r>
        <w:rPr>
          <w:color w:val="231F20"/>
        </w:rPr>
        <w:t>talet</w:t>
      </w:r>
      <w:r>
        <w:rPr>
          <w:color w:val="231F20"/>
          <w:spacing w:val="-7"/>
        </w:rPr>
        <w:t> </w:t>
      </w:r>
      <w:r>
        <w:rPr>
          <w:color w:val="231F20"/>
        </w:rPr>
        <w:t>21</w:t>
      </w:r>
      <w:r>
        <w:rPr>
          <w:color w:val="231F20"/>
          <w:spacing w:val="-7"/>
        </w:rPr>
        <w:t> </w:t>
      </w:r>
      <w:r>
        <w:rPr>
          <w:color w:val="231F20"/>
        </w:rPr>
        <w:t>så</w:t>
      </w:r>
      <w:r>
        <w:rPr>
          <w:color w:val="231F20"/>
          <w:spacing w:val="-8"/>
        </w:rPr>
        <w:t> </w:t>
      </w:r>
      <w:r>
        <w:rPr>
          <w:color w:val="231F20"/>
        </w:rPr>
        <w:t>ligger</w:t>
      </w:r>
      <w:r>
        <w:rPr>
          <w:color w:val="231F20"/>
          <w:spacing w:val="-7"/>
        </w:rPr>
        <w:t> </w:t>
      </w:r>
      <w:r>
        <w:rPr>
          <w:color w:val="231F20"/>
        </w:rPr>
        <w:t>talet</w:t>
      </w:r>
      <w:r>
        <w:rPr>
          <w:color w:val="231F20"/>
          <w:spacing w:val="-8"/>
        </w:rPr>
        <w:t> </w:t>
      </w:r>
      <w:r>
        <w:rPr>
          <w:color w:val="231F20"/>
        </w:rPr>
        <w:t>89</w:t>
      </w:r>
      <w:r>
        <w:rPr>
          <w:color w:val="231F20"/>
          <w:spacing w:val="-7"/>
        </w:rPr>
        <w:t> </w:t>
      </w:r>
      <w:r>
        <w:rPr>
          <w:color w:val="231F20"/>
        </w:rPr>
        <w:t>två</w:t>
      </w:r>
      <w:r>
        <w:rPr>
          <w:color w:val="231F20"/>
          <w:spacing w:val="-7"/>
        </w:rPr>
        <w:t> </w:t>
      </w:r>
      <w:r>
        <w:rPr>
          <w:color w:val="231F20"/>
        </w:rPr>
        <w:t>steg</w:t>
      </w:r>
      <w:r>
        <w:rPr>
          <w:color w:val="231F20"/>
          <w:spacing w:val="-7"/>
        </w:rPr>
        <w:t> </w:t>
      </w:r>
      <w:r>
        <w:rPr>
          <w:color w:val="231F20"/>
        </w:rPr>
        <w:t>till</w:t>
      </w:r>
      <w:r>
        <w:rPr>
          <w:color w:val="231F20"/>
          <w:spacing w:val="-7"/>
        </w:rPr>
        <w:t> </w:t>
      </w:r>
      <w:r>
        <w:rPr>
          <w:color w:val="231F20"/>
        </w:rPr>
        <w:t>höger</w:t>
      </w:r>
      <w:r>
        <w:rPr>
          <w:color w:val="231F20"/>
          <w:spacing w:val="-7"/>
        </w:rPr>
        <w:t> </w:t>
      </w:r>
      <w:r>
        <w:rPr>
          <w:color w:val="231F20"/>
        </w:rPr>
        <w:t>i</w:t>
      </w:r>
      <w:r>
        <w:rPr>
          <w:color w:val="231F20"/>
          <w:spacing w:val="-7"/>
        </w:rPr>
        <w:t> </w:t>
      </w:r>
      <w:r>
        <w:rPr>
          <w:color w:val="231F20"/>
        </w:rPr>
        <w:t>Fibionacciserien.</w:t>
      </w:r>
      <w:r>
        <w:rPr>
          <w:color w:val="231F20"/>
          <w:spacing w:val="-8"/>
        </w:rPr>
        <w:t> </w:t>
      </w:r>
      <w:r>
        <w:rPr>
          <w:color w:val="231F20"/>
        </w:rPr>
        <w:t>Kvoten</w:t>
      </w:r>
      <w:r>
        <w:rPr>
          <w:color w:val="231F20"/>
          <w:spacing w:val="-47"/>
        </w:rPr>
        <w:t> </w:t>
      </w:r>
      <w:r>
        <w:rPr>
          <w:color w:val="231F20"/>
        </w:rPr>
        <w:t>blir</w:t>
      </w:r>
      <w:r>
        <w:rPr>
          <w:color w:val="231F20"/>
          <w:spacing w:val="5"/>
        </w:rPr>
        <w:t> </w:t>
      </w:r>
      <w:r>
        <w:rPr>
          <w:color w:val="231F20"/>
        </w:rPr>
        <w:t>då</w:t>
      </w:r>
      <w:r>
        <w:rPr>
          <w:color w:val="231F20"/>
          <w:spacing w:val="5"/>
        </w:rPr>
        <w:t> </w:t>
      </w:r>
      <w:r>
        <w:rPr>
          <w:color w:val="231F20"/>
        </w:rPr>
        <w:t>21/89=23.6</w:t>
      </w:r>
    </w:p>
    <w:p>
      <w:pPr>
        <w:pStyle w:val="BodyText"/>
        <w:rPr>
          <w:sz w:val="17"/>
        </w:rPr>
      </w:pPr>
    </w:p>
    <w:p>
      <w:pPr>
        <w:pStyle w:val="BodyText"/>
        <w:spacing w:line="201" w:lineRule="auto"/>
        <w:ind w:left="702" w:right="710"/>
        <w:jc w:val="both"/>
      </w:pPr>
      <w:r>
        <w:rPr>
          <w:color w:val="231F20"/>
        </w:rPr>
        <w:t>När man plottar dessa siffror i ett diagram inkluderar analytiker ett lågt antal</w:t>
      </w:r>
      <w:r>
        <w:rPr>
          <w:color w:val="231F20"/>
          <w:spacing w:val="1"/>
        </w:rPr>
        <w:t> </w:t>
      </w:r>
      <w:r>
        <w:rPr>
          <w:color w:val="231F20"/>
        </w:rPr>
        <w:t>på 0 procent och ett högt antal på 100 procent. Supportnivån är när aktiekur-</w:t>
      </w:r>
      <w:r>
        <w:rPr>
          <w:color w:val="231F20"/>
          <w:spacing w:val="-47"/>
        </w:rPr>
        <w:t> </w:t>
      </w:r>
      <w:r>
        <w:rPr>
          <w:color w:val="231F20"/>
        </w:rPr>
        <w:t>sen ska sluta minska och motståndet är när aktiekursen ska sluta öka. Teorin</w:t>
      </w:r>
      <w:r>
        <w:rPr>
          <w:color w:val="231F20"/>
          <w:spacing w:val="1"/>
        </w:rPr>
        <w:t> </w:t>
      </w:r>
      <w:r>
        <w:rPr>
          <w:color w:val="231F20"/>
        </w:rPr>
        <w:t>bakom denna applikation är att när en aktie upplever en betydande prishöj-</w:t>
      </w:r>
      <w:r>
        <w:rPr>
          <w:color w:val="231F20"/>
          <w:spacing w:val="1"/>
        </w:rPr>
        <w:t> </w:t>
      </w:r>
      <w:r>
        <w:rPr>
          <w:color w:val="231F20"/>
        </w:rPr>
        <w:t>ning eller -minskning kommer dess motstånds- och stödnivåer att ligga vid</w:t>
      </w:r>
      <w:r>
        <w:rPr>
          <w:color w:val="231F20"/>
          <w:spacing w:val="1"/>
        </w:rPr>
        <w:t> </w:t>
      </w:r>
      <w:r>
        <w:rPr>
          <w:color w:val="231F20"/>
        </w:rPr>
        <w:t>eller</w:t>
      </w:r>
      <w:r>
        <w:rPr>
          <w:color w:val="231F20"/>
          <w:spacing w:val="5"/>
        </w:rPr>
        <w:t> </w:t>
      </w:r>
      <w:r>
        <w:rPr>
          <w:color w:val="231F20"/>
        </w:rPr>
        <w:t>nära</w:t>
      </w:r>
      <w:r>
        <w:rPr>
          <w:color w:val="231F20"/>
          <w:spacing w:val="6"/>
        </w:rPr>
        <w:t> </w:t>
      </w:r>
      <w:r>
        <w:rPr>
          <w:color w:val="231F20"/>
        </w:rPr>
        <w:t>Golden</w:t>
      </w:r>
      <w:r>
        <w:rPr>
          <w:color w:val="231F20"/>
          <w:spacing w:val="6"/>
        </w:rPr>
        <w:t> </w:t>
      </w:r>
      <w:r>
        <w:rPr>
          <w:color w:val="231F20"/>
        </w:rPr>
        <w:t>Ratio</w:t>
      </w:r>
    </w:p>
    <w:p>
      <w:pPr>
        <w:pStyle w:val="BodyText"/>
        <w:spacing w:before="4"/>
        <w:rPr>
          <w:sz w:val="17"/>
        </w:rPr>
      </w:pPr>
    </w:p>
    <w:p>
      <w:pPr>
        <w:pStyle w:val="BodyText"/>
        <w:spacing w:line="201" w:lineRule="auto"/>
        <w:ind w:left="702" w:right="707"/>
        <w:jc w:val="both"/>
      </w:pPr>
      <w:r>
        <w:rPr>
          <w:color w:val="231F20"/>
        </w:rPr>
        <w:t>Tekniska analytiker använder fyra Fibonacci-applikationer när de tittar på</w:t>
      </w:r>
      <w:r>
        <w:rPr>
          <w:color w:val="231F20"/>
          <w:spacing w:val="1"/>
        </w:rPr>
        <w:t> </w:t>
      </w:r>
      <w:r>
        <w:rPr>
          <w:color w:val="231F20"/>
        </w:rPr>
        <w:t>aktieprestanda och för att förutsäga aktiekurserna. Målet är att bestämma det</w:t>
      </w:r>
      <w:r>
        <w:rPr>
          <w:color w:val="231F20"/>
          <w:spacing w:val="1"/>
        </w:rPr>
        <w:t> </w:t>
      </w:r>
      <w:r>
        <w:rPr>
          <w:color w:val="231F20"/>
        </w:rPr>
        <w:t>bästa</w:t>
      </w:r>
      <w:r>
        <w:rPr>
          <w:color w:val="231F20"/>
          <w:spacing w:val="4"/>
        </w:rPr>
        <w:t> </w:t>
      </w:r>
      <w:r>
        <w:rPr>
          <w:color w:val="231F20"/>
        </w:rPr>
        <w:t>målpriset</w:t>
      </w:r>
      <w:r>
        <w:rPr>
          <w:color w:val="231F20"/>
          <w:spacing w:val="4"/>
        </w:rPr>
        <w:t> </w:t>
      </w:r>
      <w:r>
        <w:rPr>
          <w:color w:val="231F20"/>
        </w:rPr>
        <w:t>att</w:t>
      </w:r>
      <w:r>
        <w:rPr>
          <w:color w:val="231F20"/>
          <w:spacing w:val="4"/>
        </w:rPr>
        <w:t> </w:t>
      </w:r>
      <w:r>
        <w:rPr>
          <w:color w:val="231F20"/>
        </w:rPr>
        <w:t>köpa</w:t>
      </w:r>
      <w:r>
        <w:rPr>
          <w:color w:val="231F20"/>
          <w:spacing w:val="4"/>
        </w:rPr>
        <w:t> </w:t>
      </w:r>
      <w:r>
        <w:rPr>
          <w:color w:val="231F20"/>
        </w:rPr>
        <w:t>och</w:t>
      </w:r>
      <w:r>
        <w:rPr>
          <w:color w:val="231F20"/>
          <w:spacing w:val="4"/>
        </w:rPr>
        <w:t> </w:t>
      </w:r>
      <w:r>
        <w:rPr>
          <w:color w:val="231F20"/>
        </w:rPr>
        <w:t>sälja</w:t>
      </w:r>
      <w:r>
        <w:rPr>
          <w:color w:val="231F20"/>
          <w:spacing w:val="5"/>
        </w:rPr>
        <w:t> </w:t>
      </w:r>
      <w:r>
        <w:rPr>
          <w:color w:val="231F20"/>
        </w:rPr>
        <w:t>baserat</w:t>
      </w:r>
      <w:r>
        <w:rPr>
          <w:color w:val="231F20"/>
          <w:spacing w:val="4"/>
        </w:rPr>
        <w:t> </w:t>
      </w:r>
      <w:r>
        <w:rPr>
          <w:color w:val="231F20"/>
        </w:rPr>
        <w:t>på</w:t>
      </w:r>
      <w:r>
        <w:rPr>
          <w:color w:val="231F20"/>
          <w:spacing w:val="3"/>
        </w:rPr>
        <w:t> </w:t>
      </w:r>
      <w:r>
        <w:rPr>
          <w:color w:val="231F20"/>
        </w:rPr>
        <w:t>marknadens</w:t>
      </w:r>
      <w:r>
        <w:rPr>
          <w:color w:val="231F20"/>
          <w:spacing w:val="4"/>
        </w:rPr>
        <w:t> </w:t>
      </w:r>
      <w:r>
        <w:rPr>
          <w:color w:val="231F20"/>
        </w:rPr>
        <w:t>förutsagda</w:t>
      </w:r>
      <w:r>
        <w:rPr>
          <w:color w:val="231F20"/>
          <w:spacing w:val="3"/>
        </w:rPr>
        <w:t> </w:t>
      </w:r>
      <w:r>
        <w:rPr>
          <w:color w:val="231F20"/>
        </w:rPr>
        <w:t>rörelse.</w:t>
      </w:r>
    </w:p>
    <w:p>
      <w:pPr>
        <w:pStyle w:val="BodyText"/>
        <w:rPr>
          <w:sz w:val="22"/>
        </w:rPr>
      </w:pPr>
    </w:p>
    <w:p>
      <w:pPr>
        <w:pStyle w:val="BodyText"/>
        <w:spacing w:before="10"/>
        <w:rPr>
          <w:sz w:val="23"/>
        </w:rPr>
      </w:pPr>
    </w:p>
    <w:p>
      <w:pPr>
        <w:pStyle w:val="Heading3"/>
        <w:numPr>
          <w:ilvl w:val="0"/>
          <w:numId w:val="7"/>
        </w:numPr>
        <w:tabs>
          <w:tab w:pos="930" w:val="left" w:leader="none"/>
        </w:tabs>
        <w:spacing w:line="280" w:lineRule="exact" w:before="0" w:after="0"/>
        <w:ind w:left="929" w:right="0" w:hanging="228"/>
        <w:jc w:val="left"/>
      </w:pPr>
      <w:bookmarkStart w:name="_TOC_250092" w:id="68"/>
      <w:bookmarkEnd w:id="68"/>
      <w:r>
        <w:rPr>
          <w:color w:val="231F20"/>
        </w:rPr>
        <w:t>RETRACEMENT</w:t>
      </w:r>
    </w:p>
    <w:p>
      <w:pPr>
        <w:pStyle w:val="BodyText"/>
        <w:spacing w:line="201" w:lineRule="auto" w:before="5"/>
        <w:ind w:left="702" w:right="705"/>
        <w:jc w:val="both"/>
      </w:pPr>
      <w:r>
        <w:rPr>
          <w:color w:val="231F20"/>
        </w:rPr>
        <w:t>En Retracement avser en kortsiktig och tillfällig förändring i aktiens pris i</w:t>
      </w:r>
      <w:r>
        <w:rPr>
          <w:color w:val="231F20"/>
          <w:spacing w:val="1"/>
        </w:rPr>
        <w:t> </w:t>
      </w:r>
      <w:r>
        <w:rPr>
          <w:color w:val="231F20"/>
        </w:rPr>
        <w:t>förhållande</w:t>
      </w:r>
      <w:r>
        <w:rPr>
          <w:color w:val="231F20"/>
          <w:spacing w:val="-11"/>
        </w:rPr>
        <w:t> </w:t>
      </w:r>
      <w:r>
        <w:rPr>
          <w:color w:val="231F20"/>
        </w:rPr>
        <w:t>till</w:t>
      </w:r>
      <w:r>
        <w:rPr>
          <w:color w:val="231F20"/>
          <w:spacing w:val="-10"/>
        </w:rPr>
        <w:t> </w:t>
      </w:r>
      <w:r>
        <w:rPr>
          <w:color w:val="231F20"/>
        </w:rPr>
        <w:t>en</w:t>
      </w:r>
      <w:r>
        <w:rPr>
          <w:color w:val="231F20"/>
          <w:spacing w:val="-11"/>
        </w:rPr>
        <w:t> </w:t>
      </w:r>
      <w:r>
        <w:rPr>
          <w:color w:val="231F20"/>
        </w:rPr>
        <w:t>övergripande</w:t>
      </w:r>
      <w:r>
        <w:rPr>
          <w:color w:val="231F20"/>
          <w:spacing w:val="-10"/>
        </w:rPr>
        <w:t> </w:t>
      </w:r>
      <w:r>
        <w:rPr>
          <w:color w:val="231F20"/>
        </w:rPr>
        <w:t>trend.</w:t>
      </w:r>
      <w:r>
        <w:rPr>
          <w:color w:val="231F20"/>
          <w:spacing w:val="-10"/>
        </w:rPr>
        <w:t> </w:t>
      </w:r>
      <w:r>
        <w:rPr>
          <w:color w:val="231F20"/>
        </w:rPr>
        <w:t>Det</w:t>
      </w:r>
      <w:r>
        <w:rPr>
          <w:color w:val="231F20"/>
          <w:spacing w:val="-11"/>
        </w:rPr>
        <w:t> </w:t>
      </w:r>
      <w:r>
        <w:rPr>
          <w:color w:val="231F20"/>
        </w:rPr>
        <w:t>följs</w:t>
      </w:r>
      <w:r>
        <w:rPr>
          <w:color w:val="231F20"/>
          <w:spacing w:val="-10"/>
        </w:rPr>
        <w:t> </w:t>
      </w:r>
      <w:r>
        <w:rPr>
          <w:color w:val="231F20"/>
        </w:rPr>
        <w:t>sedan</w:t>
      </w:r>
      <w:r>
        <w:rPr>
          <w:color w:val="231F20"/>
          <w:spacing w:val="-10"/>
        </w:rPr>
        <w:t> </w:t>
      </w:r>
      <w:r>
        <w:rPr>
          <w:color w:val="231F20"/>
        </w:rPr>
        <w:t>av</w:t>
      </w:r>
      <w:r>
        <w:rPr>
          <w:color w:val="231F20"/>
          <w:spacing w:val="-11"/>
        </w:rPr>
        <w:t> </w:t>
      </w:r>
      <w:r>
        <w:rPr>
          <w:color w:val="231F20"/>
        </w:rPr>
        <w:t>en</w:t>
      </w:r>
      <w:r>
        <w:rPr>
          <w:color w:val="231F20"/>
          <w:spacing w:val="-10"/>
        </w:rPr>
        <w:t> </w:t>
      </w:r>
      <w:r>
        <w:rPr>
          <w:color w:val="231F20"/>
        </w:rPr>
        <w:t>fortsättning</w:t>
      </w:r>
      <w:r>
        <w:rPr>
          <w:color w:val="231F20"/>
          <w:spacing w:val="-11"/>
        </w:rPr>
        <w:t> </w:t>
      </w:r>
      <w:r>
        <w:rPr>
          <w:color w:val="231F20"/>
        </w:rPr>
        <w:t>på</w:t>
      </w:r>
      <w:r>
        <w:rPr>
          <w:color w:val="231F20"/>
          <w:spacing w:val="-10"/>
        </w:rPr>
        <w:t> </w:t>
      </w:r>
      <w:r>
        <w:rPr>
          <w:color w:val="231F20"/>
        </w:rPr>
        <w:t>den</w:t>
      </w:r>
      <w:r>
        <w:rPr>
          <w:color w:val="231F20"/>
          <w:spacing w:val="-48"/>
        </w:rPr>
        <w:t> </w:t>
      </w:r>
      <w:r>
        <w:rPr>
          <w:color w:val="231F20"/>
        </w:rPr>
        <w:t>tidigare trenden. Om en aktie befinner sig i en nedåtgående trend så skulle en</w:t>
      </w:r>
      <w:r>
        <w:rPr>
          <w:color w:val="231F20"/>
          <w:spacing w:val="-47"/>
        </w:rPr>
        <w:t> </w:t>
      </w:r>
      <w:r>
        <w:rPr>
          <w:color w:val="231F20"/>
        </w:rPr>
        <w:t>retracement</w:t>
      </w:r>
      <w:r>
        <w:rPr>
          <w:color w:val="231F20"/>
          <w:spacing w:val="4"/>
        </w:rPr>
        <w:t> </w:t>
      </w:r>
      <w:r>
        <w:rPr>
          <w:color w:val="231F20"/>
        </w:rPr>
        <w:t>vara</w:t>
      </w:r>
      <w:r>
        <w:rPr>
          <w:color w:val="231F20"/>
          <w:spacing w:val="4"/>
        </w:rPr>
        <w:t> </w:t>
      </w:r>
      <w:r>
        <w:rPr>
          <w:color w:val="231F20"/>
        </w:rPr>
        <w:t>indikationer</w:t>
      </w:r>
      <w:r>
        <w:rPr>
          <w:color w:val="231F20"/>
          <w:spacing w:val="6"/>
        </w:rPr>
        <w:t> </w:t>
      </w:r>
      <w:r>
        <w:rPr>
          <w:color w:val="231F20"/>
        </w:rPr>
        <w:t>på</w:t>
      </w:r>
      <w:r>
        <w:rPr>
          <w:color w:val="231F20"/>
          <w:spacing w:val="4"/>
        </w:rPr>
        <w:t> </w:t>
      </w:r>
      <w:r>
        <w:rPr>
          <w:color w:val="231F20"/>
        </w:rPr>
        <w:t>att</w:t>
      </w:r>
      <w:r>
        <w:rPr>
          <w:color w:val="231F20"/>
          <w:spacing w:val="6"/>
        </w:rPr>
        <w:t> </w:t>
      </w:r>
      <w:r>
        <w:rPr>
          <w:color w:val="231F20"/>
        </w:rPr>
        <w:t>aktien</w:t>
      </w:r>
      <w:r>
        <w:rPr>
          <w:color w:val="231F20"/>
          <w:spacing w:val="5"/>
        </w:rPr>
        <w:t> </w:t>
      </w:r>
      <w:r>
        <w:rPr>
          <w:color w:val="231F20"/>
        </w:rPr>
        <w:t>stiger.</w:t>
      </w:r>
    </w:p>
    <w:p>
      <w:pPr>
        <w:pStyle w:val="BodyText"/>
        <w:spacing w:before="2"/>
        <w:rPr>
          <w:sz w:val="17"/>
        </w:rPr>
      </w:pPr>
    </w:p>
    <w:p>
      <w:pPr>
        <w:pStyle w:val="BodyText"/>
        <w:spacing w:line="201" w:lineRule="auto"/>
        <w:ind w:left="702" w:right="709"/>
        <w:jc w:val="both"/>
      </w:pPr>
      <w:r>
        <w:rPr>
          <w:color w:val="231F20"/>
        </w:rPr>
        <w:t>Fibonacci-dragningar använder horisontella linjer för att indikera områden</w:t>
      </w:r>
      <w:r>
        <w:rPr>
          <w:color w:val="231F20"/>
          <w:spacing w:val="1"/>
        </w:rPr>
        <w:t> </w:t>
      </w:r>
      <w:r>
        <w:rPr>
          <w:color w:val="231F20"/>
        </w:rPr>
        <w:t>med stöd eller motstånd. Man anger fem nivåer: 100%, 61,8%, 50%, 38,2%</w:t>
      </w:r>
      <w:r>
        <w:rPr>
          <w:color w:val="231F20"/>
          <w:spacing w:val="1"/>
        </w:rPr>
        <w:t> </w:t>
      </w:r>
      <w:r>
        <w:rPr>
          <w:color w:val="231F20"/>
        </w:rPr>
        <w:t>och</w:t>
      </w:r>
      <w:r>
        <w:rPr>
          <w:color w:val="231F20"/>
          <w:spacing w:val="-8"/>
        </w:rPr>
        <w:t> </w:t>
      </w:r>
      <w:r>
        <w:rPr>
          <w:color w:val="231F20"/>
        </w:rPr>
        <w:t>0%</w:t>
      </w:r>
      <w:r>
        <w:rPr>
          <w:color w:val="231F20"/>
          <w:spacing w:val="-7"/>
        </w:rPr>
        <w:t> </w:t>
      </w:r>
      <w:r>
        <w:rPr>
          <w:color w:val="231F20"/>
        </w:rPr>
        <w:t>Efter</w:t>
      </w:r>
      <w:r>
        <w:rPr>
          <w:color w:val="231F20"/>
          <w:spacing w:val="-7"/>
        </w:rPr>
        <w:t> </w:t>
      </w:r>
      <w:r>
        <w:rPr>
          <w:color w:val="231F20"/>
        </w:rPr>
        <w:t>en</w:t>
      </w:r>
      <w:r>
        <w:rPr>
          <w:color w:val="231F20"/>
          <w:spacing w:val="-8"/>
        </w:rPr>
        <w:t> </w:t>
      </w:r>
      <w:r>
        <w:rPr>
          <w:color w:val="231F20"/>
        </w:rPr>
        <w:t>betydande</w:t>
      </w:r>
      <w:r>
        <w:rPr>
          <w:color w:val="231F20"/>
          <w:spacing w:val="-7"/>
        </w:rPr>
        <w:t> </w:t>
      </w:r>
      <w:r>
        <w:rPr>
          <w:color w:val="231F20"/>
        </w:rPr>
        <w:t>prisrörelse</w:t>
      </w:r>
      <w:r>
        <w:rPr>
          <w:color w:val="231F20"/>
          <w:spacing w:val="-7"/>
        </w:rPr>
        <w:t> </w:t>
      </w:r>
      <w:r>
        <w:rPr>
          <w:color w:val="231F20"/>
        </w:rPr>
        <w:t>upp</w:t>
      </w:r>
      <w:r>
        <w:rPr>
          <w:color w:val="231F20"/>
          <w:spacing w:val="-7"/>
        </w:rPr>
        <w:t> </w:t>
      </w:r>
      <w:r>
        <w:rPr>
          <w:color w:val="231F20"/>
        </w:rPr>
        <w:t>eller</w:t>
      </w:r>
      <w:r>
        <w:rPr>
          <w:color w:val="231F20"/>
          <w:spacing w:val="-8"/>
        </w:rPr>
        <w:t> </w:t>
      </w:r>
      <w:r>
        <w:rPr>
          <w:color w:val="231F20"/>
        </w:rPr>
        <w:t>ner</w:t>
      </w:r>
      <w:r>
        <w:rPr>
          <w:color w:val="231F20"/>
          <w:spacing w:val="-7"/>
        </w:rPr>
        <w:t> </w:t>
      </w:r>
      <w:r>
        <w:rPr>
          <w:color w:val="231F20"/>
        </w:rPr>
        <w:t>ligger</w:t>
      </w:r>
      <w:r>
        <w:rPr>
          <w:color w:val="231F20"/>
          <w:spacing w:val="-7"/>
        </w:rPr>
        <w:t> </w:t>
      </w:r>
      <w:r>
        <w:rPr>
          <w:color w:val="231F20"/>
        </w:rPr>
        <w:t>de</w:t>
      </w:r>
      <w:r>
        <w:rPr>
          <w:color w:val="231F20"/>
          <w:spacing w:val="-8"/>
        </w:rPr>
        <w:t> </w:t>
      </w:r>
      <w:r>
        <w:rPr>
          <w:color w:val="231F20"/>
        </w:rPr>
        <w:t>nya</w:t>
      </w:r>
      <w:r>
        <w:rPr>
          <w:color w:val="231F20"/>
          <w:spacing w:val="-7"/>
        </w:rPr>
        <w:t> </w:t>
      </w:r>
      <w:r>
        <w:rPr>
          <w:color w:val="231F20"/>
        </w:rPr>
        <w:t>support-</w:t>
      </w:r>
      <w:r>
        <w:rPr>
          <w:color w:val="231F20"/>
          <w:spacing w:val="-7"/>
        </w:rPr>
        <w:t> </w:t>
      </w:r>
      <w:r>
        <w:rPr>
          <w:color w:val="231F20"/>
        </w:rPr>
        <w:t>och</w:t>
      </w:r>
      <w:r>
        <w:rPr>
          <w:color w:val="231F20"/>
          <w:spacing w:val="-48"/>
        </w:rPr>
        <w:t> </w:t>
      </w:r>
      <w:r>
        <w:rPr>
          <w:color w:val="231F20"/>
        </w:rPr>
        <w:t>motståndsnivåerna</w:t>
      </w:r>
      <w:r>
        <w:rPr>
          <w:color w:val="231F20"/>
          <w:spacing w:val="4"/>
        </w:rPr>
        <w:t> </w:t>
      </w:r>
      <w:r>
        <w:rPr>
          <w:color w:val="231F20"/>
        </w:rPr>
        <w:t>ofta</w:t>
      </w:r>
      <w:r>
        <w:rPr>
          <w:color w:val="231F20"/>
          <w:spacing w:val="5"/>
        </w:rPr>
        <w:t> </w:t>
      </w:r>
      <w:r>
        <w:rPr>
          <w:color w:val="231F20"/>
        </w:rPr>
        <w:t>vid</w:t>
      </w:r>
      <w:r>
        <w:rPr>
          <w:color w:val="231F20"/>
          <w:spacing w:val="5"/>
        </w:rPr>
        <w:t> </w:t>
      </w:r>
      <w:r>
        <w:rPr>
          <w:color w:val="231F20"/>
        </w:rPr>
        <w:t>eller</w:t>
      </w:r>
      <w:r>
        <w:rPr>
          <w:color w:val="231F20"/>
          <w:spacing w:val="6"/>
        </w:rPr>
        <w:t> </w:t>
      </w:r>
      <w:r>
        <w:rPr>
          <w:color w:val="231F20"/>
        </w:rPr>
        <w:t>nära</w:t>
      </w:r>
      <w:r>
        <w:rPr>
          <w:color w:val="231F20"/>
          <w:spacing w:val="6"/>
        </w:rPr>
        <w:t> </w:t>
      </w:r>
      <w:r>
        <w:rPr>
          <w:color w:val="231F20"/>
        </w:rPr>
        <w:t>dessa</w:t>
      </w:r>
      <w:r>
        <w:rPr>
          <w:color w:val="231F20"/>
          <w:spacing w:val="4"/>
        </w:rPr>
        <w:t> </w:t>
      </w:r>
      <w:r>
        <w:rPr>
          <w:color w:val="231F20"/>
        </w:rPr>
        <w:t>linjer.</w:t>
      </w:r>
    </w:p>
    <w:p>
      <w:pPr>
        <w:spacing w:after="0" w:line="201" w:lineRule="auto"/>
        <w:jc w:val="both"/>
        <w:sectPr>
          <w:type w:val="continuous"/>
          <w:pgSz w:w="10690" w:h="13210"/>
          <w:pgMar w:header="0" w:footer="780" w:top="1240" w:bottom="280" w:left="540" w:right="0"/>
          <w:cols w:num="2" w:equalWidth="0">
            <w:col w:w="2458" w:space="40"/>
            <w:col w:w="7652"/>
          </w:cols>
        </w:sectPr>
      </w:pPr>
    </w:p>
    <w:p>
      <w:pPr>
        <w:pStyle w:val="BodyText"/>
      </w:pPr>
    </w:p>
    <w:p>
      <w:pPr>
        <w:pStyle w:val="BodyText"/>
        <w:spacing w:before="13"/>
        <w:rPr>
          <w:sz w:val="23"/>
        </w:rPr>
      </w:pPr>
    </w:p>
    <w:p>
      <w:pPr>
        <w:pStyle w:val="Heading3"/>
        <w:numPr>
          <w:ilvl w:val="0"/>
          <w:numId w:val="7"/>
        </w:numPr>
        <w:tabs>
          <w:tab w:pos="400" w:val="left" w:leader="none"/>
        </w:tabs>
        <w:spacing w:line="280" w:lineRule="exact" w:before="71" w:after="0"/>
        <w:ind w:left="399" w:right="0" w:hanging="228"/>
        <w:jc w:val="left"/>
      </w:pPr>
      <w:r>
        <w:rPr/>
        <w:pict>
          <v:group style="position:absolute;margin-left:382.937012pt;margin-top:-29.180992pt;width:80.150pt;height:99.1pt;mso-position-horizontal-relative:page;mso-position-vertical-relative:paragraph;z-index:15760384" id="docshapegroup108" coordorigin="7659,-584" coordsize="1603,1982">
            <v:shape style="position:absolute;left:7658;top:-584;width:1603;height:1982" type="#_x0000_t75" id="docshape109" stroked="false">
              <v:imagedata r:id="rId146" o:title=""/>
            </v:shape>
            <v:shape style="position:absolute;left:7658;top:-584;width:1603;height:1982" type="#_x0000_t202" id="docshape110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sz w:val="26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6"/>
                      </w:rPr>
                    </w:pPr>
                  </w:p>
                  <w:p>
                    <w:pPr>
                      <w:spacing w:before="198"/>
                      <w:ind w:left="178" w:right="0" w:firstLine="0"/>
                      <w:jc w:val="left"/>
                      <w:rPr>
                        <w:rFonts w:ascii="Times New Roman"/>
                        <w:sz w:val="24"/>
                      </w:rPr>
                    </w:pPr>
                    <w:r>
                      <w:rPr>
                        <w:rFonts w:ascii="Times New Roman"/>
                        <w:color w:val="231F20"/>
                        <w:sz w:val="24"/>
                      </w:rPr>
                      <w:t>Bild</w:t>
                    </w:r>
                    <w:r>
                      <w:rPr>
                        <w:rFonts w:ascii="Times New Roman"/>
                        <w:color w:val="231F20"/>
                        <w:spacing w:val="-3"/>
                        <w:sz w:val="24"/>
                      </w:rPr>
                      <w:t> </w:t>
                    </w:r>
                    <w:r>
                      <w:rPr>
                        <w:rFonts w:ascii="Times New Roman"/>
                        <w:color w:val="231F20"/>
                        <w:sz w:val="24"/>
                      </w:rPr>
                      <w:t>saknas</w:t>
                    </w:r>
                  </w:p>
                </w:txbxContent>
              </v:textbox>
              <w10:wrap type="none"/>
            </v:shape>
            <w10:wrap type="none"/>
          </v:group>
        </w:pict>
      </w:r>
      <w:bookmarkStart w:name="_TOC_250091" w:id="69"/>
      <w:bookmarkEnd w:id="69"/>
      <w:r>
        <w:rPr>
          <w:color w:val="231F20"/>
        </w:rPr>
        <w:t>FIBIONACCI-BÅGAR</w:t>
      </w:r>
    </w:p>
    <w:p>
      <w:pPr>
        <w:pStyle w:val="BodyText"/>
        <w:spacing w:line="201" w:lineRule="auto" w:before="5"/>
        <w:ind w:left="172" w:right="3738"/>
        <w:jc w:val="both"/>
      </w:pPr>
      <w:r>
        <w:rPr>
          <w:color w:val="231F20"/>
        </w:rPr>
        <w:t>Medan Retracement markerar stöd- och motståndsnivåer så identifierar bå-</w:t>
      </w:r>
      <w:r>
        <w:rPr>
          <w:color w:val="231F20"/>
          <w:spacing w:val="1"/>
        </w:rPr>
        <w:t> </w:t>
      </w:r>
      <w:r>
        <w:rPr>
          <w:color w:val="231F20"/>
        </w:rPr>
        <w:t>garna områden med stöd och motstånd. Bågen blir en visuell representation</w:t>
      </w:r>
      <w:r>
        <w:rPr>
          <w:color w:val="231F20"/>
          <w:spacing w:val="1"/>
        </w:rPr>
        <w:t> </w:t>
      </w:r>
      <w:r>
        <w:rPr>
          <w:color w:val="231F20"/>
        </w:rPr>
        <w:t>av</w:t>
      </w:r>
      <w:r>
        <w:rPr>
          <w:color w:val="231F20"/>
          <w:spacing w:val="4"/>
        </w:rPr>
        <w:t> </w:t>
      </w:r>
      <w:r>
        <w:rPr>
          <w:color w:val="231F20"/>
        </w:rPr>
        <w:t>både</w:t>
      </w:r>
      <w:r>
        <w:rPr>
          <w:color w:val="231F20"/>
          <w:spacing w:val="6"/>
        </w:rPr>
        <w:t> </w:t>
      </w:r>
      <w:r>
        <w:rPr>
          <w:color w:val="231F20"/>
        </w:rPr>
        <w:t>pris</w:t>
      </w:r>
      <w:r>
        <w:rPr>
          <w:color w:val="231F20"/>
          <w:spacing w:val="5"/>
        </w:rPr>
        <w:t> </w:t>
      </w:r>
      <w:r>
        <w:rPr>
          <w:color w:val="231F20"/>
        </w:rPr>
        <w:t>och</w:t>
      </w:r>
      <w:r>
        <w:rPr>
          <w:color w:val="231F20"/>
          <w:spacing w:val="6"/>
        </w:rPr>
        <w:t> </w:t>
      </w:r>
      <w:r>
        <w:rPr>
          <w:color w:val="231F20"/>
        </w:rPr>
        <w:t>tid.</w:t>
      </w:r>
    </w:p>
    <w:p>
      <w:pPr>
        <w:pStyle w:val="BodyText"/>
        <w:rPr>
          <w:sz w:val="22"/>
        </w:rPr>
      </w:pPr>
    </w:p>
    <w:p>
      <w:pPr>
        <w:pStyle w:val="BodyText"/>
        <w:spacing w:before="11"/>
        <w:rPr>
          <w:sz w:val="23"/>
        </w:rPr>
      </w:pPr>
    </w:p>
    <w:p>
      <w:pPr>
        <w:pStyle w:val="Heading3"/>
        <w:numPr>
          <w:ilvl w:val="0"/>
          <w:numId w:val="7"/>
        </w:numPr>
        <w:tabs>
          <w:tab w:pos="346" w:val="left" w:leader="none"/>
        </w:tabs>
        <w:spacing w:line="280" w:lineRule="exact" w:before="0" w:after="0"/>
        <w:ind w:left="345" w:right="0" w:hanging="174"/>
        <w:jc w:val="left"/>
      </w:pPr>
      <w:bookmarkStart w:name="_TOC_250090" w:id="70"/>
      <w:bookmarkEnd w:id="70"/>
      <w:r>
        <w:rPr>
          <w:color w:val="231F20"/>
        </w:rPr>
        <w:t>FIBONACCI-FANS</w:t>
      </w:r>
    </w:p>
    <w:p>
      <w:pPr>
        <w:pStyle w:val="BodyText"/>
        <w:spacing w:line="201" w:lineRule="auto" w:before="5"/>
        <w:ind w:left="172" w:right="3734"/>
        <w:jc w:val="both"/>
      </w:pPr>
      <w:r>
        <w:rPr/>
        <w:pict>
          <v:group style="position:absolute;margin-left:382.932007pt;margin-top:85.376747pt;width:80.150pt;height:99.1pt;mso-position-horizontal-relative:page;mso-position-vertical-relative:paragraph;z-index:15760896" id="docshapegroup111" coordorigin="7659,1708" coordsize="1603,1982">
            <v:shape style="position:absolute;left:7658;top:1707;width:1603;height:1982" type="#_x0000_t75" id="docshape112" stroked="false">
              <v:imagedata r:id="rId146" o:title=""/>
            </v:shape>
            <v:shape style="position:absolute;left:7658;top:1707;width:1603;height:1982" type="#_x0000_t202" id="docshape113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sz w:val="26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6"/>
                      </w:rPr>
                    </w:pPr>
                  </w:p>
                  <w:p>
                    <w:pPr>
                      <w:spacing w:before="198"/>
                      <w:ind w:left="178" w:right="0" w:firstLine="0"/>
                      <w:jc w:val="left"/>
                      <w:rPr>
                        <w:rFonts w:ascii="Times New Roman"/>
                        <w:sz w:val="24"/>
                      </w:rPr>
                    </w:pPr>
                    <w:r>
                      <w:rPr>
                        <w:rFonts w:ascii="Times New Roman"/>
                        <w:color w:val="231F20"/>
                        <w:sz w:val="24"/>
                      </w:rPr>
                      <w:t>Bild</w:t>
                    </w:r>
                    <w:r>
                      <w:rPr>
                        <w:rFonts w:ascii="Times New Roman"/>
                        <w:color w:val="231F20"/>
                        <w:spacing w:val="-3"/>
                        <w:sz w:val="24"/>
                      </w:rPr>
                      <w:t> </w:t>
                    </w:r>
                    <w:r>
                      <w:rPr>
                        <w:rFonts w:ascii="Times New Roman"/>
                        <w:color w:val="231F20"/>
                        <w:sz w:val="24"/>
                      </w:rPr>
                      <w:t>saknas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382.932007pt;margin-top:8.320748pt;width:80.150pt;height:44.05pt;mso-position-horizontal-relative:page;mso-position-vertical-relative:paragraph;z-index:15761920" id="docshapegroup114" coordorigin="7659,166" coordsize="1603,881">
            <v:shape style="position:absolute;left:7658;top:166;width:1603;height:881" type="#_x0000_t75" id="docshape115" stroked="false">
              <v:imagedata r:id="rId147" o:title=""/>
            </v:shape>
            <v:shape style="position:absolute;left:7658;top:166;width:1603;height:881" type="#_x0000_t202" id="docshape116" filled="false" stroked="false">
              <v:textbox inset="0,0,0,0">
                <w:txbxContent>
                  <w:p>
                    <w:pPr>
                      <w:spacing w:line="240" w:lineRule="auto" w:before="5"/>
                      <w:rPr>
                        <w:sz w:val="33"/>
                      </w:rPr>
                    </w:pPr>
                  </w:p>
                  <w:p>
                    <w:pPr>
                      <w:spacing w:before="0"/>
                      <w:ind w:left="178" w:right="0" w:firstLine="0"/>
                      <w:jc w:val="left"/>
                      <w:rPr>
                        <w:rFonts w:ascii="Times New Roman"/>
                        <w:sz w:val="24"/>
                      </w:rPr>
                    </w:pPr>
                    <w:r>
                      <w:rPr>
                        <w:rFonts w:ascii="Times New Roman"/>
                        <w:color w:val="231F20"/>
                        <w:sz w:val="24"/>
                      </w:rPr>
                      <w:t>Bild</w:t>
                    </w:r>
                    <w:r>
                      <w:rPr>
                        <w:rFonts w:ascii="Times New Roman"/>
                        <w:color w:val="231F20"/>
                        <w:spacing w:val="-3"/>
                        <w:sz w:val="24"/>
                      </w:rPr>
                      <w:t> </w:t>
                    </w:r>
                    <w:r>
                      <w:rPr>
                        <w:rFonts w:ascii="Times New Roman"/>
                        <w:color w:val="231F20"/>
                        <w:sz w:val="24"/>
                      </w:rPr>
                      <w:t>saknas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31F20"/>
        </w:rPr>
        <w:t>Fibonacci-fansvisar</w:t>
      </w:r>
      <w:r>
        <w:rPr>
          <w:color w:val="231F20"/>
          <w:spacing w:val="-6"/>
        </w:rPr>
        <w:t> </w:t>
      </w:r>
      <w:r>
        <w:rPr>
          <w:color w:val="231F20"/>
        </w:rPr>
        <w:t>den</w:t>
      </w:r>
      <w:r>
        <w:rPr>
          <w:color w:val="231F20"/>
          <w:spacing w:val="-5"/>
        </w:rPr>
        <w:t> </w:t>
      </w:r>
      <w:r>
        <w:rPr>
          <w:color w:val="231F20"/>
        </w:rPr>
        <w:t>övergripande</w:t>
      </w:r>
      <w:r>
        <w:rPr>
          <w:color w:val="231F20"/>
          <w:spacing w:val="-6"/>
        </w:rPr>
        <w:t> </w:t>
      </w:r>
      <w:r>
        <w:rPr>
          <w:color w:val="231F20"/>
        </w:rPr>
        <w:t>trenden</w:t>
      </w:r>
      <w:r>
        <w:rPr>
          <w:color w:val="231F20"/>
          <w:spacing w:val="-5"/>
        </w:rPr>
        <w:t> </w:t>
      </w:r>
      <w:r>
        <w:rPr>
          <w:color w:val="231F20"/>
        </w:rPr>
        <w:t>genom</w:t>
      </w:r>
      <w:r>
        <w:rPr>
          <w:color w:val="231F20"/>
          <w:spacing w:val="-5"/>
        </w:rPr>
        <w:t> </w:t>
      </w:r>
      <w:r>
        <w:rPr>
          <w:color w:val="231F20"/>
        </w:rPr>
        <w:t>att</w:t>
      </w:r>
      <w:r>
        <w:rPr>
          <w:color w:val="231F20"/>
          <w:spacing w:val="-6"/>
        </w:rPr>
        <w:t> </w:t>
      </w:r>
      <w:r>
        <w:rPr>
          <w:color w:val="231F20"/>
        </w:rPr>
        <w:t>ansluta</w:t>
      </w:r>
      <w:r>
        <w:rPr>
          <w:color w:val="231F20"/>
          <w:spacing w:val="-5"/>
        </w:rPr>
        <w:t> </w:t>
      </w:r>
      <w:r>
        <w:rPr>
          <w:color w:val="231F20"/>
        </w:rPr>
        <w:t>de</w:t>
      </w:r>
      <w:r>
        <w:rPr>
          <w:color w:val="231F20"/>
          <w:spacing w:val="-6"/>
        </w:rPr>
        <w:t> </w:t>
      </w:r>
      <w:r>
        <w:rPr>
          <w:color w:val="231F20"/>
        </w:rPr>
        <w:t>lägsta</w:t>
      </w:r>
      <w:r>
        <w:rPr>
          <w:color w:val="231F20"/>
          <w:spacing w:val="-5"/>
        </w:rPr>
        <w:t> </w:t>
      </w:r>
      <w:r>
        <w:rPr>
          <w:color w:val="231F20"/>
        </w:rPr>
        <w:t>och</w:t>
      </w:r>
      <w:r>
        <w:rPr>
          <w:color w:val="231F20"/>
          <w:spacing w:val="-48"/>
        </w:rPr>
        <w:t> </w:t>
      </w:r>
      <w:r>
        <w:rPr>
          <w:color w:val="231F20"/>
        </w:rPr>
        <w:t>högsta poängen. Dessa rader kan hjälpa till att förutsäga framtida stöd- och</w:t>
      </w:r>
      <w:r>
        <w:rPr>
          <w:color w:val="231F20"/>
          <w:spacing w:val="1"/>
        </w:rPr>
        <w:t> </w:t>
      </w:r>
      <w:r>
        <w:rPr>
          <w:color w:val="231F20"/>
        </w:rPr>
        <w:t>motståndspoäng. När man plottar dessa siffror i ett diagram mellan ett lågt</w:t>
      </w:r>
      <w:r>
        <w:rPr>
          <w:color w:val="231F20"/>
          <w:spacing w:val="1"/>
        </w:rPr>
        <w:t> </w:t>
      </w:r>
      <w:r>
        <w:rPr>
          <w:color w:val="231F20"/>
        </w:rPr>
        <w:t>antal</w:t>
      </w:r>
      <w:r>
        <w:rPr>
          <w:color w:val="231F20"/>
          <w:spacing w:val="-4"/>
        </w:rPr>
        <w:t> </w:t>
      </w:r>
      <w:r>
        <w:rPr>
          <w:color w:val="231F20"/>
        </w:rPr>
        <w:t>på</w:t>
      </w:r>
      <w:r>
        <w:rPr>
          <w:color w:val="231F20"/>
          <w:spacing w:val="-4"/>
        </w:rPr>
        <w:t> </w:t>
      </w:r>
      <w:r>
        <w:rPr>
          <w:color w:val="231F20"/>
        </w:rPr>
        <w:t>0</w:t>
      </w:r>
      <w:r>
        <w:rPr>
          <w:color w:val="231F20"/>
          <w:spacing w:val="-4"/>
        </w:rPr>
        <w:t> </w:t>
      </w:r>
      <w:r>
        <w:rPr>
          <w:color w:val="231F20"/>
        </w:rPr>
        <w:t>procent</w:t>
      </w:r>
      <w:r>
        <w:rPr>
          <w:color w:val="231F20"/>
          <w:spacing w:val="-4"/>
        </w:rPr>
        <w:t> </w:t>
      </w:r>
      <w:r>
        <w:rPr>
          <w:color w:val="231F20"/>
        </w:rPr>
        <w:t>och</w:t>
      </w:r>
      <w:r>
        <w:rPr>
          <w:color w:val="231F20"/>
          <w:spacing w:val="-4"/>
        </w:rPr>
        <w:t> </w:t>
      </w:r>
      <w:r>
        <w:rPr>
          <w:color w:val="231F20"/>
        </w:rPr>
        <w:t>ett</w:t>
      </w:r>
      <w:r>
        <w:rPr>
          <w:color w:val="231F20"/>
          <w:spacing w:val="-3"/>
        </w:rPr>
        <w:t> </w:t>
      </w:r>
      <w:r>
        <w:rPr>
          <w:color w:val="231F20"/>
        </w:rPr>
        <w:t>högt</w:t>
      </w:r>
      <w:r>
        <w:rPr>
          <w:color w:val="231F20"/>
          <w:spacing w:val="-4"/>
        </w:rPr>
        <w:t> </w:t>
      </w:r>
      <w:r>
        <w:rPr>
          <w:color w:val="231F20"/>
        </w:rPr>
        <w:t>antal</w:t>
      </w:r>
      <w:r>
        <w:rPr>
          <w:color w:val="231F20"/>
          <w:spacing w:val="-4"/>
        </w:rPr>
        <w:t> </w:t>
      </w:r>
      <w:r>
        <w:rPr>
          <w:color w:val="231F20"/>
        </w:rPr>
        <w:t>på</w:t>
      </w:r>
      <w:r>
        <w:rPr>
          <w:color w:val="231F20"/>
          <w:spacing w:val="-4"/>
        </w:rPr>
        <w:t> </w:t>
      </w:r>
      <w:r>
        <w:rPr>
          <w:color w:val="231F20"/>
        </w:rPr>
        <w:t>100</w:t>
      </w:r>
      <w:r>
        <w:rPr>
          <w:color w:val="231F20"/>
          <w:spacing w:val="-4"/>
        </w:rPr>
        <w:t> </w:t>
      </w:r>
      <w:r>
        <w:rPr>
          <w:color w:val="231F20"/>
        </w:rPr>
        <w:t>procent</w:t>
      </w:r>
      <w:r>
        <w:rPr>
          <w:color w:val="231F20"/>
          <w:spacing w:val="-3"/>
        </w:rPr>
        <w:t> </w:t>
      </w:r>
      <w:r>
        <w:rPr>
          <w:color w:val="231F20"/>
        </w:rPr>
        <w:t>så</w:t>
      </w:r>
      <w:r>
        <w:rPr>
          <w:color w:val="231F20"/>
          <w:spacing w:val="-4"/>
        </w:rPr>
        <w:t> </w:t>
      </w:r>
      <w:r>
        <w:rPr>
          <w:color w:val="231F20"/>
        </w:rPr>
        <w:t>anger</w:t>
      </w:r>
      <w:r>
        <w:rPr>
          <w:color w:val="231F20"/>
          <w:spacing w:val="-4"/>
        </w:rPr>
        <w:t> </w:t>
      </w:r>
      <w:r>
        <w:rPr>
          <w:color w:val="231F20"/>
        </w:rPr>
        <w:t>upportnivån</w:t>
      </w:r>
      <w:r>
        <w:rPr>
          <w:color w:val="231F20"/>
          <w:spacing w:val="-4"/>
        </w:rPr>
        <w:t> </w:t>
      </w:r>
      <w:r>
        <w:rPr>
          <w:color w:val="231F20"/>
        </w:rPr>
        <w:t>när</w:t>
      </w:r>
      <w:r>
        <w:rPr>
          <w:color w:val="231F20"/>
          <w:spacing w:val="-47"/>
        </w:rPr>
        <w:t> </w:t>
      </w:r>
      <w:r>
        <w:rPr>
          <w:color w:val="231F20"/>
        </w:rPr>
        <w:t>aktiekursen ska sluta minska och motståndet när aktiekursen ska sluta öka.</w:t>
      </w:r>
      <w:r>
        <w:rPr>
          <w:color w:val="231F20"/>
          <w:spacing w:val="1"/>
        </w:rPr>
        <w:t> </w:t>
      </w:r>
      <w:r>
        <w:rPr>
          <w:color w:val="231F20"/>
        </w:rPr>
        <w:t>Teorin bakom denna applikation är att när en aktie upplever en betydande</w:t>
      </w:r>
      <w:r>
        <w:rPr>
          <w:color w:val="231F20"/>
          <w:spacing w:val="1"/>
        </w:rPr>
        <w:t> </w:t>
      </w:r>
      <w:r>
        <w:rPr>
          <w:color w:val="231F20"/>
        </w:rPr>
        <w:t>prishöjning eller -minskning kommer dess motstånds- och stödnivåer att ligga</w:t>
      </w:r>
      <w:r>
        <w:rPr>
          <w:color w:val="231F20"/>
          <w:spacing w:val="1"/>
        </w:rPr>
        <w:t> </w:t>
      </w:r>
      <w:r>
        <w:rPr>
          <w:color w:val="231F20"/>
        </w:rPr>
        <w:t>vid</w:t>
      </w:r>
      <w:r>
        <w:rPr>
          <w:color w:val="231F20"/>
          <w:spacing w:val="5"/>
        </w:rPr>
        <w:t> </w:t>
      </w:r>
      <w:r>
        <w:rPr>
          <w:color w:val="231F20"/>
        </w:rPr>
        <w:t>eller</w:t>
      </w:r>
      <w:r>
        <w:rPr>
          <w:color w:val="231F20"/>
          <w:spacing w:val="6"/>
        </w:rPr>
        <w:t> </w:t>
      </w:r>
      <w:r>
        <w:rPr>
          <w:color w:val="231F20"/>
        </w:rPr>
        <w:t>nära</w:t>
      </w:r>
      <w:r>
        <w:rPr>
          <w:color w:val="231F20"/>
          <w:spacing w:val="6"/>
        </w:rPr>
        <w:t> </w:t>
      </w:r>
      <w:r>
        <w:rPr>
          <w:color w:val="231F20"/>
        </w:rPr>
        <w:t>Golden</w:t>
      </w:r>
      <w:r>
        <w:rPr>
          <w:color w:val="231F20"/>
          <w:spacing w:val="6"/>
        </w:rPr>
        <w:t> </w:t>
      </w:r>
      <w:r>
        <w:rPr>
          <w:color w:val="231F20"/>
        </w:rPr>
        <w:t>Ratio</w:t>
      </w:r>
    </w:p>
    <w:p>
      <w:pPr>
        <w:pStyle w:val="BodyText"/>
        <w:rPr>
          <w:sz w:val="22"/>
        </w:rPr>
      </w:pPr>
    </w:p>
    <w:p>
      <w:pPr>
        <w:pStyle w:val="BodyText"/>
        <w:spacing w:before="3"/>
        <w:rPr>
          <w:sz w:val="24"/>
        </w:rPr>
      </w:pPr>
    </w:p>
    <w:p>
      <w:pPr>
        <w:pStyle w:val="Heading3"/>
        <w:numPr>
          <w:ilvl w:val="0"/>
          <w:numId w:val="7"/>
        </w:numPr>
        <w:tabs>
          <w:tab w:pos="400" w:val="left" w:leader="none"/>
        </w:tabs>
        <w:spacing w:line="280" w:lineRule="exact" w:before="0" w:after="0"/>
        <w:ind w:left="399" w:right="0" w:hanging="228"/>
        <w:jc w:val="left"/>
      </w:pPr>
      <w:bookmarkStart w:name="_TOC_250089" w:id="71"/>
      <w:bookmarkEnd w:id="71"/>
      <w:r>
        <w:rPr>
          <w:color w:val="231F20"/>
        </w:rPr>
        <w:t>FIBONACCI-TIDSZONER</w:t>
      </w:r>
    </w:p>
    <w:p>
      <w:pPr>
        <w:pStyle w:val="BodyText"/>
        <w:spacing w:line="201" w:lineRule="auto" w:before="5"/>
        <w:ind w:left="172" w:right="3739"/>
        <w:jc w:val="both"/>
      </w:pPr>
      <w:r>
        <w:rPr>
          <w:color w:val="231F20"/>
        </w:rPr>
        <w:t>Till</w:t>
      </w:r>
      <w:r>
        <w:rPr>
          <w:color w:val="231F20"/>
          <w:spacing w:val="-13"/>
        </w:rPr>
        <w:t> </w:t>
      </w:r>
      <w:r>
        <w:rPr>
          <w:color w:val="231F20"/>
        </w:rPr>
        <w:t>skillnad</w:t>
      </w:r>
      <w:r>
        <w:rPr>
          <w:color w:val="231F20"/>
          <w:spacing w:val="-12"/>
        </w:rPr>
        <w:t> </w:t>
      </w:r>
      <w:r>
        <w:rPr>
          <w:color w:val="231F20"/>
        </w:rPr>
        <w:t>från</w:t>
      </w:r>
      <w:r>
        <w:rPr>
          <w:color w:val="231F20"/>
          <w:spacing w:val="-12"/>
        </w:rPr>
        <w:t> </w:t>
      </w:r>
      <w:r>
        <w:rPr>
          <w:color w:val="231F20"/>
        </w:rPr>
        <w:t>andra</w:t>
      </w:r>
      <w:r>
        <w:rPr>
          <w:color w:val="231F20"/>
          <w:spacing w:val="-13"/>
        </w:rPr>
        <w:t> </w:t>
      </w:r>
      <w:r>
        <w:rPr>
          <w:color w:val="231F20"/>
        </w:rPr>
        <w:t>Fibonacci-metoder</w:t>
      </w:r>
      <w:r>
        <w:rPr>
          <w:color w:val="231F20"/>
          <w:spacing w:val="-12"/>
        </w:rPr>
        <w:t> </w:t>
      </w:r>
      <w:r>
        <w:rPr>
          <w:color w:val="231F20"/>
        </w:rPr>
        <w:t>är</w:t>
      </w:r>
      <w:r>
        <w:rPr>
          <w:color w:val="231F20"/>
          <w:spacing w:val="-13"/>
        </w:rPr>
        <w:t> </w:t>
      </w:r>
      <w:r>
        <w:rPr>
          <w:color w:val="231F20"/>
        </w:rPr>
        <w:t>tidszoner</w:t>
      </w:r>
      <w:r>
        <w:rPr>
          <w:color w:val="231F20"/>
          <w:spacing w:val="-12"/>
        </w:rPr>
        <w:t> </w:t>
      </w:r>
      <w:r>
        <w:rPr>
          <w:color w:val="231F20"/>
        </w:rPr>
        <w:t>en</w:t>
      </w:r>
      <w:r>
        <w:rPr>
          <w:color w:val="231F20"/>
          <w:spacing w:val="-12"/>
        </w:rPr>
        <w:t> </w:t>
      </w:r>
      <w:r>
        <w:rPr>
          <w:color w:val="231F20"/>
        </w:rPr>
        <w:t>serie</w:t>
      </w:r>
      <w:r>
        <w:rPr>
          <w:color w:val="231F20"/>
          <w:spacing w:val="-13"/>
        </w:rPr>
        <w:t> </w:t>
      </w:r>
      <w:r>
        <w:rPr>
          <w:color w:val="231F20"/>
        </w:rPr>
        <w:t>vertikala</w:t>
      </w:r>
      <w:r>
        <w:rPr>
          <w:color w:val="231F20"/>
          <w:spacing w:val="-12"/>
        </w:rPr>
        <w:t> </w:t>
      </w:r>
      <w:r>
        <w:rPr>
          <w:color w:val="231F20"/>
        </w:rPr>
        <w:t>linjer.</w:t>
      </w:r>
      <w:r>
        <w:rPr>
          <w:color w:val="231F20"/>
          <w:spacing w:val="-47"/>
        </w:rPr>
        <w:t> </w:t>
      </w:r>
      <w:r>
        <w:rPr>
          <w:color w:val="231F20"/>
        </w:rPr>
        <w:t>De är sammansatta genom att dela ett diagram i segment med vertikala linjer</w:t>
      </w:r>
      <w:r>
        <w:rPr>
          <w:color w:val="231F20"/>
          <w:spacing w:val="1"/>
        </w:rPr>
        <w:t> </w:t>
      </w:r>
      <w:r>
        <w:rPr>
          <w:color w:val="231F20"/>
        </w:rPr>
        <w:t>åtskilda i steg som överensstämmer med Fibonacci-sekvensen (1, 1, 2, 3, 5, 8,</w:t>
      </w:r>
      <w:r>
        <w:rPr>
          <w:color w:val="231F20"/>
          <w:spacing w:val="1"/>
        </w:rPr>
        <w:t> </w:t>
      </w:r>
      <w:r>
        <w:rPr>
          <w:color w:val="231F20"/>
        </w:rPr>
        <w:t>13,</w:t>
      </w:r>
      <w:r>
        <w:rPr>
          <w:color w:val="231F20"/>
          <w:spacing w:val="4"/>
        </w:rPr>
        <w:t> </w:t>
      </w:r>
      <w:r>
        <w:rPr>
          <w:color w:val="231F20"/>
        </w:rPr>
        <w:t>etc.).</w:t>
      </w:r>
      <w:r>
        <w:rPr>
          <w:color w:val="231F20"/>
          <w:spacing w:val="5"/>
        </w:rPr>
        <w:t> </w:t>
      </w:r>
      <w:r>
        <w:rPr>
          <w:color w:val="231F20"/>
        </w:rPr>
        <w:t>Varje</w:t>
      </w:r>
      <w:r>
        <w:rPr>
          <w:color w:val="231F20"/>
          <w:spacing w:val="4"/>
        </w:rPr>
        <w:t> </w:t>
      </w:r>
      <w:r>
        <w:rPr>
          <w:color w:val="231F20"/>
        </w:rPr>
        <w:t>rad</w:t>
      </w:r>
      <w:r>
        <w:rPr>
          <w:color w:val="231F20"/>
          <w:spacing w:val="5"/>
        </w:rPr>
        <w:t> </w:t>
      </w:r>
      <w:r>
        <w:rPr>
          <w:color w:val="231F20"/>
        </w:rPr>
        <w:t>indikerar</w:t>
      </w:r>
      <w:r>
        <w:rPr>
          <w:color w:val="231F20"/>
          <w:spacing w:val="5"/>
        </w:rPr>
        <w:t> </w:t>
      </w:r>
      <w:r>
        <w:rPr>
          <w:color w:val="231F20"/>
        </w:rPr>
        <w:t>en</w:t>
      </w:r>
      <w:r>
        <w:rPr>
          <w:color w:val="231F20"/>
          <w:spacing w:val="4"/>
        </w:rPr>
        <w:t> </w:t>
      </w:r>
      <w:r>
        <w:rPr>
          <w:color w:val="231F20"/>
        </w:rPr>
        <w:t>tid</w:t>
      </w:r>
      <w:r>
        <w:rPr>
          <w:color w:val="231F20"/>
          <w:spacing w:val="5"/>
        </w:rPr>
        <w:t> </w:t>
      </w:r>
      <w:r>
        <w:rPr>
          <w:color w:val="231F20"/>
        </w:rPr>
        <w:t>då</w:t>
      </w:r>
      <w:r>
        <w:rPr>
          <w:color w:val="231F20"/>
          <w:spacing w:val="3"/>
        </w:rPr>
        <w:t> </w:t>
      </w:r>
      <w:r>
        <w:rPr>
          <w:color w:val="231F20"/>
        </w:rPr>
        <w:t>stora</w:t>
      </w:r>
      <w:r>
        <w:rPr>
          <w:color w:val="231F20"/>
          <w:spacing w:val="5"/>
        </w:rPr>
        <w:t> </w:t>
      </w:r>
      <w:r>
        <w:rPr>
          <w:color w:val="231F20"/>
        </w:rPr>
        <w:t>prisrörelser</w:t>
      </w:r>
      <w:r>
        <w:rPr>
          <w:color w:val="231F20"/>
          <w:spacing w:val="5"/>
        </w:rPr>
        <w:t> </w:t>
      </w:r>
      <w:r>
        <w:rPr>
          <w:color w:val="231F20"/>
        </w:rPr>
        <w:t>kan</w:t>
      </w:r>
      <w:r>
        <w:rPr>
          <w:color w:val="231F20"/>
          <w:spacing w:val="4"/>
        </w:rPr>
        <w:t> </w:t>
      </w:r>
      <w:r>
        <w:rPr>
          <w:color w:val="231F20"/>
        </w:rPr>
        <w:t>förväntas.</w:t>
      </w:r>
    </w:p>
    <w:p>
      <w:pPr>
        <w:pStyle w:val="BodyText"/>
        <w:spacing w:before="2"/>
        <w:rPr>
          <w:sz w:val="17"/>
        </w:rPr>
      </w:pPr>
    </w:p>
    <w:p>
      <w:pPr>
        <w:pStyle w:val="BodyText"/>
        <w:spacing w:line="201" w:lineRule="auto"/>
        <w:ind w:left="172" w:right="3735"/>
        <w:jc w:val="both"/>
      </w:pPr>
      <w:r>
        <w:rPr/>
        <w:pict>
          <v:group style="position:absolute;margin-left:382.937012pt;margin-top:30.076973pt;width:80.150pt;height:99.1pt;mso-position-horizontal-relative:page;mso-position-vertical-relative:paragraph;z-index:15761408" id="docshapegroup117" coordorigin="7659,602" coordsize="1603,1982">
            <v:shape style="position:absolute;left:7658;top:601;width:1603;height:1982" type="#_x0000_t75" id="docshape118" stroked="false">
              <v:imagedata r:id="rId146" o:title=""/>
            </v:shape>
            <v:shape style="position:absolute;left:7658;top:601;width:1603;height:1982" type="#_x0000_t202" id="docshape119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sz w:val="26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6"/>
                      </w:rPr>
                    </w:pPr>
                  </w:p>
                  <w:p>
                    <w:pPr>
                      <w:spacing w:before="198"/>
                      <w:ind w:left="178" w:right="0" w:firstLine="0"/>
                      <w:jc w:val="left"/>
                      <w:rPr>
                        <w:rFonts w:ascii="Times New Roman"/>
                        <w:sz w:val="24"/>
                      </w:rPr>
                    </w:pPr>
                    <w:r>
                      <w:rPr>
                        <w:rFonts w:ascii="Times New Roman"/>
                        <w:color w:val="231F20"/>
                        <w:sz w:val="24"/>
                      </w:rPr>
                      <w:t>Bild</w:t>
                    </w:r>
                    <w:r>
                      <w:rPr>
                        <w:rFonts w:ascii="Times New Roman"/>
                        <w:color w:val="231F20"/>
                        <w:spacing w:val="-3"/>
                        <w:sz w:val="24"/>
                      </w:rPr>
                      <w:t> </w:t>
                    </w:r>
                    <w:r>
                      <w:rPr>
                        <w:rFonts w:ascii="Times New Roman"/>
                        <w:color w:val="231F20"/>
                        <w:sz w:val="24"/>
                      </w:rPr>
                      <w:t>saknas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31F20"/>
        </w:rPr>
        <w:t>Fibonacci-studier är inte i första hand avsedda att ge de primära indikationer-</w:t>
      </w:r>
      <w:r>
        <w:rPr>
          <w:color w:val="231F20"/>
          <w:spacing w:val="-47"/>
        </w:rPr>
        <w:t> </w:t>
      </w:r>
      <w:r>
        <w:rPr>
          <w:color w:val="231F20"/>
        </w:rPr>
        <w:t>na för tidpunkten för in- och utträde av en position utan siffrorna är mer an-</w:t>
      </w:r>
      <w:r>
        <w:rPr>
          <w:color w:val="231F20"/>
          <w:spacing w:val="1"/>
        </w:rPr>
        <w:t> </w:t>
      </w:r>
      <w:r>
        <w:rPr>
          <w:color w:val="231F20"/>
        </w:rPr>
        <w:t>vändbara</w:t>
      </w:r>
      <w:r>
        <w:rPr>
          <w:color w:val="231F20"/>
          <w:spacing w:val="-10"/>
        </w:rPr>
        <w:t> </w:t>
      </w:r>
      <w:r>
        <w:rPr>
          <w:color w:val="231F20"/>
        </w:rPr>
        <w:t>för</w:t>
      </w:r>
      <w:r>
        <w:rPr>
          <w:color w:val="231F20"/>
          <w:spacing w:val="-9"/>
        </w:rPr>
        <w:t> </w:t>
      </w:r>
      <w:r>
        <w:rPr>
          <w:color w:val="231F20"/>
        </w:rPr>
        <w:t>att</w:t>
      </w:r>
      <w:r>
        <w:rPr>
          <w:color w:val="231F20"/>
          <w:spacing w:val="-9"/>
        </w:rPr>
        <w:t> </w:t>
      </w:r>
      <w:r>
        <w:rPr>
          <w:color w:val="231F20"/>
        </w:rPr>
        <w:t>uppskatta</w:t>
      </w:r>
      <w:r>
        <w:rPr>
          <w:color w:val="231F20"/>
          <w:spacing w:val="-10"/>
        </w:rPr>
        <w:t> </w:t>
      </w:r>
      <w:r>
        <w:rPr>
          <w:color w:val="231F20"/>
        </w:rPr>
        <w:t>områden</w:t>
      </w:r>
      <w:r>
        <w:rPr>
          <w:color w:val="231F20"/>
          <w:spacing w:val="-9"/>
        </w:rPr>
        <w:t> </w:t>
      </w:r>
      <w:r>
        <w:rPr>
          <w:color w:val="231F20"/>
        </w:rPr>
        <w:t>med</w:t>
      </w:r>
      <w:r>
        <w:rPr>
          <w:color w:val="231F20"/>
          <w:spacing w:val="-9"/>
        </w:rPr>
        <w:t> </w:t>
      </w:r>
      <w:r>
        <w:rPr>
          <w:color w:val="231F20"/>
        </w:rPr>
        <w:t>stöd</w:t>
      </w:r>
      <w:r>
        <w:rPr>
          <w:color w:val="231F20"/>
          <w:spacing w:val="-9"/>
        </w:rPr>
        <w:t> </w:t>
      </w:r>
      <w:r>
        <w:rPr>
          <w:color w:val="231F20"/>
        </w:rPr>
        <w:t>och</w:t>
      </w:r>
      <w:r>
        <w:rPr>
          <w:color w:val="231F20"/>
          <w:spacing w:val="-10"/>
        </w:rPr>
        <w:t> </w:t>
      </w:r>
      <w:r>
        <w:rPr>
          <w:color w:val="231F20"/>
        </w:rPr>
        <w:t>motstånd.</w:t>
      </w:r>
      <w:r>
        <w:rPr>
          <w:color w:val="231F20"/>
          <w:spacing w:val="-9"/>
        </w:rPr>
        <w:t> </w:t>
      </w:r>
      <w:r>
        <w:rPr>
          <w:color w:val="231F20"/>
        </w:rPr>
        <w:t>Många</w:t>
      </w:r>
      <w:r>
        <w:rPr>
          <w:color w:val="231F20"/>
          <w:spacing w:val="-9"/>
        </w:rPr>
        <w:t> </w:t>
      </w:r>
      <w:r>
        <w:rPr>
          <w:color w:val="231F20"/>
        </w:rPr>
        <w:t>använder</w:t>
      </w:r>
      <w:r>
        <w:rPr>
          <w:color w:val="231F20"/>
          <w:spacing w:val="-48"/>
        </w:rPr>
        <w:t> </w:t>
      </w:r>
      <w:r>
        <w:rPr>
          <w:color w:val="231F20"/>
        </w:rPr>
        <w:t>kombinationer av Fibonacci-studier för att få en mer exakt prognos. Till ex-</w:t>
      </w:r>
      <w:r>
        <w:rPr>
          <w:color w:val="231F20"/>
          <w:spacing w:val="1"/>
        </w:rPr>
        <w:t> </w:t>
      </w:r>
      <w:r>
        <w:rPr>
          <w:color w:val="231F20"/>
        </w:rPr>
        <w:t>empel kan en näringsidkare observera skärningspunkterna i en kombination</w:t>
      </w:r>
      <w:r>
        <w:rPr>
          <w:color w:val="231F20"/>
          <w:spacing w:val="1"/>
        </w:rPr>
        <w:t> </w:t>
      </w:r>
      <w:r>
        <w:rPr>
          <w:color w:val="231F20"/>
        </w:rPr>
        <w:t>av</w:t>
      </w:r>
      <w:r>
        <w:rPr>
          <w:color w:val="231F20"/>
          <w:spacing w:val="4"/>
        </w:rPr>
        <w:t> </w:t>
      </w:r>
      <w:r>
        <w:rPr>
          <w:color w:val="231F20"/>
        </w:rPr>
        <w:t>Fibonacci-bågar</w:t>
      </w:r>
      <w:r>
        <w:rPr>
          <w:color w:val="231F20"/>
          <w:spacing w:val="6"/>
        </w:rPr>
        <w:t> </w:t>
      </w:r>
      <w:r>
        <w:rPr>
          <w:color w:val="231F20"/>
        </w:rPr>
        <w:t>och</w:t>
      </w:r>
      <w:r>
        <w:rPr>
          <w:color w:val="231F20"/>
          <w:spacing w:val="6"/>
        </w:rPr>
        <w:t> </w:t>
      </w:r>
      <w:r>
        <w:rPr>
          <w:color w:val="231F20"/>
        </w:rPr>
        <w:t>motstånd.</w:t>
      </w:r>
    </w:p>
    <w:p>
      <w:pPr>
        <w:pStyle w:val="BodyText"/>
        <w:spacing w:before="4"/>
        <w:rPr>
          <w:sz w:val="17"/>
        </w:rPr>
      </w:pPr>
    </w:p>
    <w:p>
      <w:pPr>
        <w:pStyle w:val="BodyText"/>
        <w:spacing w:line="201" w:lineRule="auto"/>
        <w:ind w:left="172" w:right="3738"/>
        <w:jc w:val="both"/>
      </w:pPr>
      <w:r>
        <w:rPr>
          <w:color w:val="231F20"/>
        </w:rPr>
        <w:t>Fibonacci-studier används ofta tillsammans med andra former av teknisk ana-</w:t>
      </w:r>
      <w:r>
        <w:rPr>
          <w:color w:val="231F20"/>
          <w:spacing w:val="-47"/>
        </w:rPr>
        <w:t> </w:t>
      </w:r>
      <w:r>
        <w:rPr>
          <w:color w:val="231F20"/>
        </w:rPr>
        <w:t>lys. Till exempel kan Fibonacci-studier i kombination med Elliott Waves, an-</w:t>
      </w:r>
      <w:r>
        <w:rPr>
          <w:color w:val="231F20"/>
          <w:spacing w:val="1"/>
        </w:rPr>
        <w:t> </w:t>
      </w:r>
      <w:r>
        <w:rPr>
          <w:color w:val="231F20"/>
        </w:rPr>
        <w:t>vändas</w:t>
      </w:r>
      <w:r>
        <w:rPr>
          <w:color w:val="231F20"/>
          <w:spacing w:val="3"/>
        </w:rPr>
        <w:t> </w:t>
      </w:r>
      <w:r>
        <w:rPr>
          <w:color w:val="231F20"/>
        </w:rPr>
        <w:t>för</w:t>
      </w:r>
      <w:r>
        <w:rPr>
          <w:color w:val="231F20"/>
          <w:spacing w:val="4"/>
        </w:rPr>
        <w:t> </w:t>
      </w:r>
      <w:r>
        <w:rPr>
          <w:color w:val="231F20"/>
        </w:rPr>
        <w:t>att</w:t>
      </w:r>
      <w:r>
        <w:rPr>
          <w:color w:val="231F20"/>
          <w:spacing w:val="5"/>
        </w:rPr>
        <w:t> </w:t>
      </w:r>
      <w:r>
        <w:rPr>
          <w:color w:val="231F20"/>
        </w:rPr>
        <w:t>förutsäga</w:t>
      </w:r>
      <w:r>
        <w:rPr>
          <w:color w:val="231F20"/>
          <w:spacing w:val="3"/>
        </w:rPr>
        <w:t> </w:t>
      </w:r>
      <w:r>
        <w:rPr>
          <w:color w:val="231F20"/>
        </w:rPr>
        <w:t>omfattningen</w:t>
      </w:r>
      <w:r>
        <w:rPr>
          <w:color w:val="231F20"/>
          <w:spacing w:val="5"/>
        </w:rPr>
        <w:t> </w:t>
      </w:r>
      <w:r>
        <w:rPr>
          <w:color w:val="231F20"/>
        </w:rPr>
        <w:t>av</w:t>
      </w:r>
      <w:r>
        <w:rPr>
          <w:color w:val="231F20"/>
          <w:spacing w:val="3"/>
        </w:rPr>
        <w:t> </w:t>
      </w:r>
      <w:r>
        <w:rPr>
          <w:color w:val="231F20"/>
        </w:rPr>
        <w:t>återgången</w:t>
      </w:r>
      <w:r>
        <w:rPr>
          <w:color w:val="231F20"/>
          <w:spacing w:val="5"/>
        </w:rPr>
        <w:t> </w:t>
      </w:r>
      <w:r>
        <w:rPr>
          <w:color w:val="231F20"/>
        </w:rPr>
        <w:t>efter</w:t>
      </w:r>
      <w:r>
        <w:rPr>
          <w:color w:val="231F20"/>
          <w:spacing w:val="4"/>
        </w:rPr>
        <w:t> </w:t>
      </w:r>
      <w:r>
        <w:rPr>
          <w:color w:val="231F20"/>
        </w:rPr>
        <w:t>olika</w:t>
      </w:r>
      <w:r>
        <w:rPr>
          <w:color w:val="231F20"/>
          <w:spacing w:val="3"/>
        </w:rPr>
        <w:t> </w:t>
      </w:r>
      <w:r>
        <w:rPr>
          <w:color w:val="231F20"/>
        </w:rPr>
        <w:t>vågor.</w:t>
      </w:r>
    </w:p>
    <w:p>
      <w:pPr>
        <w:pStyle w:val="BodyText"/>
        <w:spacing w:before="1"/>
        <w:rPr>
          <w:sz w:val="17"/>
        </w:rPr>
      </w:pPr>
    </w:p>
    <w:p>
      <w:pPr>
        <w:pStyle w:val="BodyText"/>
        <w:spacing w:line="201" w:lineRule="auto"/>
        <w:ind w:left="172" w:right="3738"/>
        <w:jc w:val="both"/>
      </w:pPr>
      <w:r>
        <w:rPr>
          <w:color w:val="231F20"/>
        </w:rPr>
        <w:t>Allt detta kan kanske låta lite komplicerat och t.o.m. förvirrande, men de som</w:t>
      </w:r>
      <w:r>
        <w:rPr>
          <w:color w:val="231F20"/>
          <w:spacing w:val="-47"/>
        </w:rPr>
        <w:t> </w:t>
      </w:r>
      <w:r>
        <w:rPr>
          <w:color w:val="231F20"/>
        </w:rPr>
        <w:t>sätter sig in i idén bakom de olika diagrammen och siffrorna brukar upptäcka</w:t>
      </w:r>
      <w:r>
        <w:rPr>
          <w:color w:val="231F20"/>
          <w:spacing w:val="1"/>
        </w:rPr>
        <w:t> </w:t>
      </w:r>
      <w:r>
        <w:rPr>
          <w:color w:val="231F20"/>
        </w:rPr>
        <w:t>den nytta man kan ha av att tillänpa det gyllene snittet för att förutsäga den</w:t>
      </w:r>
      <w:r>
        <w:rPr>
          <w:color w:val="231F20"/>
          <w:spacing w:val="1"/>
        </w:rPr>
        <w:t> </w:t>
      </w:r>
      <w:r>
        <w:rPr>
          <w:color w:val="231F20"/>
        </w:rPr>
        <w:t>bästa</w:t>
      </w:r>
      <w:r>
        <w:rPr>
          <w:color w:val="231F20"/>
          <w:spacing w:val="5"/>
        </w:rPr>
        <w:t> </w:t>
      </w:r>
      <w:r>
        <w:rPr>
          <w:color w:val="231F20"/>
        </w:rPr>
        <w:t>tiden</w:t>
      </w:r>
      <w:r>
        <w:rPr>
          <w:color w:val="231F20"/>
          <w:spacing w:val="6"/>
        </w:rPr>
        <w:t> </w:t>
      </w:r>
      <w:r>
        <w:rPr>
          <w:color w:val="231F20"/>
        </w:rPr>
        <w:t>för</w:t>
      </w:r>
      <w:r>
        <w:rPr>
          <w:color w:val="231F20"/>
          <w:spacing w:val="6"/>
        </w:rPr>
        <w:t> </w:t>
      </w:r>
      <w:r>
        <w:rPr>
          <w:color w:val="231F20"/>
        </w:rPr>
        <w:t>att</w:t>
      </w:r>
      <w:r>
        <w:rPr>
          <w:color w:val="231F20"/>
          <w:spacing w:val="6"/>
        </w:rPr>
        <w:t> </w:t>
      </w:r>
      <w:r>
        <w:rPr>
          <w:color w:val="231F20"/>
        </w:rPr>
        <w:t>köpa</w:t>
      </w:r>
      <w:r>
        <w:rPr>
          <w:color w:val="231F20"/>
          <w:spacing w:val="5"/>
        </w:rPr>
        <w:t> </w:t>
      </w:r>
      <w:r>
        <w:rPr>
          <w:color w:val="231F20"/>
        </w:rPr>
        <w:t>och</w:t>
      </w:r>
      <w:r>
        <w:rPr>
          <w:color w:val="231F20"/>
          <w:spacing w:val="6"/>
        </w:rPr>
        <w:t> </w:t>
      </w:r>
      <w:r>
        <w:rPr>
          <w:color w:val="231F20"/>
        </w:rPr>
        <w:t>sälja.</w:t>
      </w:r>
    </w:p>
    <w:p>
      <w:pPr>
        <w:spacing w:after="0" w:line="201" w:lineRule="auto"/>
        <w:jc w:val="both"/>
        <w:sectPr>
          <w:pgSz w:w="10690" w:h="13210"/>
          <w:pgMar w:header="0" w:footer="780" w:top="220" w:bottom="980" w:left="540" w:right="0"/>
        </w:sectPr>
      </w:pPr>
    </w:p>
    <w:p>
      <w:pPr>
        <w:pStyle w:val="Heading2"/>
        <w:spacing w:line="172" w:lineRule="auto" w:before="145"/>
        <w:ind w:left="4618" w:right="1976" w:hanging="138"/>
      </w:pPr>
      <w:bookmarkStart w:name="_TOC_250088" w:id="72"/>
      <w:r>
        <w:rPr>
          <w:color w:val="231F20"/>
        </w:rPr>
        <w:t>GYLLENE SNITTET I</w:t>
      </w:r>
      <w:r>
        <w:rPr>
          <w:color w:val="231F20"/>
          <w:spacing w:val="-87"/>
        </w:rPr>
        <w:t> </w:t>
      </w:r>
      <w:r>
        <w:rPr>
          <w:color w:val="231F20"/>
        </w:rPr>
        <w:t>MUSIK</w:t>
      </w:r>
      <w:r>
        <w:rPr>
          <w:color w:val="231F20"/>
          <w:spacing w:val="-3"/>
        </w:rPr>
        <w:t> </w:t>
      </w:r>
      <w:r>
        <w:rPr>
          <w:color w:val="231F20"/>
        </w:rPr>
        <w:t>OCH</w:t>
      </w:r>
      <w:r>
        <w:rPr>
          <w:color w:val="231F20"/>
          <w:spacing w:val="-1"/>
        </w:rPr>
        <w:t> </w:t>
      </w:r>
      <w:bookmarkEnd w:id="72"/>
      <w:r>
        <w:rPr>
          <w:color w:val="231F20"/>
        </w:rPr>
        <w:t>POESI</w:t>
      </w:r>
    </w:p>
    <w:p>
      <w:pPr>
        <w:pStyle w:val="BodyText"/>
        <w:spacing w:before="7"/>
        <w:rPr>
          <w:rFonts w:ascii="Baskerville-SemiBold"/>
          <w:b/>
          <w:sz w:val="26"/>
        </w:rPr>
      </w:pPr>
    </w:p>
    <w:p>
      <w:pPr>
        <w:pStyle w:val="BodyText"/>
        <w:spacing w:line="201" w:lineRule="auto" w:before="118"/>
        <w:ind w:left="4292" w:right="710" w:firstLine="1"/>
        <w:jc w:val="both"/>
      </w:pPr>
      <w:r>
        <w:rPr/>
        <w:pict>
          <v:group style="position:absolute;margin-left:198.716293pt;margin-top:5.654656pt;width:36.9pt;height:36.1pt;mso-position-horizontal-relative:page;mso-position-vertical-relative:paragraph;z-index:15762432" id="docshapegroup120" coordorigin="3974,113" coordsize="738,722">
            <v:shape style="position:absolute;left:3974;top:113;width:738;height:722" id="docshape121" coordorigin="3974,113" coordsize="738,722" path="m3981,207l3977,174,3974,174,3980,207,3981,207xm3993,532l3991,532,3991,615,3993,615,3993,532xm3995,141l3994,141,3994,182,3995,182,3995,141xm3997,803l3993,802,3993,803,3992,824,3993,825,3997,825,3997,803xm3997,801l3993,626,3991,626,3991,627,3991,715,3991,727,3989,738,3987,750,3985,758,3986,767,3986,776,3990,740,3994,740,3994,791,3988,779,3986,780,3997,801xm3998,228l3994,219,3992,220,3992,271,3994,271,3994,256,3994,244,3995,231,3997,229,3998,228xm4006,317l3995,315,3995,275,3993,275,3993,296,3990,491,3992,513,3994,522,3996,531,3998,531,3997,522,3996,517,3993,494,3994,470,3995,446,3994,422,3993,398,3993,374,3995,325,3996,318,4006,317xm4013,117l3994,117,3990,121,3991,123,3993,121,3998,121,4005,119,4013,117xm4024,825l4003,825,4003,829,4024,825xm4045,292l4030,316,4034,317,4045,299,4045,292xm4429,557l4428,555,4428,555,4429,557xm4585,246l4584,246,4585,246,4585,246xm4615,231l4613,227,4612,229,4615,231xm4628,208l4625,205,4624,207,4623,210,4621,212,4616,216,4611,219,4607,223,4607,223,4607,223,4607,222,4607,223,4601,216,4594,210,4588,204,4578,196,4567,189,4526,165,4511,157,4495,150,4478,143,4460,138,4424,127,4413,125,4380,119,4445,134,4469,141,4492,151,4515,161,4536,174,4558,188,4588,208,4597,216,4606,223,4606,223,4604,226,4601,229,4598,232,4594,237,4589,241,4585,246,4588,244,4592,241,4599,235,4604,231,4609,227,4611,227,4612,227,4613,225,4614,223,4616,222,4620,217,4628,208xm4679,156l4657,177,4644,189,4639,194,4635,200,4637,201,4655,182,4674,163,4676,161,4678,158,4679,156xm4693,141l4679,155,4685,154,4693,146,4693,141xm4693,141l4693,141,4693,141,4693,141xm4703,120l4602,119,4600,119,4597,120,4595,121,4618,123,4654,124,4687,123,4703,120xm4712,487l4711,459,4711,433,4711,415,4711,383,4711,339,4710,325,4710,319,4710,303,4710,299,4711,261,4709,259,4708,259,4708,319,4681,319,4678,317,4677,315,4673,309,4671,303,4659,285,4651,273,4643,261,4634,251,4628,243,4620,235,4615,231,4617,235,4622,241,4627,247,4637,259,4647,273,4657,287,4665,301,4668,307,4671,311,4675,319,4566,315,4511,313,4520,307,4537,291,4552,277,4565,265,4563,265,4560,267,4557,269,4546,279,4510,309,4508,311,4505,313,4493,245,4466,191,4423,151,4419,149,4418,149,4418,313,4417,313,4417,319,4413,351,4401,389,4378,429,4345,467,4343,465,4343,469,4327,479,4311,487,4294,493,4259,501,4223,505,4205,505,4233,511,4261,513,4317,509,4185,639,4185,321,4187,319,4227,357,4265,393,4303,431,4343,469,4343,465,4307,429,4270,389,4231,353,4190,319,4417,319,4417,313,4336,313,4309,315,4279,315,4244,313,4203,313,4188,315,4186,313,4187,299,4188,231,4188,219,4189,197,4189,159,4190,155,4191,151,4201,151,4211,149,4221,151,4248,151,4300,157,4315,161,4329,167,4342,175,4355,185,4372,203,4386,221,4398,241,4408,261,4412,275,4415,287,4417,301,4418,313,4418,149,4363,121,4367,121,4372,119,4376,119,4382,117,4388,117,4394,119,4434,119,4433,117,4432,117,4409,115,4315,115,4234,113,4154,113,4131,115,4099,115,4099,219,4093,213,4090,209,4092,205,4097,197,4099,219,4099,115,4074,115,4062,117,4013,117,4018,122,3999,130,4004,131,4007,132,4010,133,4012,134,4014,135,4016,136,4009,127,4018,122,4019,123,4032,123,4044,121,4057,125,4071,133,4081,143,4089,155,4094,171,4097,183,4093,193,4088,205,4084,201,4080,197,4053,171,4041,159,4029,149,4026,145,4022,143,4018,141,4027,149,4036,157,4054,177,4065,187,4086,211,4073,225,4057,235,4039,239,4018,239,4039,241,4057,237,4074,227,4089,213,4101,223,4101,223,4101,725,4099,743,4098,745,4093,735,4092,733,4096,729,4101,725,4101,223,4099,223,4092,233,4090,233,4089,235,4087,237,4079,247,4063,267,4065,267,4066,265,4068,263,4075,255,4098,231,4098,317,4059,317,4059,319,4099,319,4099,415,4100,519,4100,645,4098,719,4090,711,4083,705,4075,697,4068,689,4062,679,4056,671,4050,661,4044,653,4039,643,4033,633,4028,625,4023,615,4021,617,4029,631,4037,645,4045,659,4053,673,4063,687,4073,699,4084,711,4095,725,4090,729,4080,723,4070,717,4059,713,4047,711,4035,711,4024,713,4014,717,4004,725,4014,719,4025,715,4035,713,4047,713,4058,715,4068,719,4077,723,4084,729,4051,765,4040,777,4031,787,4022,795,4012,805,4089,735,4091,739,4093,741,4094,743,4097,757,4097,771,4094,783,4089,795,4082,809,4072,815,4058,819,4046,823,4032,823,4020,819,4031,825,4034,825,4048,827,4076,827,4089,829,4249,829,4299,831,4301,829,4305,829,4265,827,4270,821,4255,825,4240,827,4225,823,4211,817,4202,811,4195,803,4190,793,4186,781,4186,781,4187,779,4188,779,4196,785,4203,791,4211,795,4224,803,4237,809,4251,815,4266,817,4271,817,4259,813,4247,811,4236,807,4225,801,4216,793,4206,789,4198,781,4196,779,4190,773,4187,763,4188,757,4189,753,4194,743,4201,735,4209,727,4219,721,4230,717,4234,715,4242,715,4269,721,4289,739,4298,765,4292,795,4288,801,4281,809,4276,815,4275,817,4272,817,4270,823,4277,819,4278,819,4278,817,4279,815,4291,803,4298,787,4301,771,4299,753,4290,737,4277,723,4260,715,4241,713,4223,715,4208,725,4196,737,4187,751,4186,753,4185,755,4183,757,4184,749,4184,745,4185,739,4185,725,4185,719,4185,695,4186,681,4185,643,4192,639,4197,633,4205,625,4212,617,4220,609,4228,601,4239,591,4261,569,4272,559,4281,551,4311,519,4317,513,4323,509,4324,507,4326,507,4346,503,4356,499,4369,497,4372,499,4388,515,4401,529,4426,555,4428,555,4412,537,4389,511,4382,505,4377,499,4375,497,4373,493,4378,491,4390,485,4402,477,4414,469,4416,467,4424,459,4438,447,4451,435,4463,421,4473,407,4479,395,4485,383,4490,371,4495,359,4498,349,4501,339,4503,329,4505,317,4708,323,4708,415,4707,415,4703,399,4704,417,4705,433,4705,447,4705,485,4704,531,4705,527,4706,525,4707,523,4701,833,4621,751,4612,743,4604,733,4603,731,4604,729,4605,727,4623,707,4640,685,4655,663,4669,639,4679,621,4686,605,4693,587,4697,567,4698,565,4699,561,4699,559,4696,569,4693,577,4690,587,4686,597,4680,609,4673,623,4666,635,4649,663,4639,677,4613,711,4607,719,4601,725,4599,727,4597,727,4595,729,4595,729,4595,731,4564,757,4549,769,4532,779,4497,795,4480,805,4462,813,4450,817,4438,819,4426,823,4413,825,4402,827,4391,827,4379,829,4358,829,4347,827,4323,827,4327,831,4413,831,4412,829,4411,827,4437,823,4463,815,4487,805,4511,793,4534,781,4557,767,4578,751,4597,733,4697,831,4423,831,4423,833,4705,835,4705,833,4705,763,4705,755,4706,733,4707,729,4707,723,4707,687,4706,675,4707,631,4707,609,4708,575,4710,523,4711,499,4712,487xe" filled="true" fillcolor="#000000" stroked="false">
              <v:path arrowok="t"/>
              <v:fill type="solid"/>
            </v:shape>
            <v:shape style="position:absolute;left:4429;top:555;width:166;height:174" type="#_x0000_t75" id="docshape122" stroked="false">
              <v:imagedata r:id="rId148" o:title=""/>
            </v:shape>
            <v:shape style="position:absolute;left:4682;top:332;width:20;height:64" id="docshape123" coordorigin="4682,332" coordsize="20,64" path="m4682,332l4702,396,4699,379,4695,363,4690,347,4682,332xe" filled="true" fillcolor="#000000" stroked="false">
              <v:path arrowok="t"/>
              <v:fill type="solid"/>
            </v:shape>
            <w10:wrap type="none"/>
          </v:group>
        </w:pict>
      </w:r>
      <w:r>
        <w:rPr>
          <w:color w:val="231F20"/>
        </w:rPr>
        <w:t>åståendet att både västerländska musikskalor och tonernas fre-</w:t>
      </w:r>
      <w:r>
        <w:rPr>
          <w:color w:val="231F20"/>
          <w:spacing w:val="1"/>
        </w:rPr>
        <w:t> </w:t>
      </w:r>
      <w:r>
        <w:rPr>
          <w:color w:val="231F20"/>
        </w:rPr>
        <w:t>ekvenser är grundade på Fibionacci ör omdebatterat och ifråga-</w:t>
      </w:r>
      <w:r>
        <w:rPr>
          <w:color w:val="231F20"/>
          <w:spacing w:val="-47"/>
        </w:rPr>
        <w:t> </w:t>
      </w:r>
      <w:r>
        <w:rPr>
          <w:color w:val="231F20"/>
        </w:rPr>
        <w:t>satt.. Påståendet har utgått från Fibionaccitalen 2, 3, 5, 8 och 13</w:t>
      </w:r>
      <w:r>
        <w:rPr>
          <w:color w:val="231F20"/>
          <w:spacing w:val="-47"/>
        </w:rPr>
        <w:t> </w:t>
      </w:r>
      <w:r>
        <w:rPr>
          <w:color w:val="231F20"/>
        </w:rPr>
        <w:t>med</w:t>
      </w:r>
      <w:r>
        <w:rPr>
          <w:color w:val="231F20"/>
          <w:spacing w:val="2"/>
        </w:rPr>
        <w:t> </w:t>
      </w:r>
      <w:r>
        <w:rPr>
          <w:color w:val="231F20"/>
        </w:rPr>
        <w:t>13</w:t>
      </w:r>
      <w:r>
        <w:rPr>
          <w:color w:val="231F20"/>
          <w:spacing w:val="3"/>
        </w:rPr>
        <w:t> </w:t>
      </w:r>
      <w:r>
        <w:rPr>
          <w:color w:val="231F20"/>
        </w:rPr>
        <w:t>noter</w:t>
      </w:r>
      <w:r>
        <w:rPr>
          <w:color w:val="231F20"/>
          <w:spacing w:val="3"/>
        </w:rPr>
        <w:t> </w:t>
      </w:r>
      <w:r>
        <w:rPr>
          <w:color w:val="231F20"/>
        </w:rPr>
        <w:t>inom</w:t>
      </w:r>
      <w:r>
        <w:rPr>
          <w:color w:val="231F20"/>
          <w:spacing w:val="3"/>
        </w:rPr>
        <w:t> </w:t>
      </w:r>
      <w:r>
        <w:rPr>
          <w:color w:val="231F20"/>
        </w:rPr>
        <w:t>området</w:t>
      </w:r>
      <w:r>
        <w:rPr>
          <w:color w:val="231F20"/>
          <w:spacing w:val="2"/>
        </w:rPr>
        <w:t> </w:t>
      </w:r>
      <w:r>
        <w:rPr>
          <w:color w:val="231F20"/>
        </w:rPr>
        <w:t>från</w:t>
      </w:r>
      <w:r>
        <w:rPr>
          <w:color w:val="231F20"/>
          <w:spacing w:val="3"/>
        </w:rPr>
        <w:t> </w:t>
      </w:r>
      <w:r>
        <w:rPr>
          <w:color w:val="231F20"/>
        </w:rPr>
        <w:t>en</w:t>
      </w:r>
      <w:r>
        <w:rPr>
          <w:color w:val="231F20"/>
          <w:spacing w:val="3"/>
        </w:rPr>
        <w:t> </w:t>
      </w:r>
      <w:r>
        <w:rPr>
          <w:color w:val="231F20"/>
        </w:rPr>
        <w:t>not</w:t>
      </w:r>
      <w:r>
        <w:rPr>
          <w:color w:val="231F20"/>
          <w:spacing w:val="3"/>
        </w:rPr>
        <w:t> </w:t>
      </w:r>
      <w:r>
        <w:rPr>
          <w:color w:val="231F20"/>
        </w:rPr>
        <w:t>genom</w:t>
      </w:r>
      <w:r>
        <w:rPr>
          <w:color w:val="231F20"/>
          <w:spacing w:val="3"/>
        </w:rPr>
        <w:t> </w:t>
      </w:r>
      <w:r>
        <w:rPr>
          <w:color w:val="231F20"/>
        </w:rPr>
        <w:t>oktaven</w:t>
      </w:r>
      <w:r>
        <w:rPr>
          <w:color w:val="231F20"/>
          <w:spacing w:val="2"/>
        </w:rPr>
        <w:t> </w:t>
      </w:r>
      <w:r>
        <w:rPr>
          <w:color w:val="231F20"/>
        </w:rPr>
        <w:t>och</w:t>
      </w:r>
      <w:r>
        <w:rPr>
          <w:color w:val="231F20"/>
          <w:spacing w:val="3"/>
        </w:rPr>
        <w:t> </w:t>
      </w:r>
      <w:r>
        <w:rPr>
          <w:color w:val="231F20"/>
        </w:rPr>
        <w:t>att</w:t>
      </w:r>
    </w:p>
    <w:p>
      <w:pPr>
        <w:pStyle w:val="BodyText"/>
        <w:spacing w:line="201" w:lineRule="auto" w:before="4"/>
        <w:ind w:left="3200" w:right="710"/>
        <w:jc w:val="both"/>
      </w:pPr>
      <w:r>
        <w:rPr>
          <w:color w:val="231F20"/>
        </w:rPr>
        <w:t>skalan består av 8 toner, av vilka den 5:e och 3:e tonen bildar basen för ack-</w:t>
      </w:r>
      <w:r>
        <w:rPr>
          <w:color w:val="231F20"/>
          <w:spacing w:val="1"/>
        </w:rPr>
        <w:t> </w:t>
      </w:r>
      <w:r>
        <w:rPr>
          <w:color w:val="231F20"/>
        </w:rPr>
        <w:t>orden.</w:t>
      </w:r>
      <w:r>
        <w:rPr>
          <w:color w:val="231F20"/>
          <w:spacing w:val="-9"/>
        </w:rPr>
        <w:t> </w:t>
      </w:r>
      <w:r>
        <w:rPr>
          <w:color w:val="231F20"/>
        </w:rPr>
        <w:t>Pianotangenterna</w:t>
      </w:r>
      <w:r>
        <w:rPr>
          <w:color w:val="231F20"/>
          <w:spacing w:val="-8"/>
        </w:rPr>
        <w:t> </w:t>
      </w:r>
      <w:r>
        <w:rPr>
          <w:color w:val="231F20"/>
        </w:rPr>
        <w:t>i</w:t>
      </w:r>
      <w:r>
        <w:rPr>
          <w:color w:val="231F20"/>
          <w:spacing w:val="-8"/>
        </w:rPr>
        <w:t> </w:t>
      </w:r>
      <w:r>
        <w:rPr>
          <w:color w:val="231F20"/>
        </w:rPr>
        <w:t>C-skalan</w:t>
      </w:r>
      <w:r>
        <w:rPr>
          <w:color w:val="231F20"/>
          <w:spacing w:val="-8"/>
        </w:rPr>
        <w:t> </w:t>
      </w:r>
      <w:r>
        <w:rPr>
          <w:color w:val="231F20"/>
        </w:rPr>
        <w:t>består</w:t>
      </w:r>
      <w:r>
        <w:rPr>
          <w:color w:val="231F20"/>
          <w:spacing w:val="-8"/>
        </w:rPr>
        <w:t> </w:t>
      </w:r>
      <w:r>
        <w:rPr>
          <w:color w:val="231F20"/>
        </w:rPr>
        <w:t>av</w:t>
      </w:r>
      <w:r>
        <w:rPr>
          <w:color w:val="231F20"/>
          <w:spacing w:val="-9"/>
        </w:rPr>
        <w:t> </w:t>
      </w:r>
      <w:r>
        <w:rPr>
          <w:color w:val="231F20"/>
        </w:rPr>
        <w:t>13</w:t>
      </w:r>
      <w:r>
        <w:rPr>
          <w:color w:val="231F20"/>
          <w:spacing w:val="-8"/>
        </w:rPr>
        <w:t> </w:t>
      </w:r>
      <w:r>
        <w:rPr>
          <w:color w:val="231F20"/>
        </w:rPr>
        <w:t>tangenter,</w:t>
      </w:r>
      <w:r>
        <w:rPr>
          <w:color w:val="231F20"/>
          <w:spacing w:val="-8"/>
        </w:rPr>
        <w:t> </w:t>
      </w:r>
      <w:r>
        <w:rPr>
          <w:color w:val="231F20"/>
        </w:rPr>
        <w:t>8</w:t>
      </w:r>
      <w:r>
        <w:rPr>
          <w:color w:val="231F20"/>
          <w:spacing w:val="-8"/>
        </w:rPr>
        <w:t> </w:t>
      </w:r>
      <w:r>
        <w:rPr>
          <w:color w:val="231F20"/>
        </w:rPr>
        <w:t>vita</w:t>
      </w:r>
      <w:r>
        <w:rPr>
          <w:color w:val="231F20"/>
          <w:spacing w:val="-8"/>
        </w:rPr>
        <w:t> </w:t>
      </w:r>
      <w:r>
        <w:rPr>
          <w:color w:val="231F20"/>
        </w:rPr>
        <w:t>och</w:t>
      </w:r>
      <w:r>
        <w:rPr>
          <w:color w:val="231F20"/>
          <w:spacing w:val="-8"/>
        </w:rPr>
        <w:t> </w:t>
      </w:r>
      <w:r>
        <w:rPr>
          <w:color w:val="231F20"/>
        </w:rPr>
        <w:t>5</w:t>
      </w:r>
      <w:r>
        <w:rPr>
          <w:color w:val="231F20"/>
          <w:spacing w:val="-9"/>
        </w:rPr>
        <w:t> </w:t>
      </w:r>
      <w:r>
        <w:rPr>
          <w:color w:val="231F20"/>
        </w:rPr>
        <w:t>svarta.</w:t>
      </w:r>
      <w:r>
        <w:rPr>
          <w:color w:val="231F20"/>
          <w:spacing w:val="-47"/>
        </w:rPr>
        <w:t> </w:t>
      </w:r>
      <w:r>
        <w:rPr>
          <w:color w:val="231F20"/>
        </w:rPr>
        <w:t>Uppdelade</w:t>
      </w:r>
      <w:r>
        <w:rPr>
          <w:color w:val="231F20"/>
          <w:spacing w:val="5"/>
        </w:rPr>
        <w:t> </w:t>
      </w:r>
      <w:r>
        <w:rPr>
          <w:color w:val="231F20"/>
        </w:rPr>
        <w:t>i</w:t>
      </w:r>
      <w:r>
        <w:rPr>
          <w:color w:val="231F20"/>
          <w:spacing w:val="6"/>
        </w:rPr>
        <w:t> </w:t>
      </w:r>
      <w:r>
        <w:rPr>
          <w:color w:val="231F20"/>
        </w:rPr>
        <w:t>grupper</w:t>
      </w:r>
      <w:r>
        <w:rPr>
          <w:color w:val="231F20"/>
          <w:spacing w:val="5"/>
        </w:rPr>
        <w:t> </w:t>
      </w:r>
      <w:r>
        <w:rPr>
          <w:color w:val="231F20"/>
        </w:rPr>
        <w:t>om</w:t>
      </w:r>
      <w:r>
        <w:rPr>
          <w:color w:val="231F20"/>
          <w:spacing w:val="6"/>
        </w:rPr>
        <w:t> </w:t>
      </w:r>
      <w:r>
        <w:rPr>
          <w:color w:val="231F20"/>
        </w:rPr>
        <w:t>3</w:t>
      </w:r>
      <w:r>
        <w:rPr>
          <w:color w:val="231F20"/>
          <w:spacing w:val="5"/>
        </w:rPr>
        <w:t> </w:t>
      </w:r>
      <w:r>
        <w:rPr>
          <w:color w:val="231F20"/>
        </w:rPr>
        <w:t>och</w:t>
      </w:r>
      <w:r>
        <w:rPr>
          <w:color w:val="231F20"/>
          <w:spacing w:val="5"/>
        </w:rPr>
        <w:t> </w:t>
      </w:r>
      <w:r>
        <w:rPr>
          <w:color w:val="231F20"/>
        </w:rPr>
        <w:t>2.</w:t>
      </w:r>
      <w:r>
        <w:rPr>
          <w:color w:val="231F20"/>
          <w:spacing w:val="5"/>
        </w:rPr>
        <w:t> </w:t>
      </w:r>
      <w:r>
        <w:rPr>
          <w:color w:val="231F20"/>
        </w:rPr>
        <w:t>Ordet</w:t>
      </w:r>
      <w:r>
        <w:rPr>
          <w:color w:val="231F20"/>
          <w:spacing w:val="5"/>
        </w:rPr>
        <w:t> </w:t>
      </w:r>
      <w:r>
        <w:rPr>
          <w:color w:val="231F20"/>
        </w:rPr>
        <w:t>oktav</w:t>
      </w:r>
      <w:r>
        <w:rPr>
          <w:color w:val="231F20"/>
          <w:spacing w:val="4"/>
        </w:rPr>
        <w:t> </w:t>
      </w:r>
      <w:r>
        <w:rPr>
          <w:color w:val="231F20"/>
        </w:rPr>
        <w:t>från</w:t>
      </w:r>
      <w:r>
        <w:rPr>
          <w:color w:val="231F20"/>
          <w:spacing w:val="6"/>
        </w:rPr>
        <w:t> </w:t>
      </w:r>
      <w:r>
        <w:rPr>
          <w:color w:val="231F20"/>
        </w:rPr>
        <w:t>latinska</w:t>
      </w:r>
      <w:r>
        <w:rPr>
          <w:color w:val="231F20"/>
          <w:spacing w:val="4"/>
        </w:rPr>
        <w:t> </w:t>
      </w:r>
      <w:r>
        <w:rPr>
          <w:color w:val="231F20"/>
        </w:rPr>
        <w:t>ordet</w:t>
      </w:r>
      <w:r>
        <w:rPr>
          <w:color w:val="231F20"/>
          <w:spacing w:val="6"/>
        </w:rPr>
        <w:t> </w:t>
      </w:r>
      <w:r>
        <w:rPr>
          <w:color w:val="231F20"/>
        </w:rPr>
        <w:t>för</w:t>
      </w:r>
      <w:r>
        <w:rPr>
          <w:color w:val="231F20"/>
          <w:spacing w:val="6"/>
        </w:rPr>
        <w:t> </w:t>
      </w:r>
      <w:r>
        <w:rPr>
          <w:color w:val="231F20"/>
        </w:rPr>
        <w:t>8.</w:t>
      </w:r>
    </w:p>
    <w:p>
      <w:pPr>
        <w:pStyle w:val="BodyText"/>
        <w:spacing w:before="192"/>
        <w:ind w:left="3200"/>
      </w:pPr>
      <w:r>
        <w:rPr>
          <w:color w:val="231F20"/>
        </w:rPr>
        <w:t>I</w:t>
      </w:r>
      <w:r>
        <w:rPr>
          <w:color w:val="231F20"/>
          <w:spacing w:val="5"/>
        </w:rPr>
        <w:t> </w:t>
      </w:r>
      <w:r>
        <w:rPr>
          <w:color w:val="231F20"/>
        </w:rPr>
        <w:t>en</w:t>
      </w:r>
      <w:r>
        <w:rPr>
          <w:color w:val="231F20"/>
          <w:spacing w:val="5"/>
        </w:rPr>
        <w:t> </w:t>
      </w:r>
      <w:r>
        <w:rPr>
          <w:color w:val="231F20"/>
        </w:rPr>
        <w:t>skala</w:t>
      </w:r>
      <w:r>
        <w:rPr>
          <w:color w:val="231F20"/>
          <w:spacing w:val="5"/>
        </w:rPr>
        <w:t> </w:t>
      </w:r>
      <w:r>
        <w:rPr>
          <w:color w:val="231F20"/>
        </w:rPr>
        <w:t>är</w:t>
      </w:r>
      <w:r>
        <w:rPr>
          <w:color w:val="231F20"/>
          <w:spacing w:val="6"/>
        </w:rPr>
        <w:t> </w:t>
      </w:r>
      <w:r>
        <w:rPr>
          <w:color w:val="231F20"/>
        </w:rPr>
        <w:t>den</w:t>
      </w:r>
      <w:r>
        <w:rPr>
          <w:color w:val="231F20"/>
          <w:spacing w:val="5"/>
        </w:rPr>
        <w:t> </w:t>
      </w:r>
      <w:r>
        <w:rPr>
          <w:color w:val="231F20"/>
        </w:rPr>
        <w:t>dominerande</w:t>
      </w:r>
      <w:r>
        <w:rPr>
          <w:color w:val="231F20"/>
          <w:spacing w:val="5"/>
        </w:rPr>
        <w:t> </w:t>
      </w:r>
      <w:r>
        <w:rPr>
          <w:color w:val="231F20"/>
        </w:rPr>
        <w:t>tonen</w:t>
      </w:r>
      <w:r>
        <w:rPr>
          <w:color w:val="231F20"/>
          <w:spacing w:val="5"/>
        </w:rPr>
        <w:t> </w:t>
      </w:r>
      <w:r>
        <w:rPr>
          <w:color w:val="231F20"/>
        </w:rPr>
        <w:t>den</w:t>
      </w:r>
      <w:r>
        <w:rPr>
          <w:color w:val="231F20"/>
          <w:spacing w:val="6"/>
        </w:rPr>
        <w:t> </w:t>
      </w:r>
      <w:r>
        <w:rPr>
          <w:color w:val="231F20"/>
        </w:rPr>
        <w:t>5:e,</w:t>
      </w:r>
      <w:r>
        <w:rPr>
          <w:color w:val="231F20"/>
          <w:spacing w:val="5"/>
        </w:rPr>
        <w:t> </w:t>
      </w:r>
      <w:r>
        <w:rPr>
          <w:color w:val="231F20"/>
        </w:rPr>
        <w:t>vilken</w:t>
      </w:r>
      <w:r>
        <w:rPr>
          <w:color w:val="231F20"/>
          <w:spacing w:val="5"/>
        </w:rPr>
        <w:t> </w:t>
      </w:r>
      <w:r>
        <w:rPr>
          <w:color w:val="231F20"/>
        </w:rPr>
        <w:t>också</w:t>
      </w:r>
      <w:r>
        <w:rPr>
          <w:color w:val="231F20"/>
          <w:spacing w:val="4"/>
        </w:rPr>
        <w:t> </w:t>
      </w:r>
      <w:r>
        <w:rPr>
          <w:color w:val="231F20"/>
        </w:rPr>
        <w:t>är</w:t>
      </w:r>
      <w:r>
        <w:rPr>
          <w:color w:val="231F20"/>
          <w:spacing w:val="6"/>
        </w:rPr>
        <w:t> </w:t>
      </w:r>
      <w:r>
        <w:rPr>
          <w:color w:val="231F20"/>
        </w:rPr>
        <w:t>nr</w:t>
      </w:r>
      <w:r>
        <w:rPr>
          <w:color w:val="231F20"/>
          <w:spacing w:val="4"/>
        </w:rPr>
        <w:t> </w:t>
      </w:r>
      <w:r>
        <w:rPr>
          <w:color w:val="231F20"/>
        </w:rPr>
        <w:t>8</w:t>
      </w:r>
      <w:r>
        <w:rPr>
          <w:color w:val="231F20"/>
          <w:spacing w:val="5"/>
        </w:rPr>
        <w:t> </w:t>
      </w:r>
      <w:r>
        <w:rPr>
          <w:color w:val="231F20"/>
        </w:rPr>
        <w:t>av</w:t>
      </w:r>
      <w:r>
        <w:rPr>
          <w:color w:val="231F20"/>
          <w:spacing w:val="4"/>
        </w:rPr>
        <w:t> </w:t>
      </w:r>
      <w:r>
        <w:rPr>
          <w:color w:val="231F20"/>
        </w:rPr>
        <w:t>13.</w:t>
      </w:r>
    </w:p>
    <w:p>
      <w:pPr>
        <w:pStyle w:val="BodyText"/>
        <w:spacing w:before="1"/>
        <w:rPr>
          <w:sz w:val="16"/>
        </w:rPr>
      </w:pPr>
    </w:p>
    <w:p>
      <w:pPr>
        <w:pStyle w:val="BodyText"/>
        <w:spacing w:line="201" w:lineRule="auto"/>
        <w:ind w:left="3200" w:right="707"/>
        <w:jc w:val="both"/>
      </w:pPr>
      <w:r>
        <w:rPr>
          <w:color w:val="231F20"/>
        </w:rPr>
        <w:t>Det finns också andra egenskaper i musiken som kan kopplas till gyllene</w:t>
      </w:r>
      <w:r>
        <w:rPr>
          <w:color w:val="231F20"/>
          <w:spacing w:val="1"/>
        </w:rPr>
        <w:t> </w:t>
      </w:r>
      <w:r>
        <w:rPr>
          <w:color w:val="231F20"/>
        </w:rPr>
        <w:t>snittet.</w:t>
      </w:r>
    </w:p>
    <w:p>
      <w:pPr>
        <w:pStyle w:val="BodyText"/>
        <w:spacing w:before="192"/>
        <w:ind w:left="3200"/>
      </w:pPr>
      <w:r>
        <w:rPr>
          <w:color w:val="231F20"/>
        </w:rPr>
        <w:t>MUSIK</w:t>
      </w:r>
      <w:r>
        <w:rPr>
          <w:color w:val="231F20"/>
          <w:spacing w:val="5"/>
        </w:rPr>
        <w:t> </w:t>
      </w:r>
      <w:r>
        <w:rPr>
          <w:color w:val="231F20"/>
        </w:rPr>
        <w:t>är</w:t>
      </w:r>
      <w:r>
        <w:rPr>
          <w:color w:val="231F20"/>
          <w:spacing w:val="5"/>
        </w:rPr>
        <w:t> </w:t>
      </w:r>
      <w:r>
        <w:rPr>
          <w:color w:val="231F20"/>
        </w:rPr>
        <w:t>det</w:t>
      </w:r>
      <w:r>
        <w:rPr>
          <w:color w:val="231F20"/>
          <w:spacing w:val="4"/>
        </w:rPr>
        <w:t> </w:t>
      </w:r>
      <w:r>
        <w:rPr>
          <w:color w:val="231F20"/>
        </w:rPr>
        <w:t>omedvetnas</w:t>
      </w:r>
      <w:r>
        <w:rPr>
          <w:color w:val="231F20"/>
          <w:spacing w:val="4"/>
        </w:rPr>
        <w:t> </w:t>
      </w:r>
      <w:r>
        <w:rPr>
          <w:color w:val="231F20"/>
        </w:rPr>
        <w:t>språk</w:t>
      </w:r>
    </w:p>
    <w:p>
      <w:pPr>
        <w:pStyle w:val="BodyText"/>
        <w:spacing w:before="179"/>
        <w:ind w:left="3200"/>
      </w:pPr>
      <w:r>
        <w:rPr>
          <w:color w:val="231F20"/>
        </w:rPr>
        <w:t>Glömda</w:t>
      </w:r>
      <w:r>
        <w:rPr>
          <w:color w:val="231F20"/>
          <w:spacing w:val="3"/>
        </w:rPr>
        <w:t> </w:t>
      </w:r>
      <w:r>
        <w:rPr>
          <w:color w:val="231F20"/>
        </w:rPr>
        <w:t>minnen</w:t>
      </w:r>
      <w:r>
        <w:rPr>
          <w:color w:val="231F20"/>
          <w:spacing w:val="4"/>
        </w:rPr>
        <w:t> </w:t>
      </w:r>
      <w:r>
        <w:rPr>
          <w:color w:val="231F20"/>
        </w:rPr>
        <w:t>väcks</w:t>
      </w:r>
      <w:r>
        <w:rPr>
          <w:color w:val="231F20"/>
          <w:spacing w:val="3"/>
        </w:rPr>
        <w:t> </w:t>
      </w:r>
      <w:r>
        <w:rPr>
          <w:color w:val="231F20"/>
        </w:rPr>
        <w:t>lättare</w:t>
      </w:r>
      <w:r>
        <w:rPr>
          <w:color w:val="231F20"/>
          <w:spacing w:val="4"/>
        </w:rPr>
        <w:t> </w:t>
      </w:r>
      <w:r>
        <w:rPr>
          <w:color w:val="231F20"/>
        </w:rPr>
        <w:t>av</w:t>
      </w:r>
      <w:r>
        <w:rPr>
          <w:color w:val="231F20"/>
          <w:spacing w:val="4"/>
        </w:rPr>
        <w:t> </w:t>
      </w:r>
      <w:r>
        <w:rPr>
          <w:color w:val="231F20"/>
        </w:rPr>
        <w:t>musik</w:t>
      </w:r>
      <w:r>
        <w:rPr>
          <w:color w:val="231F20"/>
          <w:spacing w:val="3"/>
        </w:rPr>
        <w:t> </w:t>
      </w:r>
      <w:r>
        <w:rPr>
          <w:color w:val="231F20"/>
        </w:rPr>
        <w:t>än</w:t>
      </w:r>
      <w:r>
        <w:rPr>
          <w:color w:val="231F20"/>
          <w:spacing w:val="4"/>
        </w:rPr>
        <w:t> </w:t>
      </w:r>
      <w:r>
        <w:rPr>
          <w:color w:val="231F20"/>
        </w:rPr>
        <w:t>av</w:t>
      </w:r>
      <w:r>
        <w:rPr>
          <w:color w:val="231F20"/>
          <w:spacing w:val="3"/>
        </w:rPr>
        <w:t> </w:t>
      </w:r>
      <w:r>
        <w:rPr>
          <w:color w:val="231F20"/>
        </w:rPr>
        <w:t>någon</w:t>
      </w:r>
      <w:r>
        <w:rPr>
          <w:color w:val="231F20"/>
          <w:spacing w:val="4"/>
        </w:rPr>
        <w:t> </w:t>
      </w:r>
      <w:r>
        <w:rPr>
          <w:color w:val="231F20"/>
        </w:rPr>
        <w:t>annan</w:t>
      </w:r>
      <w:r>
        <w:rPr>
          <w:color w:val="231F20"/>
          <w:spacing w:val="5"/>
        </w:rPr>
        <w:t> </w:t>
      </w:r>
      <w:r>
        <w:rPr>
          <w:color w:val="231F20"/>
        </w:rPr>
        <w:t>konstart</w:t>
      </w:r>
    </w:p>
    <w:p>
      <w:pPr>
        <w:pStyle w:val="BodyText"/>
        <w:spacing w:before="1"/>
        <w:rPr>
          <w:sz w:val="16"/>
        </w:rPr>
      </w:pPr>
    </w:p>
    <w:p>
      <w:pPr>
        <w:pStyle w:val="BodyText"/>
        <w:spacing w:line="201" w:lineRule="auto"/>
        <w:ind w:left="3200" w:right="710"/>
        <w:jc w:val="both"/>
      </w:pPr>
      <w:r>
        <w:rPr>
          <w:color w:val="231F20"/>
        </w:rPr>
        <w:t>Musiken ger det största stödet för teorin att estetiska upplevelser består av</w:t>
      </w:r>
      <w:r>
        <w:rPr>
          <w:color w:val="231F20"/>
          <w:spacing w:val="1"/>
        </w:rPr>
        <w:t> </w:t>
      </w:r>
      <w:r>
        <w:rPr>
          <w:color w:val="231F20"/>
        </w:rPr>
        <w:t>interaktionen mellan universella inre bilder gömda i det undermedvetna och</w:t>
      </w:r>
      <w:r>
        <w:rPr>
          <w:color w:val="231F20"/>
          <w:spacing w:val="1"/>
        </w:rPr>
        <w:t> </w:t>
      </w:r>
      <w:r>
        <w:rPr>
          <w:color w:val="231F20"/>
        </w:rPr>
        <w:t>en</w:t>
      </w:r>
      <w:r>
        <w:rPr>
          <w:color w:val="231F20"/>
          <w:spacing w:val="5"/>
        </w:rPr>
        <w:t> </w:t>
      </w:r>
      <w:r>
        <w:rPr>
          <w:color w:val="231F20"/>
        </w:rPr>
        <w:t>yttre</w:t>
      </w:r>
      <w:r>
        <w:rPr>
          <w:color w:val="231F20"/>
          <w:spacing w:val="6"/>
        </w:rPr>
        <w:t> </w:t>
      </w:r>
      <w:r>
        <w:rPr>
          <w:color w:val="231F20"/>
        </w:rPr>
        <w:t>artefact</w:t>
      </w:r>
      <w:r>
        <w:rPr>
          <w:color w:val="231F20"/>
          <w:spacing w:val="4"/>
        </w:rPr>
        <w:t> </w:t>
      </w:r>
      <w:r>
        <w:rPr>
          <w:color w:val="231F20"/>
        </w:rPr>
        <w:t>eller</w:t>
      </w:r>
      <w:r>
        <w:rPr>
          <w:color w:val="231F20"/>
          <w:spacing w:val="6"/>
        </w:rPr>
        <w:t> </w:t>
      </w:r>
      <w:r>
        <w:rPr>
          <w:color w:val="231F20"/>
        </w:rPr>
        <w:t>naturligt</w:t>
      </w:r>
      <w:r>
        <w:rPr>
          <w:color w:val="231F20"/>
          <w:spacing w:val="6"/>
        </w:rPr>
        <w:t> </w:t>
      </w:r>
      <w:r>
        <w:rPr>
          <w:color w:val="231F20"/>
        </w:rPr>
        <w:t>föremål</w:t>
      </w:r>
      <w:r>
        <w:rPr>
          <w:color w:val="231F20"/>
          <w:spacing w:val="5"/>
        </w:rPr>
        <w:t> </w:t>
      </w:r>
      <w:r>
        <w:rPr>
          <w:color w:val="231F20"/>
        </w:rPr>
        <w:t>vilket</w:t>
      </w:r>
      <w:r>
        <w:rPr>
          <w:color w:val="231F20"/>
          <w:spacing w:val="5"/>
        </w:rPr>
        <w:t> </w:t>
      </w:r>
      <w:r>
        <w:rPr>
          <w:color w:val="231F20"/>
        </w:rPr>
        <w:t>vi</w:t>
      </w:r>
      <w:r>
        <w:rPr>
          <w:color w:val="231F20"/>
          <w:spacing w:val="5"/>
        </w:rPr>
        <w:t> </w:t>
      </w:r>
      <w:r>
        <w:rPr>
          <w:color w:val="231F20"/>
        </w:rPr>
        <w:t>kallar</w:t>
      </w:r>
      <w:r>
        <w:rPr>
          <w:color w:val="231F20"/>
          <w:spacing w:val="5"/>
        </w:rPr>
        <w:t> </w:t>
      </w:r>
      <w:r>
        <w:rPr>
          <w:color w:val="231F20"/>
        </w:rPr>
        <w:t>vackert.</w:t>
      </w:r>
    </w:p>
    <w:p>
      <w:pPr>
        <w:pStyle w:val="BodyText"/>
        <w:spacing w:before="1"/>
        <w:rPr>
          <w:sz w:val="17"/>
        </w:rPr>
      </w:pPr>
    </w:p>
    <w:p>
      <w:pPr>
        <w:pStyle w:val="BodyText"/>
        <w:spacing w:line="201" w:lineRule="auto"/>
        <w:ind w:left="3200" w:right="711"/>
        <w:jc w:val="both"/>
      </w:pPr>
      <w:r>
        <w:rPr>
          <w:color w:val="231F20"/>
        </w:rPr>
        <w:t>Musik</w:t>
      </w:r>
      <w:r>
        <w:rPr>
          <w:color w:val="231F20"/>
          <w:spacing w:val="-5"/>
        </w:rPr>
        <w:t> </w:t>
      </w:r>
      <w:r>
        <w:rPr>
          <w:color w:val="231F20"/>
        </w:rPr>
        <w:t>skapar</w:t>
      </w:r>
      <w:r>
        <w:rPr>
          <w:color w:val="231F20"/>
          <w:spacing w:val="-4"/>
        </w:rPr>
        <w:t> </w:t>
      </w:r>
      <w:r>
        <w:rPr>
          <w:color w:val="231F20"/>
        </w:rPr>
        <w:t>en</w:t>
      </w:r>
      <w:r>
        <w:rPr>
          <w:color w:val="231F20"/>
          <w:spacing w:val="-4"/>
        </w:rPr>
        <w:t> </w:t>
      </w:r>
      <w:r>
        <w:rPr>
          <w:color w:val="231F20"/>
        </w:rPr>
        <w:t>hypnotisk</w:t>
      </w:r>
      <w:r>
        <w:rPr>
          <w:color w:val="231F20"/>
          <w:spacing w:val="-4"/>
        </w:rPr>
        <w:t> </w:t>
      </w:r>
      <w:r>
        <w:rPr>
          <w:color w:val="231F20"/>
        </w:rPr>
        <w:t>trance</w:t>
      </w:r>
      <w:r>
        <w:rPr>
          <w:color w:val="231F20"/>
          <w:spacing w:val="-4"/>
        </w:rPr>
        <w:t> </w:t>
      </w:r>
      <w:r>
        <w:rPr>
          <w:color w:val="231F20"/>
        </w:rPr>
        <w:t>som</w:t>
      </w:r>
      <w:r>
        <w:rPr>
          <w:color w:val="231F20"/>
          <w:spacing w:val="-5"/>
        </w:rPr>
        <w:t> </w:t>
      </w:r>
      <w:r>
        <w:rPr>
          <w:color w:val="231F20"/>
        </w:rPr>
        <w:t>väcker</w:t>
      </w:r>
      <w:r>
        <w:rPr>
          <w:color w:val="231F20"/>
          <w:spacing w:val="-4"/>
        </w:rPr>
        <w:t> </w:t>
      </w:r>
      <w:r>
        <w:rPr>
          <w:color w:val="231F20"/>
        </w:rPr>
        <w:t>arkaiska</w:t>
      </w:r>
      <w:r>
        <w:rPr>
          <w:color w:val="231F20"/>
          <w:spacing w:val="-4"/>
        </w:rPr>
        <w:t> </w:t>
      </w:r>
      <w:r>
        <w:rPr>
          <w:color w:val="231F20"/>
        </w:rPr>
        <w:t>bilder</w:t>
      </w:r>
      <w:r>
        <w:rPr>
          <w:color w:val="231F20"/>
          <w:spacing w:val="-4"/>
        </w:rPr>
        <w:t> </w:t>
      </w:r>
      <w:r>
        <w:rPr>
          <w:color w:val="231F20"/>
        </w:rPr>
        <w:t>och</w:t>
      </w:r>
      <w:r>
        <w:rPr>
          <w:color w:val="231F20"/>
          <w:spacing w:val="-4"/>
        </w:rPr>
        <w:t> </w:t>
      </w:r>
      <w:r>
        <w:rPr>
          <w:color w:val="231F20"/>
        </w:rPr>
        <w:t>minnen</w:t>
      </w:r>
      <w:r>
        <w:rPr>
          <w:color w:val="231F20"/>
          <w:spacing w:val="-5"/>
        </w:rPr>
        <w:t> </w:t>
      </w:r>
      <w:r>
        <w:rPr>
          <w:color w:val="231F20"/>
        </w:rPr>
        <w:t>från</w:t>
      </w:r>
      <w:r>
        <w:rPr>
          <w:color w:val="231F20"/>
          <w:spacing w:val="-47"/>
        </w:rPr>
        <w:t> </w:t>
      </w:r>
      <w:r>
        <w:rPr>
          <w:color w:val="231F20"/>
        </w:rPr>
        <w:t>det</w:t>
      </w:r>
      <w:r>
        <w:rPr>
          <w:color w:val="231F20"/>
          <w:spacing w:val="6"/>
        </w:rPr>
        <w:t> </w:t>
      </w:r>
      <w:r>
        <w:rPr>
          <w:color w:val="231F20"/>
        </w:rPr>
        <w:t>undermedvetna</w:t>
      </w:r>
    </w:p>
    <w:p>
      <w:pPr>
        <w:pStyle w:val="BodyText"/>
        <w:rPr>
          <w:sz w:val="22"/>
        </w:rPr>
      </w:pPr>
    </w:p>
    <w:p>
      <w:pPr>
        <w:pStyle w:val="BodyText"/>
        <w:spacing w:before="10"/>
        <w:rPr>
          <w:sz w:val="23"/>
        </w:rPr>
      </w:pPr>
    </w:p>
    <w:p>
      <w:pPr>
        <w:pStyle w:val="Heading3"/>
        <w:ind w:left="3200"/>
      </w:pPr>
      <w:bookmarkStart w:name="_TOC_250087" w:id="73"/>
      <w:r>
        <w:rPr>
          <w:color w:val="231F20"/>
        </w:rPr>
        <w:t>TOMMY</w:t>
      </w:r>
      <w:r>
        <w:rPr>
          <w:color w:val="231F20"/>
          <w:spacing w:val="-7"/>
        </w:rPr>
        <w:t> </w:t>
      </w:r>
      <w:bookmarkEnd w:id="73"/>
      <w:r>
        <w:rPr>
          <w:color w:val="231F20"/>
        </w:rPr>
        <w:t>KASÅ</w:t>
      </w:r>
    </w:p>
    <w:p>
      <w:pPr>
        <w:pStyle w:val="BodyText"/>
        <w:spacing w:line="201" w:lineRule="auto" w:before="5"/>
        <w:ind w:left="3200" w:right="709"/>
        <w:jc w:val="both"/>
      </w:pPr>
      <w:r>
        <w:rPr>
          <w:color w:val="231F20"/>
        </w:rPr>
        <w:t>Hela det kapitel som Tommy Kaså medverkar med i denna bok handlar om</w:t>
      </w:r>
      <w:r>
        <w:rPr>
          <w:color w:val="231F20"/>
          <w:spacing w:val="1"/>
        </w:rPr>
        <w:t> </w:t>
      </w:r>
      <w:r>
        <w:rPr>
          <w:color w:val="231F20"/>
        </w:rPr>
        <w:t>musik så denna sida är endast en kort introduktion till hans kapitel. Tommy</w:t>
      </w:r>
      <w:r>
        <w:rPr>
          <w:color w:val="231F20"/>
          <w:spacing w:val="1"/>
        </w:rPr>
        <w:t> </w:t>
      </w:r>
      <w:r>
        <w:rPr>
          <w:color w:val="231F20"/>
        </w:rPr>
        <w:t>med medarbetare har också komponerat en mängd musik som är helt upp-</w:t>
      </w:r>
      <w:r>
        <w:rPr>
          <w:color w:val="231F20"/>
          <w:spacing w:val="1"/>
        </w:rPr>
        <w:t> </w:t>
      </w:r>
      <w:r>
        <w:rPr>
          <w:color w:val="231F20"/>
        </w:rPr>
        <w:t>byggd på gyllene snittet och där jag i mitt kapitel redovisar en del exempel på</w:t>
      </w:r>
      <w:r>
        <w:rPr>
          <w:color w:val="231F20"/>
          <w:spacing w:val="1"/>
        </w:rPr>
        <w:t> </w:t>
      </w:r>
      <w:r>
        <w:rPr>
          <w:color w:val="231F20"/>
        </w:rPr>
        <w:t>vad</w:t>
      </w:r>
      <w:r>
        <w:rPr>
          <w:color w:val="231F20"/>
          <w:spacing w:val="5"/>
        </w:rPr>
        <w:t> </w:t>
      </w:r>
      <w:r>
        <w:rPr>
          <w:color w:val="231F20"/>
        </w:rPr>
        <w:t>människor</w:t>
      </w:r>
      <w:r>
        <w:rPr>
          <w:color w:val="231F20"/>
          <w:spacing w:val="6"/>
        </w:rPr>
        <w:t> </w:t>
      </w:r>
      <w:r>
        <w:rPr>
          <w:color w:val="231F20"/>
        </w:rPr>
        <w:t>upplever</w:t>
      </w:r>
      <w:r>
        <w:rPr>
          <w:color w:val="231F20"/>
          <w:spacing w:val="6"/>
        </w:rPr>
        <w:t> </w:t>
      </w:r>
      <w:r>
        <w:rPr>
          <w:color w:val="231F20"/>
        </w:rPr>
        <w:t>när</w:t>
      </w:r>
      <w:r>
        <w:rPr>
          <w:color w:val="231F20"/>
          <w:spacing w:val="5"/>
        </w:rPr>
        <w:t> </w:t>
      </w:r>
      <w:r>
        <w:rPr>
          <w:color w:val="231F20"/>
        </w:rPr>
        <w:t>de</w:t>
      </w:r>
      <w:r>
        <w:rPr>
          <w:color w:val="231F20"/>
          <w:spacing w:val="6"/>
        </w:rPr>
        <w:t> </w:t>
      </w:r>
      <w:r>
        <w:rPr>
          <w:color w:val="231F20"/>
        </w:rPr>
        <w:t>lyssnar</w:t>
      </w:r>
      <w:r>
        <w:rPr>
          <w:color w:val="231F20"/>
          <w:spacing w:val="6"/>
        </w:rPr>
        <w:t> </w:t>
      </w:r>
      <w:r>
        <w:rPr>
          <w:color w:val="231F20"/>
        </w:rPr>
        <w:t>på</w:t>
      </w:r>
      <w:r>
        <w:rPr>
          <w:color w:val="231F20"/>
          <w:spacing w:val="4"/>
        </w:rPr>
        <w:t> </w:t>
      </w:r>
      <w:r>
        <w:rPr>
          <w:color w:val="231F20"/>
        </w:rPr>
        <w:t>den</w:t>
      </w:r>
      <w:r>
        <w:rPr>
          <w:color w:val="231F20"/>
          <w:spacing w:val="6"/>
        </w:rPr>
        <w:t> </w:t>
      </w:r>
      <w:r>
        <w:rPr>
          <w:color w:val="231F20"/>
        </w:rPr>
        <w:t>musiken.</w:t>
      </w:r>
    </w:p>
    <w:p>
      <w:pPr>
        <w:pStyle w:val="BodyText"/>
        <w:rPr>
          <w:sz w:val="22"/>
        </w:rPr>
      </w:pPr>
    </w:p>
    <w:p>
      <w:pPr>
        <w:pStyle w:val="BodyText"/>
        <w:rPr>
          <w:sz w:val="24"/>
        </w:rPr>
      </w:pPr>
    </w:p>
    <w:p>
      <w:pPr>
        <w:pStyle w:val="Heading3"/>
        <w:ind w:left="3200"/>
      </w:pPr>
      <w:bookmarkStart w:name="_TOC_250086" w:id="74"/>
      <w:bookmarkEnd w:id="74"/>
      <w:r>
        <w:rPr>
          <w:color w:val="231F20"/>
        </w:rPr>
        <w:t>MUSIKINSTRUMENT</w:t>
      </w:r>
    </w:p>
    <w:p>
      <w:pPr>
        <w:pStyle w:val="BodyText"/>
        <w:spacing w:line="201" w:lineRule="auto" w:before="5"/>
        <w:ind w:left="3200" w:right="709"/>
        <w:jc w:val="both"/>
      </w:pPr>
      <w:r>
        <w:rPr>
          <w:color w:val="231F20"/>
        </w:rPr>
        <w:t>Fibonacci och PHI har också använts också vid design av violiner, kvalitets-</w:t>
      </w:r>
      <w:r>
        <w:rPr>
          <w:color w:val="231F20"/>
          <w:spacing w:val="1"/>
        </w:rPr>
        <w:t> </w:t>
      </w:r>
      <w:r>
        <w:rPr>
          <w:color w:val="231F20"/>
        </w:rPr>
        <w:t>högtalare, m.m. Den mest kända fiolen Stradivarius designade till exempel</w:t>
      </w:r>
      <w:r>
        <w:rPr>
          <w:color w:val="231F20"/>
          <w:spacing w:val="1"/>
        </w:rPr>
        <w:t> </w:t>
      </w:r>
      <w:r>
        <w:rPr>
          <w:color w:val="231F20"/>
        </w:rPr>
        <w:t>sina</w:t>
      </w:r>
      <w:r>
        <w:rPr>
          <w:color w:val="231F20"/>
          <w:spacing w:val="5"/>
        </w:rPr>
        <w:t> </w:t>
      </w:r>
      <w:r>
        <w:rPr>
          <w:color w:val="231F20"/>
        </w:rPr>
        <w:t>fioler</w:t>
      </w:r>
      <w:r>
        <w:rPr>
          <w:color w:val="231F20"/>
          <w:spacing w:val="6"/>
        </w:rPr>
        <w:t> </w:t>
      </w:r>
      <w:r>
        <w:rPr>
          <w:color w:val="231F20"/>
        </w:rPr>
        <w:t>från</w:t>
      </w:r>
      <w:r>
        <w:rPr>
          <w:color w:val="231F20"/>
          <w:spacing w:val="6"/>
        </w:rPr>
        <w:t> </w:t>
      </w:r>
      <w:r>
        <w:rPr>
          <w:color w:val="231F20"/>
        </w:rPr>
        <w:t>gyllene</w:t>
      </w:r>
      <w:r>
        <w:rPr>
          <w:color w:val="231F20"/>
          <w:spacing w:val="5"/>
        </w:rPr>
        <w:t> </w:t>
      </w:r>
      <w:r>
        <w:rPr>
          <w:color w:val="231F20"/>
        </w:rPr>
        <w:t>snittet.</w:t>
      </w:r>
    </w:p>
    <w:p>
      <w:pPr>
        <w:pStyle w:val="BodyText"/>
        <w:spacing w:before="192"/>
        <w:ind w:left="3200"/>
      </w:pPr>
      <w:r>
        <w:rPr>
          <w:color w:val="231F20"/>
        </w:rPr>
        <w:t>Mer</w:t>
      </w:r>
      <w:r>
        <w:rPr>
          <w:color w:val="231F20"/>
          <w:spacing w:val="3"/>
        </w:rPr>
        <w:t> </w:t>
      </w:r>
      <w:r>
        <w:rPr>
          <w:color w:val="231F20"/>
        </w:rPr>
        <w:t>om</w:t>
      </w:r>
      <w:r>
        <w:rPr>
          <w:color w:val="231F20"/>
          <w:spacing w:val="4"/>
        </w:rPr>
        <w:t> </w:t>
      </w:r>
      <w:r>
        <w:rPr>
          <w:color w:val="231F20"/>
        </w:rPr>
        <w:t>detta</w:t>
      </w:r>
      <w:r>
        <w:rPr>
          <w:color w:val="231F20"/>
          <w:spacing w:val="3"/>
        </w:rPr>
        <w:t> </w:t>
      </w:r>
      <w:r>
        <w:rPr>
          <w:color w:val="231F20"/>
        </w:rPr>
        <w:t>tas</w:t>
      </w:r>
      <w:r>
        <w:rPr>
          <w:color w:val="231F20"/>
          <w:spacing w:val="3"/>
        </w:rPr>
        <w:t> </w:t>
      </w:r>
      <w:r>
        <w:rPr>
          <w:color w:val="231F20"/>
        </w:rPr>
        <w:t>också</w:t>
      </w:r>
      <w:r>
        <w:rPr>
          <w:color w:val="231F20"/>
          <w:spacing w:val="3"/>
        </w:rPr>
        <w:t> </w:t>
      </w:r>
      <w:r>
        <w:rPr>
          <w:color w:val="231F20"/>
        </w:rPr>
        <w:t>upp</w:t>
      </w:r>
      <w:r>
        <w:rPr>
          <w:color w:val="231F20"/>
          <w:spacing w:val="4"/>
        </w:rPr>
        <w:t> </w:t>
      </w:r>
      <w:r>
        <w:rPr>
          <w:color w:val="231F20"/>
        </w:rPr>
        <w:t>i</w:t>
      </w:r>
      <w:r>
        <w:rPr>
          <w:color w:val="231F20"/>
          <w:spacing w:val="3"/>
        </w:rPr>
        <w:t> </w:t>
      </w:r>
      <w:r>
        <w:rPr>
          <w:color w:val="231F20"/>
        </w:rPr>
        <w:t>Tommy</w:t>
      </w:r>
      <w:r>
        <w:rPr>
          <w:color w:val="231F20"/>
          <w:spacing w:val="3"/>
        </w:rPr>
        <w:t> </w:t>
      </w:r>
      <w:r>
        <w:rPr>
          <w:color w:val="231F20"/>
        </w:rPr>
        <w:t>Kasås</w:t>
      </w:r>
      <w:r>
        <w:rPr>
          <w:color w:val="231F20"/>
          <w:spacing w:val="3"/>
        </w:rPr>
        <w:t> </w:t>
      </w:r>
      <w:r>
        <w:rPr>
          <w:color w:val="231F20"/>
        </w:rPr>
        <w:t>kapitel.</w:t>
      </w:r>
    </w:p>
    <w:p>
      <w:pPr>
        <w:spacing w:after="0"/>
        <w:sectPr>
          <w:pgSz w:w="10690" w:h="13210"/>
          <w:pgMar w:header="0" w:footer="860" w:top="900" w:bottom="1060" w:left="540" w:right="0"/>
        </w:sectPr>
      </w:pPr>
    </w:p>
    <w:p>
      <w:pPr>
        <w:pStyle w:val="Heading3"/>
        <w:spacing w:before="45"/>
      </w:pPr>
      <w:bookmarkStart w:name="_TOC_250085" w:id="75"/>
      <w:bookmarkEnd w:id="75"/>
      <w:r>
        <w:rPr>
          <w:color w:val="231F20"/>
        </w:rPr>
        <w:t>POESI</w:t>
      </w:r>
    </w:p>
    <w:p>
      <w:pPr>
        <w:pStyle w:val="BodyText"/>
        <w:spacing w:line="201" w:lineRule="auto" w:before="5"/>
        <w:ind w:left="172" w:right="3738"/>
        <w:jc w:val="both"/>
      </w:pPr>
      <w:r>
        <w:rPr>
          <w:color w:val="231F20"/>
        </w:rPr>
        <w:t>Även poesi kan liknas vid musiken, där versernas rytm följer ett matematiskt</w:t>
      </w:r>
      <w:r>
        <w:rPr>
          <w:color w:val="231F20"/>
          <w:spacing w:val="1"/>
        </w:rPr>
        <w:t> </w:t>
      </w:r>
      <w:r>
        <w:rPr>
          <w:color w:val="231F20"/>
        </w:rPr>
        <w:t>mönster, en aritmetisk struktur, av vilka några har haft den gyllene sektionen</w:t>
      </w:r>
      <w:r>
        <w:rPr>
          <w:color w:val="231F20"/>
          <w:spacing w:val="1"/>
        </w:rPr>
        <w:t> </w:t>
      </w:r>
      <w:r>
        <w:rPr>
          <w:color w:val="231F20"/>
        </w:rPr>
        <w:t>som en nyckel. Detta är fallet med den berömda dikten Le Serpent qui danse,</w:t>
      </w:r>
      <w:r>
        <w:rPr>
          <w:color w:val="231F20"/>
          <w:spacing w:val="-47"/>
        </w:rPr>
        <w:t> </w:t>
      </w:r>
      <w:r>
        <w:rPr>
          <w:color w:val="231F20"/>
        </w:rPr>
        <w:t>skriven av Charles Baudelaire. Det är en dikt i kvatrin med 8 och 5 stavelser i</w:t>
      </w:r>
      <w:r>
        <w:rPr>
          <w:color w:val="231F20"/>
          <w:spacing w:val="1"/>
        </w:rPr>
        <w:t> </w:t>
      </w:r>
      <w:r>
        <w:rPr>
          <w:color w:val="231F20"/>
        </w:rPr>
        <w:t>korsade</w:t>
      </w:r>
      <w:r>
        <w:rPr>
          <w:color w:val="231F20"/>
          <w:spacing w:val="-4"/>
        </w:rPr>
        <w:t> </w:t>
      </w:r>
      <w:r>
        <w:rPr>
          <w:color w:val="231F20"/>
        </w:rPr>
        <w:t>rim.</w:t>
      </w:r>
      <w:r>
        <w:rPr>
          <w:color w:val="231F20"/>
          <w:spacing w:val="-3"/>
        </w:rPr>
        <w:t> </w:t>
      </w:r>
      <w:r>
        <w:rPr>
          <w:color w:val="231F20"/>
        </w:rPr>
        <w:t>Vi</w:t>
      </w:r>
      <w:r>
        <w:rPr>
          <w:color w:val="231F20"/>
          <w:spacing w:val="-4"/>
        </w:rPr>
        <w:t> </w:t>
      </w:r>
      <w:r>
        <w:rPr>
          <w:color w:val="231F20"/>
        </w:rPr>
        <w:t>hittar</w:t>
      </w:r>
      <w:r>
        <w:rPr>
          <w:color w:val="231F20"/>
          <w:spacing w:val="-3"/>
        </w:rPr>
        <w:t> </w:t>
      </w:r>
      <w:r>
        <w:rPr>
          <w:color w:val="231F20"/>
        </w:rPr>
        <w:t>i</w:t>
      </w:r>
      <w:r>
        <w:rPr>
          <w:color w:val="231F20"/>
          <w:spacing w:val="-3"/>
        </w:rPr>
        <w:t> </w:t>
      </w:r>
      <w:r>
        <w:rPr>
          <w:color w:val="231F20"/>
        </w:rPr>
        <w:t>denna</w:t>
      </w:r>
      <w:r>
        <w:rPr>
          <w:color w:val="231F20"/>
          <w:spacing w:val="-4"/>
        </w:rPr>
        <w:t> </w:t>
      </w:r>
      <w:r>
        <w:rPr>
          <w:color w:val="231F20"/>
        </w:rPr>
        <w:t>rytm</w:t>
      </w:r>
      <w:r>
        <w:rPr>
          <w:color w:val="231F20"/>
          <w:spacing w:val="-3"/>
        </w:rPr>
        <w:t> </w:t>
      </w:r>
      <w:r>
        <w:rPr>
          <w:color w:val="231F20"/>
        </w:rPr>
        <w:t>i</w:t>
      </w:r>
      <w:r>
        <w:rPr>
          <w:color w:val="231F20"/>
          <w:spacing w:val="-3"/>
        </w:rPr>
        <w:t> </w:t>
      </w:r>
      <w:r>
        <w:rPr>
          <w:color w:val="231F20"/>
        </w:rPr>
        <w:t>8</w:t>
      </w:r>
      <w:r>
        <w:rPr>
          <w:color w:val="231F20"/>
          <w:spacing w:val="-4"/>
        </w:rPr>
        <w:t> </w:t>
      </w:r>
      <w:r>
        <w:rPr>
          <w:color w:val="231F20"/>
        </w:rPr>
        <w:t>och</w:t>
      </w:r>
      <w:r>
        <w:rPr>
          <w:color w:val="231F20"/>
          <w:spacing w:val="-3"/>
        </w:rPr>
        <w:t> </w:t>
      </w:r>
      <w:r>
        <w:rPr>
          <w:color w:val="231F20"/>
        </w:rPr>
        <w:t>5</w:t>
      </w:r>
      <w:r>
        <w:rPr>
          <w:color w:val="231F20"/>
          <w:spacing w:val="-3"/>
        </w:rPr>
        <w:t> </w:t>
      </w:r>
      <w:r>
        <w:rPr>
          <w:color w:val="231F20"/>
        </w:rPr>
        <w:t>den</w:t>
      </w:r>
      <w:r>
        <w:rPr>
          <w:color w:val="231F20"/>
          <w:spacing w:val="-4"/>
        </w:rPr>
        <w:t> </w:t>
      </w:r>
      <w:r>
        <w:rPr>
          <w:color w:val="231F20"/>
        </w:rPr>
        <w:t>gyllene</w:t>
      </w:r>
      <w:r>
        <w:rPr>
          <w:color w:val="231F20"/>
          <w:spacing w:val="-3"/>
        </w:rPr>
        <w:t> </w:t>
      </w:r>
      <w:r>
        <w:rPr>
          <w:color w:val="231F20"/>
        </w:rPr>
        <w:t>proportionen,</w:t>
      </w:r>
      <w:r>
        <w:rPr>
          <w:color w:val="231F20"/>
          <w:spacing w:val="-3"/>
        </w:rPr>
        <w:t> </w:t>
      </w:r>
      <w:r>
        <w:rPr>
          <w:color w:val="231F20"/>
        </w:rPr>
        <w:t>liksom</w:t>
      </w:r>
      <w:r>
        <w:rPr>
          <w:color w:val="231F20"/>
          <w:spacing w:val="-48"/>
        </w:rPr>
        <w:t> </w:t>
      </w:r>
      <w:r>
        <w:rPr>
          <w:color w:val="231F20"/>
        </w:rPr>
        <w:t>värden</w:t>
      </w:r>
      <w:r>
        <w:rPr>
          <w:color w:val="231F20"/>
          <w:spacing w:val="1"/>
        </w:rPr>
        <w:t> </w:t>
      </w:r>
      <w:r>
        <w:rPr>
          <w:color w:val="231F20"/>
        </w:rPr>
        <w:t>från</w:t>
      </w:r>
      <w:r>
        <w:rPr>
          <w:color w:val="231F20"/>
          <w:spacing w:val="1"/>
        </w:rPr>
        <w:t> </w:t>
      </w:r>
      <w:r>
        <w:rPr>
          <w:color w:val="231F20"/>
        </w:rPr>
        <w:t>Fibonacci-sviten:</w:t>
      </w:r>
      <w:r>
        <w:rPr>
          <w:color w:val="231F20"/>
          <w:spacing w:val="1"/>
        </w:rPr>
        <w:t> </w:t>
      </w:r>
      <w:r>
        <w:rPr>
          <w:color w:val="231F20"/>
        </w:rPr>
        <w:t>Your</w:t>
      </w:r>
      <w:r>
        <w:rPr>
          <w:color w:val="231F20"/>
          <w:spacing w:val="50"/>
        </w:rPr>
        <w:t> </w:t>
      </w:r>
      <w:r>
        <w:rPr>
          <w:color w:val="231F20"/>
        </w:rPr>
        <w:t>eyes,</w:t>
      </w:r>
      <w:r>
        <w:rPr>
          <w:color w:val="231F20"/>
          <w:spacing w:val="50"/>
        </w:rPr>
        <w:t> </w:t>
      </w:r>
      <w:r>
        <w:rPr>
          <w:color w:val="231F20"/>
        </w:rPr>
        <w:t>where</w:t>
      </w:r>
      <w:r>
        <w:rPr>
          <w:color w:val="231F20"/>
          <w:spacing w:val="50"/>
        </w:rPr>
        <w:t> </w:t>
      </w:r>
      <w:r>
        <w:rPr>
          <w:color w:val="231F20"/>
        </w:rPr>
        <w:t>nothing</w:t>
      </w:r>
      <w:r>
        <w:rPr>
          <w:color w:val="231F20"/>
          <w:spacing w:val="50"/>
        </w:rPr>
        <w:t> </w:t>
      </w:r>
      <w:r>
        <w:rPr>
          <w:color w:val="231F20"/>
        </w:rPr>
        <w:t>is</w:t>
      </w:r>
      <w:r>
        <w:rPr>
          <w:color w:val="231F20"/>
          <w:spacing w:val="50"/>
        </w:rPr>
        <w:t> </w:t>
      </w:r>
      <w:r>
        <w:rPr>
          <w:color w:val="231F20"/>
        </w:rPr>
        <w:t>revealed</w:t>
      </w:r>
      <w:r>
        <w:rPr>
          <w:color w:val="231F20"/>
          <w:spacing w:val="50"/>
        </w:rPr>
        <w:t> </w:t>
      </w:r>
      <w:r>
        <w:rPr>
          <w:color w:val="231F20"/>
        </w:rPr>
        <w:t>8</w:t>
      </w:r>
      <w:r>
        <w:rPr>
          <w:color w:val="231F20"/>
          <w:spacing w:val="1"/>
        </w:rPr>
        <w:t> </w:t>
      </w:r>
      <w:r>
        <w:rPr>
          <w:color w:val="231F20"/>
        </w:rPr>
        <w:t>Sweet</w:t>
      </w:r>
      <w:r>
        <w:rPr>
          <w:color w:val="231F20"/>
          <w:spacing w:val="4"/>
        </w:rPr>
        <w:t> </w:t>
      </w:r>
      <w:r>
        <w:rPr>
          <w:color w:val="231F20"/>
        </w:rPr>
        <w:t>and</w:t>
      </w:r>
      <w:r>
        <w:rPr>
          <w:color w:val="231F20"/>
          <w:spacing w:val="4"/>
        </w:rPr>
        <w:t> </w:t>
      </w:r>
      <w:r>
        <w:rPr>
          <w:color w:val="231F20"/>
        </w:rPr>
        <w:t>bitter,</w:t>
      </w:r>
      <w:r>
        <w:rPr>
          <w:color w:val="231F20"/>
          <w:spacing w:val="5"/>
        </w:rPr>
        <w:t> </w:t>
      </w:r>
      <w:r>
        <w:rPr>
          <w:color w:val="231F20"/>
        </w:rPr>
        <w:t>5</w:t>
      </w:r>
      <w:r>
        <w:rPr>
          <w:color w:val="231F20"/>
          <w:spacing w:val="4"/>
        </w:rPr>
        <w:t> </w:t>
      </w:r>
      <w:r>
        <w:rPr>
          <w:color w:val="231F20"/>
        </w:rPr>
        <w:t>Are</w:t>
      </w:r>
      <w:r>
        <w:rPr>
          <w:color w:val="231F20"/>
          <w:spacing w:val="5"/>
        </w:rPr>
        <w:t> </w:t>
      </w:r>
      <w:r>
        <w:rPr>
          <w:color w:val="231F20"/>
        </w:rPr>
        <w:t>two</w:t>
      </w:r>
      <w:r>
        <w:rPr>
          <w:color w:val="231F20"/>
          <w:spacing w:val="5"/>
        </w:rPr>
        <w:t> </w:t>
      </w:r>
      <w:r>
        <w:rPr>
          <w:color w:val="231F20"/>
        </w:rPr>
        <w:t>cold</w:t>
      </w:r>
      <w:r>
        <w:rPr>
          <w:color w:val="231F20"/>
          <w:spacing w:val="5"/>
        </w:rPr>
        <w:t> </w:t>
      </w:r>
      <w:r>
        <w:rPr>
          <w:color w:val="231F20"/>
        </w:rPr>
        <w:t>jewels</w:t>
      </w:r>
      <w:r>
        <w:rPr>
          <w:color w:val="231F20"/>
          <w:spacing w:val="3"/>
        </w:rPr>
        <w:t> </w:t>
      </w:r>
      <w:r>
        <w:rPr>
          <w:color w:val="231F20"/>
        </w:rPr>
        <w:t>where</w:t>
      </w:r>
      <w:r>
        <w:rPr>
          <w:color w:val="231F20"/>
          <w:spacing w:val="5"/>
        </w:rPr>
        <w:t> </w:t>
      </w:r>
      <w:r>
        <w:rPr>
          <w:color w:val="231F20"/>
        </w:rPr>
        <w:t>8.</w:t>
      </w:r>
      <w:r>
        <w:rPr>
          <w:color w:val="231F20"/>
          <w:spacing w:val="5"/>
        </w:rPr>
        <w:t> </w:t>
      </w:r>
      <w:r>
        <w:rPr>
          <w:color w:val="231F20"/>
        </w:rPr>
        <w:t>Gold</w:t>
      </w:r>
      <w:r>
        <w:rPr>
          <w:color w:val="231F20"/>
          <w:spacing w:val="5"/>
        </w:rPr>
        <w:t> </w:t>
      </w:r>
      <w:r>
        <w:rPr>
          <w:color w:val="231F20"/>
        </w:rPr>
        <w:t>with</w:t>
      </w:r>
      <w:r>
        <w:rPr>
          <w:color w:val="231F20"/>
          <w:spacing w:val="4"/>
        </w:rPr>
        <w:t> </w:t>
      </w:r>
      <w:r>
        <w:rPr>
          <w:color w:val="231F20"/>
        </w:rPr>
        <w:t>iron.</w:t>
      </w:r>
      <w:r>
        <w:rPr>
          <w:color w:val="231F20"/>
          <w:spacing w:val="4"/>
        </w:rPr>
        <w:t> </w:t>
      </w:r>
      <w:r>
        <w:rPr>
          <w:color w:val="231F20"/>
        </w:rPr>
        <w:t>5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6"/>
        <w:rPr>
          <w:sz w:val="18"/>
        </w:rPr>
      </w:pPr>
      <w:r>
        <w:rPr/>
        <w:pict>
          <v:group style="position:absolute;margin-left:35.624001pt;margin-top:13.246582pt;width:311.7pt;height:330.25pt;mso-position-horizontal-relative:page;mso-position-vertical-relative:paragraph;z-index:-15694336;mso-wrap-distance-left:0;mso-wrap-distance-right:0" id="docshapegroup124" coordorigin="712,265" coordsize="6234,6605">
            <v:shape style="position:absolute;left:712;top:264;width:6234;height:6605" type="#_x0000_t75" id="docshape125" stroked="false">
              <v:imagedata r:id="rId149" o:title=""/>
            </v:shape>
            <v:shape style="position:absolute;left:1791;top:931;width:1134;height:266" type="#_x0000_t202" id="docshape126" filled="false" stroked="false">
              <v:textbox inset="0,0,0,0">
                <w:txbxContent>
                  <w:p>
                    <w:pPr>
                      <w:spacing w:line="266" w:lineRule="exact" w:before="0"/>
                      <w:ind w:left="0" w:right="0" w:firstLine="0"/>
                      <w:jc w:val="left"/>
                      <w:rPr>
                        <w:rFonts w:ascii="Times New Roman"/>
                        <w:sz w:val="24"/>
                      </w:rPr>
                    </w:pPr>
                    <w:r>
                      <w:rPr>
                        <w:rFonts w:ascii="Times New Roman"/>
                        <w:color w:val="231F20"/>
                        <w:sz w:val="24"/>
                      </w:rPr>
                      <w:t>Bild</w:t>
                    </w:r>
                    <w:r>
                      <w:rPr>
                        <w:rFonts w:ascii="Times New Roman"/>
                        <w:color w:val="231F20"/>
                        <w:spacing w:val="-5"/>
                        <w:sz w:val="24"/>
                      </w:rPr>
                      <w:t> </w:t>
                    </w:r>
                    <w:r>
                      <w:rPr>
                        <w:rFonts w:ascii="Times New Roman"/>
                        <w:color w:val="231F20"/>
                        <w:sz w:val="24"/>
                      </w:rPr>
                      <w:t>saknas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spacing w:after="0"/>
        <w:rPr>
          <w:sz w:val="18"/>
        </w:rPr>
        <w:sectPr>
          <w:pgSz w:w="10690" w:h="13210"/>
          <w:pgMar w:header="0" w:footer="780" w:top="820" w:bottom="1060" w:left="540" w:right="0"/>
        </w:sectPr>
      </w:pPr>
    </w:p>
    <w:p>
      <w:pPr>
        <w:pStyle w:val="Heading2"/>
        <w:ind w:left="4276"/>
      </w:pPr>
      <w:bookmarkStart w:name="_TOC_250084" w:id="76"/>
      <w:r>
        <w:rPr>
          <w:color w:val="231F20"/>
        </w:rPr>
        <w:t>PENROSE</w:t>
      </w:r>
      <w:r>
        <w:rPr>
          <w:color w:val="231F20"/>
          <w:spacing w:val="-17"/>
        </w:rPr>
        <w:t> </w:t>
      </w:r>
      <w:bookmarkEnd w:id="76"/>
      <w:r>
        <w:rPr>
          <w:color w:val="231F20"/>
        </w:rPr>
        <w:t>BRICKORNA</w:t>
      </w:r>
    </w:p>
    <w:p>
      <w:pPr>
        <w:pStyle w:val="BodyText"/>
        <w:rPr>
          <w:rFonts w:ascii="Baskerville-SemiBold"/>
          <w:b/>
        </w:rPr>
      </w:pPr>
    </w:p>
    <w:p>
      <w:pPr>
        <w:pStyle w:val="BodyText"/>
        <w:spacing w:before="13"/>
        <w:rPr>
          <w:rFonts w:ascii="Baskerville-SemiBold"/>
          <w:b/>
          <w:sz w:val="13"/>
        </w:rPr>
      </w:pPr>
    </w:p>
    <w:p>
      <w:pPr>
        <w:spacing w:after="0"/>
        <w:rPr>
          <w:rFonts w:ascii="Baskerville-SemiBold"/>
          <w:sz w:val="13"/>
        </w:rPr>
        <w:sectPr>
          <w:pgSz w:w="10690" w:h="13210"/>
          <w:pgMar w:header="0" w:footer="860" w:top="900" w:bottom="1060" w:left="540" w:right="0"/>
        </w:sectPr>
      </w:pPr>
    </w:p>
    <w:p>
      <w:pPr>
        <w:pStyle w:val="BodyText"/>
        <w:spacing w:before="2"/>
        <w:rPr>
          <w:rFonts w:ascii="Baskerville-SemiBold"/>
          <w:b/>
          <w:sz w:val="21"/>
        </w:rPr>
      </w:pPr>
    </w:p>
    <w:p>
      <w:pPr>
        <w:pStyle w:val="BodyText"/>
        <w:ind w:left="887" w:right="-58"/>
        <w:rPr>
          <w:rFonts w:ascii="Baskerville-SemiBold"/>
        </w:rPr>
      </w:pPr>
      <w:r>
        <w:rPr>
          <w:rFonts w:ascii="Baskerville-SemiBold"/>
        </w:rPr>
        <w:drawing>
          <wp:inline distT="0" distB="0" distL="0" distR="0">
            <wp:extent cx="1018901" cy="1392936"/>
            <wp:effectExtent l="0" t="0" r="0" b="0"/>
            <wp:docPr id="145" name="image14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6" name="image141.jpeg"/>
                    <pic:cNvPicPr/>
                  </pic:nvPicPr>
                  <pic:blipFill>
                    <a:blip r:embed="rId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8901" cy="13929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Baskerville-SemiBold"/>
        </w:rPr>
      </w:r>
    </w:p>
    <w:p>
      <w:pPr>
        <w:pStyle w:val="BodyText"/>
        <w:spacing w:before="6"/>
        <w:rPr>
          <w:rFonts w:ascii="Baskerville-SemiBold"/>
          <w:b/>
          <w:sz w:val="19"/>
        </w:rPr>
      </w:pPr>
    </w:p>
    <w:p>
      <w:pPr>
        <w:spacing w:line="218" w:lineRule="auto" w:before="0"/>
        <w:ind w:left="884" w:right="392" w:firstLine="0"/>
        <w:jc w:val="left"/>
        <w:rPr>
          <w:i/>
          <w:sz w:val="18"/>
        </w:rPr>
      </w:pPr>
      <w:r>
        <w:rPr>
          <w:rFonts w:ascii="Baskerville-SemiBoldItalic"/>
          <w:b/>
          <w:i/>
          <w:color w:val="231F20"/>
          <w:sz w:val="18"/>
        </w:rPr>
        <w:t>Roger</w:t>
      </w:r>
      <w:r>
        <w:rPr>
          <w:rFonts w:ascii="Baskerville-SemiBoldItalic"/>
          <w:b/>
          <w:i/>
          <w:color w:val="231F20"/>
          <w:spacing w:val="4"/>
          <w:sz w:val="18"/>
        </w:rPr>
        <w:t> </w:t>
      </w:r>
      <w:r>
        <w:rPr>
          <w:rFonts w:ascii="Baskerville-SemiBoldItalic"/>
          <w:b/>
          <w:i/>
          <w:color w:val="231F20"/>
          <w:sz w:val="18"/>
        </w:rPr>
        <w:t>Penrose</w:t>
      </w:r>
      <w:r>
        <w:rPr>
          <w:rFonts w:ascii="Baskerville-SemiBoldItalic"/>
          <w:b/>
          <w:i/>
          <w:color w:val="231F20"/>
          <w:spacing w:val="-42"/>
          <w:sz w:val="18"/>
        </w:rPr>
        <w:t> </w:t>
      </w:r>
      <w:r>
        <w:rPr>
          <w:i/>
          <w:color w:val="231F20"/>
          <w:sz w:val="18"/>
        </w:rPr>
        <w:t>Nobelpristagare</w:t>
      </w:r>
      <w:r>
        <w:rPr>
          <w:i/>
          <w:color w:val="231F20"/>
          <w:spacing w:val="4"/>
          <w:sz w:val="18"/>
        </w:rPr>
        <w:t> </w:t>
      </w:r>
      <w:r>
        <w:rPr>
          <w:i/>
          <w:color w:val="231F20"/>
          <w:sz w:val="18"/>
        </w:rPr>
        <w:t>och</w:t>
      </w:r>
      <w:r>
        <w:rPr>
          <w:i/>
          <w:color w:val="231F20"/>
          <w:spacing w:val="-42"/>
          <w:sz w:val="18"/>
        </w:rPr>
        <w:t> </w:t>
      </w:r>
      <w:r>
        <w:rPr>
          <w:i/>
          <w:color w:val="231F20"/>
          <w:sz w:val="18"/>
        </w:rPr>
        <w:t>fysiker</w:t>
      </w:r>
      <w:r>
        <w:rPr>
          <w:i/>
          <w:color w:val="231F20"/>
          <w:spacing w:val="4"/>
          <w:sz w:val="18"/>
        </w:rPr>
        <w:t> </w:t>
      </w:r>
      <w:r>
        <w:rPr>
          <w:i/>
          <w:color w:val="231F20"/>
          <w:sz w:val="18"/>
        </w:rPr>
        <w:t>vid</w:t>
      </w:r>
      <w:r>
        <w:rPr>
          <w:i/>
          <w:color w:val="231F20"/>
          <w:spacing w:val="5"/>
          <w:sz w:val="18"/>
        </w:rPr>
        <w:t> </w:t>
      </w:r>
      <w:r>
        <w:rPr>
          <w:i/>
          <w:color w:val="231F20"/>
          <w:sz w:val="18"/>
        </w:rPr>
        <w:t>Oxford</w:t>
      </w:r>
      <w:r>
        <w:rPr>
          <w:i/>
          <w:color w:val="231F20"/>
          <w:spacing w:val="1"/>
          <w:sz w:val="18"/>
        </w:rPr>
        <w:t> </w:t>
      </w:r>
      <w:r>
        <w:rPr>
          <w:i/>
          <w:color w:val="231F20"/>
          <w:sz w:val="18"/>
        </w:rPr>
        <w:t>Universitet</w:t>
      </w: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spacing w:before="12"/>
        <w:rPr>
          <w:i/>
          <w:sz w:val="21"/>
        </w:rPr>
      </w:pPr>
    </w:p>
    <w:p>
      <w:pPr>
        <w:spacing w:line="220" w:lineRule="auto" w:before="0"/>
        <w:ind w:left="1214" w:right="0" w:hanging="71"/>
        <w:jc w:val="both"/>
        <w:rPr>
          <w:i/>
          <w:sz w:val="18"/>
        </w:rPr>
      </w:pPr>
      <w:r>
        <w:rPr>
          <w:i/>
          <w:color w:val="231F20"/>
          <w:sz w:val="18"/>
        </w:rPr>
        <w:t>En penrosebricka med</w:t>
      </w:r>
      <w:r>
        <w:rPr>
          <w:i/>
          <w:color w:val="231F20"/>
          <w:spacing w:val="-42"/>
          <w:sz w:val="18"/>
        </w:rPr>
        <w:t> </w:t>
      </w:r>
      <w:r>
        <w:rPr>
          <w:i/>
          <w:color w:val="231F20"/>
          <w:sz w:val="18"/>
        </w:rPr>
        <w:t>romber som uppvisar</w:t>
      </w:r>
      <w:r>
        <w:rPr>
          <w:i/>
          <w:color w:val="231F20"/>
          <w:spacing w:val="-42"/>
          <w:sz w:val="18"/>
        </w:rPr>
        <w:t> </w:t>
      </w:r>
      <w:r>
        <w:rPr>
          <w:i/>
          <w:color w:val="231F20"/>
          <w:sz w:val="18"/>
        </w:rPr>
        <w:t>femfaldig</w:t>
      </w:r>
      <w:r>
        <w:rPr>
          <w:i/>
          <w:color w:val="231F20"/>
          <w:spacing w:val="3"/>
          <w:sz w:val="18"/>
        </w:rPr>
        <w:t> </w:t>
      </w:r>
      <w:r>
        <w:rPr>
          <w:i/>
          <w:color w:val="231F20"/>
          <w:sz w:val="18"/>
        </w:rPr>
        <w:t>symmetri</w:t>
      </w:r>
    </w:p>
    <w:p>
      <w:pPr>
        <w:pStyle w:val="BodyText"/>
        <w:spacing w:line="201" w:lineRule="auto" w:before="119"/>
        <w:ind w:left="1763" w:right="706" w:firstLine="2"/>
        <w:jc w:val="both"/>
      </w:pPr>
      <w:r>
        <w:rPr/>
        <w:br w:type="column"/>
      </w:r>
      <w:r>
        <w:rPr>
          <w:color w:val="231F20"/>
        </w:rPr>
        <w:t>enrose-brickor eller plattor är uppkallade efter matematikern,</w:t>
      </w:r>
      <w:r>
        <w:rPr>
          <w:color w:val="231F20"/>
          <w:spacing w:val="1"/>
        </w:rPr>
        <w:t> </w:t>
      </w:r>
      <w:r>
        <w:rPr>
          <w:color w:val="231F20"/>
        </w:rPr>
        <w:t>fysikern</w:t>
      </w:r>
      <w:r>
        <w:rPr>
          <w:color w:val="231F20"/>
          <w:spacing w:val="1"/>
        </w:rPr>
        <w:t> </w:t>
      </w:r>
      <w:r>
        <w:rPr>
          <w:color w:val="231F20"/>
        </w:rPr>
        <w:t>och</w:t>
      </w:r>
      <w:r>
        <w:rPr>
          <w:color w:val="231F20"/>
          <w:spacing w:val="1"/>
        </w:rPr>
        <w:t> </w:t>
      </w:r>
      <w:r>
        <w:rPr>
          <w:color w:val="231F20"/>
        </w:rPr>
        <w:t>nobelpristagaren</w:t>
      </w:r>
      <w:r>
        <w:rPr>
          <w:color w:val="231F20"/>
          <w:spacing w:val="1"/>
        </w:rPr>
        <w:t> </w:t>
      </w:r>
      <w:r>
        <w:rPr>
          <w:color w:val="231F20"/>
        </w:rPr>
        <w:t>Roger</w:t>
      </w:r>
      <w:r>
        <w:rPr>
          <w:color w:val="231F20"/>
          <w:spacing w:val="1"/>
        </w:rPr>
        <w:t> </w:t>
      </w:r>
      <w:r>
        <w:rPr>
          <w:color w:val="231F20"/>
        </w:rPr>
        <w:t>Penrose.</w:t>
      </w:r>
      <w:r>
        <w:rPr>
          <w:color w:val="231F20"/>
          <w:spacing w:val="1"/>
        </w:rPr>
        <w:t> </w:t>
      </w:r>
      <w:r>
        <w:rPr>
          <w:color w:val="231F20"/>
        </w:rPr>
        <w:t>I</w:t>
      </w:r>
      <w:r>
        <w:rPr>
          <w:color w:val="231F20"/>
          <w:spacing w:val="1"/>
        </w:rPr>
        <w:t> </w:t>
      </w:r>
      <w:r>
        <w:rPr>
          <w:color w:val="231F20"/>
        </w:rPr>
        <w:t>början</w:t>
      </w:r>
      <w:r>
        <w:rPr>
          <w:color w:val="231F20"/>
          <w:spacing w:val="1"/>
        </w:rPr>
        <w:t> </w:t>
      </w:r>
      <w:r>
        <w:rPr>
          <w:color w:val="231F20"/>
        </w:rPr>
        <w:t>av</w:t>
      </w:r>
      <w:r>
        <w:rPr>
          <w:color w:val="231F20"/>
          <w:spacing w:val="1"/>
        </w:rPr>
        <w:t> </w:t>
      </w:r>
      <w:r>
        <w:rPr>
          <w:color w:val="231F20"/>
        </w:rPr>
        <w:t>1970-talet upptäckte Roger Penrose att en yta kan helkaklas på</w:t>
      </w:r>
      <w:r>
        <w:rPr>
          <w:color w:val="231F20"/>
          <w:spacing w:val="1"/>
        </w:rPr>
        <w:t> </w:t>
      </w:r>
      <w:r>
        <w:rPr>
          <w:color w:val="231F20"/>
        </w:rPr>
        <w:t>ett</w:t>
      </w:r>
      <w:r>
        <w:rPr>
          <w:color w:val="231F20"/>
          <w:spacing w:val="3"/>
        </w:rPr>
        <w:t> </w:t>
      </w:r>
      <w:r>
        <w:rPr>
          <w:color w:val="231F20"/>
        </w:rPr>
        <w:t>asymmetriskt,</w:t>
      </w:r>
      <w:r>
        <w:rPr>
          <w:color w:val="231F20"/>
          <w:spacing w:val="4"/>
        </w:rPr>
        <w:t> </w:t>
      </w:r>
      <w:r>
        <w:rPr>
          <w:color w:val="231F20"/>
        </w:rPr>
        <w:t>icke-upprepande</w:t>
      </w:r>
      <w:r>
        <w:rPr>
          <w:color w:val="231F20"/>
          <w:spacing w:val="4"/>
        </w:rPr>
        <w:t> </w:t>
      </w:r>
      <w:r>
        <w:rPr>
          <w:color w:val="231F20"/>
        </w:rPr>
        <w:t>sätt</w:t>
      </w:r>
      <w:r>
        <w:rPr>
          <w:color w:val="231F20"/>
          <w:spacing w:val="3"/>
        </w:rPr>
        <w:t> </w:t>
      </w:r>
      <w:r>
        <w:rPr>
          <w:color w:val="231F20"/>
        </w:rPr>
        <w:t>i</w:t>
      </w:r>
      <w:r>
        <w:rPr>
          <w:color w:val="231F20"/>
          <w:spacing w:val="4"/>
        </w:rPr>
        <w:t> </w:t>
      </w:r>
      <w:r>
        <w:rPr>
          <w:color w:val="231F20"/>
        </w:rPr>
        <w:t>femfaldig</w:t>
      </w:r>
      <w:r>
        <w:rPr>
          <w:color w:val="231F20"/>
          <w:spacing w:val="4"/>
        </w:rPr>
        <w:t> </w:t>
      </w:r>
      <w:r>
        <w:rPr>
          <w:color w:val="231F20"/>
        </w:rPr>
        <w:t>symmetri,</w:t>
      </w:r>
      <w:r>
        <w:rPr>
          <w:color w:val="231F20"/>
          <w:spacing w:val="4"/>
        </w:rPr>
        <w:t> </w:t>
      </w:r>
      <w:r>
        <w:rPr>
          <w:color w:val="231F20"/>
        </w:rPr>
        <w:t>nu</w:t>
      </w:r>
    </w:p>
    <w:p>
      <w:pPr>
        <w:pStyle w:val="BodyText"/>
        <w:spacing w:line="234" w:lineRule="exact"/>
        <w:ind w:left="671"/>
        <w:jc w:val="both"/>
      </w:pPr>
      <w:r>
        <w:rPr/>
        <w:pict>
          <v:group style="position:absolute;margin-left:198.716293pt;margin-top:-43.483315pt;width:36.9pt;height:36.1pt;mso-position-horizontal-relative:page;mso-position-vertical-relative:paragraph;z-index:15763968" id="docshapegroup127" coordorigin="3974,-870" coordsize="738,722">
            <v:shape style="position:absolute;left:3974;top:-870;width:738;height:722" id="docshape128" coordorigin="3974,-870" coordsize="738,722" path="m3981,-776l3977,-809,3974,-808,3980,-776,3981,-776xm3993,-450l3991,-450,3991,-367,3993,-367,3993,-450xm3995,-842l3994,-842,3994,-800,3995,-800,3995,-842xm3997,-180l3993,-180,3993,-180,3992,-159,3993,-157,3997,-157,3997,-180xm3997,-182l3993,-357,3991,-357,3991,-356,3991,-268,3991,-256,3989,-244,3987,-233,3985,-225,3986,-216,3986,-206,3990,-243,3994,-243,3994,-192,3988,-203,3986,-203,3997,-182xm3998,-755l3994,-763,3992,-763,3992,-712,3994,-712,3994,-727,3994,-738,3995,-752,3997,-753,3998,-755xm4006,-665l3995,-667,3995,-707,3993,-707,3993,-687,3990,-492,3992,-470,3994,-461,3996,-452,3998,-452,3997,-461,3996,-466,3993,-489,3994,-513,3995,-536,3994,-560,3993,-585,3993,-609,3995,-658,3996,-665,4006,-665xm4013,-866l3994,-866,3990,-862,3991,-860,3993,-862,3998,-862,4005,-864,4013,-866xm4024,-158l4003,-158,4003,-154,4024,-158xm4045,-691l4030,-667,4034,-666,4045,-683,4045,-691xm4429,-426l4428,-428,4428,-428,4429,-426xm4585,-737l4584,-737,4585,-737,4585,-737xm4615,-751l4613,-756,4612,-754,4615,-751xm4628,-775l4625,-778,4624,-775,4623,-773,4621,-771,4616,-767,4611,-764,4607,-760,4607,-760,4607,-760,4607,-760,4607,-760,4601,-767,4594,-773,4588,-779,4578,-787,4567,-794,4526,-817,4511,-825,4495,-833,4478,-839,4460,-845,4424,-855,4413,-858,4380,-864,4445,-849,4469,-841,4492,-832,4515,-821,4536,-809,4558,-795,4588,-775,4597,-767,4606,-760,4606,-760,4604,-757,4601,-754,4598,-751,4594,-746,4589,-741,4585,-737,4588,-739,4592,-741,4599,-747,4604,-751,4609,-756,4611,-756,4612,-756,4613,-758,4614,-759,4616,-761,4620,-766,4628,-775xm4679,-827l4657,-806,4644,-794,4639,-788,4635,-783,4637,-781,4655,-801,4674,-820,4676,-822,4678,-825,4679,-827xm4693,-842l4679,-828,4685,-829,4693,-836,4693,-842xm4693,-842l4693,-842,4693,-842,4693,-842xm4703,-862l4602,-864,4600,-864,4597,-863,4595,-862,4618,-860,4654,-859,4687,-860,4703,-862xm4712,-496l4711,-524,4711,-550,4711,-568,4711,-600,4711,-644,4710,-658,4710,-664,4710,-680,4710,-684,4711,-722,4709,-724,4708,-724,4708,-664,4681,-664,4678,-666,4677,-668,4673,-674,4671,-680,4659,-698,4651,-710,4643,-722,4634,-732,4628,-740,4620,-748,4615,-751,4617,-748,4622,-742,4627,-736,4637,-724,4647,-710,4657,-696,4665,-682,4668,-676,4671,-672,4675,-664,4566,-668,4511,-670,4520,-676,4537,-692,4552,-706,4565,-718,4563,-718,4560,-716,4557,-714,4546,-704,4510,-674,4508,-672,4505,-670,4493,-738,4466,-792,4423,-832,4419,-834,4418,-834,4418,-670,4417,-670,4417,-664,4413,-632,4401,-594,4378,-554,4345,-516,4343,-518,4343,-514,4327,-504,4311,-496,4294,-490,4259,-482,4223,-478,4205,-478,4233,-472,4261,-470,4317,-474,4185,-344,4185,-662,4187,-664,4227,-626,4265,-590,4303,-552,4343,-514,4343,-518,4307,-554,4270,-594,4231,-630,4190,-664,4417,-664,4417,-670,4336,-670,4309,-668,4279,-668,4244,-670,4203,-670,4188,-668,4186,-670,4187,-684,4188,-752,4188,-764,4189,-786,4189,-824,4190,-828,4191,-832,4201,-832,4211,-834,4221,-832,4248,-832,4300,-826,4315,-822,4329,-816,4342,-808,4355,-798,4372,-780,4386,-762,4398,-742,4408,-722,4412,-708,4415,-696,4417,-682,4418,-670,4418,-834,4363,-862,4367,-862,4372,-864,4376,-864,4382,-866,4388,-866,4394,-864,4434,-864,4433,-866,4432,-866,4409,-868,4315,-868,4234,-870,4154,-870,4131,-868,4099,-868,4099,-764,4093,-770,4090,-774,4092,-778,4097,-786,4099,-764,4099,-868,4074,-868,4062,-866,4013,-866,4018,-861,3999,-853,4004,-852,4007,-851,4010,-850,4012,-849,4014,-848,4016,-846,4009,-855,4018,-860,4019,-860,4032,-860,4044,-862,4057,-858,4071,-850,4081,-840,4089,-828,4094,-812,4097,-800,4093,-790,4088,-778,4084,-782,4080,-786,4053,-812,4041,-824,4029,-834,4026,-838,4022,-840,4018,-842,4027,-834,4036,-826,4054,-806,4065,-796,4086,-772,4073,-758,4057,-748,4039,-744,4018,-744,4039,-742,4057,-746,4074,-756,4089,-770,4101,-760,4101,-760,4101,-258,4099,-240,4098,-238,4093,-248,4092,-250,4096,-254,4101,-258,4101,-760,4099,-760,4092,-750,4090,-750,4089,-748,4087,-746,4079,-736,4063,-716,4065,-716,4066,-718,4068,-720,4075,-728,4098,-752,4098,-666,4059,-666,4059,-664,4099,-664,4099,-568,4100,-464,4100,-338,4098,-264,4090,-272,4083,-278,4075,-286,4068,-294,4062,-304,4056,-312,4050,-322,4044,-330,4039,-340,4033,-350,4028,-358,4023,-368,4021,-366,4029,-352,4037,-338,4045,-324,4053,-310,4063,-296,4073,-284,4084,-272,4095,-258,4090,-254,4080,-260,4070,-266,4059,-270,4047,-272,4035,-272,4024,-270,4014,-266,4004,-258,4014,-264,4025,-268,4035,-270,4047,-270,4058,-268,4068,-264,4077,-260,4084,-254,4051,-218,4040,-206,4031,-196,4022,-188,4012,-178,4089,-248,4091,-244,4093,-242,4094,-240,4097,-226,4097,-212,4094,-200,4089,-188,4082,-174,4072,-168,4058,-164,4046,-160,4032,-160,4020,-164,4031,-158,4034,-158,4048,-156,4076,-156,4089,-154,4249,-154,4299,-152,4301,-154,4305,-154,4265,-156,4270,-162,4255,-158,4240,-156,4225,-160,4211,-166,4202,-172,4195,-180,4190,-190,4186,-202,4186,-202,4187,-204,4188,-204,4196,-198,4203,-192,4211,-188,4224,-180,4237,-174,4251,-168,4266,-166,4271,-166,4259,-170,4247,-172,4236,-176,4225,-182,4216,-190,4206,-194,4198,-202,4196,-204,4190,-210,4187,-220,4188,-226,4189,-230,4194,-240,4201,-248,4209,-256,4219,-262,4230,-266,4234,-268,4242,-268,4269,-262,4289,-244,4298,-218,4292,-188,4288,-182,4281,-174,4276,-168,4275,-166,4272,-166,4270,-160,4277,-164,4278,-164,4278,-166,4279,-168,4291,-180,4298,-196,4301,-212,4299,-230,4290,-246,4277,-260,4260,-268,4241,-270,4223,-268,4208,-258,4196,-246,4187,-232,4186,-230,4185,-228,4183,-226,4184,-234,4184,-238,4185,-244,4185,-258,4185,-264,4185,-288,4186,-302,4185,-340,4192,-344,4197,-350,4205,-358,4212,-366,4220,-374,4228,-382,4239,-392,4261,-414,4272,-424,4281,-432,4311,-464,4317,-470,4323,-474,4324,-476,4326,-476,4346,-480,4356,-484,4369,-486,4372,-484,4388,-468,4401,-454,4426,-428,4428,-428,4412,-446,4389,-472,4382,-478,4377,-484,4375,-486,4373,-490,4378,-492,4390,-498,4402,-506,4414,-514,4416,-516,4424,-524,4438,-536,4451,-548,4463,-562,4473,-576,4479,-588,4485,-600,4490,-612,4495,-624,4498,-634,4501,-644,4503,-654,4505,-666,4708,-660,4708,-568,4707,-568,4703,-584,4704,-566,4705,-550,4705,-536,4705,-498,4704,-452,4705,-456,4706,-458,4707,-460,4701,-150,4621,-232,4612,-240,4604,-250,4603,-252,4604,-254,4605,-256,4623,-276,4640,-298,4655,-320,4669,-344,4679,-362,4686,-378,4693,-396,4697,-416,4698,-418,4699,-422,4699,-424,4696,-414,4693,-406,4690,-396,4686,-386,4680,-374,4673,-360,4666,-348,4649,-320,4639,-306,4613,-272,4607,-264,4601,-258,4599,-256,4597,-256,4595,-254,4595,-254,4595,-252,4564,-226,4549,-214,4532,-204,4497,-188,4480,-178,4462,-170,4450,-166,4438,-164,4426,-160,4413,-158,4402,-156,4391,-156,4379,-154,4358,-154,4347,-156,4323,-156,4327,-152,4413,-152,4412,-154,4411,-156,4437,-160,4463,-168,4487,-178,4511,-190,4534,-202,4557,-216,4578,-232,4597,-250,4697,-152,4423,-152,4423,-150,4705,-148,4705,-150,4705,-220,4705,-228,4706,-250,4707,-254,4707,-260,4707,-296,4706,-308,4707,-352,4707,-374,4708,-408,4710,-460,4711,-484,4712,-496xe" filled="true" fillcolor="#000000" stroked="false">
              <v:path arrowok="t"/>
              <v:fill type="solid"/>
            </v:shape>
            <v:shape style="position:absolute;left:4429;top:-428;width:166;height:174" type="#_x0000_t75" id="docshape129" stroked="false">
              <v:imagedata r:id="rId148" o:title=""/>
            </v:shape>
            <v:shape style="position:absolute;left:4682;top:-651;width:20;height:64" id="docshape130" coordorigin="4682,-651" coordsize="20,64" path="m4682,-651l4702,-587,4699,-604,4695,-620,4690,-636,4682,-651xe" filled="true" fillcolor="#000000" stroked="false">
              <v:path arrowok="t"/>
              <v:fill type="solid"/>
            </v:shape>
            <w10:wrap type="none"/>
          </v:group>
        </w:pict>
      </w:r>
      <w:r>
        <w:rPr>
          <w:color w:val="231F20"/>
        </w:rPr>
        <w:t>känt</w:t>
      </w:r>
      <w:r>
        <w:rPr>
          <w:color w:val="231F20"/>
          <w:spacing w:val="1"/>
        </w:rPr>
        <w:t> </w:t>
      </w:r>
      <w:r>
        <w:rPr>
          <w:color w:val="231F20"/>
        </w:rPr>
        <w:t>som</w:t>
      </w:r>
      <w:r>
        <w:rPr>
          <w:color w:val="231F20"/>
          <w:spacing w:val="2"/>
        </w:rPr>
        <w:t> </w:t>
      </w:r>
      <w:r>
        <w:rPr>
          <w:color w:val="231F20"/>
        </w:rPr>
        <w:t>”Penrose-brickor.</w:t>
      </w:r>
      <w:r>
        <w:rPr>
          <w:color w:val="231F20"/>
          <w:spacing w:val="2"/>
        </w:rPr>
        <w:t> </w:t>
      </w:r>
      <w:r>
        <w:rPr>
          <w:color w:val="231F20"/>
        </w:rPr>
        <w:t>Lösningen</w:t>
      </w:r>
      <w:r>
        <w:rPr>
          <w:color w:val="231F20"/>
          <w:spacing w:val="2"/>
        </w:rPr>
        <w:t> </w:t>
      </w:r>
      <w:r>
        <w:rPr>
          <w:color w:val="231F20"/>
        </w:rPr>
        <w:t>hittades</w:t>
      </w:r>
      <w:r>
        <w:rPr>
          <w:color w:val="231F20"/>
          <w:spacing w:val="2"/>
        </w:rPr>
        <w:t> </w:t>
      </w:r>
      <w:r>
        <w:rPr>
          <w:color w:val="231F20"/>
        </w:rPr>
        <w:t>i</w:t>
      </w:r>
      <w:r>
        <w:rPr>
          <w:color w:val="231F20"/>
          <w:spacing w:val="2"/>
        </w:rPr>
        <w:t> </w:t>
      </w:r>
      <w:r>
        <w:rPr>
          <w:color w:val="231F20"/>
        </w:rPr>
        <w:t>Phi,</w:t>
      </w:r>
      <w:r>
        <w:rPr>
          <w:color w:val="231F20"/>
          <w:spacing w:val="2"/>
        </w:rPr>
        <w:t> </w:t>
      </w:r>
      <w:r>
        <w:rPr>
          <w:color w:val="231F20"/>
        </w:rPr>
        <w:t>Golden</w:t>
      </w:r>
      <w:r>
        <w:rPr>
          <w:color w:val="231F20"/>
          <w:spacing w:val="2"/>
        </w:rPr>
        <w:t> </w:t>
      </w:r>
      <w:r>
        <w:rPr>
          <w:color w:val="231F20"/>
        </w:rPr>
        <w:t>Ratio</w:t>
      </w:r>
    </w:p>
    <w:p>
      <w:pPr>
        <w:pStyle w:val="BodyText"/>
        <w:spacing w:before="1"/>
        <w:rPr>
          <w:sz w:val="29"/>
        </w:rPr>
      </w:pPr>
      <w:r>
        <w:rPr/>
        <w:drawing>
          <wp:anchor distT="0" distB="0" distL="0" distR="0" allowOverlap="1" layoutInCell="1" locked="0" behindDoc="0" simplePos="0" relativeHeight="68">
            <wp:simplePos x="0" y="0"/>
            <wp:positionH relativeFrom="page">
              <wp:posOffset>2627345</wp:posOffset>
            </wp:positionH>
            <wp:positionV relativeFrom="paragraph">
              <wp:posOffset>256727</wp:posOffset>
            </wp:positionV>
            <wp:extent cx="3451970" cy="3452812"/>
            <wp:effectExtent l="0" t="0" r="0" b="0"/>
            <wp:wrapTopAndBottom/>
            <wp:docPr id="147" name="image14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8" name="image142.png"/>
                    <pic:cNvPicPr/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51970" cy="34528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2"/>
        </w:rPr>
      </w:pPr>
    </w:p>
    <w:p>
      <w:pPr>
        <w:pStyle w:val="BodyText"/>
        <w:spacing w:before="10"/>
        <w:rPr>
          <w:sz w:val="18"/>
        </w:rPr>
      </w:pPr>
    </w:p>
    <w:p>
      <w:pPr>
        <w:pStyle w:val="BodyText"/>
        <w:spacing w:line="201" w:lineRule="auto"/>
        <w:ind w:left="671" w:right="706"/>
        <w:jc w:val="both"/>
      </w:pPr>
      <w:r>
        <w:rPr>
          <w:color w:val="231F20"/>
        </w:rPr>
        <w:t>Ett Penrose-bricka är ett exempel på ett icke periodiskt periodisk kakel med</w:t>
      </w:r>
      <w:r>
        <w:rPr>
          <w:color w:val="231F20"/>
          <w:spacing w:val="1"/>
        </w:rPr>
        <w:t> </w:t>
      </w:r>
      <w:r>
        <w:rPr>
          <w:color w:val="231F20"/>
        </w:rPr>
        <w:t>icke-överlappande</w:t>
      </w:r>
      <w:r>
        <w:rPr>
          <w:color w:val="231F20"/>
          <w:spacing w:val="-10"/>
        </w:rPr>
        <w:t> </w:t>
      </w:r>
      <w:r>
        <w:rPr>
          <w:color w:val="231F20"/>
        </w:rPr>
        <w:t>polygoner</w:t>
      </w:r>
      <w:r>
        <w:rPr>
          <w:color w:val="231F20"/>
          <w:spacing w:val="-9"/>
        </w:rPr>
        <w:t> </w:t>
      </w:r>
      <w:r>
        <w:rPr>
          <w:color w:val="231F20"/>
        </w:rPr>
        <w:t>eller</w:t>
      </w:r>
      <w:r>
        <w:rPr>
          <w:color w:val="231F20"/>
          <w:spacing w:val="-10"/>
        </w:rPr>
        <w:t> </w:t>
      </w:r>
      <w:r>
        <w:rPr>
          <w:color w:val="231F20"/>
        </w:rPr>
        <w:t>andra</w:t>
      </w:r>
      <w:r>
        <w:rPr>
          <w:color w:val="231F20"/>
          <w:spacing w:val="-9"/>
        </w:rPr>
        <w:t> </w:t>
      </w:r>
      <w:r>
        <w:rPr>
          <w:color w:val="231F20"/>
        </w:rPr>
        <w:t>former.</w:t>
      </w:r>
      <w:r>
        <w:rPr>
          <w:color w:val="231F20"/>
          <w:spacing w:val="-10"/>
        </w:rPr>
        <w:t> </w:t>
      </w:r>
      <w:r>
        <w:rPr>
          <w:color w:val="231F20"/>
        </w:rPr>
        <w:t>Icke</w:t>
      </w:r>
      <w:r>
        <w:rPr>
          <w:color w:val="231F20"/>
          <w:spacing w:val="-9"/>
        </w:rPr>
        <w:t> </w:t>
      </w:r>
      <w:r>
        <w:rPr>
          <w:color w:val="231F20"/>
        </w:rPr>
        <w:t>periodiskt</w:t>
      </w:r>
      <w:r>
        <w:rPr>
          <w:color w:val="231F20"/>
          <w:spacing w:val="-10"/>
        </w:rPr>
        <w:t> </w:t>
      </w:r>
      <w:r>
        <w:rPr>
          <w:color w:val="231F20"/>
        </w:rPr>
        <w:t>innebär</w:t>
      </w:r>
      <w:r>
        <w:rPr>
          <w:color w:val="231F20"/>
          <w:spacing w:val="-9"/>
        </w:rPr>
        <w:t> </w:t>
      </w:r>
      <w:r>
        <w:rPr>
          <w:color w:val="231F20"/>
        </w:rPr>
        <w:t>att</w:t>
      </w:r>
      <w:r>
        <w:rPr>
          <w:color w:val="231F20"/>
          <w:spacing w:val="-10"/>
        </w:rPr>
        <w:t> </w:t>
      </w:r>
      <w:r>
        <w:rPr>
          <w:color w:val="231F20"/>
        </w:rPr>
        <w:t>en</w:t>
      </w:r>
      <w:r>
        <w:rPr>
          <w:color w:val="231F20"/>
          <w:spacing w:val="-47"/>
        </w:rPr>
        <w:t> </w:t>
      </w:r>
      <w:r>
        <w:rPr>
          <w:color w:val="231F20"/>
        </w:rPr>
        <w:t>förskjutning av kakel med dess former utan rotation inte kan ge samma kakel.</w:t>
      </w:r>
      <w:r>
        <w:rPr>
          <w:color w:val="231F20"/>
          <w:spacing w:val="1"/>
        </w:rPr>
        <w:t> </w:t>
      </w:r>
      <w:r>
        <w:rPr>
          <w:color w:val="231F20"/>
        </w:rPr>
        <w:t>Trots</w:t>
      </w:r>
      <w:r>
        <w:rPr>
          <w:color w:val="231F20"/>
          <w:spacing w:val="-7"/>
        </w:rPr>
        <w:t> </w:t>
      </w:r>
      <w:r>
        <w:rPr>
          <w:color w:val="231F20"/>
        </w:rPr>
        <w:t>deras</w:t>
      </w:r>
      <w:r>
        <w:rPr>
          <w:color w:val="231F20"/>
          <w:spacing w:val="-6"/>
        </w:rPr>
        <w:t> </w:t>
      </w:r>
      <w:r>
        <w:rPr>
          <w:color w:val="231F20"/>
        </w:rPr>
        <w:t>brist</w:t>
      </w:r>
      <w:r>
        <w:rPr>
          <w:color w:val="231F20"/>
          <w:spacing w:val="-7"/>
        </w:rPr>
        <w:t> </w:t>
      </w:r>
      <w:r>
        <w:rPr>
          <w:color w:val="231F20"/>
        </w:rPr>
        <w:t>på</w:t>
      </w:r>
      <w:r>
        <w:rPr>
          <w:color w:val="231F20"/>
          <w:spacing w:val="-6"/>
        </w:rPr>
        <w:t> </w:t>
      </w:r>
      <w:r>
        <w:rPr>
          <w:color w:val="231F20"/>
        </w:rPr>
        <w:t>transaktionell</w:t>
      </w:r>
      <w:r>
        <w:rPr>
          <w:color w:val="231F20"/>
          <w:spacing w:val="-7"/>
        </w:rPr>
        <w:t> </w:t>
      </w:r>
      <w:r>
        <w:rPr>
          <w:color w:val="231F20"/>
        </w:rPr>
        <w:t>symmetri</w:t>
      </w:r>
      <w:r>
        <w:rPr>
          <w:color w:val="231F20"/>
          <w:spacing w:val="-6"/>
        </w:rPr>
        <w:t> </w:t>
      </w:r>
      <w:r>
        <w:rPr>
          <w:color w:val="231F20"/>
        </w:rPr>
        <w:t>kan</w:t>
      </w:r>
      <w:r>
        <w:rPr>
          <w:color w:val="231F20"/>
          <w:spacing w:val="-7"/>
        </w:rPr>
        <w:t> </w:t>
      </w:r>
      <w:r>
        <w:rPr>
          <w:color w:val="231F20"/>
        </w:rPr>
        <w:t>de</w:t>
      </w:r>
      <w:r>
        <w:rPr>
          <w:color w:val="231F20"/>
          <w:spacing w:val="-6"/>
        </w:rPr>
        <w:t> </w:t>
      </w:r>
      <w:r>
        <w:rPr>
          <w:color w:val="231F20"/>
        </w:rPr>
        <w:t>ha</w:t>
      </w:r>
      <w:r>
        <w:rPr>
          <w:color w:val="231F20"/>
          <w:spacing w:val="-7"/>
        </w:rPr>
        <w:t> </w:t>
      </w:r>
      <w:r>
        <w:rPr>
          <w:color w:val="231F20"/>
        </w:rPr>
        <w:t>både</w:t>
      </w:r>
      <w:r>
        <w:rPr>
          <w:color w:val="231F20"/>
          <w:spacing w:val="-6"/>
        </w:rPr>
        <w:t> </w:t>
      </w:r>
      <w:r>
        <w:rPr>
          <w:color w:val="231F20"/>
        </w:rPr>
        <w:t>reflektionssymme-</w:t>
      </w:r>
      <w:r>
        <w:rPr>
          <w:color w:val="231F20"/>
          <w:spacing w:val="-48"/>
        </w:rPr>
        <w:t> </w:t>
      </w:r>
      <w:r>
        <w:rPr>
          <w:color w:val="231F20"/>
        </w:rPr>
        <w:t>tri</w:t>
      </w:r>
      <w:r>
        <w:rPr>
          <w:color w:val="231F20"/>
          <w:spacing w:val="-5"/>
        </w:rPr>
        <w:t> </w:t>
      </w:r>
      <w:r>
        <w:rPr>
          <w:color w:val="231F20"/>
        </w:rPr>
        <w:t>och</w:t>
      </w:r>
      <w:r>
        <w:rPr>
          <w:color w:val="231F20"/>
          <w:spacing w:val="-4"/>
        </w:rPr>
        <w:t> </w:t>
      </w:r>
      <w:r>
        <w:rPr>
          <w:color w:val="231F20"/>
        </w:rPr>
        <w:t>femfaldig</w:t>
      </w:r>
      <w:r>
        <w:rPr>
          <w:color w:val="231F20"/>
          <w:spacing w:val="-5"/>
        </w:rPr>
        <w:t> </w:t>
      </w:r>
      <w:r>
        <w:rPr>
          <w:color w:val="231F20"/>
        </w:rPr>
        <w:t>rotationssymmetri.</w:t>
      </w:r>
      <w:r>
        <w:rPr>
          <w:color w:val="231F20"/>
          <w:spacing w:val="-4"/>
        </w:rPr>
        <w:t> </w:t>
      </w:r>
      <w:r>
        <w:rPr>
          <w:color w:val="231F20"/>
        </w:rPr>
        <w:t>Det</w:t>
      </w:r>
      <w:r>
        <w:rPr>
          <w:color w:val="231F20"/>
          <w:spacing w:val="-5"/>
        </w:rPr>
        <w:t> </w:t>
      </w:r>
      <w:r>
        <w:rPr>
          <w:color w:val="231F20"/>
        </w:rPr>
        <w:t>finns</w:t>
      </w:r>
      <w:r>
        <w:rPr>
          <w:color w:val="231F20"/>
          <w:spacing w:val="-4"/>
        </w:rPr>
        <w:t> </w:t>
      </w:r>
      <w:r>
        <w:rPr>
          <w:color w:val="231F20"/>
        </w:rPr>
        <w:t>flera</w:t>
      </w:r>
      <w:r>
        <w:rPr>
          <w:color w:val="231F20"/>
          <w:spacing w:val="-5"/>
        </w:rPr>
        <w:t> </w:t>
      </w:r>
      <w:r>
        <w:rPr>
          <w:color w:val="231F20"/>
        </w:rPr>
        <w:t>olika</w:t>
      </w:r>
      <w:r>
        <w:rPr>
          <w:color w:val="231F20"/>
          <w:spacing w:val="-4"/>
        </w:rPr>
        <w:t> </w:t>
      </w:r>
      <w:r>
        <w:rPr>
          <w:color w:val="231F20"/>
        </w:rPr>
        <w:t>variationer</w:t>
      </w:r>
      <w:r>
        <w:rPr>
          <w:color w:val="231F20"/>
          <w:spacing w:val="-5"/>
        </w:rPr>
        <w:t> </w:t>
      </w:r>
      <w:r>
        <w:rPr>
          <w:color w:val="231F20"/>
        </w:rPr>
        <w:t>av</w:t>
      </w:r>
      <w:r>
        <w:rPr>
          <w:color w:val="231F20"/>
          <w:spacing w:val="-4"/>
        </w:rPr>
        <w:t> </w:t>
      </w:r>
      <w:r>
        <w:rPr>
          <w:color w:val="231F20"/>
        </w:rPr>
        <w:t>Penro-</w:t>
      </w:r>
      <w:r>
        <w:rPr>
          <w:color w:val="231F20"/>
          <w:spacing w:val="-48"/>
        </w:rPr>
        <w:t> </w:t>
      </w:r>
      <w:r>
        <w:rPr>
          <w:color w:val="231F20"/>
        </w:rPr>
        <w:t>se-plattor med olika plattformar. Den ursprungliga formen av Penrose-plattor</w:t>
      </w:r>
      <w:r>
        <w:rPr>
          <w:color w:val="231F20"/>
          <w:spacing w:val="-47"/>
        </w:rPr>
        <w:t> </w:t>
      </w:r>
      <w:r>
        <w:rPr>
          <w:color w:val="231F20"/>
        </w:rPr>
        <w:t>använde brickor i fyra olika former, men detta reducerades senare till endast</w:t>
      </w:r>
      <w:r>
        <w:rPr>
          <w:color w:val="231F20"/>
          <w:spacing w:val="1"/>
        </w:rPr>
        <w:t> </w:t>
      </w:r>
      <w:r>
        <w:rPr>
          <w:color w:val="231F20"/>
        </w:rPr>
        <w:t>två former: antingen två olika romber eller två olika fyrkantiga så kallade</w:t>
      </w:r>
      <w:r>
        <w:rPr>
          <w:color w:val="231F20"/>
          <w:spacing w:val="1"/>
        </w:rPr>
        <w:t> </w:t>
      </w:r>
      <w:r>
        <w:rPr>
          <w:color w:val="231F20"/>
        </w:rPr>
        <w:t>drakar</w:t>
      </w:r>
      <w:r>
        <w:rPr>
          <w:color w:val="231F20"/>
          <w:spacing w:val="3"/>
        </w:rPr>
        <w:t> </w:t>
      </w:r>
      <w:r>
        <w:rPr>
          <w:color w:val="231F20"/>
        </w:rPr>
        <w:t>och</w:t>
      </w:r>
      <w:r>
        <w:rPr>
          <w:color w:val="231F20"/>
          <w:spacing w:val="3"/>
        </w:rPr>
        <w:t> </w:t>
      </w:r>
      <w:r>
        <w:rPr>
          <w:color w:val="231F20"/>
        </w:rPr>
        <w:t>dart.</w:t>
      </w:r>
      <w:r>
        <w:rPr>
          <w:color w:val="231F20"/>
          <w:spacing w:val="3"/>
        </w:rPr>
        <w:t> </w:t>
      </w:r>
      <w:r>
        <w:rPr>
          <w:color w:val="231F20"/>
        </w:rPr>
        <w:t>Penrose-plattorna</w:t>
      </w:r>
      <w:r>
        <w:rPr>
          <w:color w:val="231F20"/>
          <w:spacing w:val="3"/>
        </w:rPr>
        <w:t> </w:t>
      </w:r>
      <w:r>
        <w:rPr>
          <w:color w:val="231F20"/>
        </w:rPr>
        <w:t>erhålls</w:t>
      </w:r>
      <w:r>
        <w:rPr>
          <w:color w:val="231F20"/>
          <w:spacing w:val="3"/>
        </w:rPr>
        <w:t> </w:t>
      </w:r>
      <w:r>
        <w:rPr>
          <w:color w:val="231F20"/>
        </w:rPr>
        <w:t>genom</w:t>
      </w:r>
      <w:r>
        <w:rPr>
          <w:color w:val="231F20"/>
          <w:spacing w:val="3"/>
        </w:rPr>
        <w:t> </w:t>
      </w:r>
      <w:r>
        <w:rPr>
          <w:color w:val="231F20"/>
        </w:rPr>
        <w:t>att</w:t>
      </w:r>
      <w:r>
        <w:rPr>
          <w:color w:val="231F20"/>
          <w:spacing w:val="3"/>
        </w:rPr>
        <w:t> </w:t>
      </w:r>
      <w:r>
        <w:rPr>
          <w:color w:val="231F20"/>
        </w:rPr>
        <w:t>begränsa</w:t>
      </w:r>
      <w:r>
        <w:rPr>
          <w:color w:val="231F20"/>
          <w:spacing w:val="3"/>
        </w:rPr>
        <w:t> </w:t>
      </w:r>
      <w:r>
        <w:rPr>
          <w:color w:val="231F20"/>
        </w:rPr>
        <w:t>sätten</w:t>
      </w:r>
      <w:r>
        <w:rPr>
          <w:color w:val="231F20"/>
          <w:spacing w:val="3"/>
        </w:rPr>
        <w:t> </w:t>
      </w:r>
      <w:r>
        <w:rPr>
          <w:color w:val="231F20"/>
        </w:rPr>
        <w:t>på</w:t>
      </w:r>
      <w:r>
        <w:rPr>
          <w:color w:val="231F20"/>
          <w:spacing w:val="3"/>
        </w:rPr>
        <w:t> </w:t>
      </w:r>
      <w:r>
        <w:rPr>
          <w:color w:val="231F20"/>
        </w:rPr>
        <w:t>vilka</w:t>
      </w:r>
    </w:p>
    <w:p>
      <w:pPr>
        <w:spacing w:after="0" w:line="201" w:lineRule="auto"/>
        <w:jc w:val="both"/>
        <w:sectPr>
          <w:type w:val="continuous"/>
          <w:pgSz w:w="10690" w:h="13210"/>
          <w:pgMar w:header="0" w:footer="780" w:top="1240" w:bottom="280" w:left="540" w:right="0"/>
          <w:cols w:num="2" w:equalWidth="0">
            <w:col w:w="2489" w:space="40"/>
            <w:col w:w="7621"/>
          </w:cols>
        </w:sectPr>
      </w:pPr>
    </w:p>
    <w:p>
      <w:pPr>
        <w:pStyle w:val="BodyText"/>
        <w:spacing w:line="201" w:lineRule="auto" w:before="90"/>
        <w:ind w:left="172" w:right="3738"/>
        <w:jc w:val="both"/>
      </w:pPr>
      <w:r>
        <w:rPr/>
        <w:drawing>
          <wp:anchor distT="0" distB="0" distL="0" distR="0" allowOverlap="1" layoutInCell="1" locked="0" behindDoc="0" simplePos="0" relativeHeight="15764480">
            <wp:simplePos x="0" y="0"/>
            <wp:positionH relativeFrom="page">
              <wp:posOffset>4863300</wp:posOffset>
            </wp:positionH>
            <wp:positionV relativeFrom="page">
              <wp:posOffset>559206</wp:posOffset>
            </wp:positionV>
            <wp:extent cx="1017904" cy="6710382"/>
            <wp:effectExtent l="0" t="0" r="0" b="0"/>
            <wp:wrapNone/>
            <wp:docPr id="149" name="image14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0" name="image143.jpeg"/>
                    <pic:cNvPicPr/>
                  </pic:nvPicPr>
                  <pic:blipFill>
                    <a:blip r:embed="rId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7904" cy="67103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dessa former får passa ihop. Detta kan göras på flera olika sätt, inklusive</w:t>
      </w:r>
      <w:r>
        <w:rPr>
          <w:color w:val="231F20"/>
          <w:spacing w:val="1"/>
        </w:rPr>
        <w:t> </w:t>
      </w:r>
      <w:r>
        <w:rPr>
          <w:color w:val="231F20"/>
        </w:rPr>
        <w:t>matchningsregler, ersättningsplattor eller slutliga indelningsregler, klipp- och</w:t>
      </w:r>
      <w:r>
        <w:rPr>
          <w:color w:val="231F20"/>
          <w:spacing w:val="1"/>
        </w:rPr>
        <w:t> </w:t>
      </w:r>
      <w:r>
        <w:rPr>
          <w:color w:val="231F20"/>
        </w:rPr>
        <w:t>projektscheman och täckningar. Även begränsat på detta sätt ger varje varia-</w:t>
      </w:r>
      <w:r>
        <w:rPr>
          <w:color w:val="231F20"/>
          <w:spacing w:val="1"/>
        </w:rPr>
        <w:t> </w:t>
      </w:r>
      <w:r>
        <w:rPr>
          <w:color w:val="231F20"/>
        </w:rPr>
        <w:t>tion</w:t>
      </w:r>
      <w:r>
        <w:rPr>
          <w:color w:val="231F20"/>
          <w:spacing w:val="5"/>
        </w:rPr>
        <w:t> </w:t>
      </w:r>
      <w:r>
        <w:rPr>
          <w:color w:val="231F20"/>
        </w:rPr>
        <w:t>oändligt</w:t>
      </w:r>
      <w:r>
        <w:rPr>
          <w:color w:val="231F20"/>
          <w:spacing w:val="5"/>
        </w:rPr>
        <w:t> </w:t>
      </w:r>
      <w:r>
        <w:rPr>
          <w:color w:val="231F20"/>
        </w:rPr>
        <w:t>många</w:t>
      </w:r>
      <w:r>
        <w:rPr>
          <w:color w:val="231F20"/>
          <w:spacing w:val="6"/>
        </w:rPr>
        <w:t> </w:t>
      </w:r>
      <w:r>
        <w:rPr>
          <w:color w:val="231F20"/>
        </w:rPr>
        <w:t>olika</w:t>
      </w:r>
      <w:r>
        <w:rPr>
          <w:color w:val="231F20"/>
          <w:spacing w:val="4"/>
        </w:rPr>
        <w:t> </w:t>
      </w:r>
      <w:r>
        <w:rPr>
          <w:color w:val="231F20"/>
        </w:rPr>
        <w:t>Penrose-plattor.</w:t>
      </w:r>
    </w:p>
    <w:p>
      <w:pPr>
        <w:pStyle w:val="BodyText"/>
        <w:rPr>
          <w:sz w:val="22"/>
        </w:rPr>
      </w:pPr>
    </w:p>
    <w:p>
      <w:pPr>
        <w:pStyle w:val="BodyText"/>
        <w:spacing w:before="12"/>
        <w:rPr>
          <w:sz w:val="23"/>
        </w:rPr>
      </w:pPr>
    </w:p>
    <w:p>
      <w:pPr>
        <w:pStyle w:val="Heading3"/>
        <w:jc w:val="both"/>
      </w:pPr>
      <w:bookmarkStart w:name="_TOC_250083" w:id="77"/>
      <w:r>
        <w:rPr>
          <w:color w:val="231F20"/>
        </w:rPr>
        <w:t>PENROSE</w:t>
      </w:r>
      <w:r>
        <w:rPr>
          <w:color w:val="231F20"/>
          <w:spacing w:val="-9"/>
        </w:rPr>
        <w:t> </w:t>
      </w:r>
      <w:r>
        <w:rPr>
          <w:color w:val="231F20"/>
        </w:rPr>
        <w:t>FEMKANTIGA</w:t>
      </w:r>
      <w:r>
        <w:rPr>
          <w:color w:val="231F20"/>
          <w:spacing w:val="-9"/>
        </w:rPr>
        <w:t> </w:t>
      </w:r>
      <w:bookmarkEnd w:id="77"/>
      <w:r>
        <w:rPr>
          <w:color w:val="231F20"/>
        </w:rPr>
        <w:t>SYMMETRI</w:t>
      </w:r>
    </w:p>
    <w:p>
      <w:pPr>
        <w:pStyle w:val="BodyText"/>
        <w:spacing w:line="215" w:lineRule="exact"/>
        <w:ind w:left="172"/>
        <w:jc w:val="both"/>
      </w:pPr>
      <w:r>
        <w:rPr>
          <w:color w:val="231F20"/>
        </w:rPr>
        <w:t>Flera egenskaper</w:t>
      </w:r>
      <w:r>
        <w:rPr>
          <w:color w:val="231F20"/>
          <w:spacing w:val="1"/>
        </w:rPr>
        <w:t> </w:t>
      </w:r>
      <w:r>
        <w:rPr>
          <w:color w:val="231F20"/>
        </w:rPr>
        <w:t>hos Penrose-plattorna involverar</w:t>
      </w:r>
      <w:r>
        <w:rPr>
          <w:color w:val="231F20"/>
          <w:spacing w:val="1"/>
        </w:rPr>
        <w:t> </w:t>
      </w:r>
      <w:r>
        <w:rPr>
          <w:color w:val="231F20"/>
        </w:rPr>
        <w:t>det</w:t>
      </w:r>
      <w:r>
        <w:rPr>
          <w:color w:val="231F20"/>
          <w:spacing w:val="1"/>
        </w:rPr>
        <w:t> </w:t>
      </w:r>
      <w:r>
        <w:rPr>
          <w:color w:val="231F20"/>
        </w:rPr>
        <w:t>gyllene snittet</w:t>
      </w:r>
      <w:r>
        <w:rPr>
          <w:color w:val="231F20"/>
          <w:spacing w:val="1"/>
        </w:rPr>
        <w:t> </w:t>
      </w:r>
      <w:r>
        <w:rPr>
          <w:color w:val="231F20"/>
        </w:rPr>
        <w:t>φ</w:t>
      </w:r>
      <w:r>
        <w:rPr>
          <w:color w:val="231F20"/>
          <w:spacing w:val="1"/>
        </w:rPr>
        <w:t> </w:t>
      </w:r>
      <w:r>
        <w:rPr>
          <w:color w:val="231F20"/>
        </w:rPr>
        <w:t>=</w:t>
      </w:r>
      <w:r>
        <w:rPr>
          <w:color w:val="231F20"/>
          <w:spacing w:val="1"/>
        </w:rPr>
        <w:t> </w:t>
      </w:r>
      <w:r>
        <w:rPr>
          <w:color w:val="231F20"/>
        </w:rPr>
        <w:t>(1</w:t>
      </w:r>
      <w:r>
        <w:rPr>
          <w:color w:val="231F20"/>
          <w:spacing w:val="1"/>
        </w:rPr>
        <w:t> </w:t>
      </w:r>
      <w:r>
        <w:rPr>
          <w:color w:val="231F20"/>
        </w:rPr>
        <w:t>+</w:t>
      </w:r>
    </w:p>
    <w:p>
      <w:pPr>
        <w:pStyle w:val="BodyText"/>
        <w:spacing w:line="201" w:lineRule="auto" w:before="10"/>
        <w:ind w:left="172" w:right="3738"/>
        <w:jc w:val="both"/>
      </w:pPr>
      <w:r>
        <w:rPr>
          <w:color w:val="231F20"/>
        </w:rPr>
        <w:t>√5) / 2 (ungefär 1.618). [29] [30] Detta är förhållandet mellan ackordlängder</w:t>
      </w:r>
      <w:r>
        <w:rPr>
          <w:color w:val="231F20"/>
          <w:spacing w:val="1"/>
        </w:rPr>
        <w:t> </w:t>
      </w:r>
      <w:r>
        <w:rPr>
          <w:color w:val="231F20"/>
        </w:rPr>
        <w:t>och</w:t>
      </w:r>
      <w:r>
        <w:rPr>
          <w:color w:val="231F20"/>
          <w:spacing w:val="5"/>
        </w:rPr>
        <w:t> </w:t>
      </w:r>
      <w:r>
        <w:rPr>
          <w:color w:val="231F20"/>
        </w:rPr>
        <w:t>sidolängder</w:t>
      </w:r>
      <w:r>
        <w:rPr>
          <w:color w:val="231F20"/>
          <w:spacing w:val="6"/>
        </w:rPr>
        <w:t> </w:t>
      </w:r>
      <w:r>
        <w:rPr>
          <w:color w:val="231F20"/>
        </w:rPr>
        <w:t>i</w:t>
      </w:r>
      <w:r>
        <w:rPr>
          <w:color w:val="231F20"/>
          <w:spacing w:val="6"/>
        </w:rPr>
        <w:t> </w:t>
      </w:r>
      <w:r>
        <w:rPr>
          <w:color w:val="231F20"/>
        </w:rPr>
        <w:t>en</w:t>
      </w:r>
      <w:r>
        <w:rPr>
          <w:color w:val="231F20"/>
          <w:spacing w:val="6"/>
        </w:rPr>
        <w:t> </w:t>
      </w:r>
      <w:r>
        <w:rPr>
          <w:color w:val="231F20"/>
        </w:rPr>
        <w:t>vanlig</w:t>
      </w:r>
      <w:r>
        <w:rPr>
          <w:color w:val="231F20"/>
          <w:spacing w:val="6"/>
        </w:rPr>
        <w:t> </w:t>
      </w:r>
      <w:r>
        <w:rPr>
          <w:color w:val="231F20"/>
        </w:rPr>
        <w:t>femkant</w:t>
      </w:r>
      <w:r>
        <w:rPr>
          <w:color w:val="231F20"/>
          <w:spacing w:val="4"/>
        </w:rPr>
        <w:t> </w:t>
      </w:r>
      <w:r>
        <w:rPr>
          <w:color w:val="231F20"/>
        </w:rPr>
        <w:t>och</w:t>
      </w:r>
      <w:r>
        <w:rPr>
          <w:color w:val="231F20"/>
          <w:spacing w:val="6"/>
        </w:rPr>
        <w:t> </w:t>
      </w:r>
      <w:r>
        <w:rPr>
          <w:color w:val="231F20"/>
        </w:rPr>
        <w:t>uppfyller</w:t>
      </w:r>
      <w:r>
        <w:rPr>
          <w:color w:val="231F20"/>
          <w:spacing w:val="6"/>
        </w:rPr>
        <w:t> </w:t>
      </w:r>
      <w:r>
        <w:rPr>
          <w:color w:val="231F20"/>
        </w:rPr>
        <w:t>φ</w:t>
      </w:r>
      <w:r>
        <w:rPr>
          <w:color w:val="231F20"/>
          <w:spacing w:val="5"/>
        </w:rPr>
        <w:t> </w:t>
      </w:r>
      <w:r>
        <w:rPr>
          <w:color w:val="231F20"/>
        </w:rPr>
        <w:t>=</w:t>
      </w:r>
      <w:r>
        <w:rPr>
          <w:color w:val="231F20"/>
          <w:spacing w:val="6"/>
        </w:rPr>
        <w:t> </w:t>
      </w:r>
      <w:r>
        <w:rPr>
          <w:color w:val="231F20"/>
        </w:rPr>
        <w:t>1</w:t>
      </w:r>
      <w:r>
        <w:rPr>
          <w:color w:val="231F20"/>
          <w:spacing w:val="5"/>
        </w:rPr>
        <w:t> </w:t>
      </w:r>
      <w:r>
        <w:rPr>
          <w:color w:val="231F20"/>
        </w:rPr>
        <w:t>+</w:t>
      </w:r>
      <w:r>
        <w:rPr>
          <w:color w:val="231F20"/>
          <w:spacing w:val="6"/>
        </w:rPr>
        <w:t> </w:t>
      </w:r>
      <w:r>
        <w:rPr>
          <w:color w:val="231F20"/>
        </w:rPr>
        <w:t>1</w:t>
      </w:r>
      <w:r>
        <w:rPr>
          <w:color w:val="231F20"/>
          <w:spacing w:val="6"/>
        </w:rPr>
        <w:t> </w:t>
      </w:r>
      <w:r>
        <w:rPr>
          <w:color w:val="231F20"/>
        </w:rPr>
        <w:t>/</w:t>
      </w:r>
      <w:r>
        <w:rPr>
          <w:color w:val="231F20"/>
          <w:spacing w:val="6"/>
        </w:rPr>
        <w:t> </w:t>
      </w:r>
      <w:r>
        <w:rPr>
          <w:color w:val="231F20"/>
        </w:rPr>
        <w:t>φ.</w:t>
      </w:r>
    </w:p>
    <w:p>
      <w:pPr>
        <w:pStyle w:val="BodyText"/>
        <w:rPr>
          <w:sz w:val="17"/>
        </w:rPr>
      </w:pPr>
    </w:p>
    <w:p>
      <w:pPr>
        <w:pStyle w:val="BodyText"/>
        <w:spacing w:line="201" w:lineRule="auto"/>
        <w:ind w:left="172" w:right="3738"/>
        <w:jc w:val="both"/>
      </w:pPr>
      <w:r>
        <w:rPr>
          <w:color w:val="231F20"/>
        </w:rPr>
        <w:t>Följaktligen är förhållandet mellan längderna på långsidor och kortsidor i</w:t>
      </w:r>
      <w:r>
        <w:rPr>
          <w:color w:val="231F20"/>
          <w:spacing w:val="1"/>
        </w:rPr>
        <w:t> </w:t>
      </w:r>
      <w:r>
        <w:rPr>
          <w:color w:val="231F20"/>
        </w:rPr>
        <w:t>(likbenade)</w:t>
      </w:r>
      <w:r>
        <w:rPr>
          <w:color w:val="231F20"/>
          <w:spacing w:val="-6"/>
        </w:rPr>
        <w:t> </w:t>
      </w:r>
      <w:r>
        <w:rPr>
          <w:color w:val="231F20"/>
        </w:rPr>
        <w:t>Robinson-trianglar</w:t>
      </w:r>
      <w:r>
        <w:rPr>
          <w:color w:val="231F20"/>
          <w:spacing w:val="-6"/>
        </w:rPr>
        <w:t> </w:t>
      </w:r>
      <w:r>
        <w:rPr>
          <w:color w:val="231F20"/>
        </w:rPr>
        <w:t>φ:</w:t>
      </w:r>
      <w:r>
        <w:rPr>
          <w:color w:val="231F20"/>
          <w:spacing w:val="-6"/>
        </w:rPr>
        <w:t> </w:t>
      </w:r>
      <w:r>
        <w:rPr>
          <w:color w:val="231F20"/>
        </w:rPr>
        <w:t>1.</w:t>
      </w:r>
      <w:r>
        <w:rPr>
          <w:color w:val="231F20"/>
          <w:spacing w:val="-6"/>
        </w:rPr>
        <w:t> </w:t>
      </w:r>
      <w:r>
        <w:rPr>
          <w:color w:val="231F20"/>
        </w:rPr>
        <w:t>Av</w:t>
      </w:r>
      <w:r>
        <w:rPr>
          <w:color w:val="231F20"/>
          <w:spacing w:val="-7"/>
        </w:rPr>
        <w:t> </w:t>
      </w:r>
      <w:r>
        <w:rPr>
          <w:color w:val="231F20"/>
        </w:rPr>
        <w:t>det</w:t>
      </w:r>
      <w:r>
        <w:rPr>
          <w:color w:val="231F20"/>
          <w:spacing w:val="-5"/>
        </w:rPr>
        <w:t> </w:t>
      </w:r>
      <w:r>
        <w:rPr>
          <w:color w:val="231F20"/>
        </w:rPr>
        <w:t>följer</w:t>
      </w:r>
      <w:r>
        <w:rPr>
          <w:color w:val="231F20"/>
          <w:spacing w:val="-6"/>
        </w:rPr>
        <w:t> </w:t>
      </w:r>
      <w:r>
        <w:rPr>
          <w:color w:val="231F20"/>
        </w:rPr>
        <w:t>att</w:t>
      </w:r>
      <w:r>
        <w:rPr>
          <w:color w:val="231F20"/>
          <w:spacing w:val="-6"/>
        </w:rPr>
        <w:t> </w:t>
      </w:r>
      <w:r>
        <w:rPr>
          <w:color w:val="231F20"/>
        </w:rPr>
        <w:t>förhållandet</w:t>
      </w:r>
      <w:r>
        <w:rPr>
          <w:color w:val="231F20"/>
          <w:spacing w:val="-5"/>
        </w:rPr>
        <w:t> </w:t>
      </w:r>
      <w:r>
        <w:rPr>
          <w:color w:val="231F20"/>
        </w:rPr>
        <w:t>mellan</w:t>
      </w:r>
      <w:r>
        <w:rPr>
          <w:color w:val="231F20"/>
          <w:spacing w:val="-6"/>
        </w:rPr>
        <w:t> </w:t>
      </w:r>
      <w:r>
        <w:rPr>
          <w:color w:val="231F20"/>
        </w:rPr>
        <w:t>långa</w:t>
      </w:r>
      <w:r>
        <w:rPr>
          <w:color w:val="231F20"/>
          <w:spacing w:val="-48"/>
        </w:rPr>
        <w:t> </w:t>
      </w:r>
      <w:r>
        <w:rPr>
          <w:color w:val="231F20"/>
        </w:rPr>
        <w:t>sidlängder och korta i både kite- och dartplattor också är φ: 1, liksom längd-</w:t>
      </w:r>
      <w:r>
        <w:rPr>
          <w:color w:val="231F20"/>
          <w:spacing w:val="1"/>
        </w:rPr>
        <w:t> </w:t>
      </w:r>
      <w:r>
        <w:rPr>
          <w:color w:val="231F20"/>
        </w:rPr>
        <w:t>förhållandena mellan sidor och kort diagonal i den tunna romben, och av</w:t>
      </w:r>
      <w:r>
        <w:rPr>
          <w:color w:val="231F20"/>
          <w:spacing w:val="1"/>
        </w:rPr>
        <w:t> </w:t>
      </w:r>
      <w:r>
        <w:rPr>
          <w:color w:val="231F20"/>
        </w:rPr>
        <w:t>långa</w:t>
      </w:r>
      <w:r>
        <w:rPr>
          <w:color w:val="231F20"/>
          <w:spacing w:val="6"/>
        </w:rPr>
        <w:t> </w:t>
      </w:r>
      <w:r>
        <w:rPr>
          <w:color w:val="231F20"/>
        </w:rPr>
        <w:t>diagonalen</w:t>
      </w:r>
      <w:r>
        <w:rPr>
          <w:color w:val="231F20"/>
          <w:spacing w:val="6"/>
        </w:rPr>
        <w:t> </w:t>
      </w:r>
      <w:r>
        <w:rPr>
          <w:color w:val="231F20"/>
        </w:rPr>
        <w:t>till</w:t>
      </w:r>
      <w:r>
        <w:rPr>
          <w:color w:val="231F20"/>
          <w:spacing w:val="6"/>
        </w:rPr>
        <w:t> </w:t>
      </w:r>
      <w:r>
        <w:rPr>
          <w:color w:val="231F20"/>
        </w:rPr>
        <w:t>sidorna</w:t>
      </w:r>
      <w:r>
        <w:rPr>
          <w:color w:val="231F20"/>
          <w:spacing w:val="5"/>
        </w:rPr>
        <w:t> </w:t>
      </w:r>
      <w:r>
        <w:rPr>
          <w:color w:val="231F20"/>
        </w:rPr>
        <w:t>i</w:t>
      </w:r>
      <w:r>
        <w:rPr>
          <w:color w:val="231F20"/>
          <w:spacing w:val="6"/>
        </w:rPr>
        <w:t> </w:t>
      </w:r>
      <w:r>
        <w:rPr>
          <w:color w:val="231F20"/>
        </w:rPr>
        <w:t>den</w:t>
      </w:r>
      <w:r>
        <w:rPr>
          <w:color w:val="231F20"/>
          <w:spacing w:val="6"/>
        </w:rPr>
        <w:t> </w:t>
      </w:r>
      <w:r>
        <w:rPr>
          <w:color w:val="231F20"/>
        </w:rPr>
        <w:t>tjocka</w:t>
      </w:r>
      <w:r>
        <w:rPr>
          <w:color w:val="231F20"/>
          <w:spacing w:val="5"/>
        </w:rPr>
        <w:t> </w:t>
      </w:r>
      <w:r>
        <w:rPr>
          <w:color w:val="231F20"/>
        </w:rPr>
        <w:t>romben.</w:t>
      </w:r>
    </w:p>
    <w:p>
      <w:pPr>
        <w:pStyle w:val="BodyText"/>
        <w:spacing w:before="3"/>
        <w:rPr>
          <w:sz w:val="17"/>
        </w:rPr>
      </w:pPr>
    </w:p>
    <w:p>
      <w:pPr>
        <w:pStyle w:val="BodyText"/>
        <w:spacing w:line="201" w:lineRule="auto"/>
        <w:ind w:left="172" w:right="3736"/>
        <w:jc w:val="both"/>
      </w:pPr>
      <w:r>
        <w:rPr>
          <w:color w:val="231F20"/>
        </w:rPr>
        <w:t>I både P2- och P3-beläggningarna är förhållandet mellan arean för den större</w:t>
      </w:r>
      <w:r>
        <w:rPr>
          <w:color w:val="231F20"/>
          <w:spacing w:val="-47"/>
        </w:rPr>
        <w:t> </w:t>
      </w:r>
      <w:r>
        <w:rPr>
          <w:color w:val="231F20"/>
        </w:rPr>
        <w:t>Robinson-triangeln och den mindre φ: 1, så är också förhållandena mellan</w:t>
      </w:r>
      <w:r>
        <w:rPr>
          <w:color w:val="231F20"/>
          <w:spacing w:val="1"/>
        </w:rPr>
        <w:t> </w:t>
      </w:r>
      <w:r>
        <w:rPr>
          <w:color w:val="231F20"/>
        </w:rPr>
        <w:t>draken och pilen och den tjocka romben till den tunna romben. Alla Penro-</w:t>
      </w:r>
      <w:r>
        <w:rPr>
          <w:color w:val="231F20"/>
          <w:spacing w:val="1"/>
        </w:rPr>
        <w:t> </w:t>
      </w:r>
      <w:r>
        <w:rPr>
          <w:color w:val="231F20"/>
        </w:rPr>
        <w:t>se-tegelplattor har lokal femkantig symmetri i den meningen att det finns</w:t>
      </w:r>
      <w:r>
        <w:rPr>
          <w:color w:val="231F20"/>
          <w:spacing w:val="1"/>
        </w:rPr>
        <w:t> </w:t>
      </w:r>
      <w:r>
        <w:rPr>
          <w:color w:val="231F20"/>
        </w:rPr>
        <w:t>punkter i tegelplattorna omgivna av en symmetrisk konfiguration av brickor:</w:t>
      </w:r>
      <w:r>
        <w:rPr>
          <w:color w:val="231F20"/>
          <w:spacing w:val="1"/>
        </w:rPr>
        <w:t> </w:t>
      </w:r>
      <w:r>
        <w:rPr>
          <w:color w:val="231F20"/>
        </w:rPr>
        <w:t>sådana konfigurationer har femfaldig rotationssymmetri kring mittpunkten,</w:t>
      </w:r>
      <w:r>
        <w:rPr>
          <w:color w:val="231F20"/>
          <w:spacing w:val="1"/>
        </w:rPr>
        <w:t> </w:t>
      </w:r>
      <w:r>
        <w:rPr>
          <w:color w:val="231F20"/>
        </w:rPr>
        <w:t>liksom fem spegellinjer av reflektionsymmetri som passerar genom punkten ,</w:t>
      </w:r>
      <w:r>
        <w:rPr>
          <w:color w:val="231F20"/>
          <w:spacing w:val="1"/>
        </w:rPr>
        <w:t> </w:t>
      </w:r>
      <w:r>
        <w:rPr>
          <w:color w:val="231F20"/>
        </w:rPr>
        <w:t>en dihedral symmetri grupp. Denna symmetri bevarar i allmänhet endast en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platta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av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brickor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runt</w:t>
      </w:r>
      <w:r>
        <w:rPr>
          <w:color w:val="231F20"/>
          <w:spacing w:val="-11"/>
        </w:rPr>
        <w:t> </w:t>
      </w:r>
      <w:r>
        <w:rPr>
          <w:color w:val="231F20"/>
        </w:rPr>
        <w:t>mittpunkten,</w:t>
      </w:r>
      <w:r>
        <w:rPr>
          <w:color w:val="231F20"/>
          <w:spacing w:val="-12"/>
        </w:rPr>
        <w:t> </w:t>
      </w:r>
      <w:r>
        <w:rPr>
          <w:color w:val="231F20"/>
        </w:rPr>
        <w:t>men</w:t>
      </w:r>
      <w:r>
        <w:rPr>
          <w:color w:val="231F20"/>
          <w:spacing w:val="-12"/>
        </w:rPr>
        <w:t> </w:t>
      </w:r>
      <w:r>
        <w:rPr>
          <w:color w:val="231F20"/>
        </w:rPr>
        <w:t>plåstret</w:t>
      </w:r>
      <w:r>
        <w:rPr>
          <w:color w:val="231F20"/>
          <w:spacing w:val="-12"/>
        </w:rPr>
        <w:t> </w:t>
      </w:r>
      <w:r>
        <w:rPr>
          <w:color w:val="231F20"/>
        </w:rPr>
        <w:t>kan</w:t>
      </w:r>
      <w:r>
        <w:rPr>
          <w:color w:val="231F20"/>
          <w:spacing w:val="-11"/>
        </w:rPr>
        <w:t> </w:t>
      </w:r>
      <w:r>
        <w:rPr>
          <w:color w:val="231F20"/>
        </w:rPr>
        <w:t>vara</w:t>
      </w:r>
      <w:r>
        <w:rPr>
          <w:color w:val="231F20"/>
          <w:spacing w:val="-12"/>
        </w:rPr>
        <w:t> </w:t>
      </w:r>
      <w:r>
        <w:rPr>
          <w:color w:val="231F20"/>
        </w:rPr>
        <w:t>väldigt</w:t>
      </w:r>
      <w:r>
        <w:rPr>
          <w:color w:val="231F20"/>
          <w:spacing w:val="-12"/>
        </w:rPr>
        <w:t> </w:t>
      </w:r>
      <w:r>
        <w:rPr>
          <w:color w:val="231F20"/>
        </w:rPr>
        <w:t>stort:</w:t>
      </w:r>
      <w:r>
        <w:rPr>
          <w:color w:val="231F20"/>
          <w:spacing w:val="-12"/>
        </w:rPr>
        <w:t> </w:t>
      </w:r>
      <w:r>
        <w:rPr>
          <w:color w:val="231F20"/>
        </w:rPr>
        <w:t>Conway</w:t>
      </w:r>
      <w:r>
        <w:rPr>
          <w:color w:val="231F20"/>
          <w:spacing w:val="-47"/>
        </w:rPr>
        <w:t> </w:t>
      </w:r>
      <w:r>
        <w:rPr>
          <w:color w:val="231F20"/>
        </w:rPr>
        <w:t>och Penrose visade att när de färgade kurvorna på P2- eller P3-plattorna</w:t>
      </w:r>
      <w:r>
        <w:rPr>
          <w:color w:val="231F20"/>
          <w:spacing w:val="1"/>
        </w:rPr>
        <w:t> </w:t>
      </w:r>
      <w:r>
        <w:rPr>
          <w:color w:val="231F20"/>
        </w:rPr>
        <w:t>stängs i en ögla, har regionen i öglan femkant symmetri, och dessutom finns</w:t>
      </w:r>
      <w:r>
        <w:rPr>
          <w:color w:val="231F20"/>
          <w:spacing w:val="1"/>
        </w:rPr>
        <w:t> </w:t>
      </w:r>
      <w:r>
        <w:rPr>
          <w:color w:val="231F20"/>
        </w:rPr>
        <w:t>det</w:t>
      </w:r>
      <w:r>
        <w:rPr>
          <w:color w:val="231F20"/>
          <w:spacing w:val="4"/>
        </w:rPr>
        <w:t> </w:t>
      </w:r>
      <w:r>
        <w:rPr>
          <w:color w:val="231F20"/>
        </w:rPr>
        <w:t>i</w:t>
      </w:r>
      <w:r>
        <w:rPr>
          <w:color w:val="231F20"/>
          <w:spacing w:val="5"/>
        </w:rPr>
        <w:t> </w:t>
      </w:r>
      <w:r>
        <w:rPr>
          <w:color w:val="231F20"/>
        </w:rPr>
        <w:t>alla</w:t>
      </w:r>
      <w:r>
        <w:rPr>
          <w:color w:val="231F20"/>
          <w:spacing w:val="4"/>
        </w:rPr>
        <w:t> </w:t>
      </w:r>
      <w:r>
        <w:rPr>
          <w:color w:val="231F20"/>
        </w:rPr>
        <w:t>plattor</w:t>
      </w:r>
      <w:r>
        <w:rPr>
          <w:color w:val="231F20"/>
          <w:spacing w:val="5"/>
        </w:rPr>
        <w:t> </w:t>
      </w:r>
      <w:r>
        <w:rPr>
          <w:color w:val="231F20"/>
        </w:rPr>
        <w:t>högst</w:t>
      </w:r>
      <w:r>
        <w:rPr>
          <w:color w:val="231F20"/>
          <w:spacing w:val="4"/>
        </w:rPr>
        <w:t> </w:t>
      </w:r>
      <w:r>
        <w:rPr>
          <w:color w:val="231F20"/>
        </w:rPr>
        <w:t>två</w:t>
      </w:r>
      <w:r>
        <w:rPr>
          <w:color w:val="231F20"/>
          <w:spacing w:val="4"/>
        </w:rPr>
        <w:t> </w:t>
      </w:r>
      <w:r>
        <w:rPr>
          <w:color w:val="231F20"/>
        </w:rPr>
        <w:t>sådana</w:t>
      </w:r>
      <w:r>
        <w:rPr>
          <w:color w:val="231F20"/>
          <w:spacing w:val="3"/>
        </w:rPr>
        <w:t> </w:t>
      </w:r>
      <w:r>
        <w:rPr>
          <w:color w:val="231F20"/>
        </w:rPr>
        <w:t>kurvor</w:t>
      </w:r>
      <w:r>
        <w:rPr>
          <w:color w:val="231F20"/>
          <w:spacing w:val="5"/>
        </w:rPr>
        <w:t> </w:t>
      </w:r>
      <w:r>
        <w:rPr>
          <w:color w:val="231F20"/>
        </w:rPr>
        <w:t>av</w:t>
      </w:r>
      <w:r>
        <w:rPr>
          <w:color w:val="231F20"/>
          <w:spacing w:val="4"/>
        </w:rPr>
        <w:t> </w:t>
      </w:r>
      <w:r>
        <w:rPr>
          <w:color w:val="231F20"/>
        </w:rPr>
        <w:t>varje</w:t>
      </w:r>
      <w:r>
        <w:rPr>
          <w:color w:val="231F20"/>
          <w:spacing w:val="5"/>
        </w:rPr>
        <w:t> </w:t>
      </w:r>
      <w:r>
        <w:rPr>
          <w:color w:val="231F20"/>
        </w:rPr>
        <w:t>färg</w:t>
      </w:r>
      <w:r>
        <w:rPr>
          <w:color w:val="231F20"/>
          <w:spacing w:val="4"/>
        </w:rPr>
        <w:t> </w:t>
      </w:r>
      <w:r>
        <w:rPr>
          <w:color w:val="231F20"/>
        </w:rPr>
        <w:t>som</w:t>
      </w:r>
      <w:r>
        <w:rPr>
          <w:color w:val="231F20"/>
          <w:spacing w:val="4"/>
        </w:rPr>
        <w:t> </w:t>
      </w:r>
      <w:r>
        <w:rPr>
          <w:color w:val="231F20"/>
        </w:rPr>
        <w:t>inte</w:t>
      </w:r>
      <w:r>
        <w:rPr>
          <w:color w:val="231F20"/>
          <w:spacing w:val="5"/>
        </w:rPr>
        <w:t> </w:t>
      </w:r>
      <w:r>
        <w:rPr>
          <w:color w:val="231F20"/>
        </w:rPr>
        <w:t>stängs</w:t>
      </w:r>
      <w:r>
        <w:rPr>
          <w:color w:val="231F20"/>
          <w:spacing w:val="3"/>
        </w:rPr>
        <w:t> </w:t>
      </w:r>
      <w:r>
        <w:rPr>
          <w:color w:val="231F20"/>
        </w:rPr>
        <w:t>upp.</w:t>
      </w:r>
    </w:p>
    <w:p>
      <w:pPr>
        <w:pStyle w:val="BodyText"/>
        <w:spacing w:before="10"/>
        <w:rPr>
          <w:sz w:val="17"/>
        </w:rPr>
      </w:pPr>
    </w:p>
    <w:p>
      <w:pPr>
        <w:pStyle w:val="BodyText"/>
        <w:spacing w:line="201" w:lineRule="auto"/>
        <w:ind w:left="172" w:right="3737"/>
        <w:jc w:val="both"/>
      </w:pPr>
      <w:r>
        <w:rPr>
          <w:color w:val="231F20"/>
        </w:rPr>
        <w:t>Det kan finnas högst en mittpunkt av global femfaldig symmetri: om det fanns</w:t>
      </w:r>
      <w:r>
        <w:rPr>
          <w:color w:val="231F20"/>
          <w:spacing w:val="-47"/>
        </w:rPr>
        <w:t> </w:t>
      </w:r>
      <w:r>
        <w:rPr>
          <w:color w:val="231F20"/>
        </w:rPr>
        <w:t>mer än en, skulle det att rotera varandra om varandra ge två närmare centra</w:t>
      </w:r>
      <w:r>
        <w:rPr>
          <w:color w:val="231F20"/>
          <w:spacing w:val="1"/>
        </w:rPr>
        <w:t> </w:t>
      </w:r>
      <w:r>
        <w:rPr>
          <w:color w:val="231F20"/>
        </w:rPr>
        <w:t>för femfaldig symmetri, vilket leder till en matematisk motsägelse. Det finns</w:t>
      </w:r>
      <w:r>
        <w:rPr>
          <w:color w:val="231F20"/>
          <w:spacing w:val="1"/>
        </w:rPr>
        <w:t> </w:t>
      </w:r>
      <w:r>
        <w:rPr>
          <w:color w:val="231F20"/>
        </w:rPr>
        <w:t>bara två Penrose-tegelplattor (av varje typ) med global femkantig symmetri:</w:t>
      </w:r>
      <w:r>
        <w:rPr>
          <w:color w:val="231F20"/>
          <w:spacing w:val="1"/>
        </w:rPr>
        <w:t> </w:t>
      </w:r>
      <w:r>
        <w:rPr>
          <w:color w:val="231F20"/>
        </w:rPr>
        <w:t>för P2-tegelplattor av drakar och pilar är mittpunkten antingen en ”sol” eller</w:t>
      </w:r>
      <w:r>
        <w:rPr>
          <w:color w:val="231F20"/>
          <w:spacing w:val="1"/>
        </w:rPr>
        <w:t> </w:t>
      </w:r>
      <w:r>
        <w:rPr>
          <w:color w:val="231F20"/>
        </w:rPr>
        <w:t>”stjärna”.</w:t>
      </w:r>
    </w:p>
    <w:p>
      <w:pPr>
        <w:pStyle w:val="BodyText"/>
        <w:spacing w:before="3"/>
        <w:rPr>
          <w:sz w:val="17"/>
        </w:rPr>
      </w:pPr>
    </w:p>
    <w:p>
      <w:pPr>
        <w:pStyle w:val="BodyText"/>
        <w:spacing w:line="201" w:lineRule="auto" w:before="1"/>
        <w:ind w:left="172" w:right="3734"/>
        <w:jc w:val="both"/>
      </w:pPr>
      <w:r>
        <w:rPr>
          <w:color w:val="231F20"/>
        </w:rPr>
        <w:t>Penrosebeläggningar liknar sig själva: de kan omvandlas till motsvarande pen-</w:t>
      </w:r>
      <w:r>
        <w:rPr>
          <w:color w:val="231F20"/>
          <w:spacing w:val="-48"/>
        </w:rPr>
        <w:t> </w:t>
      </w:r>
      <w:r>
        <w:rPr>
          <w:color w:val="231F20"/>
        </w:rPr>
        <w:t>rosebeläggningar med olika storlekar på brickor, med hjälp av processer som</w:t>
      </w:r>
      <w:r>
        <w:rPr>
          <w:color w:val="231F20"/>
          <w:spacing w:val="1"/>
        </w:rPr>
        <w:t> </w:t>
      </w:r>
      <w:r>
        <w:rPr>
          <w:color w:val="231F20"/>
        </w:rPr>
        <w:t>kallas inflation och deflation. Mönstret som representeras av varje ändlig</w:t>
      </w:r>
      <w:r>
        <w:rPr>
          <w:color w:val="231F20"/>
          <w:spacing w:val="1"/>
        </w:rPr>
        <w:t> </w:t>
      </w:r>
      <w:r>
        <w:rPr>
          <w:color w:val="231F20"/>
        </w:rPr>
        <w:t>platta i en Penrose-kakel förekommer oändligt många gånger under hela kak-</w:t>
      </w:r>
      <w:r>
        <w:rPr>
          <w:color w:val="231F20"/>
          <w:spacing w:val="-47"/>
        </w:rPr>
        <w:t> </w:t>
      </w:r>
      <w:r>
        <w:rPr>
          <w:color w:val="231F20"/>
        </w:rPr>
        <w:t>lingen. De är kvasikristaller: implementerade som en fysisk struktur, en pen-</w:t>
      </w:r>
      <w:r>
        <w:rPr>
          <w:color w:val="231F20"/>
          <w:spacing w:val="1"/>
        </w:rPr>
        <w:t> </w:t>
      </w:r>
      <w:r>
        <w:rPr>
          <w:color w:val="231F20"/>
        </w:rPr>
        <w:t>rosbeläggning kommer att producera diffraktionsmönster med Bragg-toppar</w:t>
      </w:r>
      <w:r>
        <w:rPr>
          <w:color w:val="231F20"/>
          <w:spacing w:val="1"/>
        </w:rPr>
        <w:t> </w:t>
      </w:r>
      <w:r>
        <w:rPr>
          <w:color w:val="231F20"/>
        </w:rPr>
        <w:t>och femfaldig symmetri, vilket avslöjar de upprepade mönstren och de fasta</w:t>
      </w:r>
      <w:r>
        <w:rPr>
          <w:color w:val="231F20"/>
          <w:spacing w:val="1"/>
        </w:rPr>
        <w:t> </w:t>
      </w:r>
      <w:r>
        <w:rPr>
          <w:color w:val="231F20"/>
        </w:rPr>
        <w:t>orienteringarna för dess plattor. Studiet av dessa tegelplattor har varit viktigt</w:t>
      </w:r>
      <w:r>
        <w:rPr>
          <w:color w:val="231F20"/>
          <w:spacing w:val="1"/>
        </w:rPr>
        <w:t> </w:t>
      </w:r>
      <w:r>
        <w:rPr>
          <w:color w:val="231F20"/>
        </w:rPr>
        <w:t>för</w:t>
      </w:r>
      <w:r>
        <w:rPr>
          <w:color w:val="231F20"/>
          <w:spacing w:val="-10"/>
        </w:rPr>
        <w:t> </w:t>
      </w:r>
      <w:r>
        <w:rPr>
          <w:color w:val="231F20"/>
        </w:rPr>
        <w:t>att</w:t>
      </w:r>
      <w:r>
        <w:rPr>
          <w:color w:val="231F20"/>
          <w:spacing w:val="-9"/>
        </w:rPr>
        <w:t> </w:t>
      </w:r>
      <w:r>
        <w:rPr>
          <w:color w:val="231F20"/>
        </w:rPr>
        <w:t>förstå</w:t>
      </w:r>
      <w:r>
        <w:rPr>
          <w:color w:val="231F20"/>
          <w:spacing w:val="-9"/>
        </w:rPr>
        <w:t> </w:t>
      </w:r>
      <w:r>
        <w:rPr>
          <w:color w:val="231F20"/>
        </w:rPr>
        <w:t>fysiska</w:t>
      </w:r>
      <w:r>
        <w:rPr>
          <w:color w:val="231F20"/>
          <w:spacing w:val="-9"/>
        </w:rPr>
        <w:t> </w:t>
      </w:r>
      <w:r>
        <w:rPr>
          <w:color w:val="231F20"/>
        </w:rPr>
        <w:t>material</w:t>
      </w:r>
      <w:r>
        <w:rPr>
          <w:color w:val="231F20"/>
          <w:spacing w:val="-9"/>
        </w:rPr>
        <w:t> </w:t>
      </w:r>
      <w:r>
        <w:rPr>
          <w:color w:val="231F20"/>
        </w:rPr>
        <w:t>som</w:t>
      </w:r>
      <w:r>
        <w:rPr>
          <w:color w:val="231F20"/>
          <w:spacing w:val="-9"/>
        </w:rPr>
        <w:t> </w:t>
      </w:r>
      <w:r>
        <w:rPr>
          <w:color w:val="231F20"/>
        </w:rPr>
        <w:t>också</w:t>
      </w:r>
      <w:r>
        <w:rPr>
          <w:color w:val="231F20"/>
          <w:spacing w:val="-9"/>
        </w:rPr>
        <w:t> </w:t>
      </w:r>
      <w:r>
        <w:rPr>
          <w:color w:val="231F20"/>
        </w:rPr>
        <w:t>bildar</w:t>
      </w:r>
      <w:r>
        <w:rPr>
          <w:color w:val="231F20"/>
          <w:spacing w:val="-9"/>
        </w:rPr>
        <w:t> </w:t>
      </w:r>
      <w:r>
        <w:rPr>
          <w:color w:val="231F20"/>
        </w:rPr>
        <w:t>kvasikristaller.</w:t>
      </w:r>
      <w:r>
        <w:rPr>
          <w:color w:val="231F20"/>
          <w:spacing w:val="-9"/>
        </w:rPr>
        <w:t> </w:t>
      </w:r>
      <w:r>
        <w:rPr>
          <w:color w:val="231F20"/>
        </w:rPr>
        <w:t>Penrose</w:t>
      </w:r>
      <w:r>
        <w:rPr>
          <w:color w:val="231F20"/>
          <w:spacing w:val="-9"/>
        </w:rPr>
        <w:t> </w:t>
      </w:r>
      <w:r>
        <w:rPr>
          <w:color w:val="231F20"/>
        </w:rPr>
        <w:t>kakel</w:t>
      </w:r>
      <w:r>
        <w:rPr>
          <w:color w:val="231F20"/>
          <w:spacing w:val="-9"/>
        </w:rPr>
        <w:t> </w:t>
      </w:r>
      <w:r>
        <w:rPr>
          <w:color w:val="231F20"/>
        </w:rPr>
        <w:t>har</w:t>
      </w:r>
      <w:r>
        <w:rPr>
          <w:color w:val="231F20"/>
          <w:spacing w:val="-48"/>
        </w:rPr>
        <w:t> </w:t>
      </w:r>
      <w:r>
        <w:rPr>
          <w:color w:val="231F20"/>
        </w:rPr>
        <w:t>också</w:t>
      </w:r>
      <w:r>
        <w:rPr>
          <w:color w:val="231F20"/>
          <w:spacing w:val="4"/>
        </w:rPr>
        <w:t> </w:t>
      </w:r>
      <w:r>
        <w:rPr>
          <w:color w:val="231F20"/>
        </w:rPr>
        <w:t>använts</w:t>
      </w:r>
      <w:r>
        <w:rPr>
          <w:color w:val="231F20"/>
          <w:spacing w:val="5"/>
        </w:rPr>
        <w:t> </w:t>
      </w:r>
      <w:r>
        <w:rPr>
          <w:color w:val="231F20"/>
        </w:rPr>
        <w:t>i</w:t>
      </w:r>
      <w:r>
        <w:rPr>
          <w:color w:val="231F20"/>
          <w:spacing w:val="6"/>
        </w:rPr>
        <w:t> </w:t>
      </w:r>
      <w:r>
        <w:rPr>
          <w:color w:val="231F20"/>
        </w:rPr>
        <w:t>arkitektur</w:t>
      </w:r>
      <w:r>
        <w:rPr>
          <w:color w:val="231F20"/>
          <w:spacing w:val="5"/>
        </w:rPr>
        <w:t> </w:t>
      </w:r>
      <w:r>
        <w:rPr>
          <w:color w:val="231F20"/>
        </w:rPr>
        <w:t>och</w:t>
      </w:r>
      <w:r>
        <w:rPr>
          <w:color w:val="231F20"/>
          <w:spacing w:val="6"/>
        </w:rPr>
        <w:t> </w:t>
      </w:r>
      <w:r>
        <w:rPr>
          <w:color w:val="231F20"/>
        </w:rPr>
        <w:t>dekoration.</w:t>
      </w:r>
    </w:p>
    <w:p>
      <w:pPr>
        <w:spacing w:after="0" w:line="201" w:lineRule="auto"/>
        <w:jc w:val="both"/>
        <w:sectPr>
          <w:pgSz w:w="10690" w:h="13210"/>
          <w:pgMar w:header="0" w:footer="780" w:top="840" w:bottom="1060" w:left="540" w:right="0"/>
        </w:sectPr>
      </w:pPr>
    </w:p>
    <w:p>
      <w:pPr>
        <w:pStyle w:val="Heading2"/>
        <w:ind w:left="4841"/>
      </w:pPr>
      <w:bookmarkStart w:name="_TOC_250082" w:id="78"/>
      <w:bookmarkEnd w:id="78"/>
      <w:r>
        <w:rPr>
          <w:color w:val="231F20"/>
        </w:rPr>
        <w:t>MIKROKOSMOS</w:t>
      </w:r>
    </w:p>
    <w:p>
      <w:pPr>
        <w:pStyle w:val="BodyText"/>
        <w:rPr>
          <w:rFonts w:ascii="Baskerville-SemiBold"/>
          <w:b/>
        </w:rPr>
      </w:pPr>
    </w:p>
    <w:p>
      <w:pPr>
        <w:pStyle w:val="BodyText"/>
        <w:spacing w:before="13"/>
        <w:rPr>
          <w:rFonts w:ascii="Baskerville-SemiBold"/>
          <w:b/>
          <w:sz w:val="13"/>
        </w:rPr>
      </w:pPr>
    </w:p>
    <w:p>
      <w:pPr>
        <w:pStyle w:val="BodyText"/>
        <w:spacing w:line="201" w:lineRule="auto" w:before="119"/>
        <w:ind w:left="4292" w:right="710"/>
        <w:jc w:val="both"/>
      </w:pPr>
      <w:r>
        <w:rPr/>
        <w:drawing>
          <wp:anchor distT="0" distB="0" distL="0" distR="0" allowOverlap="1" layoutInCell="1" locked="0" behindDoc="0" simplePos="0" relativeHeight="15764992">
            <wp:simplePos x="0" y="0"/>
            <wp:positionH relativeFrom="page">
              <wp:posOffset>2528259</wp:posOffset>
            </wp:positionH>
            <wp:positionV relativeFrom="paragraph">
              <wp:posOffset>72728</wp:posOffset>
            </wp:positionV>
            <wp:extent cx="459038" cy="458470"/>
            <wp:effectExtent l="0" t="0" r="0" b="0"/>
            <wp:wrapNone/>
            <wp:docPr id="151" name="image14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2" name="image144.png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9038" cy="4584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yllene snittet tycks uppträda på många platser i kvantmodellen.</w:t>
      </w:r>
      <w:r>
        <w:rPr>
          <w:color w:val="231F20"/>
          <w:spacing w:val="1"/>
        </w:rPr>
        <w:t> </w:t>
      </w:r>
      <w:r>
        <w:rPr>
          <w:color w:val="231F20"/>
        </w:rPr>
        <w:t>Eftersom en elektron har en elektrisk laddning uppträder den</w:t>
      </w:r>
      <w:r>
        <w:rPr>
          <w:color w:val="231F20"/>
          <w:spacing w:val="1"/>
        </w:rPr>
        <w:t> </w:t>
      </w:r>
      <w:r>
        <w:rPr>
          <w:color w:val="231F20"/>
        </w:rPr>
        <w:t>ibland som en magnet men då den också har massa, uppträder</w:t>
      </w:r>
      <w:r>
        <w:rPr>
          <w:color w:val="231F20"/>
          <w:spacing w:val="1"/>
        </w:rPr>
        <w:t> </w:t>
      </w:r>
      <w:r>
        <w:rPr>
          <w:color w:val="231F20"/>
        </w:rPr>
        <w:t>den</w:t>
      </w:r>
      <w:r>
        <w:rPr>
          <w:color w:val="231F20"/>
          <w:spacing w:val="5"/>
        </w:rPr>
        <w:t> </w:t>
      </w:r>
      <w:r>
        <w:rPr>
          <w:color w:val="231F20"/>
        </w:rPr>
        <w:t>ibland</w:t>
      </w:r>
      <w:r>
        <w:rPr>
          <w:color w:val="231F20"/>
          <w:spacing w:val="4"/>
        </w:rPr>
        <w:t> </w:t>
      </w:r>
      <w:r>
        <w:rPr>
          <w:color w:val="231F20"/>
        </w:rPr>
        <w:t>också</w:t>
      </w:r>
      <w:r>
        <w:rPr>
          <w:color w:val="231F20"/>
          <w:spacing w:val="5"/>
        </w:rPr>
        <w:t> </w:t>
      </w:r>
      <w:r>
        <w:rPr>
          <w:color w:val="231F20"/>
        </w:rPr>
        <w:t>med</w:t>
      </w:r>
      <w:r>
        <w:rPr>
          <w:color w:val="231F20"/>
          <w:spacing w:val="5"/>
        </w:rPr>
        <w:t> </w:t>
      </w:r>
      <w:r>
        <w:rPr>
          <w:color w:val="231F20"/>
        </w:rPr>
        <w:t>en</w:t>
      </w:r>
      <w:r>
        <w:rPr>
          <w:color w:val="231F20"/>
          <w:spacing w:val="5"/>
        </w:rPr>
        <w:t> </w:t>
      </w:r>
      <w:r>
        <w:rPr>
          <w:color w:val="231F20"/>
        </w:rPr>
        <w:t>inre</w:t>
      </w:r>
      <w:r>
        <w:rPr>
          <w:color w:val="231F20"/>
          <w:spacing w:val="6"/>
        </w:rPr>
        <w:t> </w:t>
      </w:r>
      <w:r>
        <w:rPr>
          <w:color w:val="231F20"/>
        </w:rPr>
        <w:t>rotationsrörelse</w:t>
      </w:r>
      <w:r>
        <w:rPr>
          <w:color w:val="231F20"/>
          <w:spacing w:val="4"/>
        </w:rPr>
        <w:t> </w:t>
      </w:r>
      <w:r>
        <w:rPr>
          <w:color w:val="231F20"/>
        </w:rPr>
        <w:t>(spin).</w:t>
      </w:r>
    </w:p>
    <w:p>
      <w:pPr>
        <w:pStyle w:val="BodyText"/>
        <w:spacing w:before="1"/>
        <w:rPr>
          <w:sz w:val="17"/>
        </w:rPr>
      </w:pPr>
    </w:p>
    <w:p>
      <w:pPr>
        <w:pStyle w:val="BodyText"/>
        <w:spacing w:line="201" w:lineRule="auto" w:before="1"/>
        <w:ind w:left="3200" w:right="706"/>
        <w:jc w:val="both"/>
      </w:pPr>
      <w:r>
        <w:rPr>
          <w:color w:val="231F20"/>
        </w:rPr>
        <w:t>G-faktorn = kvoten mellan den magnetiska laddningen och vridmomentet</w:t>
      </w:r>
      <w:r>
        <w:rPr>
          <w:color w:val="231F20"/>
          <w:spacing w:val="1"/>
        </w:rPr>
        <w:t> </w:t>
      </w:r>
      <w:r>
        <w:rPr>
          <w:color w:val="231F20"/>
        </w:rPr>
        <w:t>(spin). G-faktorn är relaterad till rumstiden, eftersom elektronen rör sig med</w:t>
      </w:r>
      <w:r>
        <w:rPr>
          <w:color w:val="231F20"/>
          <w:spacing w:val="1"/>
        </w:rPr>
        <w:t> </w:t>
      </w:r>
      <w:r>
        <w:rPr>
          <w:color w:val="231F20"/>
        </w:rPr>
        <w:t>ljusets</w:t>
      </w:r>
      <w:r>
        <w:rPr>
          <w:color w:val="231F20"/>
          <w:spacing w:val="5"/>
        </w:rPr>
        <w:t> </w:t>
      </w:r>
      <w:r>
        <w:rPr>
          <w:color w:val="231F20"/>
        </w:rPr>
        <w:t>hastighet</w:t>
      </w:r>
    </w:p>
    <w:p>
      <w:pPr>
        <w:pStyle w:val="BodyText"/>
        <w:spacing w:line="405" w:lineRule="auto" w:before="192"/>
        <w:ind w:left="3200" w:right="3573"/>
      </w:pPr>
      <w:r>
        <w:rPr>
          <w:color w:val="231F20"/>
        </w:rPr>
        <w:t>Elektronens</w:t>
      </w:r>
      <w:r>
        <w:rPr>
          <w:color w:val="231F20"/>
          <w:spacing w:val="3"/>
        </w:rPr>
        <w:t> </w:t>
      </w:r>
      <w:r>
        <w:rPr>
          <w:color w:val="231F20"/>
        </w:rPr>
        <w:t>G</w:t>
      </w:r>
      <w:r>
        <w:rPr>
          <w:color w:val="231F20"/>
          <w:spacing w:val="4"/>
        </w:rPr>
        <w:t> </w:t>
      </w:r>
      <w:r>
        <w:rPr>
          <w:color w:val="231F20"/>
        </w:rPr>
        <w:t>faktor,e</w:t>
      </w:r>
      <w:r>
        <w:rPr>
          <w:color w:val="231F20"/>
          <w:spacing w:val="4"/>
        </w:rPr>
        <w:t> </w:t>
      </w:r>
      <w:r>
        <w:rPr>
          <w:color w:val="231F20"/>
        </w:rPr>
        <w:t>=</w:t>
      </w:r>
      <w:r>
        <w:rPr>
          <w:color w:val="231F20"/>
          <w:spacing w:val="4"/>
        </w:rPr>
        <w:t> </w:t>
      </w:r>
      <w:r>
        <w:rPr>
          <w:color w:val="231F20"/>
        </w:rPr>
        <w:t>-2/sin</w:t>
      </w:r>
      <w:r>
        <w:rPr>
          <w:color w:val="231F20"/>
          <w:spacing w:val="3"/>
        </w:rPr>
        <w:t> </w:t>
      </w:r>
      <w:r>
        <w:rPr>
          <w:color w:val="231F20"/>
        </w:rPr>
        <w:t>(PHI)</w:t>
      </w:r>
      <w:r>
        <w:rPr>
          <w:color w:val="231F20"/>
          <w:spacing w:val="1"/>
        </w:rPr>
        <w:t> </w:t>
      </w:r>
      <w:r>
        <w:rPr>
          <w:color w:val="231F20"/>
        </w:rPr>
        <w:t>Protonens</w:t>
      </w:r>
      <w:r>
        <w:rPr>
          <w:color w:val="231F20"/>
          <w:spacing w:val="-3"/>
        </w:rPr>
        <w:t> </w:t>
      </w:r>
      <w:r>
        <w:rPr>
          <w:color w:val="231F20"/>
        </w:rPr>
        <w:t>G-faktor,p</w:t>
      </w:r>
      <w:r>
        <w:rPr>
          <w:color w:val="231F20"/>
          <w:spacing w:val="-2"/>
        </w:rPr>
        <w:t> </w:t>
      </w:r>
      <w:r>
        <w:rPr>
          <w:color w:val="231F20"/>
        </w:rPr>
        <w:t>=</w:t>
      </w:r>
      <w:r>
        <w:rPr>
          <w:color w:val="231F20"/>
          <w:spacing w:val="-1"/>
        </w:rPr>
        <w:t> </w:t>
      </w:r>
      <w:r>
        <w:rPr>
          <w:color w:val="231F20"/>
        </w:rPr>
        <w:t>2PHI/sin(1/pghi)</w:t>
      </w:r>
    </w:p>
    <w:p>
      <w:pPr>
        <w:pStyle w:val="BodyText"/>
        <w:spacing w:line="260" w:lineRule="exact"/>
        <w:ind w:left="3200"/>
      </w:pPr>
      <w:r>
        <w:rPr>
          <w:color w:val="231F20"/>
        </w:rPr>
        <w:t>Det</w:t>
      </w:r>
      <w:r>
        <w:rPr>
          <w:color w:val="231F20"/>
          <w:spacing w:val="4"/>
        </w:rPr>
        <w:t> </w:t>
      </w:r>
      <w:r>
        <w:rPr>
          <w:color w:val="231F20"/>
        </w:rPr>
        <w:t>verkar</w:t>
      </w:r>
      <w:r>
        <w:rPr>
          <w:color w:val="231F20"/>
          <w:spacing w:val="5"/>
        </w:rPr>
        <w:t> </w:t>
      </w:r>
      <w:r>
        <w:rPr>
          <w:color w:val="231F20"/>
        </w:rPr>
        <w:t>således</w:t>
      </w:r>
      <w:r>
        <w:rPr>
          <w:color w:val="231F20"/>
          <w:spacing w:val="3"/>
        </w:rPr>
        <w:t> </w:t>
      </w:r>
      <w:r>
        <w:rPr>
          <w:color w:val="231F20"/>
        </w:rPr>
        <w:t>som</w:t>
      </w:r>
      <w:r>
        <w:rPr>
          <w:color w:val="231F20"/>
          <w:spacing w:val="5"/>
        </w:rPr>
        <w:t> </w:t>
      </w:r>
      <w:r>
        <w:rPr>
          <w:color w:val="231F20"/>
        </w:rPr>
        <w:t>om</w:t>
      </w:r>
      <w:r>
        <w:rPr>
          <w:color w:val="231F20"/>
          <w:spacing w:val="4"/>
        </w:rPr>
        <w:t> </w:t>
      </w:r>
      <w:r>
        <w:rPr>
          <w:color w:val="231F20"/>
        </w:rPr>
        <w:t>PHI</w:t>
      </w:r>
      <w:r>
        <w:rPr>
          <w:color w:val="231F20"/>
          <w:spacing w:val="4"/>
        </w:rPr>
        <w:t> </w:t>
      </w:r>
      <w:r>
        <w:rPr>
          <w:color w:val="231F20"/>
        </w:rPr>
        <w:t>är</w:t>
      </w:r>
      <w:r>
        <w:rPr>
          <w:color w:val="231F20"/>
          <w:spacing w:val="4"/>
        </w:rPr>
        <w:t> </w:t>
      </w:r>
      <w:r>
        <w:rPr>
          <w:color w:val="231F20"/>
        </w:rPr>
        <w:t>en</w:t>
      </w:r>
      <w:r>
        <w:rPr>
          <w:color w:val="231F20"/>
          <w:spacing w:val="5"/>
        </w:rPr>
        <w:t> </w:t>
      </w:r>
      <w:r>
        <w:rPr>
          <w:color w:val="231F20"/>
        </w:rPr>
        <w:t>konstant</w:t>
      </w:r>
      <w:r>
        <w:rPr>
          <w:color w:val="231F20"/>
          <w:spacing w:val="3"/>
        </w:rPr>
        <w:t> </w:t>
      </w:r>
      <w:r>
        <w:rPr>
          <w:color w:val="231F20"/>
        </w:rPr>
        <w:t>producerad</w:t>
      </w:r>
      <w:r>
        <w:rPr>
          <w:color w:val="231F20"/>
          <w:spacing w:val="5"/>
        </w:rPr>
        <w:t> </w:t>
      </w:r>
      <w:r>
        <w:rPr>
          <w:color w:val="231F20"/>
        </w:rPr>
        <w:t>av</w:t>
      </w:r>
      <w:r>
        <w:rPr>
          <w:color w:val="231F20"/>
          <w:spacing w:val="3"/>
        </w:rPr>
        <w:t> </w:t>
      </w:r>
      <w:r>
        <w:rPr>
          <w:color w:val="231F20"/>
        </w:rPr>
        <w:t>tiden.</w:t>
      </w: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spacing w:line="235" w:lineRule="exact" w:before="152"/>
        <w:ind w:left="0" w:right="710" w:firstLine="0"/>
        <w:jc w:val="right"/>
        <w:rPr>
          <w:rFonts w:ascii="Baskerville-SemiBoldItalic"/>
          <w:b/>
          <w:i/>
          <w:sz w:val="18"/>
        </w:rPr>
      </w:pPr>
      <w:r>
        <w:rPr>
          <w:rFonts w:ascii="Baskerville-SemiBoldItalic"/>
          <w:b/>
          <w:i/>
          <w:color w:val="231F20"/>
          <w:sz w:val="18"/>
        </w:rPr>
        <w:t>Ur</w:t>
      </w:r>
      <w:r>
        <w:rPr>
          <w:rFonts w:ascii="Baskerville-SemiBoldItalic"/>
          <w:b/>
          <w:i/>
          <w:color w:val="231F20"/>
          <w:spacing w:val="5"/>
          <w:sz w:val="18"/>
        </w:rPr>
        <w:t> </w:t>
      </w:r>
      <w:r>
        <w:rPr>
          <w:rFonts w:ascii="Baskerville-SemiBoldItalic"/>
          <w:b/>
          <w:i/>
          <w:color w:val="231F20"/>
          <w:sz w:val="18"/>
        </w:rPr>
        <w:t>Utriusquecosmi</w:t>
      </w:r>
      <w:r>
        <w:rPr>
          <w:rFonts w:ascii="Baskerville-SemiBoldItalic"/>
          <w:b/>
          <w:i/>
          <w:color w:val="231F20"/>
          <w:spacing w:val="5"/>
          <w:sz w:val="18"/>
        </w:rPr>
        <w:t> </w:t>
      </w:r>
      <w:r>
        <w:rPr>
          <w:rFonts w:ascii="Baskerville-SemiBoldItalic"/>
          <w:b/>
          <w:i/>
          <w:color w:val="231F20"/>
          <w:sz w:val="18"/>
        </w:rPr>
        <w:t>historia</w:t>
      </w:r>
    </w:p>
    <w:p>
      <w:pPr>
        <w:spacing w:line="220" w:lineRule="auto" w:before="3"/>
        <w:ind w:left="8550" w:right="710" w:hanging="155"/>
        <w:jc w:val="right"/>
        <w:rPr>
          <w:i/>
          <w:sz w:val="18"/>
        </w:rPr>
      </w:pPr>
      <w:r>
        <w:rPr>
          <w:i/>
          <w:color w:val="231F20"/>
          <w:sz w:val="18"/>
        </w:rPr>
        <w:t>Av Robert Fludd</w:t>
      </w:r>
      <w:r>
        <w:rPr>
          <w:i/>
          <w:color w:val="231F20"/>
          <w:spacing w:val="-42"/>
          <w:sz w:val="18"/>
        </w:rPr>
        <w:t> </w:t>
      </w:r>
      <w:r>
        <w:rPr>
          <w:i/>
          <w:color w:val="231F20"/>
          <w:sz w:val="18"/>
        </w:rPr>
        <w:t>1617</w:t>
      </w:r>
      <w:r>
        <w:rPr>
          <w:i/>
          <w:color w:val="231F20"/>
          <w:spacing w:val="-2"/>
          <w:sz w:val="18"/>
        </w:rPr>
        <w:t> </w:t>
      </w:r>
      <w:r>
        <w:rPr>
          <w:i/>
          <w:color w:val="231F20"/>
          <w:sz w:val="18"/>
        </w:rPr>
        <w:t>-</w:t>
      </w:r>
      <w:r>
        <w:rPr>
          <w:i/>
          <w:color w:val="231F20"/>
          <w:spacing w:val="-2"/>
          <w:sz w:val="18"/>
        </w:rPr>
        <w:t> </w:t>
      </w:r>
      <w:r>
        <w:rPr>
          <w:i/>
          <w:color w:val="231F20"/>
          <w:sz w:val="18"/>
        </w:rPr>
        <w:t>1621</w:t>
      </w:r>
    </w:p>
    <w:p>
      <w:pPr>
        <w:spacing w:after="0" w:line="220" w:lineRule="auto"/>
        <w:jc w:val="right"/>
        <w:rPr>
          <w:sz w:val="18"/>
        </w:rPr>
        <w:sectPr>
          <w:pgSz w:w="10690" w:h="13210"/>
          <w:pgMar w:header="0" w:footer="860" w:top="900" w:bottom="1060" w:left="540" w:right="0"/>
        </w:sectPr>
      </w:pPr>
    </w:p>
    <w:p>
      <w:pPr>
        <w:pStyle w:val="BodyText"/>
        <w:ind w:left="528"/>
      </w:pPr>
      <w:r>
        <w:rPr/>
        <w:drawing>
          <wp:inline distT="0" distB="0" distL="0" distR="0">
            <wp:extent cx="5269992" cy="6528054"/>
            <wp:effectExtent l="0" t="0" r="0" b="0"/>
            <wp:docPr id="153" name="image14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4" name="image145.jpeg"/>
                    <pic:cNvPicPr/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69992" cy="65280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</w:p>
    <w:p>
      <w:pPr>
        <w:spacing w:after="0"/>
        <w:sectPr>
          <w:pgSz w:w="10690" w:h="13210"/>
          <w:pgMar w:header="0" w:footer="780" w:top="1060" w:bottom="980" w:left="540" w:right="0"/>
        </w:sectPr>
      </w:pPr>
    </w:p>
    <w:p>
      <w:pPr>
        <w:pStyle w:val="Heading2"/>
        <w:ind w:left="4784"/>
      </w:pPr>
      <w:bookmarkStart w:name="_TOC_250081" w:id="79"/>
      <w:bookmarkEnd w:id="79"/>
      <w:r>
        <w:rPr>
          <w:color w:val="231F20"/>
        </w:rPr>
        <w:t>MAKROKOSMOS</w:t>
      </w:r>
    </w:p>
    <w:p>
      <w:pPr>
        <w:pStyle w:val="BodyText"/>
        <w:rPr>
          <w:rFonts w:ascii="Baskerville-SemiBold"/>
          <w:b/>
          <w:sz w:val="40"/>
        </w:rPr>
      </w:pPr>
    </w:p>
    <w:p>
      <w:pPr>
        <w:pStyle w:val="BodyText"/>
        <w:spacing w:before="7"/>
        <w:rPr>
          <w:rFonts w:ascii="Baskerville-SemiBold"/>
          <w:b/>
          <w:sz w:val="29"/>
        </w:rPr>
      </w:pPr>
    </w:p>
    <w:p>
      <w:pPr>
        <w:pStyle w:val="Heading3"/>
        <w:numPr>
          <w:ilvl w:val="1"/>
          <w:numId w:val="7"/>
        </w:numPr>
        <w:tabs>
          <w:tab w:pos="3400" w:val="left" w:leader="none"/>
        </w:tabs>
        <w:spacing w:line="263" w:lineRule="exact" w:before="1" w:after="0"/>
        <w:ind w:left="3399" w:right="0" w:hanging="200"/>
        <w:jc w:val="left"/>
      </w:pPr>
      <w:bookmarkStart w:name="_TOC_250080" w:id="80"/>
      <w:bookmarkEnd w:id="80"/>
      <w:r>
        <w:rPr>
          <w:color w:val="231F20"/>
        </w:rPr>
        <w:t>PLANETERNA</w:t>
      </w:r>
    </w:p>
    <w:p>
      <w:pPr>
        <w:pStyle w:val="Heading3"/>
        <w:numPr>
          <w:ilvl w:val="0"/>
          <w:numId w:val="8"/>
        </w:numPr>
        <w:tabs>
          <w:tab w:pos="3469" w:val="left" w:leader="none"/>
        </w:tabs>
        <w:spacing w:line="237" w:lineRule="exact" w:before="0" w:after="0"/>
        <w:ind w:left="3468" w:right="0" w:hanging="269"/>
        <w:jc w:val="left"/>
      </w:pPr>
      <w:bookmarkStart w:name="_TOC_250079" w:id="81"/>
      <w:r>
        <w:rPr>
          <w:color w:val="231F20"/>
        </w:rPr>
        <w:t>SATURNUS</w:t>
      </w:r>
      <w:r>
        <w:rPr>
          <w:color w:val="231F20"/>
          <w:spacing w:val="-7"/>
        </w:rPr>
        <w:t> </w:t>
      </w:r>
      <w:r>
        <w:rPr>
          <w:color w:val="231F20"/>
        </w:rPr>
        <w:t>RINGAR</w:t>
      </w:r>
      <w:r>
        <w:rPr>
          <w:color w:val="231F20"/>
          <w:spacing w:val="-7"/>
        </w:rPr>
        <w:t> </w:t>
      </w:r>
      <w:r>
        <w:rPr>
          <w:color w:val="231F20"/>
        </w:rPr>
        <w:t>ÄR</w:t>
      </w:r>
      <w:r>
        <w:rPr>
          <w:color w:val="231F20"/>
          <w:spacing w:val="-6"/>
        </w:rPr>
        <w:t> </w:t>
      </w:r>
      <w:r>
        <w:rPr>
          <w:color w:val="231F20"/>
        </w:rPr>
        <w:t>UPPDELADE</w:t>
      </w:r>
      <w:r>
        <w:rPr>
          <w:color w:val="231F20"/>
          <w:spacing w:val="-7"/>
        </w:rPr>
        <w:t> </w:t>
      </w:r>
      <w:r>
        <w:rPr>
          <w:color w:val="231F20"/>
        </w:rPr>
        <w:t>I</w:t>
      </w:r>
      <w:r>
        <w:rPr>
          <w:color w:val="231F20"/>
          <w:spacing w:val="-6"/>
        </w:rPr>
        <w:t> </w:t>
      </w:r>
      <w:r>
        <w:rPr>
          <w:color w:val="231F20"/>
        </w:rPr>
        <w:t>TVÅ</w:t>
      </w:r>
      <w:r>
        <w:rPr>
          <w:color w:val="231F20"/>
          <w:spacing w:val="-6"/>
        </w:rPr>
        <w:t> </w:t>
      </w:r>
      <w:bookmarkEnd w:id="81"/>
      <w:r>
        <w:rPr>
          <w:color w:val="231F20"/>
        </w:rPr>
        <w:t>PHI.</w:t>
      </w:r>
    </w:p>
    <w:p>
      <w:pPr>
        <w:pStyle w:val="ListParagraph"/>
        <w:numPr>
          <w:ilvl w:val="1"/>
          <w:numId w:val="8"/>
        </w:numPr>
        <w:tabs>
          <w:tab w:pos="3407" w:val="left" w:leader="none"/>
        </w:tabs>
        <w:spacing w:line="235" w:lineRule="exact" w:before="0" w:after="0"/>
        <w:ind w:left="3406" w:right="0" w:hanging="207"/>
        <w:jc w:val="left"/>
        <w:rPr>
          <w:sz w:val="20"/>
        </w:rPr>
      </w:pPr>
      <w:r>
        <w:rPr>
          <w:color w:val="231F20"/>
          <w:sz w:val="20"/>
        </w:rPr>
        <w:t>Cassini</w:t>
      </w:r>
      <w:r>
        <w:rPr>
          <w:color w:val="231F20"/>
          <w:spacing w:val="5"/>
          <w:sz w:val="20"/>
        </w:rPr>
        <w:t> </w:t>
      </w:r>
      <w:r>
        <w:rPr>
          <w:color w:val="231F20"/>
          <w:sz w:val="20"/>
        </w:rPr>
        <w:t>delar</w:t>
      </w:r>
      <w:r>
        <w:rPr>
          <w:color w:val="231F20"/>
          <w:spacing w:val="7"/>
          <w:sz w:val="20"/>
        </w:rPr>
        <w:t> </w:t>
      </w:r>
      <w:r>
        <w:rPr>
          <w:color w:val="231F20"/>
          <w:sz w:val="20"/>
        </w:rPr>
        <w:t>Saturnus</w:t>
      </w:r>
      <w:r>
        <w:rPr>
          <w:color w:val="231F20"/>
          <w:spacing w:val="6"/>
          <w:sz w:val="20"/>
        </w:rPr>
        <w:t> </w:t>
      </w:r>
      <w:r>
        <w:rPr>
          <w:color w:val="231F20"/>
          <w:sz w:val="20"/>
        </w:rPr>
        <w:t>ringar</w:t>
      </w:r>
    </w:p>
    <w:p>
      <w:pPr>
        <w:pStyle w:val="BodyText"/>
        <w:spacing w:before="1"/>
        <w:rPr>
          <w:sz w:val="16"/>
        </w:rPr>
      </w:pPr>
    </w:p>
    <w:p>
      <w:pPr>
        <w:pStyle w:val="ListParagraph"/>
        <w:numPr>
          <w:ilvl w:val="1"/>
          <w:numId w:val="8"/>
        </w:numPr>
        <w:tabs>
          <w:tab w:pos="3416" w:val="left" w:leader="none"/>
        </w:tabs>
        <w:spacing w:line="201" w:lineRule="auto" w:before="0" w:after="0"/>
        <w:ind w:left="3200" w:right="710" w:firstLine="0"/>
        <w:jc w:val="left"/>
        <w:rPr>
          <w:sz w:val="20"/>
        </w:rPr>
      </w:pPr>
      <w:r>
        <w:rPr>
          <w:color w:val="231F20"/>
          <w:sz w:val="20"/>
        </w:rPr>
        <w:t>Vid</w:t>
      </w:r>
      <w:r>
        <w:rPr>
          <w:color w:val="231F20"/>
          <w:spacing w:val="16"/>
          <w:sz w:val="20"/>
        </w:rPr>
        <w:t> </w:t>
      </w:r>
      <w:r>
        <w:rPr>
          <w:color w:val="231F20"/>
          <w:sz w:val="20"/>
        </w:rPr>
        <w:t>närmare</w:t>
      </w:r>
      <w:r>
        <w:rPr>
          <w:color w:val="231F20"/>
          <w:spacing w:val="17"/>
          <w:sz w:val="20"/>
        </w:rPr>
        <w:t> </w:t>
      </w:r>
      <w:r>
        <w:rPr>
          <w:color w:val="231F20"/>
          <w:sz w:val="20"/>
        </w:rPr>
        <w:t>granskning</w:t>
      </w:r>
      <w:r>
        <w:rPr>
          <w:color w:val="231F20"/>
          <w:spacing w:val="17"/>
          <w:sz w:val="20"/>
        </w:rPr>
        <w:t> </w:t>
      </w:r>
      <w:r>
        <w:rPr>
          <w:color w:val="231F20"/>
          <w:sz w:val="20"/>
        </w:rPr>
        <w:t>av</w:t>
      </w:r>
      <w:r>
        <w:rPr>
          <w:color w:val="231F20"/>
          <w:spacing w:val="17"/>
          <w:sz w:val="20"/>
        </w:rPr>
        <w:t> </w:t>
      </w:r>
      <w:r>
        <w:rPr>
          <w:color w:val="231F20"/>
          <w:sz w:val="20"/>
        </w:rPr>
        <w:t>ringarna</w:t>
      </w:r>
      <w:r>
        <w:rPr>
          <w:color w:val="231F20"/>
          <w:spacing w:val="17"/>
          <w:sz w:val="20"/>
        </w:rPr>
        <w:t> </w:t>
      </w:r>
      <w:r>
        <w:rPr>
          <w:color w:val="231F20"/>
          <w:sz w:val="20"/>
        </w:rPr>
        <w:t>kan</w:t>
      </w:r>
      <w:r>
        <w:rPr>
          <w:color w:val="231F20"/>
          <w:spacing w:val="17"/>
          <w:sz w:val="20"/>
        </w:rPr>
        <w:t> </w:t>
      </w:r>
      <w:r>
        <w:rPr>
          <w:color w:val="231F20"/>
          <w:sz w:val="20"/>
        </w:rPr>
        <w:t>man</w:t>
      </w:r>
      <w:r>
        <w:rPr>
          <w:color w:val="231F20"/>
          <w:spacing w:val="17"/>
          <w:sz w:val="20"/>
        </w:rPr>
        <w:t> </w:t>
      </w:r>
      <w:r>
        <w:rPr>
          <w:color w:val="231F20"/>
          <w:sz w:val="20"/>
        </w:rPr>
        <w:t>upptäcka</w:t>
      </w:r>
      <w:r>
        <w:rPr>
          <w:color w:val="231F20"/>
          <w:spacing w:val="17"/>
          <w:sz w:val="20"/>
        </w:rPr>
        <w:t> </w:t>
      </w:r>
      <w:r>
        <w:rPr>
          <w:color w:val="231F20"/>
          <w:sz w:val="20"/>
        </w:rPr>
        <w:t>en</w:t>
      </w:r>
      <w:r>
        <w:rPr>
          <w:color w:val="231F20"/>
          <w:spacing w:val="17"/>
          <w:sz w:val="20"/>
        </w:rPr>
        <w:t> </w:t>
      </w:r>
      <w:r>
        <w:rPr>
          <w:color w:val="231F20"/>
          <w:sz w:val="20"/>
        </w:rPr>
        <w:t>mörkare</w:t>
      </w:r>
      <w:r>
        <w:rPr>
          <w:color w:val="231F20"/>
          <w:spacing w:val="16"/>
          <w:sz w:val="20"/>
        </w:rPr>
        <w:t> </w:t>
      </w:r>
      <w:r>
        <w:rPr>
          <w:color w:val="231F20"/>
          <w:sz w:val="20"/>
        </w:rPr>
        <w:t>inre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ring,</w:t>
      </w:r>
      <w:r>
        <w:rPr>
          <w:color w:val="231F20"/>
          <w:spacing w:val="5"/>
          <w:sz w:val="20"/>
        </w:rPr>
        <w:t> </w:t>
      </w:r>
      <w:r>
        <w:rPr>
          <w:color w:val="231F20"/>
          <w:sz w:val="20"/>
        </w:rPr>
        <w:t>som</w:t>
      </w:r>
      <w:r>
        <w:rPr>
          <w:color w:val="231F20"/>
          <w:spacing w:val="5"/>
          <w:sz w:val="20"/>
        </w:rPr>
        <w:t> </w:t>
      </w:r>
      <w:r>
        <w:rPr>
          <w:color w:val="231F20"/>
          <w:sz w:val="20"/>
        </w:rPr>
        <w:t>visar</w:t>
      </w:r>
      <w:r>
        <w:rPr>
          <w:color w:val="231F20"/>
          <w:spacing w:val="5"/>
          <w:sz w:val="20"/>
        </w:rPr>
        <w:t> </w:t>
      </w:r>
      <w:r>
        <w:rPr>
          <w:color w:val="231F20"/>
          <w:sz w:val="20"/>
        </w:rPr>
        <w:t>samma</w:t>
      </w:r>
      <w:r>
        <w:rPr>
          <w:color w:val="231F20"/>
          <w:spacing w:val="5"/>
          <w:sz w:val="20"/>
        </w:rPr>
        <w:t> </w:t>
      </w:r>
      <w:r>
        <w:rPr>
          <w:color w:val="231F20"/>
          <w:sz w:val="20"/>
        </w:rPr>
        <w:t>PHI-proportioner</w:t>
      </w:r>
      <w:r>
        <w:rPr>
          <w:color w:val="231F20"/>
          <w:spacing w:val="6"/>
          <w:sz w:val="20"/>
        </w:rPr>
        <w:t> </w:t>
      </w:r>
      <w:r>
        <w:rPr>
          <w:color w:val="231F20"/>
          <w:sz w:val="20"/>
        </w:rPr>
        <w:t>som</w:t>
      </w:r>
      <w:r>
        <w:rPr>
          <w:color w:val="231F20"/>
          <w:spacing w:val="5"/>
          <w:sz w:val="20"/>
        </w:rPr>
        <w:t> </w:t>
      </w:r>
      <w:r>
        <w:rPr>
          <w:color w:val="231F20"/>
          <w:sz w:val="20"/>
        </w:rPr>
        <w:t>den</w:t>
      </w:r>
      <w:r>
        <w:rPr>
          <w:color w:val="231F20"/>
          <w:spacing w:val="5"/>
          <w:sz w:val="20"/>
        </w:rPr>
        <w:t> </w:t>
      </w:r>
      <w:r>
        <w:rPr>
          <w:color w:val="231F20"/>
          <w:sz w:val="20"/>
        </w:rPr>
        <w:t>ljusare</w:t>
      </w:r>
      <w:r>
        <w:rPr>
          <w:color w:val="231F20"/>
          <w:spacing w:val="5"/>
          <w:sz w:val="20"/>
        </w:rPr>
        <w:t> </w:t>
      </w:r>
      <w:r>
        <w:rPr>
          <w:color w:val="231F20"/>
          <w:sz w:val="20"/>
        </w:rPr>
        <w:t>yttre</w:t>
      </w:r>
      <w:r>
        <w:rPr>
          <w:color w:val="231F20"/>
          <w:spacing w:val="5"/>
          <w:sz w:val="20"/>
        </w:rPr>
        <w:t> </w:t>
      </w:r>
      <w:r>
        <w:rPr>
          <w:color w:val="231F20"/>
          <w:sz w:val="20"/>
        </w:rPr>
        <w:t>ringen</w:t>
      </w:r>
    </w:p>
    <w:p>
      <w:pPr>
        <w:pStyle w:val="BodyText"/>
        <w:rPr>
          <w:sz w:val="22"/>
        </w:rPr>
      </w:pPr>
    </w:p>
    <w:p>
      <w:pPr>
        <w:pStyle w:val="BodyText"/>
        <w:spacing w:before="8"/>
        <w:rPr>
          <w:sz w:val="28"/>
        </w:rPr>
      </w:pPr>
    </w:p>
    <w:p>
      <w:pPr>
        <w:pStyle w:val="Heading3"/>
        <w:numPr>
          <w:ilvl w:val="0"/>
          <w:numId w:val="8"/>
        </w:numPr>
        <w:tabs>
          <w:tab w:pos="3454" w:val="left" w:leader="none"/>
        </w:tabs>
        <w:spacing w:line="172" w:lineRule="auto" w:before="0" w:after="0"/>
        <w:ind w:left="3200" w:right="2703" w:firstLine="0"/>
        <w:jc w:val="left"/>
      </w:pPr>
      <w:bookmarkStart w:name="_TOC_250078" w:id="82"/>
      <w:r>
        <w:rPr>
          <w:color w:val="231F20"/>
        </w:rPr>
        <w:t>VENUS OCH JORDEN HAR GYLLENE</w:t>
      </w:r>
      <w:r>
        <w:rPr>
          <w:color w:val="231F20"/>
          <w:spacing w:val="-52"/>
        </w:rPr>
        <w:t> </w:t>
      </w:r>
      <w:r>
        <w:rPr>
          <w:color w:val="231F20"/>
        </w:rPr>
        <w:t>SNITTET</w:t>
      </w:r>
      <w:r>
        <w:rPr>
          <w:color w:val="231F20"/>
          <w:spacing w:val="-2"/>
        </w:rPr>
        <w:t> </w:t>
      </w:r>
      <w:bookmarkEnd w:id="82"/>
      <w:r>
        <w:rPr>
          <w:color w:val="231F20"/>
        </w:rPr>
        <w:t>RELATIONER.</w:t>
      </w:r>
    </w:p>
    <w:p>
      <w:pPr>
        <w:pStyle w:val="BodyText"/>
        <w:spacing w:line="232" w:lineRule="exact"/>
        <w:ind w:left="3255"/>
      </w:pPr>
      <w:r>
        <w:rPr>
          <w:color w:val="231F20"/>
        </w:rPr>
        <w:t>Exempel:</w:t>
      </w:r>
    </w:p>
    <w:p>
      <w:pPr>
        <w:pStyle w:val="ListParagraph"/>
        <w:numPr>
          <w:ilvl w:val="1"/>
          <w:numId w:val="8"/>
        </w:numPr>
        <w:tabs>
          <w:tab w:pos="3407" w:val="left" w:leader="none"/>
        </w:tabs>
        <w:spacing w:line="240" w:lineRule="auto" w:before="179" w:after="0"/>
        <w:ind w:left="3406" w:right="0" w:hanging="207"/>
        <w:jc w:val="left"/>
        <w:rPr>
          <w:sz w:val="20"/>
        </w:rPr>
      </w:pPr>
      <w:r>
        <w:rPr>
          <w:color w:val="231F20"/>
          <w:sz w:val="20"/>
        </w:rPr>
        <w:t>Venus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perioder</w:t>
      </w:r>
      <w:r>
        <w:rPr>
          <w:color w:val="231F20"/>
          <w:spacing w:val="3"/>
          <w:sz w:val="20"/>
        </w:rPr>
        <w:t> </w:t>
      </w:r>
      <w:r>
        <w:rPr>
          <w:color w:val="231F20"/>
          <w:sz w:val="20"/>
        </w:rPr>
        <w:t>x</w:t>
      </w:r>
      <w:r>
        <w:rPr>
          <w:color w:val="231F20"/>
          <w:spacing w:val="2"/>
          <w:sz w:val="20"/>
        </w:rPr>
        <w:t> </w:t>
      </w:r>
      <w:r>
        <w:rPr>
          <w:color w:val="231F20"/>
          <w:sz w:val="20"/>
        </w:rPr>
        <w:t>PHI</w:t>
      </w:r>
      <w:r>
        <w:rPr>
          <w:color w:val="231F20"/>
          <w:spacing w:val="2"/>
          <w:sz w:val="20"/>
        </w:rPr>
        <w:t> </w:t>
      </w:r>
      <w:r>
        <w:rPr>
          <w:color w:val="231F20"/>
          <w:sz w:val="20"/>
        </w:rPr>
        <w:t>=</w:t>
      </w:r>
      <w:r>
        <w:rPr>
          <w:color w:val="231F20"/>
          <w:spacing w:val="2"/>
          <w:sz w:val="20"/>
        </w:rPr>
        <w:t> </w:t>
      </w:r>
      <w:r>
        <w:rPr>
          <w:color w:val="231F20"/>
          <w:sz w:val="20"/>
        </w:rPr>
        <w:t>distansen</w:t>
      </w:r>
      <w:r>
        <w:rPr>
          <w:color w:val="231F20"/>
          <w:spacing w:val="3"/>
          <w:sz w:val="20"/>
        </w:rPr>
        <w:t> </w:t>
      </w:r>
      <w:r>
        <w:rPr>
          <w:color w:val="231F20"/>
          <w:sz w:val="20"/>
        </w:rPr>
        <w:t>till</w:t>
      </w:r>
      <w:r>
        <w:rPr>
          <w:color w:val="231F20"/>
          <w:spacing w:val="3"/>
          <w:sz w:val="20"/>
        </w:rPr>
        <w:t> </w:t>
      </w:r>
      <w:r>
        <w:rPr>
          <w:color w:val="231F20"/>
          <w:sz w:val="20"/>
        </w:rPr>
        <w:t>jorden</w:t>
      </w:r>
    </w:p>
    <w:p>
      <w:pPr>
        <w:pStyle w:val="ListParagraph"/>
        <w:numPr>
          <w:ilvl w:val="1"/>
          <w:numId w:val="8"/>
        </w:numPr>
        <w:tabs>
          <w:tab w:pos="3407" w:val="left" w:leader="none"/>
        </w:tabs>
        <w:spacing w:line="240" w:lineRule="auto" w:before="180" w:after="0"/>
        <w:ind w:left="3406" w:right="0" w:hanging="207"/>
        <w:jc w:val="left"/>
        <w:rPr>
          <w:sz w:val="20"/>
        </w:rPr>
      </w:pPr>
      <w:r>
        <w:rPr>
          <w:color w:val="231F20"/>
          <w:sz w:val="20"/>
        </w:rPr>
        <w:t>Venus</w:t>
      </w:r>
      <w:r>
        <w:rPr>
          <w:color w:val="231F20"/>
          <w:spacing w:val="2"/>
          <w:sz w:val="20"/>
        </w:rPr>
        <w:t> </w:t>
      </w:r>
      <w:r>
        <w:rPr>
          <w:color w:val="231F20"/>
          <w:sz w:val="20"/>
        </w:rPr>
        <w:t>omloppstid</w:t>
      </w:r>
      <w:r>
        <w:rPr>
          <w:color w:val="231F20"/>
          <w:spacing w:val="2"/>
          <w:sz w:val="20"/>
        </w:rPr>
        <w:t> </w:t>
      </w:r>
      <w:r>
        <w:rPr>
          <w:color w:val="231F20"/>
          <w:sz w:val="20"/>
        </w:rPr>
        <w:t>runt</w:t>
      </w:r>
      <w:r>
        <w:rPr>
          <w:color w:val="231F20"/>
          <w:spacing w:val="2"/>
          <w:sz w:val="20"/>
        </w:rPr>
        <w:t> </w:t>
      </w:r>
      <w:r>
        <w:rPr>
          <w:color w:val="231F20"/>
          <w:sz w:val="20"/>
        </w:rPr>
        <w:t>solen</w:t>
      </w:r>
      <w:r>
        <w:rPr>
          <w:color w:val="231F20"/>
          <w:spacing w:val="4"/>
          <w:sz w:val="20"/>
        </w:rPr>
        <w:t> </w:t>
      </w:r>
      <w:r>
        <w:rPr>
          <w:color w:val="231F20"/>
          <w:sz w:val="20"/>
        </w:rPr>
        <w:t>genom</w:t>
      </w:r>
      <w:r>
        <w:rPr>
          <w:color w:val="231F20"/>
          <w:spacing w:val="3"/>
          <w:sz w:val="20"/>
        </w:rPr>
        <w:t> </w:t>
      </w:r>
      <w:r>
        <w:rPr>
          <w:color w:val="231F20"/>
          <w:sz w:val="20"/>
        </w:rPr>
        <w:t>jordens</w:t>
      </w:r>
      <w:r>
        <w:rPr>
          <w:color w:val="231F20"/>
          <w:spacing w:val="3"/>
          <w:sz w:val="20"/>
        </w:rPr>
        <w:t> </w:t>
      </w:r>
      <w:r>
        <w:rPr>
          <w:color w:val="231F20"/>
          <w:sz w:val="20"/>
        </w:rPr>
        <w:t>omloppstid</w:t>
      </w:r>
      <w:r>
        <w:rPr>
          <w:color w:val="231F20"/>
          <w:spacing w:val="3"/>
          <w:sz w:val="20"/>
        </w:rPr>
        <w:t> </w:t>
      </w:r>
      <w:r>
        <w:rPr>
          <w:color w:val="231F20"/>
          <w:sz w:val="20"/>
        </w:rPr>
        <w:t>(365.242)</w:t>
      </w:r>
      <w:r>
        <w:rPr>
          <w:color w:val="231F20"/>
          <w:spacing w:val="4"/>
          <w:sz w:val="20"/>
        </w:rPr>
        <w:t> </w:t>
      </w:r>
      <w:r>
        <w:rPr>
          <w:color w:val="231F20"/>
          <w:sz w:val="20"/>
        </w:rPr>
        <w:t>=</w:t>
      </w:r>
      <w:r>
        <w:rPr>
          <w:color w:val="231F20"/>
          <w:spacing w:val="3"/>
          <w:sz w:val="20"/>
        </w:rPr>
        <w:t> </w:t>
      </w:r>
      <w:r>
        <w:rPr>
          <w:color w:val="231F20"/>
          <w:sz w:val="20"/>
        </w:rPr>
        <w:t>PHI</w:t>
      </w:r>
    </w:p>
    <w:p>
      <w:pPr>
        <w:pStyle w:val="BodyText"/>
        <w:rPr>
          <w:sz w:val="22"/>
        </w:rPr>
      </w:pPr>
    </w:p>
    <w:p>
      <w:pPr>
        <w:pStyle w:val="BodyText"/>
        <w:spacing w:before="11"/>
        <w:rPr>
          <w:sz w:val="22"/>
        </w:rPr>
      </w:pPr>
    </w:p>
    <w:p>
      <w:pPr>
        <w:pStyle w:val="Heading3"/>
        <w:numPr>
          <w:ilvl w:val="0"/>
          <w:numId w:val="8"/>
        </w:numPr>
        <w:tabs>
          <w:tab w:pos="3476" w:val="left" w:leader="none"/>
        </w:tabs>
        <w:spacing w:line="280" w:lineRule="exact" w:before="0" w:after="0"/>
        <w:ind w:left="3475" w:right="0" w:hanging="276"/>
        <w:jc w:val="left"/>
      </w:pPr>
      <w:bookmarkStart w:name="_TOC_250077" w:id="83"/>
      <w:bookmarkEnd w:id="83"/>
      <w:r>
        <w:rPr>
          <w:color w:val="231F20"/>
        </w:rPr>
        <w:t>MERCURY</w:t>
      </w:r>
    </w:p>
    <w:p>
      <w:pPr>
        <w:pStyle w:val="BodyText"/>
        <w:spacing w:line="215" w:lineRule="exact"/>
        <w:ind w:left="3250"/>
      </w:pPr>
      <w:r>
        <w:rPr>
          <w:color w:val="231F20"/>
        </w:rPr>
        <w:t>Omloppstiden</w:t>
      </w:r>
      <w:r>
        <w:rPr>
          <w:color w:val="231F20"/>
          <w:spacing w:val="-1"/>
        </w:rPr>
        <w:t> </w:t>
      </w:r>
      <w:r>
        <w:rPr>
          <w:color w:val="231F20"/>
        </w:rPr>
        <w:t>=</w:t>
      </w:r>
      <w:r>
        <w:rPr>
          <w:color w:val="231F20"/>
          <w:spacing w:val="-1"/>
        </w:rPr>
        <w:t> </w:t>
      </w:r>
      <w:r>
        <w:rPr>
          <w:color w:val="231F20"/>
        </w:rPr>
        <w:t>87.968, vilket</w:t>
      </w:r>
      <w:r>
        <w:rPr>
          <w:color w:val="231F20"/>
          <w:spacing w:val="-1"/>
        </w:rPr>
        <w:t> </w:t>
      </w:r>
      <w:r>
        <w:rPr>
          <w:color w:val="231F20"/>
        </w:rPr>
        <w:t>innebär att</w:t>
      </w:r>
      <w:r>
        <w:rPr>
          <w:color w:val="231F20"/>
          <w:spacing w:val="-1"/>
        </w:rPr>
        <w:t> </w:t>
      </w:r>
      <w:r>
        <w:rPr>
          <w:color w:val="231F20"/>
        </w:rPr>
        <w:t>den sammanfaller</w:t>
      </w:r>
      <w:r>
        <w:rPr>
          <w:color w:val="231F20"/>
          <w:spacing w:val="-1"/>
        </w:rPr>
        <w:t> </w:t>
      </w:r>
      <w:r>
        <w:rPr>
          <w:color w:val="231F20"/>
        </w:rPr>
        <w:t>med jorden</w:t>
      </w:r>
      <w:r>
        <w:rPr>
          <w:color w:val="231F20"/>
          <w:spacing w:val="-1"/>
        </w:rPr>
        <w:t> </w:t>
      </w:r>
      <w:r>
        <w:rPr>
          <w:color w:val="231F20"/>
        </w:rPr>
        <w:t>var</w:t>
      </w:r>
    </w:p>
    <w:p>
      <w:pPr>
        <w:pStyle w:val="BodyText"/>
        <w:spacing w:line="241" w:lineRule="exact"/>
        <w:ind w:left="3200"/>
      </w:pPr>
      <w:r>
        <w:rPr>
          <w:color w:val="231F20"/>
        </w:rPr>
        <w:t>115.88</w:t>
      </w:r>
      <w:r>
        <w:rPr>
          <w:color w:val="231F20"/>
          <w:spacing w:val="1"/>
        </w:rPr>
        <w:t> </w:t>
      </w:r>
      <w:r>
        <w:rPr>
          <w:color w:val="231F20"/>
        </w:rPr>
        <w:t>dag.</w:t>
      </w:r>
      <w:r>
        <w:rPr>
          <w:color w:val="231F20"/>
          <w:spacing w:val="2"/>
        </w:rPr>
        <w:t> </w:t>
      </w:r>
      <w:r>
        <w:rPr>
          <w:color w:val="231F20"/>
        </w:rPr>
        <w:t>Kvoten</w:t>
      </w:r>
      <w:r>
        <w:rPr>
          <w:color w:val="231F20"/>
          <w:spacing w:val="2"/>
        </w:rPr>
        <w:t> </w:t>
      </w:r>
      <w:r>
        <w:rPr>
          <w:color w:val="231F20"/>
        </w:rPr>
        <w:t>till</w:t>
      </w:r>
      <w:r>
        <w:rPr>
          <w:color w:val="231F20"/>
          <w:spacing w:val="2"/>
        </w:rPr>
        <w:t> </w:t>
      </w:r>
      <w:r>
        <w:rPr>
          <w:color w:val="231F20"/>
        </w:rPr>
        <w:t>jordens</w:t>
      </w:r>
      <w:r>
        <w:rPr>
          <w:color w:val="231F20"/>
          <w:spacing w:val="2"/>
        </w:rPr>
        <w:t> </w:t>
      </w:r>
      <w:r>
        <w:rPr>
          <w:color w:val="231F20"/>
        </w:rPr>
        <w:t>omloppstid</w:t>
      </w:r>
      <w:r>
        <w:rPr>
          <w:color w:val="231F20"/>
          <w:spacing w:val="1"/>
        </w:rPr>
        <w:t> </w:t>
      </w:r>
      <w:r>
        <w:rPr>
          <w:color w:val="231F20"/>
        </w:rPr>
        <w:t>=</w:t>
      </w:r>
      <w:r>
        <w:rPr>
          <w:color w:val="231F20"/>
          <w:spacing w:val="1"/>
        </w:rPr>
        <w:t> </w:t>
      </w:r>
      <w:r>
        <w:rPr>
          <w:color w:val="231F20"/>
        </w:rPr>
        <w:t>PHI</w:t>
      </w:r>
    </w:p>
    <w:p>
      <w:pPr>
        <w:pStyle w:val="BodyText"/>
        <w:rPr>
          <w:sz w:val="22"/>
        </w:rPr>
      </w:pPr>
    </w:p>
    <w:p>
      <w:pPr>
        <w:pStyle w:val="BodyText"/>
        <w:spacing w:before="11"/>
        <w:rPr>
          <w:sz w:val="22"/>
        </w:rPr>
      </w:pPr>
    </w:p>
    <w:p>
      <w:pPr>
        <w:pStyle w:val="Heading3"/>
        <w:numPr>
          <w:ilvl w:val="1"/>
          <w:numId w:val="7"/>
        </w:numPr>
        <w:tabs>
          <w:tab w:pos="3483" w:val="left" w:leader="none"/>
        </w:tabs>
        <w:spacing w:line="280" w:lineRule="exact" w:before="1" w:after="0"/>
        <w:ind w:left="3482" w:right="0" w:hanging="283"/>
        <w:jc w:val="left"/>
      </w:pPr>
      <w:bookmarkStart w:name="_TOC_250076" w:id="84"/>
      <w:bookmarkEnd w:id="84"/>
      <w:r>
        <w:rPr>
          <w:color w:val="231F20"/>
        </w:rPr>
        <w:t>MÅNEN</w:t>
      </w:r>
    </w:p>
    <w:p>
      <w:pPr>
        <w:pStyle w:val="BodyText"/>
        <w:spacing w:line="235" w:lineRule="exact"/>
        <w:ind w:left="3200"/>
      </w:pPr>
      <w:r>
        <w:rPr>
          <w:color w:val="231F20"/>
        </w:rPr>
        <w:t>Jorden</w:t>
      </w:r>
      <w:r>
        <w:rPr>
          <w:color w:val="231F20"/>
          <w:spacing w:val="-3"/>
        </w:rPr>
        <w:t> </w:t>
      </w:r>
      <w:r>
        <w:rPr>
          <w:color w:val="231F20"/>
        </w:rPr>
        <w:t>och</w:t>
      </w:r>
      <w:r>
        <w:rPr>
          <w:color w:val="231F20"/>
          <w:spacing w:val="-2"/>
        </w:rPr>
        <w:t> </w:t>
      </w:r>
      <w:r>
        <w:rPr>
          <w:color w:val="231F20"/>
        </w:rPr>
        <w:t>månen</w:t>
      </w:r>
      <w:r>
        <w:rPr>
          <w:color w:val="231F20"/>
          <w:spacing w:val="-2"/>
        </w:rPr>
        <w:t> </w:t>
      </w:r>
      <w:r>
        <w:rPr>
          <w:color w:val="231F20"/>
        </w:rPr>
        <w:t>har</w:t>
      </w:r>
      <w:r>
        <w:rPr>
          <w:color w:val="231F20"/>
          <w:spacing w:val="-2"/>
        </w:rPr>
        <w:t> </w:t>
      </w:r>
      <w:r>
        <w:rPr>
          <w:color w:val="231F20"/>
        </w:rPr>
        <w:t>en</w:t>
      </w:r>
      <w:r>
        <w:rPr>
          <w:color w:val="231F20"/>
          <w:spacing w:val="-2"/>
        </w:rPr>
        <w:t> </w:t>
      </w:r>
      <w:r>
        <w:rPr>
          <w:color w:val="231F20"/>
        </w:rPr>
        <w:t>Phi</w:t>
      </w:r>
      <w:r>
        <w:rPr>
          <w:color w:val="231F20"/>
          <w:spacing w:val="-3"/>
        </w:rPr>
        <w:t> </w:t>
      </w:r>
      <w:r>
        <w:rPr>
          <w:color w:val="231F20"/>
        </w:rPr>
        <w:t>relation</w:t>
      </w:r>
      <w:r>
        <w:rPr>
          <w:color w:val="231F20"/>
          <w:spacing w:val="-2"/>
        </w:rPr>
        <w:t> </w:t>
      </w:r>
      <w:r>
        <w:rPr>
          <w:color w:val="231F20"/>
        </w:rPr>
        <w:t>i</w:t>
      </w:r>
      <w:r>
        <w:rPr>
          <w:color w:val="231F20"/>
          <w:spacing w:val="-2"/>
        </w:rPr>
        <w:t> </w:t>
      </w:r>
      <w:r>
        <w:rPr>
          <w:color w:val="231F20"/>
        </w:rPr>
        <w:t>form</w:t>
      </w:r>
      <w:r>
        <w:rPr>
          <w:color w:val="231F20"/>
          <w:spacing w:val="-2"/>
        </w:rPr>
        <w:t> </w:t>
      </w:r>
      <w:r>
        <w:rPr>
          <w:color w:val="231F20"/>
        </w:rPr>
        <w:t>av</w:t>
      </w:r>
      <w:r>
        <w:rPr>
          <w:color w:val="231F20"/>
          <w:spacing w:val="-2"/>
        </w:rPr>
        <w:t> </w:t>
      </w:r>
      <w:r>
        <w:rPr>
          <w:color w:val="231F20"/>
        </w:rPr>
        <w:t>en</w:t>
      </w:r>
      <w:r>
        <w:rPr>
          <w:color w:val="231F20"/>
          <w:spacing w:val="-2"/>
        </w:rPr>
        <w:t> </w:t>
      </w:r>
      <w:r>
        <w:rPr>
          <w:color w:val="231F20"/>
        </w:rPr>
        <w:t>triangel,</w:t>
      </w:r>
      <w:r>
        <w:rPr>
          <w:color w:val="231F20"/>
          <w:spacing w:val="-3"/>
        </w:rPr>
        <w:t> </w:t>
      </w:r>
      <w:r>
        <w:rPr>
          <w:color w:val="231F20"/>
        </w:rPr>
        <w:t>baserad</w:t>
      </w:r>
      <w:r>
        <w:rPr>
          <w:color w:val="231F20"/>
          <w:spacing w:val="-2"/>
        </w:rPr>
        <w:t> </w:t>
      </w:r>
      <w:r>
        <w:rPr>
          <w:color w:val="231F20"/>
        </w:rPr>
        <w:t>på</w:t>
      </w:r>
      <w:r>
        <w:rPr>
          <w:color w:val="231F20"/>
          <w:spacing w:val="-2"/>
        </w:rPr>
        <w:t> </w:t>
      </w:r>
      <w:r>
        <w:rPr>
          <w:color w:val="231F20"/>
        </w:rPr>
        <w:t>1.618.</w:t>
      </w:r>
    </w:p>
    <w:p>
      <w:pPr>
        <w:pStyle w:val="BodyText"/>
        <w:rPr>
          <w:sz w:val="22"/>
        </w:rPr>
      </w:pPr>
    </w:p>
    <w:p>
      <w:pPr>
        <w:pStyle w:val="BodyText"/>
        <w:spacing w:before="11"/>
        <w:rPr>
          <w:sz w:val="22"/>
        </w:rPr>
      </w:pPr>
    </w:p>
    <w:p>
      <w:pPr>
        <w:pStyle w:val="Heading3"/>
        <w:numPr>
          <w:ilvl w:val="1"/>
          <w:numId w:val="7"/>
        </w:numPr>
        <w:tabs>
          <w:tab w:pos="3565" w:val="left" w:leader="none"/>
        </w:tabs>
        <w:spacing w:line="280" w:lineRule="exact" w:before="0" w:after="0"/>
        <w:ind w:left="3564" w:right="0" w:hanging="365"/>
        <w:jc w:val="left"/>
      </w:pPr>
      <w:bookmarkStart w:name="_TOC_250075" w:id="85"/>
      <w:bookmarkEnd w:id="85"/>
      <w:r>
        <w:rPr>
          <w:color w:val="231F20"/>
        </w:rPr>
        <w:t>STJÄRNOR</w:t>
      </w:r>
    </w:p>
    <w:p>
      <w:pPr>
        <w:pStyle w:val="BodyText"/>
        <w:spacing w:line="235" w:lineRule="exact"/>
        <w:ind w:left="3200"/>
      </w:pPr>
      <w:r>
        <w:rPr>
          <w:color w:val="231F20"/>
        </w:rPr>
        <w:t>Stjärnor</w:t>
      </w:r>
      <w:r>
        <w:rPr>
          <w:color w:val="231F20"/>
          <w:spacing w:val="6"/>
        </w:rPr>
        <w:t> </w:t>
      </w:r>
      <w:r>
        <w:rPr>
          <w:color w:val="231F20"/>
        </w:rPr>
        <w:t>som</w:t>
      </w:r>
      <w:r>
        <w:rPr>
          <w:color w:val="231F20"/>
          <w:spacing w:val="7"/>
        </w:rPr>
        <w:t> </w:t>
      </w:r>
      <w:r>
        <w:rPr>
          <w:color w:val="231F20"/>
        </w:rPr>
        <w:t>har</w:t>
      </w:r>
      <w:r>
        <w:rPr>
          <w:color w:val="231F20"/>
          <w:spacing w:val="7"/>
        </w:rPr>
        <w:t> </w:t>
      </w:r>
      <w:r>
        <w:rPr>
          <w:color w:val="231F20"/>
        </w:rPr>
        <w:t>en</w:t>
      </w:r>
      <w:r>
        <w:rPr>
          <w:color w:val="231F20"/>
          <w:spacing w:val="6"/>
        </w:rPr>
        <w:t> </w:t>
      </w:r>
      <w:r>
        <w:rPr>
          <w:color w:val="231F20"/>
        </w:rPr>
        <w:t>Gyllene</w:t>
      </w:r>
      <w:r>
        <w:rPr>
          <w:color w:val="231F20"/>
          <w:spacing w:val="6"/>
        </w:rPr>
        <w:t> </w:t>
      </w:r>
      <w:r>
        <w:rPr>
          <w:color w:val="231F20"/>
        </w:rPr>
        <w:t>snittet</w:t>
      </w:r>
      <w:r>
        <w:rPr>
          <w:color w:val="231F20"/>
          <w:spacing w:val="7"/>
        </w:rPr>
        <w:t> </w:t>
      </w:r>
      <w:r>
        <w:rPr>
          <w:color w:val="231F20"/>
        </w:rPr>
        <w:t>puls</w:t>
      </w:r>
    </w:p>
    <w:p>
      <w:pPr>
        <w:pStyle w:val="BodyText"/>
        <w:spacing w:before="1"/>
        <w:rPr>
          <w:sz w:val="16"/>
        </w:rPr>
      </w:pPr>
    </w:p>
    <w:p>
      <w:pPr>
        <w:pStyle w:val="BodyText"/>
        <w:spacing w:line="201" w:lineRule="auto"/>
        <w:ind w:left="3200" w:right="708"/>
        <w:jc w:val="both"/>
      </w:pPr>
      <w:r>
        <w:rPr>
          <w:color w:val="231F20"/>
        </w:rPr>
        <w:t>En forskningsartikel i American Phusical Societys tidskrift rapporterade om</w:t>
      </w:r>
      <w:r>
        <w:rPr>
          <w:color w:val="231F20"/>
          <w:spacing w:val="1"/>
        </w:rPr>
        <w:t> </w:t>
      </w:r>
      <w:r>
        <w:rPr>
          <w:color w:val="231F20"/>
        </w:rPr>
        <w:t>upptäckten av en klass av vit-blåa stjärnor som pulserade i ett fraktal mönster</w:t>
      </w:r>
      <w:r>
        <w:rPr>
          <w:color w:val="231F20"/>
          <w:spacing w:val="1"/>
        </w:rPr>
        <w:t> </w:t>
      </w:r>
      <w:r>
        <w:rPr>
          <w:color w:val="231F20"/>
        </w:rPr>
        <w:t>med gyllene snittet frekvenser. Det beskrevs som ett egendomligt icke-kaotiskt</w:t>
      </w:r>
      <w:r>
        <w:rPr>
          <w:color w:val="231F20"/>
          <w:spacing w:val="-47"/>
        </w:rPr>
        <w:t> </w:t>
      </w:r>
      <w:r>
        <w:rPr>
          <w:color w:val="231F20"/>
        </w:rPr>
        <w:t>beteende.</w:t>
      </w:r>
    </w:p>
    <w:p>
      <w:pPr>
        <w:spacing w:after="0" w:line="201" w:lineRule="auto"/>
        <w:jc w:val="both"/>
        <w:sectPr>
          <w:pgSz w:w="10690" w:h="13210"/>
          <w:pgMar w:header="0" w:footer="860" w:top="900" w:bottom="1060" w:left="540" w:right="0"/>
        </w:sectPr>
      </w:pPr>
    </w:p>
    <w:p>
      <w:pPr>
        <w:pStyle w:val="BodyText"/>
      </w:pPr>
      <w:r>
        <w:rPr/>
        <w:drawing>
          <wp:anchor distT="0" distB="0" distL="0" distR="0" allowOverlap="1" layoutInCell="1" locked="0" behindDoc="1" simplePos="0" relativeHeight="484574208">
            <wp:simplePos x="0" y="0"/>
            <wp:positionH relativeFrom="page">
              <wp:posOffset>1189761</wp:posOffset>
            </wp:positionH>
            <wp:positionV relativeFrom="page">
              <wp:posOffset>559219</wp:posOffset>
            </wp:positionV>
            <wp:extent cx="4406505" cy="6710404"/>
            <wp:effectExtent l="0" t="0" r="0" b="0"/>
            <wp:wrapNone/>
            <wp:docPr id="155" name="image14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6" name="image146.jpeg"/>
                    <pic:cNvPicPr/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06505" cy="67104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6"/>
        <w:rPr>
          <w:sz w:val="16"/>
        </w:rPr>
      </w:pPr>
    </w:p>
    <w:p>
      <w:pPr>
        <w:spacing w:before="90"/>
        <w:ind w:left="1775" w:right="0" w:firstLine="0"/>
        <w:jc w:val="left"/>
        <w:rPr>
          <w:rFonts w:ascii="Times New Roman"/>
          <w:sz w:val="24"/>
        </w:rPr>
      </w:pPr>
      <w:r>
        <w:rPr>
          <w:rFonts w:ascii="Times New Roman"/>
          <w:color w:val="231F20"/>
          <w:sz w:val="24"/>
        </w:rPr>
        <w:t>Bild</w:t>
      </w:r>
      <w:r>
        <w:rPr>
          <w:rFonts w:ascii="Times New Roman"/>
          <w:color w:val="231F20"/>
          <w:spacing w:val="-3"/>
          <w:sz w:val="24"/>
        </w:rPr>
        <w:t> </w:t>
      </w:r>
      <w:r>
        <w:rPr>
          <w:rFonts w:ascii="Times New Roman"/>
          <w:color w:val="231F20"/>
          <w:sz w:val="24"/>
        </w:rPr>
        <w:t>saknas</w:t>
      </w:r>
    </w:p>
    <w:p>
      <w:pPr>
        <w:spacing w:after="0"/>
        <w:jc w:val="left"/>
        <w:rPr>
          <w:rFonts w:ascii="Times New Roman"/>
          <w:sz w:val="24"/>
        </w:rPr>
        <w:sectPr>
          <w:pgSz w:w="10690" w:h="13210"/>
          <w:pgMar w:header="0" w:footer="780" w:top="880" w:bottom="980" w:left="540" w:right="0"/>
        </w:sectPr>
      </w:pPr>
    </w:p>
    <w:p>
      <w:pPr>
        <w:pStyle w:val="Heading2"/>
        <w:spacing w:line="172" w:lineRule="auto" w:before="145"/>
        <w:ind w:left="4592" w:right="1717" w:hanging="384"/>
      </w:pPr>
      <w:bookmarkStart w:name="_TOC_250074" w:id="86"/>
      <w:r>
        <w:rPr>
          <w:color w:val="231F20"/>
        </w:rPr>
        <w:t>GUD,</w:t>
      </w:r>
      <w:r>
        <w:rPr>
          <w:color w:val="231F20"/>
          <w:spacing w:val="-22"/>
        </w:rPr>
        <w:t> </w:t>
      </w:r>
      <w:r>
        <w:rPr>
          <w:color w:val="231F20"/>
        </w:rPr>
        <w:t>UNIVERSUM</w:t>
      </w:r>
      <w:r>
        <w:rPr>
          <w:color w:val="231F20"/>
          <w:spacing w:val="-22"/>
        </w:rPr>
        <w:t> </w:t>
      </w:r>
      <w:r>
        <w:rPr>
          <w:color w:val="231F20"/>
        </w:rPr>
        <w:t>OCH</w:t>
      </w:r>
      <w:r>
        <w:rPr>
          <w:color w:val="231F20"/>
          <w:spacing w:val="-87"/>
        </w:rPr>
        <w:t> </w:t>
      </w:r>
      <w:r>
        <w:rPr>
          <w:color w:val="231F20"/>
        </w:rPr>
        <w:t>GYLLENE</w:t>
      </w:r>
      <w:r>
        <w:rPr>
          <w:color w:val="231F20"/>
          <w:spacing w:val="-2"/>
        </w:rPr>
        <w:t> </w:t>
      </w:r>
      <w:bookmarkEnd w:id="86"/>
      <w:r>
        <w:rPr>
          <w:color w:val="231F20"/>
        </w:rPr>
        <w:t>SNITTET</w:t>
      </w:r>
    </w:p>
    <w:p>
      <w:pPr>
        <w:pStyle w:val="BodyText"/>
        <w:spacing w:before="7"/>
        <w:rPr>
          <w:rFonts w:ascii="Baskerville-SemiBold"/>
          <w:b/>
          <w:sz w:val="26"/>
        </w:rPr>
      </w:pPr>
    </w:p>
    <w:p>
      <w:pPr>
        <w:pStyle w:val="BodyText"/>
        <w:spacing w:line="201" w:lineRule="auto" w:before="118"/>
        <w:ind w:left="4292" w:right="706"/>
        <w:jc w:val="both"/>
      </w:pPr>
      <w:r>
        <w:rPr/>
        <w:drawing>
          <wp:anchor distT="0" distB="0" distL="0" distR="0" allowOverlap="1" layoutInCell="1" locked="0" behindDoc="0" simplePos="0" relativeHeight="15766016">
            <wp:simplePos x="0" y="0"/>
            <wp:positionH relativeFrom="page">
              <wp:posOffset>2526573</wp:posOffset>
            </wp:positionH>
            <wp:positionV relativeFrom="paragraph">
              <wp:posOffset>76452</wp:posOffset>
            </wp:positionV>
            <wp:extent cx="462419" cy="457200"/>
            <wp:effectExtent l="0" t="0" r="0" b="0"/>
            <wp:wrapNone/>
            <wp:docPr id="157" name="image14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8" name="image147.png"/>
                    <pic:cNvPicPr/>
                  </pic:nvPicPr>
                  <pic:blipFill>
                    <a:blip r:embed="rId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2419" cy="457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vå</w:t>
      </w:r>
      <w:r>
        <w:rPr>
          <w:color w:val="231F20"/>
          <w:spacing w:val="-11"/>
        </w:rPr>
        <w:t> </w:t>
      </w:r>
      <w:r>
        <w:rPr>
          <w:color w:val="231F20"/>
        </w:rPr>
        <w:t>av</w:t>
      </w:r>
      <w:r>
        <w:rPr>
          <w:color w:val="231F20"/>
          <w:spacing w:val="-10"/>
        </w:rPr>
        <w:t> </w:t>
      </w:r>
      <w:r>
        <w:rPr>
          <w:color w:val="231F20"/>
        </w:rPr>
        <w:t>renaissance</w:t>
      </w:r>
      <w:r>
        <w:rPr>
          <w:color w:val="231F20"/>
          <w:spacing w:val="-10"/>
        </w:rPr>
        <w:t> </w:t>
      </w:r>
      <w:r>
        <w:rPr>
          <w:color w:val="231F20"/>
        </w:rPr>
        <w:t>målarna</w:t>
      </w:r>
      <w:r>
        <w:rPr>
          <w:color w:val="231F20"/>
          <w:spacing w:val="-11"/>
        </w:rPr>
        <w:t> </w:t>
      </w:r>
      <w:r>
        <w:rPr>
          <w:color w:val="231F20"/>
        </w:rPr>
        <w:t>som</w:t>
      </w:r>
      <w:r>
        <w:rPr>
          <w:color w:val="231F20"/>
          <w:spacing w:val="-10"/>
        </w:rPr>
        <w:t> </w:t>
      </w:r>
      <w:r>
        <w:rPr>
          <w:color w:val="231F20"/>
        </w:rPr>
        <w:t>också</w:t>
      </w:r>
      <w:r>
        <w:rPr>
          <w:color w:val="231F20"/>
          <w:spacing w:val="-10"/>
        </w:rPr>
        <w:t> </w:t>
      </w:r>
      <w:r>
        <w:rPr>
          <w:color w:val="231F20"/>
        </w:rPr>
        <w:t>var</w:t>
      </w:r>
      <w:r>
        <w:rPr>
          <w:color w:val="231F20"/>
          <w:spacing w:val="-11"/>
        </w:rPr>
        <w:t> </w:t>
      </w:r>
      <w:r>
        <w:rPr>
          <w:color w:val="231F20"/>
        </w:rPr>
        <w:t>duktig</w:t>
      </w:r>
      <w:r>
        <w:rPr>
          <w:color w:val="231F20"/>
          <w:spacing w:val="-10"/>
        </w:rPr>
        <w:t> </w:t>
      </w:r>
      <w:r>
        <w:rPr>
          <w:color w:val="231F20"/>
        </w:rPr>
        <w:t>matematiker</w:t>
      </w:r>
      <w:r>
        <w:rPr>
          <w:color w:val="231F20"/>
          <w:spacing w:val="-10"/>
        </w:rPr>
        <w:t> </w:t>
      </w:r>
      <w:r>
        <w:rPr>
          <w:color w:val="231F20"/>
        </w:rPr>
        <w:t>var</w:t>
      </w:r>
      <w:r>
        <w:rPr>
          <w:color w:val="231F20"/>
          <w:spacing w:val="-48"/>
        </w:rPr>
        <w:t> </w:t>
      </w:r>
      <w:r>
        <w:rPr>
          <w:color w:val="231F20"/>
        </w:rPr>
        <w:t>Piero della Franceska (1412-1492) och hans lärjunge Luca Paci-</w:t>
      </w:r>
      <w:r>
        <w:rPr>
          <w:color w:val="231F20"/>
          <w:spacing w:val="1"/>
        </w:rPr>
        <w:t> </w:t>
      </w:r>
      <w:r>
        <w:rPr>
          <w:color w:val="231F20"/>
        </w:rPr>
        <w:t>oli (1445-1517) från Italien. Förutom sina konstverk och sina</w:t>
      </w:r>
      <w:r>
        <w:rPr>
          <w:color w:val="231F20"/>
          <w:spacing w:val="1"/>
        </w:rPr>
        <w:t> </w:t>
      </w:r>
      <w:r>
        <w:rPr>
          <w:color w:val="231F20"/>
        </w:rPr>
        <w:t>matematiska</w:t>
      </w:r>
      <w:r>
        <w:rPr>
          <w:color w:val="231F20"/>
          <w:spacing w:val="20"/>
        </w:rPr>
        <w:t> </w:t>
      </w:r>
      <w:r>
        <w:rPr>
          <w:color w:val="231F20"/>
        </w:rPr>
        <w:t>alster</w:t>
      </w:r>
      <w:r>
        <w:rPr>
          <w:color w:val="231F20"/>
          <w:spacing w:val="22"/>
        </w:rPr>
        <w:t> </w:t>
      </w:r>
      <w:r>
        <w:rPr>
          <w:color w:val="231F20"/>
        </w:rPr>
        <w:t>blev</w:t>
      </w:r>
      <w:r>
        <w:rPr>
          <w:color w:val="231F20"/>
          <w:spacing w:val="21"/>
        </w:rPr>
        <w:t> </w:t>
      </w:r>
      <w:r>
        <w:rPr>
          <w:color w:val="231F20"/>
        </w:rPr>
        <w:t>Pacioli</w:t>
      </w:r>
      <w:r>
        <w:rPr>
          <w:color w:val="231F20"/>
          <w:spacing w:val="21"/>
        </w:rPr>
        <w:t> </w:t>
      </w:r>
      <w:r>
        <w:rPr>
          <w:color w:val="231F20"/>
        </w:rPr>
        <w:t>känd</w:t>
      </w:r>
      <w:r>
        <w:rPr>
          <w:color w:val="231F20"/>
          <w:spacing w:val="21"/>
        </w:rPr>
        <w:t> </w:t>
      </w:r>
      <w:r>
        <w:rPr>
          <w:color w:val="231F20"/>
        </w:rPr>
        <w:t>för</w:t>
      </w:r>
      <w:r>
        <w:rPr>
          <w:color w:val="231F20"/>
          <w:spacing w:val="21"/>
        </w:rPr>
        <w:t> </w:t>
      </w:r>
      <w:r>
        <w:rPr>
          <w:color w:val="231F20"/>
        </w:rPr>
        <w:t>sina</w:t>
      </w:r>
      <w:r>
        <w:rPr>
          <w:color w:val="231F20"/>
          <w:spacing w:val="21"/>
        </w:rPr>
        <w:t> </w:t>
      </w:r>
      <w:r>
        <w:rPr>
          <w:color w:val="231F20"/>
        </w:rPr>
        <w:t>tre</w:t>
      </w:r>
      <w:r>
        <w:rPr>
          <w:color w:val="231F20"/>
          <w:spacing w:val="22"/>
        </w:rPr>
        <w:t> </w:t>
      </w:r>
      <w:r>
        <w:rPr>
          <w:color w:val="231F20"/>
        </w:rPr>
        <w:t>volymer</w:t>
      </w:r>
      <w:r>
        <w:rPr>
          <w:color w:val="231F20"/>
          <w:spacing w:val="21"/>
        </w:rPr>
        <w:t> </w:t>
      </w:r>
      <w:r>
        <w:rPr>
          <w:color w:val="231F20"/>
        </w:rPr>
        <w:t>med</w:t>
      </w:r>
    </w:p>
    <w:p>
      <w:pPr>
        <w:pStyle w:val="BodyText"/>
        <w:spacing w:line="201" w:lineRule="auto" w:before="4"/>
        <w:ind w:left="3200" w:right="706"/>
        <w:jc w:val="both"/>
      </w:pPr>
      <w:r>
        <w:rPr>
          <w:color w:val="231F20"/>
        </w:rPr>
        <w:t>titeln Divina Proportione och som blev upphovet till att det gyllene snittet</w:t>
      </w:r>
      <w:r>
        <w:rPr>
          <w:color w:val="231F20"/>
          <w:spacing w:val="1"/>
        </w:rPr>
        <w:t> </w:t>
      </w:r>
      <w:r>
        <w:rPr>
          <w:color w:val="231F20"/>
        </w:rPr>
        <w:t>också kom att kallas för ”Section Divine” Den gudomliga kvoten eller talet.</w:t>
      </w:r>
      <w:r>
        <w:rPr>
          <w:color w:val="231F20"/>
          <w:spacing w:val="1"/>
        </w:rPr>
        <w:t> </w:t>
      </w:r>
      <w:r>
        <w:rPr>
          <w:color w:val="231F20"/>
        </w:rPr>
        <w:t>Enligt Mario Livis bok: The Golden Ratio tar Pacioli upp fem skäl till att</w:t>
      </w:r>
      <w:r>
        <w:rPr>
          <w:color w:val="231F20"/>
          <w:spacing w:val="1"/>
        </w:rPr>
        <w:t> </w:t>
      </w:r>
      <w:r>
        <w:rPr>
          <w:color w:val="231F20"/>
        </w:rPr>
        <w:t>koppla</w:t>
      </w:r>
      <w:r>
        <w:rPr>
          <w:color w:val="231F20"/>
          <w:spacing w:val="5"/>
        </w:rPr>
        <w:t> </w:t>
      </w:r>
      <w:r>
        <w:rPr>
          <w:color w:val="231F20"/>
        </w:rPr>
        <w:t>gyllene</w:t>
      </w:r>
      <w:r>
        <w:rPr>
          <w:color w:val="231F20"/>
          <w:spacing w:val="5"/>
        </w:rPr>
        <w:t> </w:t>
      </w:r>
      <w:r>
        <w:rPr>
          <w:color w:val="231F20"/>
        </w:rPr>
        <w:t>snittet</w:t>
      </w:r>
      <w:r>
        <w:rPr>
          <w:color w:val="231F20"/>
          <w:spacing w:val="6"/>
        </w:rPr>
        <w:t> </w:t>
      </w:r>
      <w:r>
        <w:rPr>
          <w:color w:val="231F20"/>
        </w:rPr>
        <w:t>till</w:t>
      </w:r>
      <w:r>
        <w:rPr>
          <w:color w:val="231F20"/>
          <w:spacing w:val="6"/>
        </w:rPr>
        <w:t> </w:t>
      </w:r>
      <w:r>
        <w:rPr>
          <w:color w:val="231F20"/>
        </w:rPr>
        <w:t>Gud.</w:t>
      </w:r>
    </w:p>
    <w:p>
      <w:pPr>
        <w:pStyle w:val="BodyText"/>
        <w:spacing w:before="193"/>
        <w:ind w:left="3200"/>
        <w:jc w:val="both"/>
      </w:pPr>
      <w:r>
        <w:rPr>
          <w:color w:val="231F20"/>
        </w:rPr>
        <w:t>Båda</w:t>
      </w:r>
      <w:r>
        <w:rPr>
          <w:color w:val="231F20"/>
          <w:spacing w:val="5"/>
        </w:rPr>
        <w:t> </w:t>
      </w:r>
      <w:r>
        <w:rPr>
          <w:color w:val="231F20"/>
        </w:rPr>
        <w:t>är</w:t>
      </w:r>
      <w:r>
        <w:rPr>
          <w:color w:val="231F20"/>
          <w:spacing w:val="6"/>
        </w:rPr>
        <w:t> </w:t>
      </w:r>
      <w:r>
        <w:rPr>
          <w:color w:val="231F20"/>
        </w:rPr>
        <w:t>unika.</w:t>
      </w:r>
      <w:r>
        <w:rPr>
          <w:color w:val="231F20"/>
          <w:spacing w:val="6"/>
        </w:rPr>
        <w:t> </w:t>
      </w:r>
      <w:r>
        <w:rPr>
          <w:color w:val="231F20"/>
        </w:rPr>
        <w:t>Finns</w:t>
      </w:r>
      <w:r>
        <w:rPr>
          <w:color w:val="231F20"/>
          <w:spacing w:val="6"/>
        </w:rPr>
        <w:t> </w:t>
      </w:r>
      <w:r>
        <w:rPr>
          <w:color w:val="231F20"/>
        </w:rPr>
        <w:t>inte</w:t>
      </w:r>
      <w:r>
        <w:rPr>
          <w:color w:val="231F20"/>
          <w:spacing w:val="6"/>
        </w:rPr>
        <w:t> </w:t>
      </w:r>
      <w:r>
        <w:rPr>
          <w:color w:val="231F20"/>
        </w:rPr>
        <w:t>något</w:t>
      </w:r>
      <w:r>
        <w:rPr>
          <w:color w:val="231F20"/>
          <w:spacing w:val="6"/>
        </w:rPr>
        <w:t> </w:t>
      </w:r>
      <w:r>
        <w:rPr>
          <w:color w:val="231F20"/>
        </w:rPr>
        <w:t>som</w:t>
      </w:r>
      <w:r>
        <w:rPr>
          <w:color w:val="231F20"/>
          <w:spacing w:val="5"/>
        </w:rPr>
        <w:t> </w:t>
      </w:r>
      <w:r>
        <w:rPr>
          <w:color w:val="231F20"/>
        </w:rPr>
        <w:t>liknar</w:t>
      </w:r>
      <w:r>
        <w:rPr>
          <w:color w:val="231F20"/>
          <w:spacing w:val="6"/>
        </w:rPr>
        <w:t> </w:t>
      </w:r>
      <w:r>
        <w:rPr>
          <w:color w:val="231F20"/>
        </w:rPr>
        <w:t>dessa.</w:t>
      </w:r>
    </w:p>
    <w:p>
      <w:pPr>
        <w:pStyle w:val="BodyText"/>
        <w:spacing w:before="1"/>
        <w:rPr>
          <w:sz w:val="16"/>
        </w:rPr>
      </w:pPr>
    </w:p>
    <w:p>
      <w:pPr>
        <w:pStyle w:val="BodyText"/>
        <w:spacing w:line="201" w:lineRule="auto"/>
        <w:ind w:left="3200" w:right="711"/>
        <w:jc w:val="both"/>
      </w:pPr>
      <w:r>
        <w:rPr>
          <w:color w:val="231F20"/>
        </w:rPr>
        <w:t>Det gyllene snittet bygger på tre enheter AC, CB och AB på samma sätt som</w:t>
      </w:r>
      <w:r>
        <w:rPr>
          <w:color w:val="231F20"/>
          <w:spacing w:val="1"/>
        </w:rPr>
        <w:t> </w:t>
      </w:r>
      <w:r>
        <w:rPr>
          <w:color w:val="231F20"/>
        </w:rPr>
        <w:t>Gud</w:t>
      </w:r>
      <w:r>
        <w:rPr>
          <w:color w:val="231F20"/>
          <w:spacing w:val="4"/>
        </w:rPr>
        <w:t> </w:t>
      </w:r>
      <w:r>
        <w:rPr>
          <w:color w:val="231F20"/>
        </w:rPr>
        <w:t>är</w:t>
      </w:r>
      <w:r>
        <w:rPr>
          <w:color w:val="231F20"/>
          <w:spacing w:val="5"/>
        </w:rPr>
        <w:t> </w:t>
      </w:r>
      <w:r>
        <w:rPr>
          <w:color w:val="231F20"/>
        </w:rPr>
        <w:t>uppdelad</w:t>
      </w:r>
      <w:r>
        <w:rPr>
          <w:color w:val="231F20"/>
          <w:spacing w:val="5"/>
        </w:rPr>
        <w:t> </w:t>
      </w:r>
      <w:r>
        <w:rPr>
          <w:color w:val="231F20"/>
        </w:rPr>
        <w:t>i</w:t>
      </w:r>
      <w:r>
        <w:rPr>
          <w:color w:val="231F20"/>
          <w:spacing w:val="5"/>
        </w:rPr>
        <w:t> </w:t>
      </w:r>
      <w:r>
        <w:rPr>
          <w:color w:val="231F20"/>
        </w:rPr>
        <w:t>tre</w:t>
      </w:r>
      <w:r>
        <w:rPr>
          <w:color w:val="231F20"/>
          <w:spacing w:val="5"/>
        </w:rPr>
        <w:t> </w:t>
      </w:r>
      <w:r>
        <w:rPr>
          <w:color w:val="231F20"/>
        </w:rPr>
        <w:t>enheter,</w:t>
      </w:r>
      <w:r>
        <w:rPr>
          <w:color w:val="231F20"/>
          <w:spacing w:val="4"/>
        </w:rPr>
        <w:t> </w:t>
      </w:r>
      <w:r>
        <w:rPr>
          <w:color w:val="231F20"/>
        </w:rPr>
        <w:t>Fadern,</w:t>
      </w:r>
      <w:r>
        <w:rPr>
          <w:color w:val="231F20"/>
          <w:spacing w:val="4"/>
        </w:rPr>
        <w:t> </w:t>
      </w:r>
      <w:r>
        <w:rPr>
          <w:color w:val="231F20"/>
        </w:rPr>
        <w:t>Sonen</w:t>
      </w:r>
      <w:r>
        <w:rPr>
          <w:color w:val="231F20"/>
          <w:spacing w:val="5"/>
        </w:rPr>
        <w:t> </w:t>
      </w:r>
      <w:r>
        <w:rPr>
          <w:color w:val="231F20"/>
        </w:rPr>
        <w:t>och</w:t>
      </w:r>
      <w:r>
        <w:rPr>
          <w:color w:val="231F20"/>
          <w:spacing w:val="5"/>
        </w:rPr>
        <w:t> </w:t>
      </w:r>
      <w:r>
        <w:rPr>
          <w:color w:val="231F20"/>
        </w:rPr>
        <w:t>Den</w:t>
      </w:r>
      <w:r>
        <w:rPr>
          <w:color w:val="231F20"/>
          <w:spacing w:val="5"/>
        </w:rPr>
        <w:t> </w:t>
      </w:r>
      <w:r>
        <w:rPr>
          <w:color w:val="231F20"/>
        </w:rPr>
        <w:t>heliga</w:t>
      </w:r>
      <w:r>
        <w:rPr>
          <w:color w:val="231F20"/>
          <w:spacing w:val="4"/>
        </w:rPr>
        <w:t> </w:t>
      </w:r>
      <w:r>
        <w:rPr>
          <w:color w:val="231F20"/>
        </w:rPr>
        <w:t>Ande</w:t>
      </w:r>
    </w:p>
    <w:p>
      <w:pPr>
        <w:pStyle w:val="BodyText"/>
        <w:rPr>
          <w:sz w:val="17"/>
        </w:rPr>
      </w:pPr>
    </w:p>
    <w:p>
      <w:pPr>
        <w:pStyle w:val="BodyText"/>
        <w:spacing w:line="201" w:lineRule="auto"/>
        <w:ind w:left="3200" w:right="703"/>
        <w:jc w:val="both"/>
      </w:pPr>
      <w:r>
        <w:rPr>
          <w:color w:val="231F20"/>
        </w:rPr>
        <w:t>Svårigheten att förstå och begripa Gudsbegreppet är detsamma som när det</w:t>
      </w:r>
      <w:r>
        <w:rPr>
          <w:color w:val="231F20"/>
          <w:spacing w:val="1"/>
        </w:rPr>
        <w:t> </w:t>
      </w:r>
      <w:r>
        <w:rPr>
          <w:color w:val="231F20"/>
        </w:rPr>
        <w:t>gäller Phi, som ju är ett irrationellt tal och svårbegripligt för det rationella</w:t>
      </w:r>
      <w:r>
        <w:rPr>
          <w:color w:val="231F20"/>
          <w:spacing w:val="1"/>
        </w:rPr>
        <w:t> </w:t>
      </w:r>
      <w:r>
        <w:rPr>
          <w:color w:val="231F20"/>
        </w:rPr>
        <w:t>tänkandet. ”På samma sätt som Gud inte kan definieras helt och fullt och inte</w:t>
      </w:r>
      <w:r>
        <w:rPr>
          <w:color w:val="231F20"/>
          <w:spacing w:val="-47"/>
        </w:rPr>
        <w:t> </w:t>
      </w:r>
      <w:r>
        <w:rPr>
          <w:color w:val="231F20"/>
        </w:rPr>
        <w:t>kan</w:t>
      </w:r>
      <w:r>
        <w:rPr>
          <w:color w:val="231F20"/>
          <w:spacing w:val="5"/>
        </w:rPr>
        <w:t> </w:t>
      </w:r>
      <w:r>
        <w:rPr>
          <w:color w:val="231F20"/>
        </w:rPr>
        <w:t>förstås</w:t>
      </w:r>
      <w:r>
        <w:rPr>
          <w:color w:val="231F20"/>
          <w:spacing w:val="4"/>
        </w:rPr>
        <w:t> </w:t>
      </w:r>
      <w:r>
        <w:rPr>
          <w:color w:val="231F20"/>
        </w:rPr>
        <w:t>genom</w:t>
      </w:r>
      <w:r>
        <w:rPr>
          <w:color w:val="231F20"/>
          <w:spacing w:val="5"/>
        </w:rPr>
        <w:t> </w:t>
      </w:r>
      <w:r>
        <w:rPr>
          <w:color w:val="231F20"/>
        </w:rPr>
        <w:t>ord,</w:t>
      </w:r>
      <w:r>
        <w:rPr>
          <w:color w:val="231F20"/>
          <w:spacing w:val="5"/>
        </w:rPr>
        <w:t> </w:t>
      </w:r>
      <w:r>
        <w:rPr>
          <w:color w:val="231F20"/>
        </w:rPr>
        <w:t>så</w:t>
      </w:r>
      <w:r>
        <w:rPr>
          <w:color w:val="231F20"/>
          <w:spacing w:val="4"/>
        </w:rPr>
        <w:t> </w:t>
      </w:r>
      <w:r>
        <w:rPr>
          <w:color w:val="231F20"/>
        </w:rPr>
        <w:t>kan</w:t>
      </w:r>
      <w:r>
        <w:rPr>
          <w:color w:val="231F20"/>
          <w:spacing w:val="5"/>
        </w:rPr>
        <w:t> </w:t>
      </w:r>
      <w:r>
        <w:rPr>
          <w:color w:val="231F20"/>
        </w:rPr>
        <w:t>inte</w:t>
      </w:r>
      <w:r>
        <w:rPr>
          <w:color w:val="231F20"/>
          <w:spacing w:val="5"/>
        </w:rPr>
        <w:t> </w:t>
      </w:r>
      <w:r>
        <w:rPr>
          <w:color w:val="231F20"/>
        </w:rPr>
        <w:t>heller</w:t>
      </w:r>
      <w:r>
        <w:rPr>
          <w:color w:val="231F20"/>
          <w:spacing w:val="5"/>
        </w:rPr>
        <w:t> </w:t>
      </w:r>
      <w:r>
        <w:rPr>
          <w:color w:val="231F20"/>
        </w:rPr>
        <w:t>Phi</w:t>
      </w:r>
      <w:r>
        <w:rPr>
          <w:color w:val="231F20"/>
          <w:spacing w:val="4"/>
        </w:rPr>
        <w:t> </w:t>
      </w:r>
      <w:r>
        <w:rPr>
          <w:color w:val="231F20"/>
        </w:rPr>
        <w:t>anges</w:t>
      </w:r>
      <w:r>
        <w:rPr>
          <w:color w:val="231F20"/>
          <w:spacing w:val="5"/>
        </w:rPr>
        <w:t> </w:t>
      </w:r>
      <w:r>
        <w:rPr>
          <w:color w:val="231F20"/>
        </w:rPr>
        <w:t>med</w:t>
      </w:r>
      <w:r>
        <w:rPr>
          <w:color w:val="231F20"/>
          <w:spacing w:val="5"/>
        </w:rPr>
        <w:t> </w:t>
      </w:r>
      <w:r>
        <w:rPr>
          <w:color w:val="231F20"/>
        </w:rPr>
        <w:t>begripliga</w:t>
      </w:r>
      <w:r>
        <w:rPr>
          <w:color w:val="231F20"/>
          <w:spacing w:val="4"/>
        </w:rPr>
        <w:t> </w:t>
      </w:r>
      <w:r>
        <w:rPr>
          <w:color w:val="231F20"/>
        </w:rPr>
        <w:t>siffror.</w:t>
      </w:r>
    </w:p>
    <w:p>
      <w:pPr>
        <w:pStyle w:val="BodyText"/>
        <w:spacing w:before="2"/>
        <w:rPr>
          <w:sz w:val="17"/>
        </w:rPr>
      </w:pPr>
    </w:p>
    <w:p>
      <w:pPr>
        <w:pStyle w:val="BodyText"/>
        <w:spacing w:line="201" w:lineRule="auto"/>
        <w:ind w:left="3200" w:right="710"/>
        <w:jc w:val="both"/>
      </w:pPr>
      <w:r>
        <w:rPr>
          <w:color w:val="231F20"/>
        </w:rPr>
        <w:t>Inte heller kan Phi uttryckas i rationella kvantiteter utan förblir dolt och hem-</w:t>
      </w:r>
      <w:r>
        <w:rPr>
          <w:color w:val="231F20"/>
          <w:spacing w:val="-47"/>
        </w:rPr>
        <w:t> </w:t>
      </w:r>
      <w:r>
        <w:rPr>
          <w:color w:val="231F20"/>
        </w:rPr>
        <w:t>ligt</w:t>
      </w:r>
      <w:r>
        <w:rPr>
          <w:color w:val="231F20"/>
          <w:spacing w:val="5"/>
        </w:rPr>
        <w:t> </w:t>
      </w:r>
      <w:r>
        <w:rPr>
          <w:color w:val="231F20"/>
        </w:rPr>
        <w:t>och</w:t>
      </w:r>
      <w:r>
        <w:rPr>
          <w:color w:val="231F20"/>
          <w:spacing w:val="6"/>
        </w:rPr>
        <w:t> </w:t>
      </w:r>
      <w:r>
        <w:rPr>
          <w:color w:val="231F20"/>
        </w:rPr>
        <w:t>kallas</w:t>
      </w:r>
      <w:r>
        <w:rPr>
          <w:color w:val="231F20"/>
          <w:spacing w:val="5"/>
        </w:rPr>
        <w:t> </w:t>
      </w:r>
      <w:r>
        <w:rPr>
          <w:color w:val="231F20"/>
        </w:rPr>
        <w:t>också</w:t>
      </w:r>
      <w:r>
        <w:rPr>
          <w:color w:val="231F20"/>
          <w:spacing w:val="5"/>
        </w:rPr>
        <w:t> </w:t>
      </w:r>
      <w:r>
        <w:rPr>
          <w:color w:val="231F20"/>
        </w:rPr>
        <w:t>irrationellt</w:t>
      </w:r>
      <w:r>
        <w:rPr>
          <w:color w:val="231F20"/>
          <w:spacing w:val="5"/>
        </w:rPr>
        <w:t> </w:t>
      </w:r>
      <w:r>
        <w:rPr>
          <w:color w:val="231F20"/>
        </w:rPr>
        <w:t>av</w:t>
      </w:r>
      <w:r>
        <w:rPr>
          <w:color w:val="231F20"/>
          <w:spacing w:val="5"/>
        </w:rPr>
        <w:t> </w:t>
      </w:r>
      <w:r>
        <w:rPr>
          <w:color w:val="231F20"/>
        </w:rPr>
        <w:t>matematikerna.</w:t>
      </w:r>
    </w:p>
    <w:p>
      <w:pPr>
        <w:pStyle w:val="BodyText"/>
        <w:rPr>
          <w:sz w:val="17"/>
        </w:rPr>
      </w:pPr>
    </w:p>
    <w:p>
      <w:pPr>
        <w:pStyle w:val="BodyText"/>
        <w:spacing w:line="201" w:lineRule="auto" w:before="1"/>
        <w:ind w:left="3200" w:right="707"/>
        <w:jc w:val="both"/>
      </w:pPr>
      <w:r>
        <w:rPr>
          <w:color w:val="231F20"/>
        </w:rPr>
        <w:t>Pacioli jämför Gud som den allestädes och för evig tid närvarande med att</w:t>
      </w:r>
      <w:r>
        <w:rPr>
          <w:color w:val="231F20"/>
          <w:spacing w:val="1"/>
        </w:rPr>
        <w:t> </w:t>
      </w:r>
      <w:r>
        <w:rPr>
          <w:color w:val="231F20"/>
        </w:rPr>
        <w:t>PHI:s</w:t>
      </w:r>
      <w:r>
        <w:rPr>
          <w:color w:val="231F20"/>
          <w:spacing w:val="-5"/>
        </w:rPr>
        <w:t> </w:t>
      </w:r>
      <w:r>
        <w:rPr>
          <w:color w:val="231F20"/>
        </w:rPr>
        <w:t>alltid</w:t>
      </w:r>
      <w:r>
        <w:rPr>
          <w:color w:val="231F20"/>
          <w:spacing w:val="-5"/>
        </w:rPr>
        <w:t> </w:t>
      </w:r>
      <w:r>
        <w:rPr>
          <w:color w:val="231F20"/>
        </w:rPr>
        <w:t>är</w:t>
      </w:r>
      <w:r>
        <w:rPr>
          <w:color w:val="231F20"/>
          <w:spacing w:val="-4"/>
        </w:rPr>
        <w:t> </w:t>
      </w:r>
      <w:r>
        <w:rPr>
          <w:color w:val="231F20"/>
        </w:rPr>
        <w:t>detsamma</w:t>
      </w:r>
      <w:r>
        <w:rPr>
          <w:color w:val="231F20"/>
          <w:spacing w:val="-5"/>
        </w:rPr>
        <w:t> </w:t>
      </w:r>
      <w:r>
        <w:rPr>
          <w:color w:val="231F20"/>
        </w:rPr>
        <w:t>oberoende</w:t>
      </w:r>
      <w:r>
        <w:rPr>
          <w:color w:val="231F20"/>
          <w:spacing w:val="-4"/>
        </w:rPr>
        <w:t> </w:t>
      </w:r>
      <w:r>
        <w:rPr>
          <w:color w:val="231F20"/>
        </w:rPr>
        <w:t>av</w:t>
      </w:r>
      <w:r>
        <w:rPr>
          <w:color w:val="231F20"/>
          <w:spacing w:val="-5"/>
        </w:rPr>
        <w:t> </w:t>
      </w:r>
      <w:r>
        <w:rPr>
          <w:color w:val="231F20"/>
        </w:rPr>
        <w:t>längden</w:t>
      </w:r>
      <w:r>
        <w:rPr>
          <w:color w:val="231F20"/>
          <w:spacing w:val="-5"/>
        </w:rPr>
        <w:t> </w:t>
      </w:r>
      <w:r>
        <w:rPr>
          <w:color w:val="231F20"/>
        </w:rPr>
        <w:t>av</w:t>
      </w:r>
      <w:r>
        <w:rPr>
          <w:color w:val="231F20"/>
          <w:spacing w:val="-4"/>
        </w:rPr>
        <w:t> </w:t>
      </w:r>
      <w:r>
        <w:rPr>
          <w:color w:val="231F20"/>
        </w:rPr>
        <w:t>den</w:t>
      </w:r>
      <w:r>
        <w:rPr>
          <w:color w:val="231F20"/>
          <w:spacing w:val="-5"/>
        </w:rPr>
        <w:t> </w:t>
      </w:r>
      <w:r>
        <w:rPr>
          <w:color w:val="231F20"/>
        </w:rPr>
        <w:t>linje</w:t>
      </w:r>
      <w:r>
        <w:rPr>
          <w:color w:val="231F20"/>
          <w:spacing w:val="-4"/>
        </w:rPr>
        <w:t> </w:t>
      </w:r>
      <w:r>
        <w:rPr>
          <w:color w:val="231F20"/>
        </w:rPr>
        <w:t>som</w:t>
      </w:r>
      <w:r>
        <w:rPr>
          <w:color w:val="231F20"/>
          <w:spacing w:val="-5"/>
        </w:rPr>
        <w:t> </w:t>
      </w:r>
      <w:r>
        <w:rPr>
          <w:color w:val="231F20"/>
        </w:rPr>
        <w:t>delas</w:t>
      </w:r>
      <w:r>
        <w:rPr>
          <w:color w:val="231F20"/>
          <w:spacing w:val="-4"/>
        </w:rPr>
        <w:t> </w:t>
      </w:r>
      <w:r>
        <w:rPr>
          <w:color w:val="231F20"/>
        </w:rPr>
        <w:t>eller</w:t>
      </w:r>
      <w:r>
        <w:rPr>
          <w:color w:val="231F20"/>
          <w:spacing w:val="-5"/>
        </w:rPr>
        <w:t> </w:t>
      </w:r>
      <w:r>
        <w:rPr>
          <w:color w:val="231F20"/>
        </w:rPr>
        <w:t>av</w:t>
      </w:r>
      <w:r>
        <w:rPr>
          <w:color w:val="231F20"/>
          <w:spacing w:val="-48"/>
        </w:rPr>
        <w:t> </w:t>
      </w:r>
      <w:r>
        <w:rPr>
          <w:color w:val="231F20"/>
        </w:rPr>
        <w:t>storleken</w:t>
      </w:r>
      <w:r>
        <w:rPr>
          <w:color w:val="231F20"/>
          <w:spacing w:val="5"/>
        </w:rPr>
        <w:t> </w:t>
      </w:r>
      <w:r>
        <w:rPr>
          <w:color w:val="231F20"/>
        </w:rPr>
        <w:t>på</w:t>
      </w:r>
      <w:r>
        <w:rPr>
          <w:color w:val="231F20"/>
          <w:spacing w:val="5"/>
        </w:rPr>
        <w:t> </w:t>
      </w:r>
      <w:r>
        <w:rPr>
          <w:color w:val="231F20"/>
        </w:rPr>
        <w:t>den</w:t>
      </w:r>
      <w:r>
        <w:rPr>
          <w:color w:val="231F20"/>
          <w:spacing w:val="6"/>
        </w:rPr>
        <w:t> </w:t>
      </w:r>
      <w:r>
        <w:rPr>
          <w:color w:val="231F20"/>
        </w:rPr>
        <w:t>pentagon</w:t>
      </w:r>
      <w:r>
        <w:rPr>
          <w:color w:val="231F20"/>
          <w:spacing w:val="5"/>
        </w:rPr>
        <w:t> </w:t>
      </w:r>
      <w:r>
        <w:rPr>
          <w:color w:val="231F20"/>
        </w:rPr>
        <w:t>från</w:t>
      </w:r>
      <w:r>
        <w:rPr>
          <w:color w:val="231F20"/>
          <w:spacing w:val="6"/>
        </w:rPr>
        <w:t> </w:t>
      </w:r>
      <w:r>
        <w:rPr>
          <w:color w:val="231F20"/>
        </w:rPr>
        <w:t>vilken</w:t>
      </w:r>
      <w:r>
        <w:rPr>
          <w:color w:val="231F20"/>
          <w:spacing w:val="6"/>
        </w:rPr>
        <w:t> </w:t>
      </w:r>
      <w:r>
        <w:rPr>
          <w:color w:val="231F20"/>
        </w:rPr>
        <w:t>längdkvoterna</w:t>
      </w:r>
      <w:r>
        <w:rPr>
          <w:color w:val="231F20"/>
          <w:spacing w:val="5"/>
        </w:rPr>
        <w:t> </w:t>
      </w:r>
      <w:r>
        <w:rPr>
          <w:color w:val="231F20"/>
        </w:rPr>
        <w:t>kalkyleras.</w:t>
      </w:r>
    </w:p>
    <w:p>
      <w:pPr>
        <w:pStyle w:val="BodyText"/>
        <w:rPr>
          <w:sz w:val="17"/>
        </w:rPr>
      </w:pPr>
    </w:p>
    <w:p>
      <w:pPr>
        <w:pStyle w:val="BodyText"/>
        <w:spacing w:line="201" w:lineRule="auto" w:before="1"/>
        <w:ind w:left="3200" w:right="710"/>
        <w:jc w:val="both"/>
      </w:pPr>
      <w:r>
        <w:rPr>
          <w:color w:val="231F20"/>
        </w:rPr>
        <w:t>Den</w:t>
      </w:r>
      <w:r>
        <w:rPr>
          <w:color w:val="231F20"/>
          <w:spacing w:val="-5"/>
        </w:rPr>
        <w:t> </w:t>
      </w:r>
      <w:r>
        <w:rPr>
          <w:color w:val="231F20"/>
        </w:rPr>
        <w:t>femte</w:t>
      </w:r>
      <w:r>
        <w:rPr>
          <w:color w:val="231F20"/>
          <w:spacing w:val="-4"/>
        </w:rPr>
        <w:t> </w:t>
      </w:r>
      <w:r>
        <w:rPr>
          <w:color w:val="231F20"/>
        </w:rPr>
        <w:t>orsaken</w:t>
      </w:r>
      <w:r>
        <w:rPr>
          <w:color w:val="231F20"/>
          <w:spacing w:val="-5"/>
        </w:rPr>
        <w:t> </w:t>
      </w:r>
      <w:r>
        <w:rPr>
          <w:color w:val="231F20"/>
        </w:rPr>
        <w:t>bygger</w:t>
      </w:r>
      <w:r>
        <w:rPr>
          <w:color w:val="231F20"/>
          <w:spacing w:val="-4"/>
        </w:rPr>
        <w:t> </w:t>
      </w:r>
      <w:r>
        <w:rPr>
          <w:color w:val="231F20"/>
        </w:rPr>
        <w:t>Pacioli</w:t>
      </w:r>
      <w:r>
        <w:rPr>
          <w:color w:val="231F20"/>
          <w:spacing w:val="-4"/>
        </w:rPr>
        <w:t> </w:t>
      </w:r>
      <w:r>
        <w:rPr>
          <w:color w:val="231F20"/>
        </w:rPr>
        <w:t>på</w:t>
      </w:r>
      <w:r>
        <w:rPr>
          <w:color w:val="231F20"/>
          <w:spacing w:val="-5"/>
        </w:rPr>
        <w:t> </w:t>
      </w:r>
      <w:r>
        <w:rPr>
          <w:color w:val="231F20"/>
        </w:rPr>
        <w:t>Platons</w:t>
      </w:r>
      <w:r>
        <w:rPr>
          <w:color w:val="231F20"/>
          <w:spacing w:val="-4"/>
        </w:rPr>
        <w:t> </w:t>
      </w:r>
      <w:r>
        <w:rPr>
          <w:color w:val="231F20"/>
        </w:rPr>
        <w:t>åsikter.</w:t>
      </w:r>
      <w:r>
        <w:rPr>
          <w:color w:val="231F20"/>
          <w:spacing w:val="-5"/>
        </w:rPr>
        <w:t> </w:t>
      </w:r>
      <w:r>
        <w:rPr>
          <w:color w:val="231F20"/>
        </w:rPr>
        <w:t>Precis</w:t>
      </w:r>
      <w:r>
        <w:rPr>
          <w:color w:val="231F20"/>
          <w:spacing w:val="-4"/>
        </w:rPr>
        <w:t> </w:t>
      </w:r>
      <w:r>
        <w:rPr>
          <w:color w:val="231F20"/>
        </w:rPr>
        <w:t>som</w:t>
      </w:r>
      <w:r>
        <w:rPr>
          <w:color w:val="231F20"/>
          <w:spacing w:val="-4"/>
        </w:rPr>
        <w:t> </w:t>
      </w:r>
      <w:r>
        <w:rPr>
          <w:color w:val="231F20"/>
        </w:rPr>
        <w:t>Gud</w:t>
      </w:r>
      <w:r>
        <w:rPr>
          <w:color w:val="231F20"/>
          <w:spacing w:val="-5"/>
        </w:rPr>
        <w:t> </w:t>
      </w:r>
      <w:r>
        <w:rPr>
          <w:color w:val="231F20"/>
        </w:rPr>
        <w:t>relaterar</w:t>
      </w:r>
      <w:r>
        <w:rPr>
          <w:color w:val="231F20"/>
          <w:spacing w:val="-47"/>
        </w:rPr>
        <w:t> </w:t>
      </w:r>
      <w:r>
        <w:rPr>
          <w:color w:val="231F20"/>
        </w:rPr>
        <w:t>varandet till hela kosmos genom en femte dimension, så relaterar Phi på sam-</w:t>
      </w:r>
      <w:r>
        <w:rPr>
          <w:color w:val="231F20"/>
          <w:spacing w:val="-47"/>
        </w:rPr>
        <w:t> </w:t>
      </w:r>
      <w:r>
        <w:rPr>
          <w:color w:val="231F20"/>
        </w:rPr>
        <w:t>ma sätt varandet till dodecahendron, eftersom man inte kan konstruera dode-</w:t>
      </w:r>
      <w:r>
        <w:rPr>
          <w:color w:val="231F20"/>
          <w:spacing w:val="-47"/>
        </w:rPr>
        <w:t> </w:t>
      </w:r>
      <w:r>
        <w:rPr>
          <w:color w:val="231F20"/>
        </w:rPr>
        <w:t>cahendron</w:t>
      </w:r>
      <w:r>
        <w:rPr>
          <w:color w:val="231F20"/>
          <w:spacing w:val="6"/>
        </w:rPr>
        <w:t> </w:t>
      </w:r>
      <w:r>
        <w:rPr>
          <w:color w:val="231F20"/>
        </w:rPr>
        <w:t>utan</w:t>
      </w:r>
      <w:r>
        <w:rPr>
          <w:color w:val="231F20"/>
          <w:spacing w:val="6"/>
        </w:rPr>
        <w:t> </w:t>
      </w:r>
      <w:r>
        <w:rPr>
          <w:color w:val="231F20"/>
        </w:rPr>
        <w:t>det</w:t>
      </w:r>
      <w:r>
        <w:rPr>
          <w:color w:val="231F20"/>
          <w:spacing w:val="5"/>
        </w:rPr>
        <w:t> </w:t>
      </w:r>
      <w:r>
        <w:rPr>
          <w:color w:val="231F20"/>
        </w:rPr>
        <w:t>gyllene</w:t>
      </w:r>
      <w:r>
        <w:rPr>
          <w:color w:val="231F20"/>
          <w:spacing w:val="5"/>
        </w:rPr>
        <w:t> </w:t>
      </w:r>
      <w:r>
        <w:rPr>
          <w:color w:val="231F20"/>
        </w:rPr>
        <w:t>snittet.</w:t>
      </w:r>
    </w:p>
    <w:p>
      <w:pPr>
        <w:pStyle w:val="BodyText"/>
        <w:spacing w:before="2"/>
        <w:rPr>
          <w:sz w:val="17"/>
        </w:rPr>
      </w:pPr>
    </w:p>
    <w:p>
      <w:pPr>
        <w:pStyle w:val="BodyText"/>
        <w:spacing w:line="201" w:lineRule="auto"/>
        <w:ind w:left="3200" w:right="710"/>
        <w:jc w:val="both"/>
      </w:pPr>
      <w:r>
        <w:rPr>
          <w:color w:val="231F20"/>
        </w:rPr>
        <w:t>Genom Paciolis böcker om den gudomliga kvoten, där förresten Leonardo da</w:t>
      </w:r>
      <w:r>
        <w:rPr>
          <w:color w:val="231F20"/>
          <w:spacing w:val="-47"/>
        </w:rPr>
        <w:t> </w:t>
      </w:r>
      <w:r>
        <w:rPr>
          <w:color w:val="231F20"/>
        </w:rPr>
        <w:t>Vinci gjorde illustrationerna, så kom intresset för det gyllene snittet att utvid-</w:t>
      </w:r>
      <w:r>
        <w:rPr>
          <w:color w:val="231F20"/>
          <w:spacing w:val="1"/>
        </w:rPr>
        <w:t> </w:t>
      </w:r>
      <w:r>
        <w:rPr>
          <w:color w:val="231F20"/>
        </w:rPr>
        <w:t>gas</w:t>
      </w:r>
      <w:r>
        <w:rPr>
          <w:color w:val="231F20"/>
          <w:spacing w:val="4"/>
        </w:rPr>
        <w:t> </w:t>
      </w:r>
      <w:r>
        <w:rPr>
          <w:color w:val="231F20"/>
        </w:rPr>
        <w:t>från</w:t>
      </w:r>
      <w:r>
        <w:rPr>
          <w:color w:val="231F20"/>
          <w:spacing w:val="5"/>
        </w:rPr>
        <w:t> </w:t>
      </w:r>
      <w:r>
        <w:rPr>
          <w:color w:val="231F20"/>
        </w:rPr>
        <w:t>matematiker</w:t>
      </w:r>
      <w:r>
        <w:rPr>
          <w:color w:val="231F20"/>
          <w:spacing w:val="5"/>
        </w:rPr>
        <w:t> </w:t>
      </w:r>
      <w:r>
        <w:rPr>
          <w:color w:val="231F20"/>
        </w:rPr>
        <w:t>och</w:t>
      </w:r>
      <w:r>
        <w:rPr>
          <w:color w:val="231F20"/>
          <w:spacing w:val="5"/>
        </w:rPr>
        <w:t> </w:t>
      </w:r>
      <w:r>
        <w:rPr>
          <w:color w:val="231F20"/>
        </w:rPr>
        <w:t>konstnärer</w:t>
      </w:r>
      <w:r>
        <w:rPr>
          <w:color w:val="231F20"/>
          <w:spacing w:val="5"/>
        </w:rPr>
        <w:t> </w:t>
      </w:r>
      <w:r>
        <w:rPr>
          <w:color w:val="231F20"/>
        </w:rPr>
        <w:t>till</w:t>
      </w:r>
      <w:r>
        <w:rPr>
          <w:color w:val="231F20"/>
          <w:spacing w:val="5"/>
        </w:rPr>
        <w:t> </w:t>
      </w:r>
      <w:r>
        <w:rPr>
          <w:color w:val="231F20"/>
        </w:rPr>
        <w:t>teologer</w:t>
      </w:r>
      <w:r>
        <w:rPr>
          <w:color w:val="231F20"/>
          <w:spacing w:val="5"/>
        </w:rPr>
        <w:t> </w:t>
      </w:r>
      <w:r>
        <w:rPr>
          <w:color w:val="231F20"/>
        </w:rPr>
        <w:t>och</w:t>
      </w:r>
      <w:r>
        <w:rPr>
          <w:color w:val="231F20"/>
          <w:spacing w:val="5"/>
        </w:rPr>
        <w:t> </w:t>
      </w:r>
      <w:r>
        <w:rPr>
          <w:color w:val="231F20"/>
        </w:rPr>
        <w:t>filosofer.</w:t>
      </w:r>
    </w:p>
    <w:p>
      <w:pPr>
        <w:spacing w:after="0" w:line="201" w:lineRule="auto"/>
        <w:jc w:val="both"/>
        <w:sectPr>
          <w:pgSz w:w="10690" w:h="13210"/>
          <w:pgMar w:header="0" w:footer="860" w:top="900" w:bottom="1060" w:left="540" w:right="0"/>
        </w:sectPr>
      </w:pPr>
    </w:p>
    <w:p>
      <w:pPr>
        <w:pStyle w:val="BodyText"/>
      </w:pPr>
      <w:r>
        <w:rPr/>
        <w:drawing>
          <wp:anchor distT="0" distB="0" distL="0" distR="0" allowOverlap="1" layoutInCell="1" locked="0" behindDoc="1" simplePos="0" relativeHeight="484575232">
            <wp:simplePos x="0" y="0"/>
            <wp:positionH relativeFrom="page">
              <wp:posOffset>1189735</wp:posOffset>
            </wp:positionH>
            <wp:positionV relativeFrom="page">
              <wp:posOffset>699006</wp:posOffset>
            </wp:positionV>
            <wp:extent cx="4406506" cy="6710415"/>
            <wp:effectExtent l="0" t="0" r="0" b="0"/>
            <wp:wrapNone/>
            <wp:docPr id="159" name="image14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0" name="image146.jpeg"/>
                    <pic:cNvPicPr/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06506" cy="67104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6"/>
        <w:rPr>
          <w:sz w:val="16"/>
        </w:rPr>
      </w:pPr>
    </w:p>
    <w:p>
      <w:pPr>
        <w:spacing w:before="90"/>
        <w:ind w:left="1775" w:right="0" w:firstLine="0"/>
        <w:jc w:val="left"/>
        <w:rPr>
          <w:rFonts w:ascii="Times New Roman"/>
          <w:sz w:val="24"/>
        </w:rPr>
      </w:pPr>
      <w:r>
        <w:rPr>
          <w:rFonts w:ascii="Times New Roman"/>
          <w:color w:val="231F20"/>
          <w:sz w:val="24"/>
        </w:rPr>
        <w:t>Bild</w:t>
      </w:r>
      <w:r>
        <w:rPr>
          <w:rFonts w:ascii="Times New Roman"/>
          <w:color w:val="231F20"/>
          <w:spacing w:val="-3"/>
          <w:sz w:val="24"/>
        </w:rPr>
        <w:t> </w:t>
      </w:r>
      <w:r>
        <w:rPr>
          <w:rFonts w:ascii="Times New Roman"/>
          <w:color w:val="231F20"/>
          <w:sz w:val="24"/>
        </w:rPr>
        <w:t>saknas</w:t>
      </w:r>
    </w:p>
    <w:p>
      <w:pPr>
        <w:spacing w:after="0"/>
        <w:jc w:val="left"/>
        <w:rPr>
          <w:rFonts w:ascii="Times New Roman"/>
          <w:sz w:val="24"/>
        </w:rPr>
        <w:sectPr>
          <w:pgSz w:w="10690" w:h="13210"/>
          <w:pgMar w:header="0" w:footer="780" w:top="1100" w:bottom="1060" w:left="540" w:right="0"/>
        </w:sectPr>
      </w:pPr>
    </w:p>
    <w:p>
      <w:pPr>
        <w:pStyle w:val="Heading2"/>
        <w:ind w:left="4543"/>
      </w:pPr>
      <w:bookmarkStart w:name="_TOC_250073" w:id="87"/>
      <w:bookmarkEnd w:id="87"/>
      <w:r>
        <w:rPr>
          <w:color w:val="231F20"/>
        </w:rPr>
        <w:t>JOHANNES KEPLER</w:t>
      </w:r>
    </w:p>
    <w:p>
      <w:pPr>
        <w:pStyle w:val="BodyText"/>
        <w:rPr>
          <w:rFonts w:ascii="Baskerville-SemiBold"/>
          <w:b/>
        </w:rPr>
      </w:pPr>
    </w:p>
    <w:p>
      <w:pPr>
        <w:pStyle w:val="BodyText"/>
        <w:spacing w:before="13"/>
        <w:rPr>
          <w:rFonts w:ascii="Baskerville-SemiBold"/>
          <w:b/>
          <w:sz w:val="13"/>
        </w:rPr>
      </w:pPr>
    </w:p>
    <w:p>
      <w:pPr>
        <w:spacing w:after="0"/>
        <w:rPr>
          <w:rFonts w:ascii="Baskerville-SemiBold"/>
          <w:sz w:val="13"/>
        </w:rPr>
        <w:sectPr>
          <w:pgSz w:w="10690" w:h="13210"/>
          <w:pgMar w:header="0" w:footer="860" w:top="900" w:bottom="1060" w:left="540" w:right="0"/>
        </w:sectPr>
      </w:pPr>
    </w:p>
    <w:p>
      <w:pPr>
        <w:pStyle w:val="BodyText"/>
        <w:rPr>
          <w:rFonts w:ascii="Baskerville-SemiBold"/>
          <w:b/>
        </w:rPr>
      </w:pPr>
    </w:p>
    <w:p>
      <w:pPr>
        <w:pStyle w:val="BodyText"/>
        <w:rPr>
          <w:rFonts w:ascii="Baskerville-SemiBold"/>
          <w:b/>
        </w:rPr>
      </w:pPr>
    </w:p>
    <w:p>
      <w:pPr>
        <w:pStyle w:val="BodyText"/>
        <w:rPr>
          <w:rFonts w:ascii="Baskerville-SemiBold"/>
          <w:b/>
        </w:rPr>
      </w:pPr>
    </w:p>
    <w:p>
      <w:pPr>
        <w:pStyle w:val="BodyText"/>
        <w:rPr>
          <w:rFonts w:ascii="Baskerville-SemiBold"/>
          <w:b/>
        </w:rPr>
      </w:pPr>
    </w:p>
    <w:p>
      <w:pPr>
        <w:pStyle w:val="BodyText"/>
        <w:rPr>
          <w:rFonts w:ascii="Baskerville-SemiBold"/>
          <w:b/>
        </w:rPr>
      </w:pPr>
    </w:p>
    <w:p>
      <w:pPr>
        <w:pStyle w:val="BodyText"/>
        <w:rPr>
          <w:rFonts w:ascii="Baskerville-SemiBold"/>
          <w:b/>
        </w:rPr>
      </w:pPr>
    </w:p>
    <w:p>
      <w:pPr>
        <w:pStyle w:val="BodyText"/>
        <w:rPr>
          <w:rFonts w:ascii="Baskerville-SemiBold"/>
          <w:b/>
        </w:rPr>
      </w:pPr>
    </w:p>
    <w:p>
      <w:pPr>
        <w:pStyle w:val="BodyText"/>
        <w:rPr>
          <w:rFonts w:ascii="Baskerville-SemiBold"/>
          <w:b/>
        </w:rPr>
      </w:pPr>
    </w:p>
    <w:p>
      <w:pPr>
        <w:pStyle w:val="BodyText"/>
        <w:rPr>
          <w:rFonts w:ascii="Baskerville-SemiBold"/>
          <w:b/>
        </w:rPr>
      </w:pPr>
    </w:p>
    <w:p>
      <w:pPr>
        <w:pStyle w:val="BodyText"/>
        <w:rPr>
          <w:rFonts w:ascii="Baskerville-SemiBold"/>
          <w:b/>
        </w:rPr>
      </w:pPr>
    </w:p>
    <w:p>
      <w:pPr>
        <w:pStyle w:val="BodyText"/>
        <w:rPr>
          <w:rFonts w:ascii="Baskerville-SemiBold"/>
          <w:b/>
        </w:rPr>
      </w:pPr>
    </w:p>
    <w:p>
      <w:pPr>
        <w:pStyle w:val="BodyText"/>
        <w:rPr>
          <w:rFonts w:ascii="Baskerville-SemiBold"/>
          <w:b/>
        </w:rPr>
      </w:pPr>
    </w:p>
    <w:p>
      <w:pPr>
        <w:pStyle w:val="BodyText"/>
        <w:rPr>
          <w:rFonts w:ascii="Baskerville-SemiBold"/>
          <w:b/>
        </w:rPr>
      </w:pPr>
    </w:p>
    <w:p>
      <w:pPr>
        <w:pStyle w:val="BodyText"/>
        <w:spacing w:before="11"/>
        <w:rPr>
          <w:rFonts w:ascii="Baskerville-SemiBold"/>
          <w:b/>
          <w:sz w:val="29"/>
        </w:rPr>
      </w:pPr>
    </w:p>
    <w:p>
      <w:pPr>
        <w:pStyle w:val="BodyText"/>
        <w:ind w:left="884" w:right="-58"/>
        <w:rPr>
          <w:rFonts w:ascii="Baskerville-SemiBold"/>
        </w:rPr>
      </w:pPr>
      <w:r>
        <w:rPr>
          <w:rFonts w:ascii="Baskerville-SemiBold"/>
        </w:rPr>
        <w:drawing>
          <wp:inline distT="0" distB="0" distL="0" distR="0">
            <wp:extent cx="1023623" cy="1124712"/>
            <wp:effectExtent l="0" t="0" r="0" b="0"/>
            <wp:docPr id="161" name="image1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2" name="image11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3623" cy="11247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Baskerville-SemiBold"/>
        </w:rPr>
      </w:r>
    </w:p>
    <w:p>
      <w:pPr>
        <w:pStyle w:val="BodyText"/>
        <w:spacing w:before="5"/>
        <w:rPr>
          <w:rFonts w:ascii="Baskerville-SemiBold"/>
          <w:b/>
          <w:sz w:val="19"/>
        </w:rPr>
      </w:pPr>
    </w:p>
    <w:p>
      <w:pPr>
        <w:spacing w:line="213" w:lineRule="auto" w:before="0"/>
        <w:ind w:left="887" w:right="264" w:firstLine="0"/>
        <w:jc w:val="left"/>
        <w:rPr>
          <w:rFonts w:ascii="Baskerville-SemiBoldItalic"/>
          <w:b/>
          <w:i/>
          <w:sz w:val="18"/>
        </w:rPr>
      </w:pPr>
      <w:r>
        <w:rPr>
          <w:rFonts w:ascii="Baskerville-SemiBoldItalic"/>
          <w:b/>
          <w:i/>
          <w:color w:val="231F20"/>
          <w:sz w:val="18"/>
        </w:rPr>
        <w:t>Johannes Kepler</w:t>
      </w:r>
      <w:r>
        <w:rPr>
          <w:rFonts w:ascii="Baskerville-SemiBoldItalic"/>
          <w:b/>
          <w:i/>
          <w:color w:val="231F20"/>
          <w:spacing w:val="-42"/>
          <w:sz w:val="18"/>
        </w:rPr>
        <w:t> </w:t>
      </w:r>
      <w:r>
        <w:rPr>
          <w:rFonts w:ascii="Baskerville-SemiBoldItalic"/>
          <w:b/>
          <w:i/>
          <w:color w:val="231F20"/>
          <w:sz w:val="18"/>
        </w:rPr>
        <w:t>1571-1630</w:t>
      </w:r>
    </w:p>
    <w:p>
      <w:pPr>
        <w:spacing w:line="225" w:lineRule="exact" w:before="0"/>
        <w:ind w:left="887" w:right="0" w:firstLine="0"/>
        <w:jc w:val="left"/>
        <w:rPr>
          <w:i/>
          <w:sz w:val="18"/>
        </w:rPr>
      </w:pPr>
      <w:r>
        <w:rPr>
          <w:i/>
          <w:color w:val="231F20"/>
          <w:sz w:val="18"/>
        </w:rPr>
        <w:t>kopparetsning</w:t>
      </w:r>
    </w:p>
    <w:p>
      <w:pPr>
        <w:pStyle w:val="BodyText"/>
        <w:spacing w:line="201" w:lineRule="auto" w:before="119"/>
        <w:ind w:left="1764" w:right="708" w:firstLine="1"/>
        <w:jc w:val="both"/>
      </w:pPr>
      <w:r>
        <w:rPr/>
        <w:br w:type="column"/>
      </w:r>
      <w:r>
        <w:rPr>
          <w:color w:val="231F20"/>
        </w:rPr>
        <w:t>epler har ju blivit mest känd som astronomen som skapade de</w:t>
      </w:r>
      <w:r>
        <w:rPr>
          <w:color w:val="231F20"/>
          <w:spacing w:val="1"/>
        </w:rPr>
        <w:t> </w:t>
      </w:r>
      <w:r>
        <w:rPr>
          <w:color w:val="231F20"/>
        </w:rPr>
        <w:t>tre lagarna för planeternas rörelser men han var också en fram-</w:t>
      </w:r>
      <w:r>
        <w:rPr>
          <w:color w:val="231F20"/>
          <w:spacing w:val="1"/>
        </w:rPr>
        <w:t> </w:t>
      </w:r>
      <w:r>
        <w:rPr>
          <w:color w:val="231F20"/>
        </w:rPr>
        <w:t>stående matematiker. Han var också aktiv kristen och var en av</w:t>
      </w:r>
      <w:r>
        <w:rPr>
          <w:color w:val="231F20"/>
          <w:spacing w:val="1"/>
        </w:rPr>
        <w:t> </w:t>
      </w:r>
      <w:r>
        <w:rPr>
          <w:color w:val="231F20"/>
        </w:rPr>
        <w:t>de</w:t>
      </w:r>
      <w:r>
        <w:rPr>
          <w:color w:val="231F20"/>
          <w:spacing w:val="11"/>
        </w:rPr>
        <w:t> </w:t>
      </w:r>
      <w:r>
        <w:rPr>
          <w:color w:val="231F20"/>
        </w:rPr>
        <w:t>som</w:t>
      </w:r>
      <w:r>
        <w:rPr>
          <w:color w:val="231F20"/>
          <w:spacing w:val="12"/>
        </w:rPr>
        <w:t> </w:t>
      </w:r>
      <w:r>
        <w:rPr>
          <w:color w:val="231F20"/>
        </w:rPr>
        <w:t>kopplat</w:t>
      </w:r>
      <w:r>
        <w:rPr>
          <w:color w:val="231F20"/>
          <w:spacing w:val="11"/>
        </w:rPr>
        <w:t> </w:t>
      </w:r>
      <w:r>
        <w:rPr>
          <w:color w:val="231F20"/>
        </w:rPr>
        <w:t>Gudsbegreppet</w:t>
      </w:r>
      <w:r>
        <w:rPr>
          <w:color w:val="231F20"/>
          <w:spacing w:val="12"/>
        </w:rPr>
        <w:t> </w:t>
      </w:r>
      <w:r>
        <w:rPr>
          <w:color w:val="231F20"/>
        </w:rPr>
        <w:t>till</w:t>
      </w:r>
      <w:r>
        <w:rPr>
          <w:color w:val="231F20"/>
          <w:spacing w:val="12"/>
        </w:rPr>
        <w:t> </w:t>
      </w:r>
      <w:r>
        <w:rPr>
          <w:color w:val="231F20"/>
        </w:rPr>
        <w:t>det</w:t>
      </w:r>
      <w:r>
        <w:rPr>
          <w:color w:val="231F20"/>
          <w:spacing w:val="11"/>
        </w:rPr>
        <w:t> </w:t>
      </w:r>
      <w:r>
        <w:rPr>
          <w:color w:val="231F20"/>
        </w:rPr>
        <w:t>gyllene</w:t>
      </w:r>
      <w:r>
        <w:rPr>
          <w:color w:val="231F20"/>
          <w:spacing w:val="12"/>
        </w:rPr>
        <w:t> </w:t>
      </w:r>
      <w:r>
        <w:rPr>
          <w:color w:val="231F20"/>
        </w:rPr>
        <w:t>snittet</w:t>
      </w:r>
      <w:r>
        <w:rPr>
          <w:color w:val="231F20"/>
          <w:spacing w:val="11"/>
        </w:rPr>
        <w:t> </w:t>
      </w:r>
      <w:r>
        <w:rPr>
          <w:color w:val="231F20"/>
        </w:rPr>
        <w:t>eller</w:t>
      </w:r>
      <w:r>
        <w:rPr>
          <w:color w:val="231F20"/>
          <w:spacing w:val="12"/>
        </w:rPr>
        <w:t> </w:t>
      </w:r>
      <w:r>
        <w:rPr>
          <w:color w:val="231F20"/>
        </w:rPr>
        <w:t>”gu-</w:t>
      </w:r>
    </w:p>
    <w:p>
      <w:pPr>
        <w:pStyle w:val="BodyText"/>
        <w:spacing w:line="234" w:lineRule="exact"/>
        <w:ind w:left="672"/>
        <w:jc w:val="both"/>
      </w:pPr>
      <w:r>
        <w:rPr/>
        <w:drawing>
          <wp:anchor distT="0" distB="0" distL="0" distR="0" allowOverlap="1" layoutInCell="1" locked="0" behindDoc="0" simplePos="0" relativeHeight="15767040">
            <wp:simplePos x="0" y="0"/>
            <wp:positionH relativeFrom="page">
              <wp:posOffset>2524962</wp:posOffset>
            </wp:positionH>
            <wp:positionV relativeFrom="paragraph">
              <wp:posOffset>-554986</wp:posOffset>
            </wp:positionV>
            <wp:extent cx="465690" cy="458470"/>
            <wp:effectExtent l="0" t="0" r="0" b="0"/>
            <wp:wrapNone/>
            <wp:docPr id="163" name="image14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4" name="image148.png"/>
                    <pic:cNvPicPr/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5690" cy="4584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domliga</w:t>
      </w:r>
      <w:r>
        <w:rPr>
          <w:color w:val="231F20"/>
          <w:spacing w:val="4"/>
        </w:rPr>
        <w:t> </w:t>
      </w:r>
      <w:r>
        <w:rPr>
          <w:color w:val="231F20"/>
        </w:rPr>
        <w:t>kvoten”</w:t>
      </w:r>
    </w:p>
    <w:p>
      <w:pPr>
        <w:pStyle w:val="BodyText"/>
        <w:spacing w:before="1"/>
        <w:rPr>
          <w:sz w:val="16"/>
        </w:rPr>
      </w:pPr>
    </w:p>
    <w:p>
      <w:pPr>
        <w:pStyle w:val="BodyText"/>
        <w:spacing w:line="201" w:lineRule="auto"/>
        <w:ind w:left="672" w:right="710"/>
        <w:jc w:val="both"/>
      </w:pPr>
      <w:r>
        <w:rPr>
          <w:color w:val="231F20"/>
        </w:rPr>
        <w:t>Kepler</w:t>
      </w:r>
      <w:r>
        <w:rPr>
          <w:color w:val="231F20"/>
          <w:spacing w:val="-9"/>
        </w:rPr>
        <w:t> </w:t>
      </w:r>
      <w:r>
        <w:rPr>
          <w:color w:val="231F20"/>
        </w:rPr>
        <w:t>utvecklade</w:t>
      </w:r>
      <w:r>
        <w:rPr>
          <w:color w:val="231F20"/>
          <w:spacing w:val="-8"/>
        </w:rPr>
        <w:t> </w:t>
      </w:r>
      <w:r>
        <w:rPr>
          <w:color w:val="231F20"/>
        </w:rPr>
        <w:t>det</w:t>
      </w:r>
      <w:r>
        <w:rPr>
          <w:color w:val="231F20"/>
          <w:spacing w:val="-9"/>
        </w:rPr>
        <w:t> </w:t>
      </w:r>
      <w:r>
        <w:rPr>
          <w:color w:val="231F20"/>
        </w:rPr>
        <w:t>matematiska</w:t>
      </w:r>
      <w:r>
        <w:rPr>
          <w:color w:val="231F20"/>
          <w:spacing w:val="-8"/>
        </w:rPr>
        <w:t> </w:t>
      </w:r>
      <w:r>
        <w:rPr>
          <w:color w:val="231F20"/>
        </w:rPr>
        <w:t>unika</w:t>
      </w:r>
      <w:r>
        <w:rPr>
          <w:color w:val="231F20"/>
          <w:spacing w:val="-8"/>
        </w:rPr>
        <w:t> </w:t>
      </w:r>
      <w:r>
        <w:rPr>
          <w:color w:val="231F20"/>
        </w:rPr>
        <w:t>i</w:t>
      </w:r>
      <w:r>
        <w:rPr>
          <w:color w:val="231F20"/>
          <w:spacing w:val="-9"/>
        </w:rPr>
        <w:t> </w:t>
      </w:r>
      <w:r>
        <w:rPr>
          <w:color w:val="231F20"/>
        </w:rPr>
        <w:t>fibonacci</w:t>
      </w:r>
      <w:r>
        <w:rPr>
          <w:color w:val="231F20"/>
          <w:spacing w:val="-8"/>
        </w:rPr>
        <w:t> </w:t>
      </w:r>
      <w:r>
        <w:rPr>
          <w:color w:val="231F20"/>
        </w:rPr>
        <w:t>talen</w:t>
      </w:r>
      <w:r>
        <w:rPr>
          <w:color w:val="231F20"/>
          <w:spacing w:val="-8"/>
        </w:rPr>
        <w:t> </w:t>
      </w:r>
      <w:r>
        <w:rPr>
          <w:color w:val="231F20"/>
        </w:rPr>
        <w:t>genom</w:t>
      </w:r>
      <w:r>
        <w:rPr>
          <w:color w:val="231F20"/>
          <w:spacing w:val="-9"/>
        </w:rPr>
        <w:t> </w:t>
      </w:r>
      <w:r>
        <w:rPr>
          <w:color w:val="231F20"/>
        </w:rPr>
        <w:t>att</w:t>
      </w:r>
      <w:r>
        <w:rPr>
          <w:color w:val="231F20"/>
          <w:spacing w:val="-8"/>
        </w:rPr>
        <w:t> </w:t>
      </w:r>
      <w:r>
        <w:rPr>
          <w:color w:val="231F20"/>
        </w:rPr>
        <w:t>upptäcka</w:t>
      </w:r>
      <w:r>
        <w:rPr>
          <w:color w:val="231F20"/>
          <w:spacing w:val="-48"/>
        </w:rPr>
        <w:t> </w:t>
      </w:r>
      <w:r>
        <w:rPr>
          <w:color w:val="231F20"/>
        </w:rPr>
        <w:t>att kvoten av ett tal skiljer sig med 1 från summan av de angränsande talen i</w:t>
      </w:r>
      <w:r>
        <w:rPr>
          <w:color w:val="231F20"/>
          <w:spacing w:val="1"/>
        </w:rPr>
        <w:t> </w:t>
      </w:r>
      <w:r>
        <w:rPr>
          <w:color w:val="231F20"/>
        </w:rPr>
        <w:t>sekvensen. Om man utgår från fibionacci talen 1, 1,2,3,5,8,13,21,34, osv. och</w:t>
      </w:r>
      <w:r>
        <w:rPr>
          <w:color w:val="231F20"/>
          <w:spacing w:val="-47"/>
        </w:rPr>
        <w:t> </w:t>
      </w:r>
      <w:r>
        <w:rPr>
          <w:color w:val="231F20"/>
        </w:rPr>
        <w:t>t.ex tar 3 i kvadrat = 9, så skiljer det 1 från produkten av de två angränsande</w:t>
      </w:r>
      <w:r>
        <w:rPr>
          <w:color w:val="231F20"/>
          <w:spacing w:val="1"/>
        </w:rPr>
        <w:t> </w:t>
      </w:r>
      <w:r>
        <w:rPr>
          <w:color w:val="231F20"/>
        </w:rPr>
        <w:t>talen</w:t>
      </w:r>
      <w:r>
        <w:rPr>
          <w:color w:val="231F20"/>
          <w:spacing w:val="-5"/>
        </w:rPr>
        <w:t> </w:t>
      </w:r>
      <w:r>
        <w:rPr>
          <w:color w:val="231F20"/>
        </w:rPr>
        <w:t>2</w:t>
      </w:r>
      <w:r>
        <w:rPr>
          <w:color w:val="231F20"/>
          <w:spacing w:val="-5"/>
        </w:rPr>
        <w:t> </w:t>
      </w:r>
      <w:r>
        <w:rPr>
          <w:color w:val="231F20"/>
        </w:rPr>
        <w:t>och</w:t>
      </w:r>
      <w:r>
        <w:rPr>
          <w:color w:val="231F20"/>
          <w:spacing w:val="-4"/>
        </w:rPr>
        <w:t> </w:t>
      </w:r>
      <w:r>
        <w:rPr>
          <w:color w:val="231F20"/>
        </w:rPr>
        <w:t>5</w:t>
      </w:r>
      <w:r>
        <w:rPr>
          <w:color w:val="231F20"/>
          <w:spacing w:val="-5"/>
        </w:rPr>
        <w:t> </w:t>
      </w:r>
      <w:r>
        <w:rPr>
          <w:color w:val="231F20"/>
        </w:rPr>
        <w:t>(=10),</w:t>
      </w:r>
      <w:r>
        <w:rPr>
          <w:color w:val="231F20"/>
          <w:spacing w:val="-4"/>
        </w:rPr>
        <w:t> </w:t>
      </w:r>
      <w:r>
        <w:rPr>
          <w:color w:val="231F20"/>
        </w:rPr>
        <w:t>tar</w:t>
      </w:r>
      <w:r>
        <w:rPr>
          <w:color w:val="231F20"/>
          <w:spacing w:val="-5"/>
        </w:rPr>
        <w:t> </w:t>
      </w:r>
      <w:r>
        <w:rPr>
          <w:color w:val="231F20"/>
        </w:rPr>
        <w:t>man</w:t>
      </w:r>
      <w:r>
        <w:rPr>
          <w:color w:val="231F20"/>
          <w:spacing w:val="-4"/>
        </w:rPr>
        <w:t> </w:t>
      </w:r>
      <w:r>
        <w:rPr>
          <w:color w:val="231F20"/>
        </w:rPr>
        <w:t>13</w:t>
      </w:r>
      <w:r>
        <w:rPr>
          <w:color w:val="231F20"/>
          <w:spacing w:val="-5"/>
        </w:rPr>
        <w:t> </w:t>
      </w:r>
      <w:r>
        <w:rPr>
          <w:color w:val="231F20"/>
        </w:rPr>
        <w:t>i</w:t>
      </w:r>
      <w:r>
        <w:rPr>
          <w:color w:val="231F20"/>
          <w:spacing w:val="-4"/>
        </w:rPr>
        <w:t> </w:t>
      </w:r>
      <w:r>
        <w:rPr>
          <w:color w:val="231F20"/>
        </w:rPr>
        <w:t>kvadrat</w:t>
      </w:r>
      <w:r>
        <w:rPr>
          <w:color w:val="231F20"/>
          <w:spacing w:val="-5"/>
        </w:rPr>
        <w:t> </w:t>
      </w:r>
      <w:r>
        <w:rPr>
          <w:color w:val="231F20"/>
        </w:rPr>
        <w:t>=</w:t>
      </w:r>
      <w:r>
        <w:rPr>
          <w:color w:val="231F20"/>
          <w:spacing w:val="-5"/>
        </w:rPr>
        <w:t> </w:t>
      </w:r>
      <w:r>
        <w:rPr>
          <w:color w:val="231F20"/>
        </w:rPr>
        <w:t>169,</w:t>
      </w:r>
      <w:r>
        <w:rPr>
          <w:color w:val="231F20"/>
          <w:spacing w:val="-4"/>
        </w:rPr>
        <w:t> </w:t>
      </w:r>
      <w:r>
        <w:rPr>
          <w:color w:val="231F20"/>
        </w:rPr>
        <w:t>så</w:t>
      </w:r>
      <w:r>
        <w:rPr>
          <w:color w:val="231F20"/>
          <w:spacing w:val="-5"/>
        </w:rPr>
        <w:t> </w:t>
      </w:r>
      <w:r>
        <w:rPr>
          <w:color w:val="231F20"/>
        </w:rPr>
        <w:t>skiljer</w:t>
      </w:r>
      <w:r>
        <w:rPr>
          <w:color w:val="231F20"/>
          <w:spacing w:val="-4"/>
        </w:rPr>
        <w:t> </w:t>
      </w:r>
      <w:r>
        <w:rPr>
          <w:color w:val="231F20"/>
        </w:rPr>
        <w:t>det</w:t>
      </w:r>
      <w:r>
        <w:rPr>
          <w:color w:val="231F20"/>
          <w:spacing w:val="-5"/>
        </w:rPr>
        <w:t> </w:t>
      </w:r>
      <w:r>
        <w:rPr>
          <w:color w:val="231F20"/>
        </w:rPr>
        <w:t>1</w:t>
      </w:r>
      <w:r>
        <w:rPr>
          <w:color w:val="231F20"/>
          <w:spacing w:val="-4"/>
        </w:rPr>
        <w:t> </w:t>
      </w:r>
      <w:r>
        <w:rPr>
          <w:color w:val="231F20"/>
        </w:rPr>
        <w:t>från</w:t>
      </w:r>
      <w:r>
        <w:rPr>
          <w:color w:val="231F20"/>
          <w:spacing w:val="-5"/>
        </w:rPr>
        <w:t> </w:t>
      </w:r>
      <w:r>
        <w:rPr>
          <w:color w:val="231F20"/>
        </w:rPr>
        <w:t>produkten</w:t>
      </w:r>
    </w:p>
    <w:p>
      <w:pPr>
        <w:pStyle w:val="BodyText"/>
        <w:spacing w:line="235" w:lineRule="exact"/>
        <w:ind w:left="672"/>
        <w:jc w:val="both"/>
      </w:pPr>
      <w:r>
        <w:rPr>
          <w:color w:val="231F20"/>
        </w:rPr>
        <w:t>av 8</w:t>
      </w:r>
      <w:r>
        <w:rPr>
          <w:color w:val="231F20"/>
          <w:spacing w:val="2"/>
        </w:rPr>
        <w:t> </w:t>
      </w:r>
      <w:r>
        <w:rPr>
          <w:color w:val="231F20"/>
        </w:rPr>
        <w:t>och</w:t>
      </w:r>
      <w:r>
        <w:rPr>
          <w:color w:val="231F20"/>
          <w:spacing w:val="1"/>
        </w:rPr>
        <w:t> </w:t>
      </w:r>
      <w:r>
        <w:rPr>
          <w:color w:val="231F20"/>
        </w:rPr>
        <w:t>21</w:t>
      </w:r>
      <w:r>
        <w:rPr>
          <w:color w:val="231F20"/>
          <w:spacing w:val="2"/>
        </w:rPr>
        <w:t> </w:t>
      </w:r>
      <w:r>
        <w:rPr>
          <w:color w:val="231F20"/>
        </w:rPr>
        <w:t>=</w:t>
      </w:r>
      <w:r>
        <w:rPr>
          <w:color w:val="231F20"/>
          <w:spacing w:val="1"/>
        </w:rPr>
        <w:t> </w:t>
      </w:r>
      <w:r>
        <w:rPr>
          <w:color w:val="231F20"/>
        </w:rPr>
        <w:t>168</w:t>
      </w:r>
      <w:r>
        <w:rPr>
          <w:color w:val="231F20"/>
          <w:spacing w:val="2"/>
        </w:rPr>
        <w:t> </w:t>
      </w:r>
      <w:r>
        <w:rPr>
          <w:color w:val="231F20"/>
        </w:rPr>
        <w:t>osv.</w:t>
      </w:r>
    </w:p>
    <w:p>
      <w:pPr>
        <w:pStyle w:val="BodyText"/>
        <w:spacing w:before="1"/>
        <w:rPr>
          <w:sz w:val="16"/>
        </w:rPr>
      </w:pPr>
    </w:p>
    <w:p>
      <w:pPr>
        <w:pStyle w:val="BodyText"/>
        <w:spacing w:line="201" w:lineRule="auto"/>
        <w:ind w:left="672" w:right="711"/>
        <w:jc w:val="both"/>
      </w:pPr>
      <w:r>
        <w:rPr>
          <w:color w:val="231F20"/>
        </w:rPr>
        <w:t>”Geometri har två stora skatter; 1. Pythagoras sats; 2. Delningen av en linje i</w:t>
      </w:r>
      <w:r>
        <w:rPr>
          <w:color w:val="231F20"/>
          <w:spacing w:val="1"/>
        </w:rPr>
        <w:t> </w:t>
      </w:r>
      <w:r>
        <w:rPr>
          <w:color w:val="231F20"/>
        </w:rPr>
        <w:t>extrema och genomsnittliga förhållanden. Det första kan vi jämföra med ett</w:t>
      </w:r>
      <w:r>
        <w:rPr>
          <w:color w:val="231F20"/>
          <w:spacing w:val="1"/>
        </w:rPr>
        <w:t> </w:t>
      </w:r>
      <w:r>
        <w:rPr>
          <w:color w:val="231F20"/>
        </w:rPr>
        <w:t>mått</w:t>
      </w:r>
      <w:r>
        <w:rPr>
          <w:color w:val="231F20"/>
          <w:spacing w:val="6"/>
        </w:rPr>
        <w:t> </w:t>
      </w:r>
      <w:r>
        <w:rPr>
          <w:color w:val="231F20"/>
        </w:rPr>
        <w:t>på</w:t>
      </w:r>
      <w:r>
        <w:rPr>
          <w:color w:val="231F20"/>
          <w:spacing w:val="6"/>
        </w:rPr>
        <w:t> </w:t>
      </w:r>
      <w:r>
        <w:rPr>
          <w:color w:val="231F20"/>
        </w:rPr>
        <w:t>guld,</w:t>
      </w:r>
      <w:r>
        <w:rPr>
          <w:color w:val="231F20"/>
          <w:spacing w:val="6"/>
        </w:rPr>
        <w:t> </w:t>
      </w:r>
      <w:r>
        <w:rPr>
          <w:color w:val="231F20"/>
        </w:rPr>
        <w:t>det</w:t>
      </w:r>
      <w:r>
        <w:rPr>
          <w:color w:val="231F20"/>
          <w:spacing w:val="7"/>
        </w:rPr>
        <w:t> </w:t>
      </w:r>
      <w:r>
        <w:rPr>
          <w:color w:val="231F20"/>
        </w:rPr>
        <w:t>andra</w:t>
      </w:r>
      <w:r>
        <w:rPr>
          <w:color w:val="231F20"/>
          <w:spacing w:val="6"/>
        </w:rPr>
        <w:t> </w:t>
      </w:r>
      <w:r>
        <w:rPr>
          <w:color w:val="231F20"/>
        </w:rPr>
        <w:t>kan</w:t>
      </w:r>
      <w:r>
        <w:rPr>
          <w:color w:val="231F20"/>
          <w:spacing w:val="6"/>
        </w:rPr>
        <w:t> </w:t>
      </w:r>
      <w:r>
        <w:rPr>
          <w:color w:val="231F20"/>
        </w:rPr>
        <w:t>vi</w:t>
      </w:r>
      <w:r>
        <w:rPr>
          <w:color w:val="231F20"/>
          <w:spacing w:val="6"/>
        </w:rPr>
        <w:t> </w:t>
      </w:r>
      <w:r>
        <w:rPr>
          <w:color w:val="231F20"/>
        </w:rPr>
        <w:t>nämna</w:t>
      </w:r>
      <w:r>
        <w:rPr>
          <w:color w:val="231F20"/>
          <w:spacing w:val="7"/>
        </w:rPr>
        <w:t> </w:t>
      </w:r>
      <w:r>
        <w:rPr>
          <w:color w:val="231F20"/>
        </w:rPr>
        <w:t>en</w:t>
      </w:r>
      <w:r>
        <w:rPr>
          <w:color w:val="231F20"/>
          <w:spacing w:val="6"/>
        </w:rPr>
        <w:t> </w:t>
      </w:r>
      <w:r>
        <w:rPr>
          <w:color w:val="231F20"/>
        </w:rPr>
        <w:t>värdefull</w:t>
      </w:r>
      <w:r>
        <w:rPr>
          <w:color w:val="231F20"/>
          <w:spacing w:val="6"/>
        </w:rPr>
        <w:t> </w:t>
      </w:r>
      <w:r>
        <w:rPr>
          <w:color w:val="231F20"/>
        </w:rPr>
        <w:t>juvel”.</w:t>
      </w:r>
      <w:r>
        <w:rPr>
          <w:color w:val="231F20"/>
          <w:spacing w:val="6"/>
        </w:rPr>
        <w:t> </w:t>
      </w:r>
      <w:r>
        <w:rPr>
          <w:color w:val="231F20"/>
        </w:rPr>
        <w:t>--Johannes</w:t>
      </w:r>
      <w:r>
        <w:rPr>
          <w:color w:val="231F20"/>
          <w:spacing w:val="7"/>
        </w:rPr>
        <w:t> </w:t>
      </w:r>
      <w:r>
        <w:rPr>
          <w:color w:val="231F20"/>
        </w:rPr>
        <w:t>Kepler</w:t>
      </w:r>
      <w:r>
        <w:rPr>
          <w:color w:val="231F20"/>
          <w:spacing w:val="-48"/>
        </w:rPr>
        <w:t> </w:t>
      </w:r>
      <w:r>
        <w:rPr>
          <w:color w:val="231F20"/>
        </w:rPr>
        <w:t>I sin uppsats från 1611 om den sexhörniga snöflingan nämner Kepler ”Divine</w:t>
      </w:r>
      <w:r>
        <w:rPr>
          <w:color w:val="231F20"/>
          <w:spacing w:val="-48"/>
        </w:rPr>
        <w:t> </w:t>
      </w:r>
      <w:r>
        <w:rPr>
          <w:color w:val="231F20"/>
        </w:rPr>
        <w:t>Proportion” och ”Fibonacci-sekvensen” i praktiskt taget samma andetag som</w:t>
      </w:r>
      <w:r>
        <w:rPr>
          <w:color w:val="231F20"/>
          <w:spacing w:val="1"/>
        </w:rPr>
        <w:t> </w:t>
      </w:r>
      <w:r>
        <w:rPr>
          <w:color w:val="231F20"/>
        </w:rPr>
        <w:t>blommor</w:t>
      </w:r>
      <w:r>
        <w:rPr>
          <w:color w:val="231F20"/>
          <w:spacing w:val="-6"/>
        </w:rPr>
        <w:t> </w:t>
      </w:r>
      <w:r>
        <w:rPr>
          <w:color w:val="231F20"/>
        </w:rPr>
        <w:t>och</w:t>
      </w:r>
      <w:r>
        <w:rPr>
          <w:color w:val="231F20"/>
          <w:spacing w:val="-6"/>
        </w:rPr>
        <w:t> </w:t>
      </w:r>
      <w:r>
        <w:rPr>
          <w:color w:val="231F20"/>
        </w:rPr>
        <w:t>pentagoner.</w:t>
      </w:r>
      <w:r>
        <w:rPr>
          <w:color w:val="231F20"/>
          <w:spacing w:val="-5"/>
        </w:rPr>
        <w:t> </w:t>
      </w:r>
      <w:r>
        <w:rPr>
          <w:color w:val="231F20"/>
        </w:rPr>
        <w:t>”Det</w:t>
      </w:r>
      <w:r>
        <w:rPr>
          <w:color w:val="231F20"/>
          <w:spacing w:val="-6"/>
        </w:rPr>
        <w:t> </w:t>
      </w:r>
      <w:r>
        <w:rPr>
          <w:color w:val="231F20"/>
        </w:rPr>
        <w:t>är</w:t>
      </w:r>
      <w:r>
        <w:rPr>
          <w:color w:val="231F20"/>
          <w:spacing w:val="-6"/>
        </w:rPr>
        <w:t> </w:t>
      </w:r>
      <w:r>
        <w:rPr>
          <w:color w:val="231F20"/>
        </w:rPr>
        <w:t>i</w:t>
      </w:r>
      <w:r>
        <w:rPr>
          <w:color w:val="231F20"/>
          <w:spacing w:val="-5"/>
        </w:rPr>
        <w:t> </w:t>
      </w:r>
      <w:r>
        <w:rPr>
          <w:color w:val="231F20"/>
        </w:rPr>
        <w:t>likheten</w:t>
      </w:r>
      <w:r>
        <w:rPr>
          <w:color w:val="231F20"/>
          <w:spacing w:val="-6"/>
        </w:rPr>
        <w:t> </w:t>
      </w:r>
      <w:r>
        <w:rPr>
          <w:color w:val="231F20"/>
        </w:rPr>
        <w:t>med</w:t>
      </w:r>
      <w:r>
        <w:rPr>
          <w:color w:val="231F20"/>
          <w:spacing w:val="-5"/>
        </w:rPr>
        <w:t> </w:t>
      </w:r>
      <w:r>
        <w:rPr>
          <w:color w:val="231F20"/>
        </w:rPr>
        <w:t>denna</w:t>
      </w:r>
      <w:r>
        <w:rPr>
          <w:color w:val="231F20"/>
          <w:spacing w:val="-6"/>
        </w:rPr>
        <w:t> </w:t>
      </w:r>
      <w:r>
        <w:rPr>
          <w:color w:val="231F20"/>
        </w:rPr>
        <w:t>självutvecklande</w:t>
      </w:r>
      <w:r>
        <w:rPr>
          <w:color w:val="231F20"/>
          <w:spacing w:val="-6"/>
        </w:rPr>
        <w:t> </w:t>
      </w:r>
      <w:r>
        <w:rPr>
          <w:color w:val="231F20"/>
        </w:rPr>
        <w:t>serie</w:t>
      </w:r>
      <w:r>
        <w:rPr>
          <w:color w:val="231F20"/>
          <w:spacing w:val="-47"/>
        </w:rPr>
        <w:t> </w:t>
      </w:r>
      <w:r>
        <w:rPr>
          <w:color w:val="231F20"/>
        </w:rPr>
        <w:t>som förökningsförmågan är uppenbar: och i en blomma visas den autentiska</w:t>
      </w:r>
      <w:r>
        <w:rPr>
          <w:color w:val="231F20"/>
          <w:spacing w:val="1"/>
        </w:rPr>
        <w:t> </w:t>
      </w:r>
      <w:r>
        <w:rPr>
          <w:color w:val="231F20"/>
        </w:rPr>
        <w:t>flaggan</w:t>
      </w:r>
      <w:r>
        <w:rPr>
          <w:color w:val="231F20"/>
          <w:spacing w:val="6"/>
        </w:rPr>
        <w:t> </w:t>
      </w:r>
      <w:r>
        <w:rPr>
          <w:color w:val="231F20"/>
        </w:rPr>
        <w:t>för</w:t>
      </w:r>
      <w:r>
        <w:rPr>
          <w:color w:val="231F20"/>
          <w:spacing w:val="6"/>
        </w:rPr>
        <w:t> </w:t>
      </w:r>
      <w:r>
        <w:rPr>
          <w:color w:val="231F20"/>
        </w:rPr>
        <w:t>denna</w:t>
      </w:r>
      <w:r>
        <w:rPr>
          <w:color w:val="231F20"/>
          <w:spacing w:val="5"/>
        </w:rPr>
        <w:t> </w:t>
      </w:r>
      <w:r>
        <w:rPr>
          <w:color w:val="231F20"/>
        </w:rPr>
        <w:t>fakultet,</w:t>
      </w:r>
      <w:r>
        <w:rPr>
          <w:color w:val="231F20"/>
          <w:spacing w:val="6"/>
        </w:rPr>
        <w:t> </w:t>
      </w:r>
      <w:r>
        <w:rPr>
          <w:color w:val="231F20"/>
        </w:rPr>
        <w:t>femkanten.”</w:t>
      </w:r>
    </w:p>
    <w:p>
      <w:pPr>
        <w:pStyle w:val="BodyText"/>
        <w:spacing w:before="6"/>
        <w:rPr>
          <w:sz w:val="17"/>
        </w:rPr>
      </w:pPr>
    </w:p>
    <w:p>
      <w:pPr>
        <w:pStyle w:val="BodyText"/>
        <w:spacing w:line="201" w:lineRule="auto"/>
        <w:ind w:left="672" w:right="710"/>
        <w:jc w:val="both"/>
      </w:pPr>
      <w:r>
        <w:rPr>
          <w:color w:val="231F20"/>
        </w:rPr>
        <w:t>Det Kepler talar om är den logaritmiska spiralen eller den ”mirakulösa spira-</w:t>
      </w:r>
      <w:r>
        <w:rPr>
          <w:color w:val="231F20"/>
          <w:spacing w:val="1"/>
        </w:rPr>
        <w:t> </w:t>
      </w:r>
      <w:r>
        <w:rPr>
          <w:color w:val="231F20"/>
        </w:rPr>
        <w:t>len” som matematikern Jakob Bernoulli (1600-talet) kallade den med mottot:</w:t>
      </w:r>
      <w:r>
        <w:rPr>
          <w:color w:val="231F20"/>
          <w:spacing w:val="1"/>
        </w:rPr>
        <w:t> </w:t>
      </w:r>
      <w:r>
        <w:rPr>
          <w:color w:val="231F20"/>
        </w:rPr>
        <w:t>”Eadem mutato resurgo” (Den logaritmiska spiralen ändrar inte sin form när</w:t>
      </w:r>
      <w:r>
        <w:rPr>
          <w:color w:val="231F20"/>
          <w:spacing w:val="1"/>
        </w:rPr>
        <w:t> </w:t>
      </w:r>
      <w:r>
        <w:rPr>
          <w:color w:val="231F20"/>
        </w:rPr>
        <w:t>dess storlek ökar). Denna funktion kallas självlikhet. Om vi kunde zooma in i</w:t>
      </w:r>
      <w:r>
        <w:rPr>
          <w:color w:val="231F20"/>
          <w:spacing w:val="1"/>
        </w:rPr>
        <w:t> </w:t>
      </w:r>
      <w:r>
        <w:rPr>
          <w:color w:val="231F20"/>
        </w:rPr>
        <w:t>figurens</w:t>
      </w:r>
      <w:r>
        <w:rPr>
          <w:color w:val="231F20"/>
          <w:spacing w:val="-5"/>
        </w:rPr>
        <w:t> </w:t>
      </w:r>
      <w:r>
        <w:rPr>
          <w:color w:val="231F20"/>
        </w:rPr>
        <w:t>spolar</w:t>
      </w:r>
      <w:r>
        <w:rPr>
          <w:color w:val="231F20"/>
          <w:spacing w:val="-4"/>
        </w:rPr>
        <w:t> </w:t>
      </w:r>
      <w:r>
        <w:rPr>
          <w:color w:val="231F20"/>
        </w:rPr>
        <w:t>nära</w:t>
      </w:r>
      <w:r>
        <w:rPr>
          <w:color w:val="231F20"/>
          <w:spacing w:val="-4"/>
        </w:rPr>
        <w:t> </w:t>
      </w:r>
      <w:r>
        <w:rPr>
          <w:color w:val="231F20"/>
        </w:rPr>
        <w:t>ursprunget</w:t>
      </w:r>
      <w:r>
        <w:rPr>
          <w:color w:val="231F20"/>
          <w:spacing w:val="-4"/>
        </w:rPr>
        <w:t> </w:t>
      </w:r>
      <w:r>
        <w:rPr>
          <w:color w:val="231F20"/>
        </w:rPr>
        <w:t>och</w:t>
      </w:r>
      <w:r>
        <w:rPr>
          <w:color w:val="231F20"/>
          <w:spacing w:val="-4"/>
        </w:rPr>
        <w:t> </w:t>
      </w:r>
      <w:r>
        <w:rPr>
          <w:color w:val="231F20"/>
        </w:rPr>
        <w:t>förstora</w:t>
      </w:r>
      <w:r>
        <w:rPr>
          <w:color w:val="231F20"/>
          <w:spacing w:val="-4"/>
        </w:rPr>
        <w:t> </w:t>
      </w:r>
      <w:r>
        <w:rPr>
          <w:color w:val="231F20"/>
        </w:rPr>
        <w:t>dem,</w:t>
      </w:r>
      <w:r>
        <w:rPr>
          <w:color w:val="231F20"/>
          <w:spacing w:val="-5"/>
        </w:rPr>
        <w:t> </w:t>
      </w:r>
      <w:r>
        <w:rPr>
          <w:color w:val="231F20"/>
        </w:rPr>
        <w:t>skulle</w:t>
      </w:r>
      <w:r>
        <w:rPr>
          <w:color w:val="231F20"/>
          <w:spacing w:val="-4"/>
        </w:rPr>
        <w:t> </w:t>
      </w:r>
      <w:r>
        <w:rPr>
          <w:color w:val="231F20"/>
        </w:rPr>
        <w:t>de</w:t>
      </w:r>
      <w:r>
        <w:rPr>
          <w:color w:val="231F20"/>
          <w:spacing w:val="-4"/>
        </w:rPr>
        <w:t> </w:t>
      </w:r>
      <w:r>
        <w:rPr>
          <w:color w:val="231F20"/>
        </w:rPr>
        <w:t>passa</w:t>
      </w:r>
      <w:r>
        <w:rPr>
          <w:color w:val="231F20"/>
          <w:spacing w:val="-5"/>
        </w:rPr>
        <w:t> </w:t>
      </w:r>
      <w:r>
        <w:rPr>
          <w:color w:val="231F20"/>
        </w:rPr>
        <w:t>exakt</w:t>
      </w:r>
      <w:r>
        <w:rPr>
          <w:color w:val="231F20"/>
          <w:spacing w:val="-5"/>
        </w:rPr>
        <w:t> </w:t>
      </w:r>
      <w:r>
        <w:rPr>
          <w:color w:val="231F20"/>
        </w:rPr>
        <w:t>på</w:t>
      </w:r>
      <w:r>
        <w:rPr>
          <w:color w:val="231F20"/>
          <w:spacing w:val="-4"/>
        </w:rPr>
        <w:t> </w:t>
      </w:r>
      <w:r>
        <w:rPr>
          <w:color w:val="231F20"/>
        </w:rPr>
        <w:t>den</w:t>
      </w:r>
      <w:r>
        <w:rPr>
          <w:color w:val="231F20"/>
          <w:spacing w:val="-48"/>
        </w:rPr>
        <w:t> </w:t>
      </w:r>
      <w:r>
        <w:rPr>
          <w:color w:val="231F20"/>
        </w:rPr>
        <w:t>större spiralen. Spiralen har en annan extraordinär egenskap: vridning med</w:t>
      </w:r>
      <w:r>
        <w:rPr>
          <w:color w:val="231F20"/>
          <w:spacing w:val="1"/>
        </w:rPr>
        <w:t> </w:t>
      </w:r>
      <w:r>
        <w:rPr>
          <w:color w:val="231F20"/>
        </w:rPr>
        <w:t>lika vinklar ökar avståndet från polen till spiralen med samma förhållanden. I</w:t>
      </w:r>
      <w:r>
        <w:rPr>
          <w:color w:val="231F20"/>
          <w:spacing w:val="1"/>
        </w:rPr>
        <w:t> </w:t>
      </w:r>
      <w:r>
        <w:rPr>
          <w:color w:val="231F20"/>
        </w:rPr>
        <w:t>”Fibonacci-sekvensen”, refererad av Kepler, är varje nummer summan av de</w:t>
      </w:r>
      <w:r>
        <w:rPr>
          <w:color w:val="231F20"/>
          <w:spacing w:val="1"/>
        </w:rPr>
        <w:t> </w:t>
      </w:r>
      <w:r>
        <w:rPr>
          <w:color w:val="231F20"/>
        </w:rPr>
        <w:t>två fortsatta siffrorna (1, 2, 3, 5, 8, 13, 21 ...). Därför kan sekvensen kallas en</w:t>
      </w:r>
      <w:r>
        <w:rPr>
          <w:color w:val="231F20"/>
          <w:spacing w:val="1"/>
        </w:rPr>
        <w:t> </w:t>
      </w:r>
      <w:r>
        <w:rPr>
          <w:color w:val="231F20"/>
        </w:rPr>
        <w:t>”självutvecklande”</w:t>
      </w:r>
      <w:r>
        <w:rPr>
          <w:color w:val="231F20"/>
          <w:spacing w:val="1"/>
        </w:rPr>
        <w:t> </w:t>
      </w:r>
      <w:r>
        <w:rPr>
          <w:color w:val="231F20"/>
        </w:rPr>
        <w:t>serie.</w:t>
      </w:r>
      <w:r>
        <w:rPr>
          <w:color w:val="231F20"/>
          <w:spacing w:val="1"/>
        </w:rPr>
        <w:t> </w:t>
      </w:r>
      <w:r>
        <w:rPr>
          <w:color w:val="231F20"/>
        </w:rPr>
        <w:t>Intressant</w:t>
      </w:r>
      <w:r>
        <w:rPr>
          <w:color w:val="231F20"/>
          <w:spacing w:val="1"/>
        </w:rPr>
        <w:t> </w:t>
      </w:r>
      <w:r>
        <w:rPr>
          <w:color w:val="231F20"/>
        </w:rPr>
        <w:t>är</w:t>
      </w:r>
      <w:r>
        <w:rPr>
          <w:color w:val="231F20"/>
          <w:spacing w:val="1"/>
        </w:rPr>
        <w:t> </w:t>
      </w:r>
      <w:r>
        <w:rPr>
          <w:color w:val="231F20"/>
        </w:rPr>
        <w:t>att</w:t>
      </w:r>
      <w:r>
        <w:rPr>
          <w:color w:val="231F20"/>
          <w:spacing w:val="1"/>
        </w:rPr>
        <w:t> </w:t>
      </w:r>
      <w:r>
        <w:rPr>
          <w:color w:val="231F20"/>
        </w:rPr>
        <w:t>dela</w:t>
      </w:r>
      <w:r>
        <w:rPr>
          <w:color w:val="231F20"/>
          <w:spacing w:val="1"/>
        </w:rPr>
        <w:t> </w:t>
      </w:r>
      <w:r>
        <w:rPr>
          <w:color w:val="231F20"/>
        </w:rPr>
        <w:t>två</w:t>
      </w:r>
      <w:r>
        <w:rPr>
          <w:color w:val="231F20"/>
          <w:spacing w:val="1"/>
        </w:rPr>
        <w:t> </w:t>
      </w:r>
      <w:r>
        <w:rPr>
          <w:color w:val="231F20"/>
        </w:rPr>
        <w:t>intilliggande</w:t>
      </w:r>
      <w:r>
        <w:rPr>
          <w:color w:val="231F20"/>
          <w:spacing w:val="1"/>
        </w:rPr>
        <w:t> </w:t>
      </w:r>
      <w:r>
        <w:rPr>
          <w:color w:val="231F20"/>
        </w:rPr>
        <w:t>Fibonac-</w:t>
      </w:r>
      <w:r>
        <w:rPr>
          <w:color w:val="231F20"/>
          <w:spacing w:val="1"/>
        </w:rPr>
        <w:t> </w:t>
      </w:r>
      <w:r>
        <w:rPr>
          <w:color w:val="231F20"/>
        </w:rPr>
        <w:t>ci-nummer (till exempel 8/5 eller 21/13) av varandra och producera allt mer</w:t>
      </w:r>
      <w:r>
        <w:rPr>
          <w:color w:val="231F20"/>
          <w:spacing w:val="1"/>
        </w:rPr>
        <w:t> </w:t>
      </w:r>
      <w:r>
        <w:rPr>
          <w:color w:val="231F20"/>
        </w:rPr>
        <w:t>exakt</w:t>
      </w:r>
      <w:r>
        <w:rPr>
          <w:color w:val="231F20"/>
          <w:spacing w:val="4"/>
        </w:rPr>
        <w:t> </w:t>
      </w:r>
      <w:r>
        <w:rPr>
          <w:color w:val="231F20"/>
        </w:rPr>
        <w:t>approximation</w:t>
      </w:r>
      <w:r>
        <w:rPr>
          <w:color w:val="231F20"/>
          <w:spacing w:val="6"/>
        </w:rPr>
        <w:t> </w:t>
      </w:r>
      <w:r>
        <w:rPr>
          <w:color w:val="231F20"/>
        </w:rPr>
        <w:t>av</w:t>
      </w:r>
      <w:r>
        <w:rPr>
          <w:color w:val="231F20"/>
          <w:spacing w:val="4"/>
        </w:rPr>
        <w:t> </w:t>
      </w:r>
      <w:r>
        <w:rPr>
          <w:color w:val="231F20"/>
        </w:rPr>
        <w:t>”Divine</w:t>
      </w:r>
      <w:r>
        <w:rPr>
          <w:color w:val="231F20"/>
          <w:spacing w:val="5"/>
        </w:rPr>
        <w:t> </w:t>
      </w:r>
      <w:r>
        <w:rPr>
          <w:color w:val="231F20"/>
        </w:rPr>
        <w:t>Proportion”,</w:t>
      </w:r>
    </w:p>
    <w:p>
      <w:pPr>
        <w:pStyle w:val="BodyText"/>
        <w:spacing w:before="9"/>
        <w:rPr>
          <w:sz w:val="17"/>
        </w:rPr>
      </w:pPr>
    </w:p>
    <w:p>
      <w:pPr>
        <w:pStyle w:val="BodyText"/>
        <w:spacing w:line="201" w:lineRule="auto"/>
        <w:ind w:left="672" w:right="708"/>
        <w:jc w:val="both"/>
      </w:pPr>
      <w:r>
        <w:rPr>
          <w:color w:val="231F20"/>
        </w:rPr>
        <w:t>Kepler skrev också en hel del om naturen i relation till den gudomliga kvoten.</w:t>
      </w:r>
      <w:r>
        <w:rPr>
          <w:color w:val="231F20"/>
          <w:spacing w:val="-47"/>
        </w:rPr>
        <w:t> </w:t>
      </w:r>
      <w:r>
        <w:rPr>
          <w:color w:val="231F20"/>
        </w:rPr>
        <w:t>Forskare</w:t>
      </w:r>
      <w:r>
        <w:rPr>
          <w:color w:val="231F20"/>
          <w:spacing w:val="-6"/>
        </w:rPr>
        <w:t> </w:t>
      </w:r>
      <w:r>
        <w:rPr>
          <w:color w:val="231F20"/>
        </w:rPr>
        <w:t>från</w:t>
      </w:r>
      <w:r>
        <w:rPr>
          <w:color w:val="231F20"/>
          <w:spacing w:val="-5"/>
        </w:rPr>
        <w:t> </w:t>
      </w:r>
      <w:r>
        <w:rPr>
          <w:color w:val="231F20"/>
        </w:rPr>
        <w:t>Leonardo</w:t>
      </w:r>
      <w:r>
        <w:rPr>
          <w:color w:val="231F20"/>
          <w:spacing w:val="-5"/>
        </w:rPr>
        <w:t> </w:t>
      </w:r>
      <w:r>
        <w:rPr>
          <w:color w:val="231F20"/>
        </w:rPr>
        <w:t>da</w:t>
      </w:r>
      <w:r>
        <w:rPr>
          <w:color w:val="231F20"/>
          <w:spacing w:val="-6"/>
        </w:rPr>
        <w:t> </w:t>
      </w:r>
      <w:r>
        <w:rPr>
          <w:color w:val="231F20"/>
        </w:rPr>
        <w:t>Vinci</w:t>
      </w:r>
      <w:r>
        <w:rPr>
          <w:color w:val="231F20"/>
          <w:spacing w:val="-5"/>
        </w:rPr>
        <w:t> </w:t>
      </w:r>
      <w:r>
        <w:rPr>
          <w:color w:val="231F20"/>
        </w:rPr>
        <w:t>och</w:t>
      </w:r>
      <w:r>
        <w:rPr>
          <w:color w:val="231F20"/>
          <w:spacing w:val="-5"/>
        </w:rPr>
        <w:t> </w:t>
      </w:r>
      <w:r>
        <w:rPr>
          <w:color w:val="231F20"/>
        </w:rPr>
        <w:t>framåt</w:t>
      </w:r>
      <w:r>
        <w:rPr>
          <w:color w:val="231F20"/>
          <w:spacing w:val="-6"/>
        </w:rPr>
        <w:t> </w:t>
      </w:r>
      <w:r>
        <w:rPr>
          <w:color w:val="231F20"/>
        </w:rPr>
        <w:t>hade</w:t>
      </w:r>
      <w:r>
        <w:rPr>
          <w:color w:val="231F20"/>
          <w:spacing w:val="-5"/>
        </w:rPr>
        <w:t> </w:t>
      </w:r>
      <w:r>
        <w:rPr>
          <w:color w:val="231F20"/>
        </w:rPr>
        <w:t>observeraty</w:t>
      </w:r>
      <w:r>
        <w:rPr>
          <w:color w:val="231F20"/>
          <w:spacing w:val="-5"/>
        </w:rPr>
        <w:t> </w:t>
      </w:r>
      <w:r>
        <w:rPr>
          <w:color w:val="231F20"/>
        </w:rPr>
        <w:t>att</w:t>
      </w:r>
      <w:r>
        <w:rPr>
          <w:color w:val="231F20"/>
          <w:spacing w:val="-5"/>
        </w:rPr>
        <w:t> </w:t>
      </w:r>
      <w:r>
        <w:rPr>
          <w:color w:val="231F20"/>
        </w:rPr>
        <w:t>förskjutning</w:t>
      </w:r>
      <w:r>
        <w:rPr>
          <w:color w:val="231F20"/>
          <w:spacing w:val="-48"/>
        </w:rPr>
        <w:t> </w:t>
      </w:r>
      <w:r>
        <w:rPr>
          <w:color w:val="231F20"/>
        </w:rPr>
        <w:t>av löv runt en stam sker i mönster som definieras av Fibonacci-serien. Detta</w:t>
      </w:r>
      <w:r>
        <w:rPr>
          <w:color w:val="231F20"/>
          <w:spacing w:val="1"/>
        </w:rPr>
        <w:t> </w:t>
      </w:r>
      <w:r>
        <w:rPr>
          <w:color w:val="231F20"/>
        </w:rPr>
        <w:t>fenomen</w:t>
      </w:r>
      <w:r>
        <w:rPr>
          <w:color w:val="231F20"/>
          <w:spacing w:val="-5"/>
        </w:rPr>
        <w:t> </w:t>
      </w:r>
      <w:r>
        <w:rPr>
          <w:color w:val="231F20"/>
        </w:rPr>
        <w:t>blev</w:t>
      </w:r>
      <w:r>
        <w:rPr>
          <w:color w:val="231F20"/>
          <w:spacing w:val="-4"/>
        </w:rPr>
        <w:t> </w:t>
      </w:r>
      <w:r>
        <w:rPr>
          <w:color w:val="231F20"/>
        </w:rPr>
        <w:t>känt</w:t>
      </w:r>
      <w:r>
        <w:rPr>
          <w:color w:val="231F20"/>
          <w:spacing w:val="-4"/>
        </w:rPr>
        <w:t> </w:t>
      </w:r>
      <w:r>
        <w:rPr>
          <w:color w:val="231F20"/>
        </w:rPr>
        <w:t>som</w:t>
      </w:r>
      <w:r>
        <w:rPr>
          <w:color w:val="231F20"/>
          <w:spacing w:val="-5"/>
        </w:rPr>
        <w:t> </w:t>
      </w:r>
      <w:r>
        <w:rPr>
          <w:color w:val="231F20"/>
        </w:rPr>
        <w:t>»filotaxis.”</w:t>
      </w:r>
      <w:r>
        <w:rPr>
          <w:color w:val="231F20"/>
          <w:spacing w:val="-4"/>
        </w:rPr>
        <w:t> </w:t>
      </w:r>
      <w:r>
        <w:rPr>
          <w:color w:val="231F20"/>
        </w:rPr>
        <w:t>När</w:t>
      </w:r>
      <w:r>
        <w:rPr>
          <w:color w:val="231F20"/>
          <w:spacing w:val="-4"/>
        </w:rPr>
        <w:t> </w:t>
      </w:r>
      <w:r>
        <w:rPr>
          <w:color w:val="231F20"/>
        </w:rPr>
        <w:t>det</w:t>
      </w:r>
      <w:r>
        <w:rPr>
          <w:color w:val="231F20"/>
          <w:spacing w:val="-5"/>
        </w:rPr>
        <w:t> </w:t>
      </w:r>
      <w:r>
        <w:rPr>
          <w:color w:val="231F20"/>
        </w:rPr>
        <w:t>gäller</w:t>
      </w:r>
      <w:r>
        <w:rPr>
          <w:color w:val="231F20"/>
          <w:spacing w:val="-4"/>
        </w:rPr>
        <w:t> </w:t>
      </w:r>
      <w:r>
        <w:rPr>
          <w:color w:val="231F20"/>
        </w:rPr>
        <w:t>rosor</w:t>
      </w:r>
      <w:r>
        <w:rPr>
          <w:color w:val="231F20"/>
          <w:spacing w:val="-5"/>
        </w:rPr>
        <w:t> </w:t>
      </w:r>
      <w:r>
        <w:rPr>
          <w:color w:val="231F20"/>
        </w:rPr>
        <w:t>skiljer</w:t>
      </w:r>
      <w:r>
        <w:rPr>
          <w:color w:val="231F20"/>
          <w:spacing w:val="-4"/>
        </w:rPr>
        <w:t> </w:t>
      </w:r>
      <w:r>
        <w:rPr>
          <w:color w:val="231F20"/>
        </w:rPr>
        <w:t>kronbladen</w:t>
      </w:r>
      <w:r>
        <w:rPr>
          <w:color w:val="231F20"/>
          <w:spacing w:val="-4"/>
        </w:rPr>
        <w:t> </w:t>
      </w:r>
      <w:r>
        <w:rPr>
          <w:color w:val="231F20"/>
        </w:rPr>
        <w:t>från</w:t>
      </w:r>
      <w:r>
        <w:rPr>
          <w:color w:val="231F20"/>
          <w:spacing w:val="-48"/>
        </w:rPr>
        <w:t> </w:t>
      </w:r>
      <w:r>
        <w:rPr>
          <w:color w:val="231F20"/>
        </w:rPr>
        <w:t>varandra med en vinkel som är kongruent till 360 grader av den gudomliga</w:t>
      </w:r>
      <w:r>
        <w:rPr>
          <w:color w:val="231F20"/>
          <w:spacing w:val="1"/>
        </w:rPr>
        <w:t> </w:t>
      </w:r>
      <w:r>
        <w:rPr>
          <w:color w:val="231F20"/>
        </w:rPr>
        <w:t>andelen (137,5 grader). I andra växter är antalet löv mätt runt en skruvför-</w:t>
      </w:r>
      <w:r>
        <w:rPr>
          <w:color w:val="231F20"/>
          <w:spacing w:val="1"/>
        </w:rPr>
        <w:t> </w:t>
      </w:r>
      <w:r>
        <w:rPr>
          <w:color w:val="231F20"/>
        </w:rPr>
        <w:t>skjutning</w:t>
      </w:r>
      <w:r>
        <w:rPr>
          <w:color w:val="231F20"/>
          <w:spacing w:val="4"/>
        </w:rPr>
        <w:t> </w:t>
      </w:r>
      <w:r>
        <w:rPr>
          <w:color w:val="231F20"/>
        </w:rPr>
        <w:t>mellan</w:t>
      </w:r>
      <w:r>
        <w:rPr>
          <w:color w:val="231F20"/>
          <w:spacing w:val="5"/>
        </w:rPr>
        <w:t> </w:t>
      </w:r>
      <w:r>
        <w:rPr>
          <w:color w:val="231F20"/>
        </w:rPr>
        <w:t>ett</w:t>
      </w:r>
      <w:r>
        <w:rPr>
          <w:color w:val="231F20"/>
          <w:spacing w:val="4"/>
        </w:rPr>
        <w:t> </w:t>
      </w:r>
      <w:r>
        <w:rPr>
          <w:color w:val="231F20"/>
        </w:rPr>
        <w:t>blad</w:t>
      </w:r>
      <w:r>
        <w:rPr>
          <w:color w:val="231F20"/>
          <w:spacing w:val="5"/>
        </w:rPr>
        <w:t> </w:t>
      </w:r>
      <w:r>
        <w:rPr>
          <w:color w:val="231F20"/>
        </w:rPr>
        <w:t>och</w:t>
      </w:r>
      <w:r>
        <w:rPr>
          <w:color w:val="231F20"/>
          <w:spacing w:val="4"/>
        </w:rPr>
        <w:t> </w:t>
      </w:r>
      <w:r>
        <w:rPr>
          <w:color w:val="231F20"/>
        </w:rPr>
        <w:t>bladet</w:t>
      </w:r>
      <w:r>
        <w:rPr>
          <w:color w:val="231F20"/>
          <w:spacing w:val="5"/>
        </w:rPr>
        <w:t> </w:t>
      </w:r>
      <w:r>
        <w:rPr>
          <w:color w:val="231F20"/>
        </w:rPr>
        <w:t>direkt</w:t>
      </w:r>
      <w:r>
        <w:rPr>
          <w:color w:val="231F20"/>
          <w:spacing w:val="5"/>
        </w:rPr>
        <w:t> </w:t>
      </w:r>
      <w:r>
        <w:rPr>
          <w:color w:val="231F20"/>
        </w:rPr>
        <w:t>ovanför</w:t>
      </w:r>
      <w:r>
        <w:rPr>
          <w:color w:val="231F20"/>
          <w:spacing w:val="4"/>
        </w:rPr>
        <w:t> </w:t>
      </w:r>
      <w:r>
        <w:rPr>
          <w:color w:val="231F20"/>
        </w:rPr>
        <w:t>det</w:t>
      </w:r>
      <w:r>
        <w:rPr>
          <w:color w:val="231F20"/>
          <w:spacing w:val="5"/>
        </w:rPr>
        <w:t> </w:t>
      </w:r>
      <w:r>
        <w:rPr>
          <w:color w:val="231F20"/>
        </w:rPr>
        <w:t>och</w:t>
      </w:r>
      <w:r>
        <w:rPr>
          <w:color w:val="231F20"/>
          <w:spacing w:val="4"/>
        </w:rPr>
        <w:t> </w:t>
      </w:r>
      <w:r>
        <w:rPr>
          <w:color w:val="231F20"/>
        </w:rPr>
        <w:t>antalet</w:t>
      </w:r>
      <w:r>
        <w:rPr>
          <w:color w:val="231F20"/>
          <w:spacing w:val="5"/>
        </w:rPr>
        <w:t> </w:t>
      </w:r>
      <w:r>
        <w:rPr>
          <w:color w:val="231F20"/>
        </w:rPr>
        <w:t>rader</w:t>
      </w:r>
      <w:r>
        <w:rPr>
          <w:color w:val="231F20"/>
          <w:spacing w:val="5"/>
        </w:rPr>
        <w:t> </w:t>
      </w:r>
      <w:r>
        <w:rPr>
          <w:color w:val="231F20"/>
        </w:rPr>
        <w:t>som</w:t>
      </w:r>
    </w:p>
    <w:p>
      <w:pPr>
        <w:spacing w:after="0" w:line="201" w:lineRule="auto"/>
        <w:jc w:val="both"/>
        <w:sectPr>
          <w:type w:val="continuous"/>
          <w:pgSz w:w="10690" w:h="13210"/>
          <w:pgMar w:header="0" w:footer="780" w:top="1240" w:bottom="280" w:left="540" w:right="0"/>
          <w:cols w:num="2" w:equalWidth="0">
            <w:col w:w="2488" w:space="40"/>
            <w:col w:w="7622"/>
          </w:cols>
        </w:sectPr>
      </w:pPr>
    </w:p>
    <w:p>
      <w:pPr>
        <w:pStyle w:val="BodyText"/>
        <w:spacing w:line="201" w:lineRule="auto" w:before="90"/>
        <w:ind w:left="172" w:right="42"/>
        <w:jc w:val="both"/>
      </w:pPr>
      <w:r>
        <w:rPr>
          <w:color w:val="231F20"/>
        </w:rPr>
        <w:t>skiljer de två båda med en jämförelse. Samma fenomen förekommer i t.ex.</w:t>
      </w:r>
      <w:r>
        <w:rPr>
          <w:color w:val="231F20"/>
          <w:spacing w:val="1"/>
        </w:rPr>
        <w:t> </w:t>
      </w:r>
      <w:r>
        <w:rPr>
          <w:color w:val="231F20"/>
        </w:rPr>
        <w:t>pinecones</w:t>
      </w:r>
      <w:r>
        <w:rPr>
          <w:color w:val="231F20"/>
          <w:spacing w:val="4"/>
        </w:rPr>
        <w:t> </w:t>
      </w:r>
      <w:r>
        <w:rPr>
          <w:color w:val="231F20"/>
        </w:rPr>
        <w:t>och</w:t>
      </w:r>
      <w:r>
        <w:rPr>
          <w:color w:val="231F20"/>
          <w:spacing w:val="6"/>
        </w:rPr>
        <w:t> </w:t>
      </w:r>
      <w:r>
        <w:rPr>
          <w:color w:val="231F20"/>
        </w:rPr>
        <w:t>solrosor</w:t>
      </w:r>
    </w:p>
    <w:p>
      <w:pPr>
        <w:pStyle w:val="BodyText"/>
        <w:rPr>
          <w:sz w:val="22"/>
        </w:rPr>
      </w:pPr>
    </w:p>
    <w:p>
      <w:pPr>
        <w:pStyle w:val="BodyText"/>
        <w:spacing w:before="10"/>
        <w:rPr>
          <w:sz w:val="23"/>
        </w:rPr>
      </w:pPr>
    </w:p>
    <w:p>
      <w:pPr>
        <w:pStyle w:val="Heading3"/>
        <w:jc w:val="both"/>
      </w:pPr>
      <w:bookmarkStart w:name="_TOC_250072" w:id="88"/>
      <w:r>
        <w:rPr>
          <w:color w:val="231F20"/>
        </w:rPr>
        <w:t>KEPLER,</w:t>
      </w:r>
      <w:r>
        <w:rPr>
          <w:color w:val="231F20"/>
          <w:spacing w:val="-4"/>
        </w:rPr>
        <w:t> </w:t>
      </w:r>
      <w:r>
        <w:rPr>
          <w:color w:val="231F20"/>
        </w:rPr>
        <w:t>FEMKANTEN</w:t>
      </w:r>
      <w:r>
        <w:rPr>
          <w:color w:val="231F20"/>
          <w:spacing w:val="-5"/>
        </w:rPr>
        <w:t> </w:t>
      </w:r>
      <w:r>
        <w:rPr>
          <w:color w:val="231F20"/>
        </w:rPr>
        <w:t>OCH</w:t>
      </w:r>
      <w:r>
        <w:rPr>
          <w:color w:val="231F20"/>
          <w:spacing w:val="-3"/>
        </w:rPr>
        <w:t> </w:t>
      </w:r>
      <w:r>
        <w:rPr>
          <w:color w:val="231F20"/>
        </w:rPr>
        <w:t>DEN</w:t>
      </w:r>
      <w:r>
        <w:rPr>
          <w:color w:val="231F20"/>
          <w:spacing w:val="-4"/>
        </w:rPr>
        <w:t> </w:t>
      </w:r>
      <w:r>
        <w:rPr>
          <w:color w:val="231F20"/>
        </w:rPr>
        <w:t>GUDOMLIGA</w:t>
      </w:r>
      <w:r>
        <w:rPr>
          <w:color w:val="231F20"/>
          <w:spacing w:val="-4"/>
        </w:rPr>
        <w:t> </w:t>
      </w:r>
      <w:bookmarkEnd w:id="88"/>
      <w:r>
        <w:rPr>
          <w:color w:val="231F20"/>
        </w:rPr>
        <w:t>KVOTEN</w:t>
      </w:r>
    </w:p>
    <w:p>
      <w:pPr>
        <w:pStyle w:val="BodyText"/>
        <w:spacing w:line="201" w:lineRule="auto" w:before="5"/>
        <w:ind w:left="172" w:right="42"/>
        <w:jc w:val="both"/>
      </w:pPr>
      <w:r>
        <w:rPr>
          <w:color w:val="231F20"/>
        </w:rPr>
        <w:t>Den gudomliga kvoten spelar en viktig roll i konstruktionen av femkanten och</w:t>
      </w:r>
      <w:r>
        <w:rPr>
          <w:color w:val="231F20"/>
          <w:spacing w:val="-47"/>
        </w:rPr>
        <w:t> </w:t>
      </w:r>
      <w:r>
        <w:rPr>
          <w:color w:val="231F20"/>
        </w:rPr>
        <w:t>femfaldig symmetri. För att se detta kan man undersöka diagonalerna i en</w:t>
      </w:r>
      <w:r>
        <w:rPr>
          <w:color w:val="231F20"/>
          <w:spacing w:val="1"/>
        </w:rPr>
        <w:t> </w:t>
      </w:r>
      <w:r>
        <w:rPr>
          <w:color w:val="231F20"/>
        </w:rPr>
        <w:t>femkant. Förhållandet mellan diagonalen och sidan av en femkant är den</w:t>
      </w:r>
      <w:r>
        <w:rPr>
          <w:color w:val="231F20"/>
          <w:spacing w:val="1"/>
        </w:rPr>
        <w:t> </w:t>
      </w:r>
      <w:r>
        <w:rPr>
          <w:color w:val="231F20"/>
        </w:rPr>
        <w:t>gudomliga kvoten. Dessutom skapar diagonalerna en likbent triangel (där två</w:t>
      </w:r>
      <w:r>
        <w:rPr>
          <w:color w:val="231F20"/>
          <w:spacing w:val="1"/>
        </w:rPr>
        <w:t> </w:t>
      </w:r>
      <w:r>
        <w:rPr>
          <w:color w:val="231F20"/>
        </w:rPr>
        <w:t>av de tre sidorna är lika) med vinklar på 72 grader och 36 grader. Denna tri-</w:t>
      </w:r>
      <w:r>
        <w:rPr>
          <w:color w:val="231F20"/>
          <w:spacing w:val="1"/>
        </w:rPr>
        <w:t> </w:t>
      </w:r>
      <w:r>
        <w:rPr>
          <w:color w:val="231F20"/>
        </w:rPr>
        <w:t>angel kan reproduceras inuti sig till oändligheten (på ett ”självutvecklande”</w:t>
      </w:r>
      <w:r>
        <w:rPr>
          <w:color w:val="231F20"/>
          <w:spacing w:val="1"/>
        </w:rPr>
        <w:t> </w:t>
      </w:r>
      <w:r>
        <w:rPr>
          <w:color w:val="231F20"/>
        </w:rPr>
        <w:t>sätt).</w:t>
      </w:r>
    </w:p>
    <w:p>
      <w:pPr>
        <w:pStyle w:val="BodyText"/>
        <w:spacing w:before="5"/>
        <w:rPr>
          <w:sz w:val="17"/>
        </w:rPr>
      </w:pPr>
    </w:p>
    <w:p>
      <w:pPr>
        <w:pStyle w:val="BodyText"/>
        <w:spacing w:line="201" w:lineRule="auto"/>
        <w:ind w:left="172" w:right="38"/>
        <w:jc w:val="both"/>
      </w:pPr>
      <w:r>
        <w:rPr>
          <w:color w:val="231F20"/>
        </w:rPr>
        <w:t>I konstruktioner av kaklade pentagoner är varje segment mindre än sin före-</w:t>
      </w:r>
      <w:r>
        <w:rPr>
          <w:color w:val="231F20"/>
          <w:spacing w:val="1"/>
        </w:rPr>
        <w:t> </w:t>
      </w:r>
      <w:r>
        <w:rPr>
          <w:color w:val="231F20"/>
        </w:rPr>
        <w:t>gångare med en faktor som är lika med den gudomliga andelen. (förhållandet</w:t>
      </w:r>
      <w:r>
        <w:rPr>
          <w:color w:val="231F20"/>
          <w:spacing w:val="1"/>
        </w:rPr>
        <w:t> </w:t>
      </w:r>
      <w:r>
        <w:rPr>
          <w:color w:val="231F20"/>
        </w:rPr>
        <w:t>”a” till ”b” är den gudomliga kvoten, förhållandet mellan ”b” och ”c” är den</w:t>
      </w:r>
      <w:r>
        <w:rPr>
          <w:color w:val="231F20"/>
          <w:spacing w:val="1"/>
        </w:rPr>
        <w:t> </w:t>
      </w:r>
      <w:r>
        <w:rPr>
          <w:color w:val="231F20"/>
        </w:rPr>
        <w:t>gudomliga kvoten, och så vidare. Relationen till den logaritmiska spiralen? I</w:t>
      </w:r>
      <w:r>
        <w:rPr>
          <w:color w:val="231F20"/>
          <w:spacing w:val="1"/>
        </w:rPr>
        <w:t> </w:t>
      </w:r>
      <w:r>
        <w:rPr>
          <w:color w:val="231F20"/>
        </w:rPr>
        <w:t>en rektangel där förhållandet mellan den större sidan och den mindre är den</w:t>
      </w:r>
      <w:r>
        <w:rPr>
          <w:color w:val="231F20"/>
          <w:spacing w:val="1"/>
        </w:rPr>
        <w:t> </w:t>
      </w:r>
      <w:r>
        <w:rPr>
          <w:color w:val="231F20"/>
        </w:rPr>
        <w:t>gudomliga kvoten, kommer förhållandet mellan sidorna av ”dotterrektanglar-</w:t>
      </w:r>
      <w:r>
        <w:rPr>
          <w:color w:val="231F20"/>
          <w:spacing w:val="-47"/>
        </w:rPr>
        <w:t> </w:t>
      </w:r>
      <w:r>
        <w:rPr>
          <w:color w:val="231F20"/>
        </w:rPr>
        <w:t>na”</w:t>
      </w:r>
      <w:r>
        <w:rPr>
          <w:color w:val="231F20"/>
          <w:spacing w:val="-6"/>
        </w:rPr>
        <w:t> </w:t>
      </w:r>
      <w:r>
        <w:rPr>
          <w:color w:val="231F20"/>
        </w:rPr>
        <w:t>fortfarande</w:t>
      </w:r>
      <w:r>
        <w:rPr>
          <w:color w:val="231F20"/>
          <w:spacing w:val="-5"/>
        </w:rPr>
        <w:t> </w:t>
      </w:r>
      <w:r>
        <w:rPr>
          <w:color w:val="231F20"/>
        </w:rPr>
        <w:t>att</w:t>
      </w:r>
      <w:r>
        <w:rPr>
          <w:color w:val="231F20"/>
          <w:spacing w:val="-6"/>
        </w:rPr>
        <w:t> </w:t>
      </w:r>
      <w:r>
        <w:rPr>
          <w:color w:val="231F20"/>
        </w:rPr>
        <w:t>överensstämma</w:t>
      </w:r>
      <w:r>
        <w:rPr>
          <w:color w:val="231F20"/>
          <w:spacing w:val="-5"/>
        </w:rPr>
        <w:t> </w:t>
      </w:r>
      <w:r>
        <w:rPr>
          <w:color w:val="231F20"/>
        </w:rPr>
        <w:t>med</w:t>
      </w:r>
      <w:r>
        <w:rPr>
          <w:color w:val="231F20"/>
          <w:spacing w:val="-6"/>
        </w:rPr>
        <w:t> </w:t>
      </w:r>
      <w:r>
        <w:rPr>
          <w:color w:val="231F20"/>
        </w:rPr>
        <w:t>den</w:t>
      </w:r>
      <w:r>
        <w:rPr>
          <w:color w:val="231F20"/>
          <w:spacing w:val="-5"/>
        </w:rPr>
        <w:t> </w:t>
      </w:r>
      <w:r>
        <w:rPr>
          <w:color w:val="231F20"/>
        </w:rPr>
        <w:t>gudomliga</w:t>
      </w:r>
      <w:r>
        <w:rPr>
          <w:color w:val="231F20"/>
          <w:spacing w:val="-6"/>
        </w:rPr>
        <w:t> </w:t>
      </w:r>
      <w:r>
        <w:rPr>
          <w:color w:val="231F20"/>
        </w:rPr>
        <w:t>kvoten</w:t>
      </w:r>
      <w:r>
        <w:rPr>
          <w:color w:val="231F20"/>
          <w:spacing w:val="-5"/>
        </w:rPr>
        <w:t> </w:t>
      </w:r>
      <w:r>
        <w:rPr>
          <w:color w:val="231F20"/>
        </w:rPr>
        <w:t>när</w:t>
      </w:r>
      <w:r>
        <w:rPr>
          <w:color w:val="231F20"/>
          <w:spacing w:val="-6"/>
        </w:rPr>
        <w:t> </w:t>
      </w:r>
      <w:r>
        <w:rPr>
          <w:color w:val="231F20"/>
        </w:rPr>
        <w:t>rutor</w:t>
      </w:r>
      <w:r>
        <w:rPr>
          <w:color w:val="231F20"/>
          <w:spacing w:val="-5"/>
        </w:rPr>
        <w:t> </w:t>
      </w:r>
      <w:r>
        <w:rPr>
          <w:color w:val="231F20"/>
        </w:rPr>
        <w:t>skärs</w:t>
      </w:r>
      <w:r>
        <w:rPr>
          <w:color w:val="231F20"/>
          <w:spacing w:val="-48"/>
        </w:rPr>
        <w:t> </w:t>
      </w:r>
      <w:r>
        <w:rPr>
          <w:color w:val="231F20"/>
        </w:rPr>
        <w:t>från den ursprungliga rektangeln. Genom att koppla ihop de punkter där</w:t>
      </w:r>
      <w:r>
        <w:rPr>
          <w:color w:val="231F20"/>
          <w:spacing w:val="1"/>
        </w:rPr>
        <w:t> </w:t>
      </w:r>
      <w:r>
        <w:rPr>
          <w:color w:val="231F20"/>
        </w:rPr>
        <w:t>denna serie »virvlande kvadrater» delar sidorna skapas en logaritmisk spiral</w:t>
      </w:r>
      <w:r>
        <w:rPr>
          <w:color w:val="231F20"/>
          <w:spacing w:val="1"/>
        </w:rPr>
        <w:t> </w:t>
      </w:r>
      <w:r>
        <w:rPr>
          <w:color w:val="231F20"/>
        </w:rPr>
        <w:t>som rullar inåt. På samma sätt kommer anslutning av hörn i de kapslade »gyl-</w:t>
      </w:r>
      <w:r>
        <w:rPr>
          <w:color w:val="231F20"/>
          <w:spacing w:val="-47"/>
        </w:rPr>
        <w:t> </w:t>
      </w:r>
      <w:r>
        <w:rPr>
          <w:color w:val="231F20"/>
        </w:rPr>
        <w:t>lene</w:t>
      </w:r>
      <w:r>
        <w:rPr>
          <w:color w:val="231F20"/>
          <w:spacing w:val="5"/>
        </w:rPr>
        <w:t> </w:t>
      </w:r>
      <w:r>
        <w:rPr>
          <w:color w:val="231F20"/>
        </w:rPr>
        <w:t>trianglarna»</w:t>
      </w:r>
      <w:r>
        <w:rPr>
          <w:color w:val="231F20"/>
          <w:spacing w:val="5"/>
        </w:rPr>
        <w:t> </w:t>
      </w:r>
      <w:r>
        <w:rPr>
          <w:color w:val="231F20"/>
        </w:rPr>
        <w:t>inuti</w:t>
      </w:r>
      <w:r>
        <w:rPr>
          <w:color w:val="231F20"/>
          <w:spacing w:val="6"/>
        </w:rPr>
        <w:t> </w:t>
      </w:r>
      <w:r>
        <w:rPr>
          <w:color w:val="231F20"/>
        </w:rPr>
        <w:t>femkanten</w:t>
      </w:r>
      <w:r>
        <w:rPr>
          <w:color w:val="231F20"/>
          <w:spacing w:val="7"/>
        </w:rPr>
        <w:t> </w:t>
      </w:r>
      <w:r>
        <w:rPr>
          <w:color w:val="231F20"/>
        </w:rPr>
        <w:t>också</w:t>
      </w:r>
      <w:r>
        <w:rPr>
          <w:color w:val="231F20"/>
          <w:spacing w:val="5"/>
        </w:rPr>
        <w:t> </w:t>
      </w:r>
      <w:r>
        <w:rPr>
          <w:color w:val="231F20"/>
        </w:rPr>
        <w:t>att</w:t>
      </w:r>
      <w:r>
        <w:rPr>
          <w:color w:val="231F20"/>
          <w:spacing w:val="6"/>
        </w:rPr>
        <w:t> </w:t>
      </w:r>
      <w:r>
        <w:rPr>
          <w:color w:val="231F20"/>
        </w:rPr>
        <w:t>ge</w:t>
      </w:r>
      <w:r>
        <w:rPr>
          <w:color w:val="231F20"/>
          <w:spacing w:val="7"/>
        </w:rPr>
        <w:t> </w:t>
      </w:r>
      <w:r>
        <w:rPr>
          <w:color w:val="231F20"/>
        </w:rPr>
        <w:t>den</w:t>
      </w:r>
      <w:r>
        <w:rPr>
          <w:color w:val="231F20"/>
          <w:spacing w:val="6"/>
        </w:rPr>
        <w:t> </w:t>
      </w:r>
      <w:r>
        <w:rPr>
          <w:color w:val="231F20"/>
        </w:rPr>
        <w:t>logaritmiska</w:t>
      </w:r>
      <w:r>
        <w:rPr>
          <w:color w:val="231F20"/>
          <w:spacing w:val="5"/>
        </w:rPr>
        <w:t> </w:t>
      </w:r>
      <w:r>
        <w:rPr>
          <w:color w:val="231F20"/>
        </w:rPr>
        <w:t>spiralen.</w:t>
      </w:r>
    </w:p>
    <w:p>
      <w:pPr>
        <w:pStyle w:val="BodyText"/>
        <w:spacing w:before="8"/>
        <w:rPr>
          <w:sz w:val="17"/>
        </w:rPr>
      </w:pPr>
    </w:p>
    <w:p>
      <w:pPr>
        <w:pStyle w:val="BodyText"/>
        <w:spacing w:line="201" w:lineRule="auto"/>
        <w:ind w:left="172" w:right="43"/>
        <w:jc w:val="both"/>
      </w:pPr>
      <w:r>
        <w:rPr>
          <w:color w:val="231F20"/>
        </w:rPr>
        <w:t>Kepler var ju aktiv kristen filosof och såg också som sin uppgift att förstå uni-</w:t>
      </w:r>
      <w:r>
        <w:rPr>
          <w:color w:val="231F20"/>
          <w:spacing w:val="1"/>
        </w:rPr>
        <w:t> </w:t>
      </w:r>
      <w:r>
        <w:rPr>
          <w:color w:val="231F20"/>
        </w:rPr>
        <w:t>versum utifrån intentionen hos dess skapare, så genom Kepler kom ytterligare</w:t>
      </w:r>
      <w:r>
        <w:rPr>
          <w:color w:val="231F20"/>
          <w:spacing w:val="-47"/>
        </w:rPr>
        <w:t> </w:t>
      </w:r>
      <w:r>
        <w:rPr>
          <w:color w:val="231F20"/>
        </w:rPr>
        <w:t>stöd</w:t>
      </w:r>
      <w:r>
        <w:rPr>
          <w:color w:val="231F20"/>
          <w:spacing w:val="5"/>
        </w:rPr>
        <w:t> </w:t>
      </w:r>
      <w:r>
        <w:rPr>
          <w:color w:val="231F20"/>
        </w:rPr>
        <w:t>för</w:t>
      </w:r>
      <w:r>
        <w:rPr>
          <w:color w:val="231F20"/>
          <w:spacing w:val="6"/>
        </w:rPr>
        <w:t> </w:t>
      </w:r>
      <w:r>
        <w:rPr>
          <w:color w:val="231F20"/>
        </w:rPr>
        <w:t>hopkopplingen</w:t>
      </w:r>
      <w:r>
        <w:rPr>
          <w:color w:val="231F20"/>
          <w:spacing w:val="5"/>
        </w:rPr>
        <w:t> </w:t>
      </w:r>
      <w:r>
        <w:rPr>
          <w:color w:val="231F20"/>
        </w:rPr>
        <w:t>av</w:t>
      </w:r>
      <w:r>
        <w:rPr>
          <w:color w:val="231F20"/>
          <w:spacing w:val="5"/>
        </w:rPr>
        <w:t> </w:t>
      </w:r>
      <w:r>
        <w:rPr>
          <w:color w:val="231F20"/>
        </w:rPr>
        <w:t>det</w:t>
      </w:r>
      <w:r>
        <w:rPr>
          <w:color w:val="231F20"/>
          <w:spacing w:val="5"/>
        </w:rPr>
        <w:t> </w:t>
      </w:r>
      <w:r>
        <w:rPr>
          <w:color w:val="231F20"/>
        </w:rPr>
        <w:t>gyllene</w:t>
      </w:r>
      <w:r>
        <w:rPr>
          <w:color w:val="231F20"/>
          <w:spacing w:val="5"/>
        </w:rPr>
        <w:t> </w:t>
      </w:r>
      <w:r>
        <w:rPr>
          <w:color w:val="231F20"/>
        </w:rPr>
        <w:t>snittet</w:t>
      </w:r>
      <w:r>
        <w:rPr>
          <w:color w:val="231F20"/>
          <w:spacing w:val="5"/>
        </w:rPr>
        <w:t> </w:t>
      </w:r>
      <w:r>
        <w:rPr>
          <w:color w:val="231F20"/>
        </w:rPr>
        <w:t>med</w:t>
      </w:r>
      <w:r>
        <w:rPr>
          <w:color w:val="231F20"/>
          <w:spacing w:val="6"/>
        </w:rPr>
        <w:t> </w:t>
      </w:r>
      <w:r>
        <w:rPr>
          <w:color w:val="231F20"/>
        </w:rPr>
        <w:t>Gud.</w:t>
      </w:r>
      <w:r>
        <w:rPr>
          <w:color w:val="231F20"/>
          <w:spacing w:val="5"/>
        </w:rPr>
        <w:t> </w:t>
      </w:r>
      <w:r>
        <w:rPr>
          <w:color w:val="231F20"/>
        </w:rPr>
        <w:t>Han</w:t>
      </w:r>
      <w:r>
        <w:rPr>
          <w:color w:val="231F20"/>
          <w:spacing w:val="6"/>
        </w:rPr>
        <w:t> </w:t>
      </w:r>
      <w:r>
        <w:rPr>
          <w:color w:val="231F20"/>
        </w:rPr>
        <w:t>skriver</w:t>
      </w:r>
      <w:r>
        <w:rPr>
          <w:color w:val="231F20"/>
          <w:spacing w:val="6"/>
        </w:rPr>
        <w:t> </w:t>
      </w:r>
      <w:r>
        <w:rPr>
          <w:color w:val="231F20"/>
        </w:rPr>
        <w:t>bl.a.</w:t>
      </w:r>
    </w:p>
    <w:p>
      <w:pPr>
        <w:pStyle w:val="BodyText"/>
        <w:spacing w:before="1"/>
        <w:rPr>
          <w:sz w:val="17"/>
        </w:rPr>
      </w:pPr>
    </w:p>
    <w:p>
      <w:pPr>
        <w:pStyle w:val="BodyText"/>
        <w:spacing w:line="201" w:lineRule="auto"/>
        <w:ind w:left="172" w:right="41"/>
        <w:jc w:val="both"/>
      </w:pPr>
      <w:r>
        <w:rPr>
          <w:color w:val="231F20"/>
        </w:rPr>
        <w:t>”En egenhet i den gudomliga kvoten finns i det faktum att en liknande kvot</w:t>
      </w:r>
      <w:r>
        <w:rPr>
          <w:color w:val="231F20"/>
          <w:spacing w:val="1"/>
        </w:rPr>
        <w:t> </w:t>
      </w:r>
      <w:r>
        <w:rPr>
          <w:color w:val="231F20"/>
        </w:rPr>
        <w:t>kan konstrueras av den större delen och helheten: det som formellt var den</w:t>
      </w:r>
      <w:r>
        <w:rPr>
          <w:color w:val="231F20"/>
          <w:spacing w:val="1"/>
        </w:rPr>
        <w:t> </w:t>
      </w:r>
      <w:r>
        <w:rPr>
          <w:color w:val="231F20"/>
        </w:rPr>
        <w:t>större delen blir nu den mindre, det som formellt var helheten blir nu den</w:t>
      </w:r>
      <w:r>
        <w:rPr>
          <w:color w:val="231F20"/>
          <w:spacing w:val="1"/>
        </w:rPr>
        <w:t> </w:t>
      </w:r>
      <w:r>
        <w:rPr>
          <w:color w:val="231F20"/>
        </w:rPr>
        <w:t>större delen och summan av dessa två är nu kvoten av helheten. Detta fortsät-</w:t>
      </w:r>
      <w:r>
        <w:rPr>
          <w:color w:val="231F20"/>
          <w:spacing w:val="-47"/>
        </w:rPr>
        <w:t> </w:t>
      </w:r>
      <w:r>
        <w:rPr>
          <w:color w:val="231F20"/>
        </w:rPr>
        <w:t>ter för evigt medan den gudomliga alltid finns kvar. Jag tror att denna geome-</w:t>
      </w:r>
      <w:r>
        <w:rPr>
          <w:color w:val="231F20"/>
          <w:spacing w:val="-47"/>
        </w:rPr>
        <w:t> </w:t>
      </w:r>
      <w:r>
        <w:rPr>
          <w:color w:val="231F20"/>
        </w:rPr>
        <w:t>triska kvot har sitt ursprung som en idé hos vår skapare när han skapade lik-</w:t>
      </w:r>
      <w:r>
        <w:rPr>
          <w:color w:val="231F20"/>
          <w:spacing w:val="1"/>
        </w:rPr>
        <w:t> </w:t>
      </w:r>
      <w:r>
        <w:rPr>
          <w:color w:val="231F20"/>
        </w:rPr>
        <w:t>heten</w:t>
      </w:r>
      <w:r>
        <w:rPr>
          <w:color w:val="231F20"/>
          <w:spacing w:val="5"/>
        </w:rPr>
        <w:t> </w:t>
      </w:r>
      <w:r>
        <w:rPr>
          <w:color w:val="231F20"/>
        </w:rPr>
        <w:t>av</w:t>
      </w:r>
      <w:r>
        <w:rPr>
          <w:color w:val="231F20"/>
          <w:spacing w:val="5"/>
        </w:rPr>
        <w:t> </w:t>
      </w:r>
      <w:r>
        <w:rPr>
          <w:color w:val="231F20"/>
        </w:rPr>
        <w:t>likheten,</w:t>
      </w:r>
      <w:r>
        <w:rPr>
          <w:color w:val="231F20"/>
          <w:spacing w:val="5"/>
        </w:rPr>
        <w:t> </w:t>
      </w:r>
      <w:r>
        <w:rPr>
          <w:color w:val="231F20"/>
        </w:rPr>
        <w:t>som</w:t>
      </w:r>
      <w:r>
        <w:rPr>
          <w:color w:val="231F20"/>
          <w:spacing w:val="6"/>
        </w:rPr>
        <w:t> </w:t>
      </w:r>
      <w:r>
        <w:rPr>
          <w:color w:val="231F20"/>
        </w:rPr>
        <w:t>också</w:t>
      </w:r>
      <w:r>
        <w:rPr>
          <w:color w:val="231F20"/>
          <w:spacing w:val="5"/>
        </w:rPr>
        <w:t> </w:t>
      </w:r>
      <w:r>
        <w:rPr>
          <w:color w:val="231F20"/>
        </w:rPr>
        <w:t>fortsätter</w:t>
      </w:r>
      <w:r>
        <w:rPr>
          <w:color w:val="231F20"/>
          <w:spacing w:val="5"/>
        </w:rPr>
        <w:t> </w:t>
      </w:r>
      <w:r>
        <w:rPr>
          <w:color w:val="231F20"/>
        </w:rPr>
        <w:t>för</w:t>
      </w:r>
      <w:r>
        <w:rPr>
          <w:color w:val="231F20"/>
          <w:spacing w:val="6"/>
        </w:rPr>
        <w:t> </w:t>
      </w:r>
      <w:r>
        <w:rPr>
          <w:color w:val="231F20"/>
        </w:rPr>
        <w:t>evigt.</w:t>
      </w:r>
    </w:p>
    <w:p>
      <w:pPr>
        <w:pStyle w:val="BodyText"/>
        <w:spacing w:before="5"/>
        <w:rPr>
          <w:sz w:val="17"/>
        </w:rPr>
      </w:pPr>
    </w:p>
    <w:p>
      <w:pPr>
        <w:pStyle w:val="BodyText"/>
        <w:spacing w:line="201" w:lineRule="auto"/>
        <w:ind w:left="172" w:right="43"/>
        <w:jc w:val="both"/>
      </w:pPr>
      <w:r>
        <w:rPr>
          <w:color w:val="231F20"/>
        </w:rPr>
        <w:t>Jag ser nummer 5 överallt, både i naturen och i planeternas rörelse och i geo-</w:t>
      </w:r>
      <w:r>
        <w:rPr>
          <w:color w:val="231F20"/>
          <w:spacing w:val="1"/>
        </w:rPr>
        <w:t> </w:t>
      </w:r>
      <w:r>
        <w:rPr>
          <w:color w:val="231F20"/>
        </w:rPr>
        <w:t>metrin är pentagon konstruerad genom den gudomliga kvoten som en proto-</w:t>
      </w:r>
      <w:r>
        <w:rPr>
          <w:color w:val="231F20"/>
          <w:spacing w:val="1"/>
        </w:rPr>
        <w:t> </w:t>
      </w:r>
      <w:r>
        <w:rPr>
          <w:color w:val="231F20"/>
        </w:rPr>
        <w:t>typ</w:t>
      </w:r>
      <w:r>
        <w:rPr>
          <w:color w:val="231F20"/>
          <w:spacing w:val="5"/>
        </w:rPr>
        <w:t> </w:t>
      </w:r>
      <w:r>
        <w:rPr>
          <w:color w:val="231F20"/>
        </w:rPr>
        <w:t>för</w:t>
      </w:r>
      <w:r>
        <w:rPr>
          <w:color w:val="231F20"/>
          <w:spacing w:val="6"/>
        </w:rPr>
        <w:t> </w:t>
      </w:r>
      <w:r>
        <w:rPr>
          <w:color w:val="231F20"/>
        </w:rPr>
        <w:t>skapelsen.</w:t>
      </w:r>
    </w:p>
    <w:p>
      <w:pPr>
        <w:pStyle w:val="BodyText"/>
        <w:spacing w:before="1"/>
        <w:rPr>
          <w:sz w:val="17"/>
        </w:rPr>
      </w:pPr>
    </w:p>
    <w:p>
      <w:pPr>
        <w:pStyle w:val="BodyText"/>
        <w:spacing w:line="201" w:lineRule="auto"/>
        <w:ind w:left="172" w:right="43"/>
        <w:jc w:val="both"/>
      </w:pPr>
      <w:r>
        <w:rPr>
          <w:color w:val="231F20"/>
        </w:rPr>
        <w:t>Kepler var övertygad om att Gud hade använt gyllene snittet som ett verktyg</w:t>
      </w:r>
      <w:r>
        <w:rPr>
          <w:color w:val="231F20"/>
          <w:spacing w:val="1"/>
        </w:rPr>
        <w:t> </w:t>
      </w:r>
      <w:r>
        <w:rPr>
          <w:color w:val="231F20"/>
        </w:rPr>
        <w:t>när han skapade universum. Denna spännande tanke som tidigare bara förts</w:t>
      </w:r>
      <w:r>
        <w:rPr>
          <w:color w:val="231F20"/>
          <w:spacing w:val="1"/>
        </w:rPr>
        <w:t> </w:t>
      </w:r>
      <w:r>
        <w:rPr>
          <w:color w:val="231F20"/>
        </w:rPr>
        <w:t>fram av mystiker börjar nu få allt mer vetenskapligt stöd allt eftersom forsk-</w:t>
      </w:r>
      <w:r>
        <w:rPr>
          <w:color w:val="231F20"/>
          <w:spacing w:val="1"/>
        </w:rPr>
        <w:t> </w:t>
      </w:r>
      <w:r>
        <w:rPr>
          <w:color w:val="231F20"/>
        </w:rPr>
        <w:t>ningen utvidgas till nya områden. Här kommer två exempel på forskningsre-</w:t>
      </w:r>
      <w:r>
        <w:rPr>
          <w:color w:val="231F20"/>
          <w:spacing w:val="1"/>
        </w:rPr>
        <w:t> </w:t>
      </w:r>
      <w:r>
        <w:rPr>
          <w:color w:val="231F20"/>
        </w:rPr>
        <w:t>sultat</w:t>
      </w:r>
      <w:r>
        <w:rPr>
          <w:color w:val="231F20"/>
          <w:spacing w:val="5"/>
        </w:rPr>
        <w:t> </w:t>
      </w:r>
      <w:r>
        <w:rPr>
          <w:color w:val="231F20"/>
        </w:rPr>
        <w:t>som</w:t>
      </w:r>
      <w:r>
        <w:rPr>
          <w:color w:val="231F20"/>
          <w:spacing w:val="6"/>
        </w:rPr>
        <w:t> </w:t>
      </w:r>
      <w:r>
        <w:rPr>
          <w:color w:val="231F20"/>
        </w:rPr>
        <w:t>stöder</w:t>
      </w:r>
      <w:r>
        <w:rPr>
          <w:color w:val="231F20"/>
          <w:spacing w:val="6"/>
        </w:rPr>
        <w:t> </w:t>
      </w:r>
      <w:r>
        <w:rPr>
          <w:color w:val="231F20"/>
        </w:rPr>
        <w:t>denna</w:t>
      </w:r>
      <w:r>
        <w:rPr>
          <w:color w:val="231F20"/>
          <w:spacing w:val="5"/>
        </w:rPr>
        <w:t> </w:t>
      </w:r>
      <w:r>
        <w:rPr>
          <w:color w:val="231F20"/>
        </w:rPr>
        <w:t>hypotes</w:t>
      </w:r>
    </w:p>
    <w:p>
      <w:pPr>
        <w:spacing w:line="240" w:lineRule="auto" w:before="5"/>
        <w:rPr>
          <w:sz w:val="2"/>
        </w:rPr>
      </w:pPr>
      <w:r>
        <w:rPr/>
        <w:br w:type="column"/>
      </w:r>
      <w:r>
        <w:rPr>
          <w:sz w:val="2"/>
        </w:rPr>
      </w:r>
    </w:p>
    <w:p>
      <w:pPr>
        <w:pStyle w:val="BodyText"/>
        <w:ind w:left="172"/>
      </w:pPr>
      <w:r>
        <w:rPr/>
        <w:drawing>
          <wp:inline distT="0" distB="0" distL="0" distR="0">
            <wp:extent cx="1022118" cy="5468112"/>
            <wp:effectExtent l="0" t="0" r="0" b="0"/>
            <wp:docPr id="165" name="image14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6" name="image149.jpeg"/>
                    <pic:cNvPicPr/>
                  </pic:nvPicPr>
                  <pic:blipFill>
                    <a:blip r:embed="rId1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2118" cy="5468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</w:p>
    <w:p>
      <w:pPr>
        <w:pStyle w:val="BodyText"/>
        <w:spacing w:before="5"/>
        <w:rPr>
          <w:sz w:val="19"/>
        </w:rPr>
      </w:pPr>
    </w:p>
    <w:p>
      <w:pPr>
        <w:spacing w:line="213" w:lineRule="auto" w:before="0"/>
        <w:ind w:left="174" w:right="1676" w:firstLine="0"/>
        <w:jc w:val="left"/>
        <w:rPr>
          <w:rFonts w:ascii="Baskerville-SemiBoldItalic"/>
          <w:b/>
          <w:i/>
          <w:sz w:val="18"/>
        </w:rPr>
      </w:pPr>
      <w:r>
        <w:rPr>
          <w:rFonts w:ascii="Baskerville-SemiBoldItalic"/>
          <w:b/>
          <w:i/>
          <w:color w:val="231F20"/>
          <w:sz w:val="18"/>
        </w:rPr>
        <w:t>Rocky Moyntain</w:t>
      </w:r>
      <w:r>
        <w:rPr>
          <w:rFonts w:ascii="Baskerville-SemiBoldItalic"/>
          <w:b/>
          <w:i/>
          <w:color w:val="231F20"/>
          <w:spacing w:val="-42"/>
          <w:sz w:val="18"/>
        </w:rPr>
        <w:t> </w:t>
      </w:r>
      <w:r>
        <w:rPr>
          <w:rFonts w:ascii="Baskerville-SemiBoldItalic"/>
          <w:b/>
          <w:i/>
          <w:color w:val="231F20"/>
          <w:sz w:val="18"/>
        </w:rPr>
        <w:t>flowers</w:t>
      </w:r>
    </w:p>
    <w:p>
      <w:pPr>
        <w:spacing w:line="225" w:lineRule="exact" w:before="0"/>
        <w:ind w:left="174" w:right="0" w:firstLine="0"/>
        <w:jc w:val="left"/>
        <w:rPr>
          <w:i/>
          <w:sz w:val="18"/>
        </w:rPr>
      </w:pPr>
      <w:r>
        <w:rPr>
          <w:i/>
          <w:color w:val="231F20"/>
          <w:sz w:val="18"/>
        </w:rPr>
        <w:t>1920</w:t>
      </w:r>
    </w:p>
    <w:p>
      <w:pPr>
        <w:spacing w:after="0" w:line="225" w:lineRule="exact"/>
        <w:jc w:val="left"/>
        <w:rPr>
          <w:sz w:val="18"/>
        </w:rPr>
        <w:sectPr>
          <w:pgSz w:w="10690" w:h="13210"/>
          <w:pgMar w:header="0" w:footer="780" w:top="840" w:bottom="1060" w:left="540" w:right="0"/>
          <w:cols w:num="2" w:equalWidth="0">
            <w:col w:w="6453" w:space="494"/>
            <w:col w:w="3203"/>
          </w:cols>
        </w:sectPr>
      </w:pPr>
    </w:p>
    <w:p>
      <w:pPr>
        <w:pStyle w:val="Heading2"/>
        <w:spacing w:line="172" w:lineRule="auto" w:before="145"/>
        <w:ind w:left="5131" w:right="1008" w:hanging="1632"/>
      </w:pPr>
      <w:bookmarkStart w:name="_TOC_250071" w:id="89"/>
      <w:r>
        <w:rPr>
          <w:color w:val="231F20"/>
          <w:spacing w:val="-1"/>
        </w:rPr>
        <w:t>PHI,</w:t>
      </w:r>
      <w:r>
        <w:rPr>
          <w:color w:val="231F20"/>
          <w:spacing w:val="-21"/>
        </w:rPr>
        <w:t> </w:t>
      </w:r>
      <w:r>
        <w:rPr>
          <w:color w:val="231F20"/>
          <w:spacing w:val="-1"/>
        </w:rPr>
        <w:t>SVARTA</w:t>
      </w:r>
      <w:r>
        <w:rPr>
          <w:color w:val="231F20"/>
          <w:spacing w:val="-20"/>
        </w:rPr>
        <w:t> </w:t>
      </w:r>
      <w:r>
        <w:rPr>
          <w:color w:val="231F20"/>
          <w:spacing w:val="-1"/>
        </w:rPr>
        <w:t>HÅL</w:t>
      </w:r>
      <w:r>
        <w:rPr>
          <w:color w:val="231F20"/>
          <w:spacing w:val="-21"/>
        </w:rPr>
        <w:t> </w:t>
      </w:r>
      <w:r>
        <w:rPr>
          <w:color w:val="231F20"/>
          <w:spacing w:val="-1"/>
        </w:rPr>
        <w:t>OCH</w:t>
      </w:r>
      <w:r>
        <w:rPr>
          <w:color w:val="231F20"/>
          <w:spacing w:val="-20"/>
        </w:rPr>
        <w:t> </w:t>
      </w:r>
      <w:r>
        <w:rPr>
          <w:color w:val="231F20"/>
          <w:spacing w:val="-1"/>
        </w:rPr>
        <w:t>TEORIN</w:t>
      </w:r>
      <w:r>
        <w:rPr>
          <w:color w:val="231F20"/>
          <w:spacing w:val="-87"/>
        </w:rPr>
        <w:t> </w:t>
      </w:r>
      <w:r>
        <w:rPr>
          <w:color w:val="231F20"/>
        </w:rPr>
        <w:t>OM</w:t>
      </w:r>
      <w:r>
        <w:rPr>
          <w:color w:val="231F20"/>
          <w:spacing w:val="-2"/>
        </w:rPr>
        <w:t> </w:t>
      </w:r>
      <w:bookmarkEnd w:id="89"/>
      <w:r>
        <w:rPr>
          <w:color w:val="231F20"/>
        </w:rPr>
        <w:t>ALLTING</w:t>
      </w:r>
    </w:p>
    <w:p>
      <w:pPr>
        <w:pStyle w:val="BodyText"/>
        <w:rPr>
          <w:rFonts w:ascii="Baskerville-SemiBold"/>
          <w:b/>
          <w:sz w:val="35"/>
        </w:rPr>
      </w:pPr>
    </w:p>
    <w:p>
      <w:pPr>
        <w:pStyle w:val="BodyText"/>
        <w:spacing w:line="201" w:lineRule="auto"/>
        <w:ind w:left="4292" w:right="710"/>
      </w:pPr>
      <w:r>
        <w:rPr/>
        <w:drawing>
          <wp:anchor distT="0" distB="0" distL="0" distR="0" allowOverlap="1" layoutInCell="1" locked="0" behindDoc="0" simplePos="0" relativeHeight="15767552">
            <wp:simplePos x="0" y="0"/>
            <wp:positionH relativeFrom="page">
              <wp:posOffset>904849</wp:posOffset>
            </wp:positionH>
            <wp:positionV relativeFrom="paragraph">
              <wp:posOffset>242298</wp:posOffset>
            </wp:positionV>
            <wp:extent cx="1017866" cy="5312408"/>
            <wp:effectExtent l="0" t="0" r="0" b="0"/>
            <wp:wrapNone/>
            <wp:docPr id="167" name="image15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8" name="image150.jpeg"/>
                    <pic:cNvPicPr/>
                  </pic:nvPicPr>
                  <pic:blipFill>
                    <a:blip r:embed="rId1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7866" cy="53124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198.568924pt;margin-top:-10.099744pt;width:37.2pt;height:34.5pt;mso-position-horizontal-relative:page;mso-position-vertical-relative:paragraph;z-index:15768064" id="docshape131" coordorigin="3971,-202" coordsize="744,690" path="m4087,270l4043,270,4000,272,4016,274,4206,274,4210,278,4222,286,4245,304,4257,314,4271,322,4284,332,4312,352,4333,366,4353,378,4374,392,4395,404,4412,414,4463,438,4486,450,4535,470,4560,478,4596,486,4614,488,4689,488,4701,486,4713,482,4715,472,4690,472,4678,470,4650,466,4622,458,4599,452,4568,440,4559,434,4541,426,4532,420,4523,416,4512,410,4500,404,4488,398,4476,392,4464,384,4452,378,4441,370,4431,364,4423,358,4344,304,4334,296,4325,290,4305,276,4306,274,4449,272,4448,272,4130,272,4087,270xm4451,272l4449,272,4451,274,4451,272xm4112,210l4046,210,4073,236,4104,254,4137,264,4174,270,4130,272,4448,272,4446,270,4300,270,4292,262,4292,262,4291,260,4307,252,4216,252,4175,244,4139,230,4112,210xm4381,202l4377,202,4442,264,4442,264,4381,202xm4059,150l4001,150,4001,152,4001,154,4002,154,4015,174,4022,184,4029,194,4034,200,4039,206,4044,210,3998,256,3999,256,4046,210,4112,210,4107,206,4077,176,4079,174,4076,174,4067,162,4059,150xm4219,38l4211,38,4216,252,4220,252,4214,40,4218,40,4219,38xm4220,42l4217,42,4226,52,4234,60,4243,70,4305,130,4325,152,4359,184,4331,212,4293,234,4253,250,4220,252,4307,252,4315,248,4337,234,4358,218,4377,202,4381,202,4379,200,4391,186,4393,184,4361,184,4312,132,4306,124,4298,118,4283,100,4274,92,4221,44,4220,42xm3975,-188l3975,-96,3975,-80,3975,-68,3976,-20,3975,4,3972,44,3971,64,3973,80,3976,94,3977,100,3978,104,3978,110,3978,250,3981,250,3981,168,3981,164,3983,162,3986,160,3981,160,3981,112,4039,112,4027,72,4038,70,4028,70,4024,36,4219,36,4221,34,4180,34,4166,32,4134,32,4122,30,4028,30,4026,28,4026,20,4026,12,4026,4,4028,-8,4029,-12,3979,-12,3979,-14,3978,-18,3978,-30,3978,-88,3976,-156,3976,-174,3975,-180,3975,-188xm4450,82l4447,82,4449,84,4449,250,4451,250,4451,194,4452,154,4452,138,4452,126,4451,118,4451,94,4450,82xm4457,-2l4403,-2,4405,10,4409,22,4407,34,4266,34,4219,36,4352,36,4385,38,4407,38,4404,76,4395,114,4381,150,4361,184,4393,184,4402,174,4412,160,4421,144,4429,130,4436,114,4442,100,4447,82,4450,82,4452,72,4456,48,4457,28,4457,10,4457,-2xm4209,40l4208,40,4141,104,4108,138,4076,174,4079,174,4209,40xm4001,150l3981,160,3986,160,3991,158,3996,154,4001,150xm4039,112l3981,112,3984,118,3986,124,3988,128,3992,136,3996,142,4001,150,4001,150,4059,150,4052,138,4045,126,4049,124,4042,124,4039,112xm4165,58l4042,124,4049,124,4169,60,4165,58xm4241,36l4205,36,4193,38,4178,42,4164,44,4157,44,4141,48,4066,62,4039,66,4034,68,4028,70,4038,70,4072,64,4117,54,4163,46,4208,40,4209,40,4211,38,4231,38,4241,36xm4187,50l4187,50,4179,54,4172,56,4169,60,4187,50xm4285,36l4241,36,4263,38,4274,38,4285,36xm4071,-104l4067,-104,4101,-68,4136,-34,4209,34,4212,34,4071,-104xm4209,-184l4204,-184,4212,34,4215,34,4209,-184xm4323,-186l4209,-186,4251,-178,4288,-162,4322,-138,4352,-108,4331,-86,4324,-78,4265,-20,4257,-10,4246,0,4244,0,4242,2,4241,4,4240,6,4238,8,4231,16,4223,24,4215,34,4221,34,4222,32,4221,32,4221,30,4356,-106,4419,-106,4393,-142,4390,-142,4364,-166,4334,-182,4323,-186xm4360,32l4313,34,4407,34,4360,32xm4152,30l4146,32,4166,32,4152,30xm4223,30l4221,32,4222,32,4223,30xm4243,28l4231,30,4227,30,4230,32,4239,30,4243,28xm4085,28l4076,28,4067,30,4097,30,4085,28xm4251,26l4245,26,4243,28,4251,26xm4444,-58l4387,-58,4391,-46,4404,-6,4395,-4,4387,-2,4356,4,4333,8,4317,10,4302,14,4287,16,4272,20,4261,22,4251,26,4262,26,4271,22,4290,20,4300,18,4330,12,4356,8,4403,-2,4457,-2,4457,-20,4456,-30,4455,-40,4451,-40,4447,-52,4444,-58xm4250,8l4250,14,4261,12,4263,10,4255,10,4250,8xm4419,-106l4356,-106,4386,-62,4366,-52,4356,-46,4347,-42,4331,-32,4316,-24,4276,-2,4268,4,4259,8,4255,10,4263,10,4269,4,4279,0,4293,-8,4307,-14,4348,-38,4387,-58,4444,-58,4434,-84,4438,-86,4433,-86,4419,-106xm3985,-184l3990,-180,3994,-176,3998,-170,4044,-126,4025,-100,4006,-72,3991,-44,3979,-12,4029,-12,4031,-20,4032,-24,4033,-28,4034,-32,4039,-46,4044,-60,4050,-74,4058,-88,4061,-94,4064,-98,4067,-104,4071,-104,4069,-106,4089,-128,4046,-128,4024,-150,4017,-156,4009,-164,4001,-170,3985,-184xm4454,-200l4267,-200,4449,-198,4450,-196,4451,-194,4452,-192,4451,-114,4451,-42,4451,-42,4451,-40,4455,-40,4455,-42,4454,-62,4454,-72,4454,-88,4454,-104,4455,-114,4455,-132,4455,-180,4454,-198,4454,-200xm4447,-94l4433,-86,4438,-86,4448,-92,4447,-94xm4267,-200l4173,-200,4137,-190,4104,-174,4073,-154,4046,-128,4089,-128,4097,-136,4128,-162,4164,-178,4204,-184,4209,-184,4209,-186,4323,-186,4301,-194,4267,-200xm4428,-182l4390,-142,4393,-142,4402,-150,4412,-160,4421,-168,4430,-180,4428,-182xm3972,-194l3975,-188,3975,-193,3972,-194xm3976,-196l3975,-196,3975,-193,3979,-192,3976,-196xm3984,-198l3977,-197,3983,-194,3984,-198xm4173,-200l4042,-200,3992,-198,3988,-198,3988,-196,4173,-200xm3974,-198l3976,-196,3977,-197,3974,-198xm4416,-202l4092,-202,4067,-200,4447,-200,4416,-202xe" filled="true" fillcolor="#000000" stroked="false">
            <v:path arrowok="t"/>
            <v:fill type="solid"/>
            <w10:wrap type="none"/>
          </v:shape>
        </w:pict>
      </w:r>
      <w:r>
        <w:rPr>
          <w:color w:val="231F20"/>
        </w:rPr>
        <w:t>uantum</w:t>
      </w:r>
      <w:r>
        <w:rPr>
          <w:color w:val="231F20"/>
          <w:spacing w:val="16"/>
        </w:rPr>
        <w:t> </w:t>
      </w:r>
      <w:r>
        <w:rPr>
          <w:color w:val="231F20"/>
        </w:rPr>
        <w:t>Gravity</w:t>
      </w:r>
      <w:r>
        <w:rPr>
          <w:color w:val="231F20"/>
          <w:spacing w:val="16"/>
        </w:rPr>
        <w:t> </w:t>
      </w:r>
      <w:r>
        <w:rPr>
          <w:color w:val="231F20"/>
        </w:rPr>
        <w:t>Research</w:t>
      </w:r>
      <w:r>
        <w:rPr>
          <w:color w:val="231F20"/>
          <w:spacing w:val="16"/>
        </w:rPr>
        <w:t> </w:t>
      </w:r>
      <w:r>
        <w:rPr>
          <w:color w:val="231F20"/>
        </w:rPr>
        <w:t>(QGR)</w:t>
      </w:r>
      <w:r>
        <w:rPr>
          <w:color w:val="231F20"/>
          <w:spacing w:val="17"/>
        </w:rPr>
        <w:t> </w:t>
      </w:r>
      <w:r>
        <w:rPr>
          <w:color w:val="231F20"/>
        </w:rPr>
        <w:t>är</w:t>
      </w:r>
      <w:r>
        <w:rPr>
          <w:color w:val="231F20"/>
          <w:spacing w:val="16"/>
        </w:rPr>
        <w:t> </w:t>
      </w:r>
      <w:r>
        <w:rPr>
          <w:color w:val="231F20"/>
        </w:rPr>
        <w:t>en</w:t>
      </w:r>
      <w:r>
        <w:rPr>
          <w:color w:val="231F20"/>
          <w:spacing w:val="16"/>
        </w:rPr>
        <w:t> </w:t>
      </w:r>
      <w:r>
        <w:rPr>
          <w:color w:val="231F20"/>
        </w:rPr>
        <w:t>forskningsorganisation</w:t>
      </w:r>
      <w:r>
        <w:rPr>
          <w:color w:val="231F20"/>
          <w:spacing w:val="-47"/>
        </w:rPr>
        <w:t> </w:t>
      </w:r>
      <w:r>
        <w:rPr>
          <w:color w:val="231F20"/>
        </w:rPr>
        <w:t>som</w:t>
      </w:r>
      <w:r>
        <w:rPr>
          <w:color w:val="231F20"/>
          <w:spacing w:val="6"/>
        </w:rPr>
        <w:t> </w:t>
      </w:r>
      <w:r>
        <w:rPr>
          <w:color w:val="231F20"/>
        </w:rPr>
        <w:t>anger</w:t>
      </w:r>
      <w:r>
        <w:rPr>
          <w:color w:val="231F20"/>
          <w:spacing w:val="6"/>
        </w:rPr>
        <w:t> </w:t>
      </w:r>
      <w:r>
        <w:rPr>
          <w:color w:val="231F20"/>
        </w:rPr>
        <w:t>sitt</w:t>
      </w:r>
      <w:r>
        <w:rPr>
          <w:color w:val="231F20"/>
          <w:spacing w:val="6"/>
        </w:rPr>
        <w:t> </w:t>
      </w:r>
      <w:r>
        <w:rPr>
          <w:color w:val="231F20"/>
        </w:rPr>
        <w:t>uppdrag</w:t>
      </w:r>
      <w:r>
        <w:rPr>
          <w:color w:val="231F20"/>
          <w:spacing w:val="6"/>
        </w:rPr>
        <w:t> </w:t>
      </w:r>
      <w:r>
        <w:rPr>
          <w:color w:val="231F20"/>
        </w:rPr>
        <w:t>som:</w:t>
      </w:r>
    </w:p>
    <w:p>
      <w:pPr>
        <w:pStyle w:val="BodyText"/>
        <w:rPr>
          <w:sz w:val="17"/>
        </w:rPr>
      </w:pPr>
    </w:p>
    <w:p>
      <w:pPr>
        <w:pStyle w:val="BodyText"/>
        <w:spacing w:line="201" w:lineRule="auto"/>
        <w:ind w:left="3200" w:right="704"/>
        <w:jc w:val="both"/>
      </w:pPr>
      <w:r>
        <w:rPr>
          <w:color w:val="231F20"/>
        </w:rPr>
        <w:t>”QGR: s uppdrag är att upptäcka de geometriska grundläggande principerna</w:t>
      </w:r>
      <w:r>
        <w:rPr>
          <w:color w:val="231F20"/>
          <w:spacing w:val="-47"/>
        </w:rPr>
        <w:t> </w:t>
      </w:r>
      <w:r>
        <w:rPr>
          <w:color w:val="231F20"/>
        </w:rPr>
        <w:t>som förenar rum, tid, materia, energi, information och medvetenhet. Vårt</w:t>
      </w:r>
      <w:r>
        <w:rPr>
          <w:color w:val="231F20"/>
          <w:spacing w:val="1"/>
        </w:rPr>
        <w:t> </w:t>
      </w:r>
      <w:r>
        <w:rPr>
          <w:color w:val="231F20"/>
        </w:rPr>
        <w:t>team av fysiker, matematiker och kemister arbetar hårt med det vi kallar</w:t>
      </w:r>
      <w:r>
        <w:rPr>
          <w:color w:val="231F20"/>
          <w:spacing w:val="1"/>
        </w:rPr>
        <w:t> </w:t>
      </w:r>
      <w:r>
        <w:rPr>
          <w:color w:val="231F20"/>
        </w:rPr>
        <w:t>”framväxtteori”, en ny kvantgravitationsteori (eller ”Theory of Everything”)</w:t>
      </w:r>
      <w:r>
        <w:rPr>
          <w:color w:val="231F20"/>
          <w:spacing w:val="1"/>
        </w:rPr>
        <w:t> </w:t>
      </w:r>
      <w:r>
        <w:rPr>
          <w:color w:val="231F20"/>
        </w:rPr>
        <w:t>som</w:t>
      </w:r>
      <w:r>
        <w:rPr>
          <w:color w:val="231F20"/>
          <w:spacing w:val="5"/>
        </w:rPr>
        <w:t> </w:t>
      </w:r>
      <w:r>
        <w:rPr>
          <w:color w:val="231F20"/>
        </w:rPr>
        <w:t>förenar</w:t>
      </w:r>
      <w:r>
        <w:rPr>
          <w:color w:val="231F20"/>
          <w:spacing w:val="5"/>
        </w:rPr>
        <w:t> </w:t>
      </w:r>
      <w:r>
        <w:rPr>
          <w:color w:val="231F20"/>
        </w:rPr>
        <w:t>rum,</w:t>
      </w:r>
      <w:r>
        <w:rPr>
          <w:color w:val="231F20"/>
          <w:spacing w:val="4"/>
        </w:rPr>
        <w:t> </w:t>
      </w:r>
      <w:r>
        <w:rPr>
          <w:color w:val="231F20"/>
        </w:rPr>
        <w:t>tid,</w:t>
      </w:r>
      <w:r>
        <w:rPr>
          <w:color w:val="231F20"/>
          <w:spacing w:val="5"/>
        </w:rPr>
        <w:t> </w:t>
      </w:r>
      <w:r>
        <w:rPr>
          <w:color w:val="231F20"/>
        </w:rPr>
        <w:t>energi,</w:t>
      </w:r>
      <w:r>
        <w:rPr>
          <w:color w:val="231F20"/>
          <w:spacing w:val="5"/>
        </w:rPr>
        <w:t> </w:t>
      </w:r>
      <w:r>
        <w:rPr>
          <w:color w:val="231F20"/>
        </w:rPr>
        <w:t>materia,</w:t>
      </w:r>
      <w:r>
        <w:rPr>
          <w:color w:val="231F20"/>
          <w:spacing w:val="5"/>
        </w:rPr>
        <w:t> </w:t>
      </w:r>
      <w:r>
        <w:rPr>
          <w:color w:val="231F20"/>
        </w:rPr>
        <w:t>information</w:t>
      </w:r>
      <w:r>
        <w:rPr>
          <w:color w:val="231F20"/>
          <w:spacing w:val="5"/>
        </w:rPr>
        <w:t> </w:t>
      </w:r>
      <w:r>
        <w:rPr>
          <w:color w:val="231F20"/>
        </w:rPr>
        <w:t>och</w:t>
      </w:r>
      <w:r>
        <w:rPr>
          <w:color w:val="231F20"/>
          <w:spacing w:val="6"/>
        </w:rPr>
        <w:t> </w:t>
      </w:r>
      <w:r>
        <w:rPr>
          <w:color w:val="231F20"/>
        </w:rPr>
        <w:t>medvetande.</w:t>
      </w:r>
      <w:r>
        <w:rPr>
          <w:color w:val="231F20"/>
          <w:spacing w:val="5"/>
        </w:rPr>
        <w:t> </w:t>
      </w:r>
      <w:r>
        <w:rPr>
          <w:color w:val="231F20"/>
        </w:rPr>
        <w:t>”</w:t>
      </w:r>
    </w:p>
    <w:p>
      <w:pPr>
        <w:pStyle w:val="BodyText"/>
        <w:spacing w:before="3"/>
        <w:rPr>
          <w:sz w:val="17"/>
        </w:rPr>
      </w:pPr>
    </w:p>
    <w:p>
      <w:pPr>
        <w:pStyle w:val="BodyText"/>
        <w:spacing w:line="201" w:lineRule="auto"/>
        <w:ind w:left="3200" w:right="710"/>
        <w:jc w:val="both"/>
      </w:pPr>
      <w:r>
        <w:rPr>
          <w:color w:val="231F20"/>
        </w:rPr>
        <w:t>QGR har bl.a. producera en YouTube-video (2017) med titeln ”Vad är verk-</w:t>
      </w:r>
      <w:r>
        <w:rPr>
          <w:color w:val="231F20"/>
          <w:spacing w:val="1"/>
        </w:rPr>
        <w:t> </w:t>
      </w:r>
      <w:r>
        <w:rPr>
          <w:color w:val="231F20"/>
        </w:rPr>
        <w:t>lighet?”</w:t>
      </w:r>
      <w:r>
        <w:rPr>
          <w:color w:val="231F20"/>
          <w:spacing w:val="3"/>
        </w:rPr>
        <w:t> </w:t>
      </w:r>
      <w:r>
        <w:rPr>
          <w:color w:val="231F20"/>
        </w:rPr>
        <w:t>som</w:t>
      </w:r>
      <w:r>
        <w:rPr>
          <w:color w:val="231F20"/>
          <w:spacing w:val="5"/>
        </w:rPr>
        <w:t> </w:t>
      </w:r>
      <w:r>
        <w:rPr>
          <w:color w:val="231F20"/>
        </w:rPr>
        <w:t>förklarar</w:t>
      </w:r>
      <w:r>
        <w:rPr>
          <w:color w:val="231F20"/>
          <w:spacing w:val="4"/>
        </w:rPr>
        <w:t> </w:t>
      </w:r>
      <w:r>
        <w:rPr>
          <w:color w:val="231F20"/>
        </w:rPr>
        <w:t>den</w:t>
      </w:r>
      <w:r>
        <w:rPr>
          <w:color w:val="231F20"/>
          <w:spacing w:val="4"/>
        </w:rPr>
        <w:t> </w:t>
      </w:r>
      <w:r>
        <w:rPr>
          <w:color w:val="231F20"/>
        </w:rPr>
        <w:t>viktiga</w:t>
      </w:r>
      <w:r>
        <w:rPr>
          <w:color w:val="231F20"/>
          <w:spacing w:val="4"/>
        </w:rPr>
        <w:t> </w:t>
      </w:r>
      <w:r>
        <w:rPr>
          <w:color w:val="231F20"/>
        </w:rPr>
        <w:t>och</w:t>
      </w:r>
      <w:r>
        <w:rPr>
          <w:color w:val="231F20"/>
          <w:spacing w:val="5"/>
        </w:rPr>
        <w:t> </w:t>
      </w:r>
      <w:r>
        <w:rPr>
          <w:color w:val="231F20"/>
        </w:rPr>
        <w:t>centrala</w:t>
      </w:r>
      <w:r>
        <w:rPr>
          <w:color w:val="231F20"/>
          <w:spacing w:val="3"/>
        </w:rPr>
        <w:t> </w:t>
      </w:r>
      <w:r>
        <w:rPr>
          <w:color w:val="231F20"/>
        </w:rPr>
        <w:t>roll</w:t>
      </w:r>
      <w:r>
        <w:rPr>
          <w:color w:val="231F20"/>
          <w:spacing w:val="5"/>
        </w:rPr>
        <w:t> </w:t>
      </w:r>
      <w:r>
        <w:rPr>
          <w:color w:val="231F20"/>
        </w:rPr>
        <w:t>som</w:t>
      </w:r>
      <w:r>
        <w:rPr>
          <w:color w:val="231F20"/>
          <w:spacing w:val="4"/>
        </w:rPr>
        <w:t> </w:t>
      </w:r>
      <w:r>
        <w:rPr>
          <w:color w:val="231F20"/>
        </w:rPr>
        <w:t>gyllene</w:t>
      </w:r>
      <w:r>
        <w:rPr>
          <w:color w:val="231F20"/>
          <w:spacing w:val="4"/>
        </w:rPr>
        <w:t> </w:t>
      </w:r>
      <w:r>
        <w:rPr>
          <w:color w:val="231F20"/>
        </w:rPr>
        <w:t>snittet</w:t>
      </w:r>
      <w:r>
        <w:rPr>
          <w:color w:val="231F20"/>
          <w:spacing w:val="4"/>
        </w:rPr>
        <w:t> </w:t>
      </w:r>
      <w:r>
        <w:rPr>
          <w:color w:val="231F20"/>
        </w:rPr>
        <w:t>har.</w:t>
      </w:r>
    </w:p>
    <w:p>
      <w:pPr>
        <w:pStyle w:val="BodyText"/>
        <w:spacing w:before="192"/>
        <w:ind w:left="3200"/>
        <w:jc w:val="both"/>
      </w:pPr>
      <w:r>
        <w:rPr>
          <w:color w:val="231F20"/>
        </w:rPr>
        <w:t>Bl.a.</w:t>
      </w:r>
      <w:r>
        <w:rPr>
          <w:color w:val="231F20"/>
          <w:spacing w:val="6"/>
        </w:rPr>
        <w:t> </w:t>
      </w:r>
      <w:r>
        <w:rPr>
          <w:color w:val="231F20"/>
        </w:rPr>
        <w:t>säger</w:t>
      </w:r>
      <w:r>
        <w:rPr>
          <w:color w:val="231F20"/>
          <w:spacing w:val="6"/>
        </w:rPr>
        <w:t> </w:t>
      </w:r>
      <w:r>
        <w:rPr>
          <w:color w:val="231F20"/>
        </w:rPr>
        <w:t>man:</w:t>
      </w:r>
    </w:p>
    <w:p>
      <w:pPr>
        <w:pStyle w:val="BodyText"/>
        <w:spacing w:before="1"/>
        <w:rPr>
          <w:sz w:val="16"/>
        </w:rPr>
      </w:pPr>
    </w:p>
    <w:p>
      <w:pPr>
        <w:pStyle w:val="BodyText"/>
        <w:spacing w:line="201" w:lineRule="auto"/>
        <w:ind w:left="3200" w:right="701"/>
        <w:jc w:val="both"/>
      </w:pPr>
      <w:r>
        <w:rPr>
          <w:color w:val="231F20"/>
        </w:rPr>
        <w:t>Det gyllene snittet kan vara naturens grundläggande konstant. Det är en rela-</w:t>
      </w:r>
      <w:r>
        <w:rPr>
          <w:color w:val="231F20"/>
          <w:spacing w:val="1"/>
        </w:rPr>
        <w:t> </w:t>
      </w:r>
      <w:r>
        <w:rPr>
          <w:color w:val="231F20"/>
        </w:rPr>
        <w:t>tion</w:t>
      </w:r>
      <w:r>
        <w:rPr>
          <w:color w:val="231F20"/>
          <w:spacing w:val="-6"/>
        </w:rPr>
        <w:t> </w:t>
      </w:r>
      <w:r>
        <w:rPr>
          <w:color w:val="231F20"/>
        </w:rPr>
        <w:t>som</w:t>
      </w:r>
      <w:r>
        <w:rPr>
          <w:color w:val="231F20"/>
          <w:spacing w:val="-5"/>
        </w:rPr>
        <w:t> </w:t>
      </w:r>
      <w:r>
        <w:rPr>
          <w:color w:val="231F20"/>
        </w:rPr>
        <w:t>är</w:t>
      </w:r>
      <w:r>
        <w:rPr>
          <w:color w:val="231F20"/>
          <w:spacing w:val="-5"/>
        </w:rPr>
        <w:t> </w:t>
      </w:r>
      <w:r>
        <w:rPr>
          <w:color w:val="231F20"/>
        </w:rPr>
        <w:t>grundläggande</w:t>
      </w:r>
      <w:r>
        <w:rPr>
          <w:color w:val="231F20"/>
          <w:spacing w:val="-5"/>
        </w:rPr>
        <w:t> </w:t>
      </w:r>
      <w:r>
        <w:rPr>
          <w:color w:val="231F20"/>
        </w:rPr>
        <w:t>för</w:t>
      </w:r>
      <w:r>
        <w:rPr>
          <w:color w:val="231F20"/>
          <w:spacing w:val="-5"/>
        </w:rPr>
        <w:t> </w:t>
      </w:r>
      <w:r>
        <w:rPr>
          <w:color w:val="231F20"/>
        </w:rPr>
        <w:t>t.ex</w:t>
      </w:r>
      <w:r>
        <w:rPr>
          <w:color w:val="231F20"/>
          <w:spacing w:val="-5"/>
        </w:rPr>
        <w:t> </w:t>
      </w:r>
      <w:r>
        <w:rPr>
          <w:color w:val="231F20"/>
        </w:rPr>
        <w:t>avgränsade</w:t>
      </w:r>
      <w:r>
        <w:rPr>
          <w:color w:val="231F20"/>
          <w:spacing w:val="-5"/>
        </w:rPr>
        <w:t> </w:t>
      </w:r>
      <w:r>
        <w:rPr>
          <w:color w:val="231F20"/>
        </w:rPr>
        <w:t>liksidiga</w:t>
      </w:r>
      <w:r>
        <w:rPr>
          <w:color w:val="231F20"/>
          <w:spacing w:val="-5"/>
        </w:rPr>
        <w:t> </w:t>
      </w:r>
      <w:r>
        <w:rPr>
          <w:color w:val="231F20"/>
        </w:rPr>
        <w:t>trianglar</w:t>
      </w:r>
      <w:r>
        <w:rPr>
          <w:color w:val="231F20"/>
          <w:spacing w:val="-5"/>
        </w:rPr>
        <w:t> </w:t>
      </w:r>
      <w:r>
        <w:rPr>
          <w:color w:val="231F20"/>
        </w:rPr>
        <w:t>och</w:t>
      </w:r>
      <w:r>
        <w:rPr>
          <w:color w:val="231F20"/>
          <w:spacing w:val="-5"/>
        </w:rPr>
        <w:t> </w:t>
      </w:r>
      <w:r>
        <w:rPr>
          <w:color w:val="231F20"/>
        </w:rPr>
        <w:t>det</w:t>
      </w:r>
      <w:r>
        <w:rPr>
          <w:color w:val="231F20"/>
          <w:spacing w:val="-5"/>
        </w:rPr>
        <w:t> </w:t>
      </w:r>
      <w:r>
        <w:rPr>
          <w:color w:val="231F20"/>
        </w:rPr>
        <w:t>tycks</w:t>
      </w:r>
      <w:r>
        <w:rPr>
          <w:color w:val="231F20"/>
          <w:spacing w:val="-48"/>
        </w:rPr>
        <w:t> </w:t>
      </w:r>
      <w:r>
        <w:rPr>
          <w:color w:val="231F20"/>
        </w:rPr>
        <w:t>vara</w:t>
      </w:r>
      <w:r>
        <w:rPr>
          <w:color w:val="231F20"/>
          <w:spacing w:val="1"/>
        </w:rPr>
        <w:t> </w:t>
      </w:r>
      <w:r>
        <w:rPr>
          <w:color w:val="231F20"/>
        </w:rPr>
        <w:t>allestädes</w:t>
      </w:r>
      <w:r>
        <w:rPr>
          <w:color w:val="231F20"/>
          <w:spacing w:val="1"/>
        </w:rPr>
        <w:t> </w:t>
      </w:r>
      <w:r>
        <w:rPr>
          <w:color w:val="231F20"/>
        </w:rPr>
        <w:t>närvarande</w:t>
      </w:r>
      <w:r>
        <w:rPr>
          <w:color w:val="231F20"/>
          <w:spacing w:val="1"/>
        </w:rPr>
        <w:t> </w:t>
      </w:r>
      <w:r>
        <w:rPr>
          <w:color w:val="231F20"/>
        </w:rPr>
        <w:t>och</w:t>
      </w:r>
      <w:r>
        <w:rPr>
          <w:color w:val="231F20"/>
          <w:spacing w:val="1"/>
        </w:rPr>
        <w:t> </w:t>
      </w:r>
      <w:r>
        <w:rPr>
          <w:color w:val="231F20"/>
        </w:rPr>
        <w:t>förekommer</w:t>
      </w:r>
      <w:r>
        <w:rPr>
          <w:color w:val="231F20"/>
          <w:spacing w:val="1"/>
        </w:rPr>
        <w:t> </w:t>
      </w:r>
      <w:r>
        <w:rPr>
          <w:color w:val="231F20"/>
        </w:rPr>
        <w:t>överallt</w:t>
      </w:r>
      <w:r>
        <w:rPr>
          <w:color w:val="231F20"/>
          <w:spacing w:val="1"/>
        </w:rPr>
        <w:t> </w:t>
      </w:r>
      <w:r>
        <w:rPr>
          <w:color w:val="231F20"/>
        </w:rPr>
        <w:t>från</w:t>
      </w:r>
      <w:r>
        <w:rPr>
          <w:color w:val="231F20"/>
          <w:spacing w:val="1"/>
        </w:rPr>
        <w:t> </w:t>
      </w:r>
      <w:r>
        <w:rPr>
          <w:color w:val="231F20"/>
        </w:rPr>
        <w:t>kvantnivå</w:t>
      </w:r>
      <w:r>
        <w:rPr>
          <w:color w:val="231F20"/>
          <w:spacing w:val="1"/>
        </w:rPr>
        <w:t> </w:t>
      </w:r>
      <w:r>
        <w:rPr>
          <w:color w:val="231F20"/>
        </w:rPr>
        <w:t>till</w:t>
      </w:r>
      <w:r>
        <w:rPr>
          <w:color w:val="231F20"/>
          <w:spacing w:val="1"/>
        </w:rPr>
        <w:t> </w:t>
      </w:r>
      <w:r>
        <w:rPr>
          <w:color w:val="231F20"/>
        </w:rPr>
        <w:t>makrokosmos.</w:t>
      </w:r>
    </w:p>
    <w:p>
      <w:pPr>
        <w:pStyle w:val="BodyText"/>
        <w:spacing w:before="2"/>
        <w:rPr>
          <w:sz w:val="17"/>
        </w:rPr>
      </w:pPr>
    </w:p>
    <w:p>
      <w:pPr>
        <w:pStyle w:val="BodyText"/>
        <w:spacing w:line="201" w:lineRule="auto"/>
        <w:ind w:left="3200" w:right="711"/>
        <w:jc w:val="both"/>
      </w:pPr>
      <w:r>
        <w:rPr>
          <w:color w:val="231F20"/>
        </w:rPr>
        <w:t>Även i det nya området med svarta hål finns det gyllene snittet med som en</w:t>
      </w:r>
      <w:r>
        <w:rPr>
          <w:color w:val="231F20"/>
          <w:spacing w:val="1"/>
        </w:rPr>
        <w:t> </w:t>
      </w:r>
      <w:r>
        <w:rPr>
          <w:color w:val="231F20"/>
        </w:rPr>
        <w:t>viktig del. Det gyllene snittet är t.ex. den exakta punkten där ett svart håls</w:t>
      </w:r>
      <w:r>
        <w:rPr>
          <w:color w:val="231F20"/>
          <w:spacing w:val="1"/>
        </w:rPr>
        <w:t> </w:t>
      </w:r>
      <w:r>
        <w:rPr>
          <w:color w:val="231F20"/>
        </w:rPr>
        <w:t>modifierade</w:t>
      </w:r>
      <w:r>
        <w:rPr>
          <w:color w:val="231F20"/>
          <w:spacing w:val="6"/>
        </w:rPr>
        <w:t> </w:t>
      </w:r>
      <w:r>
        <w:rPr>
          <w:color w:val="231F20"/>
        </w:rPr>
        <w:t>specifika</w:t>
      </w:r>
      <w:r>
        <w:rPr>
          <w:color w:val="231F20"/>
          <w:spacing w:val="5"/>
        </w:rPr>
        <w:t> </w:t>
      </w:r>
      <w:r>
        <w:rPr>
          <w:color w:val="231F20"/>
        </w:rPr>
        <w:t>värme</w:t>
      </w:r>
      <w:r>
        <w:rPr>
          <w:color w:val="231F20"/>
          <w:spacing w:val="5"/>
        </w:rPr>
        <w:t> </w:t>
      </w:r>
      <w:r>
        <w:rPr>
          <w:color w:val="231F20"/>
        </w:rPr>
        <w:t>ändras</w:t>
      </w:r>
      <w:r>
        <w:rPr>
          <w:color w:val="231F20"/>
          <w:spacing w:val="5"/>
        </w:rPr>
        <w:t> </w:t>
      </w:r>
      <w:r>
        <w:rPr>
          <w:color w:val="231F20"/>
        </w:rPr>
        <w:t>från</w:t>
      </w:r>
      <w:r>
        <w:rPr>
          <w:color w:val="231F20"/>
          <w:spacing w:val="6"/>
        </w:rPr>
        <w:t> </w:t>
      </w:r>
      <w:r>
        <w:rPr>
          <w:color w:val="231F20"/>
        </w:rPr>
        <w:t>positiv</w:t>
      </w:r>
      <w:r>
        <w:rPr>
          <w:color w:val="231F20"/>
          <w:spacing w:val="5"/>
        </w:rPr>
        <w:t> </w:t>
      </w:r>
      <w:r>
        <w:rPr>
          <w:color w:val="231F20"/>
        </w:rPr>
        <w:t>till</w:t>
      </w:r>
      <w:r>
        <w:rPr>
          <w:color w:val="231F20"/>
          <w:spacing w:val="7"/>
        </w:rPr>
        <w:t> </w:t>
      </w:r>
      <w:r>
        <w:rPr>
          <w:color w:val="231F20"/>
        </w:rPr>
        <w:t>negativ:</w:t>
      </w:r>
      <w:r>
        <w:rPr>
          <w:color w:val="231F20"/>
          <w:spacing w:val="5"/>
        </w:rPr>
        <w:t> </w:t>
      </w:r>
      <w:r>
        <w:rPr>
          <w:color w:val="231F20"/>
        </w:rPr>
        <w:t>”</w:t>
      </w:r>
    </w:p>
    <w:p>
      <w:pPr>
        <w:pStyle w:val="BodyText"/>
        <w:spacing w:before="192"/>
        <w:ind w:left="3200"/>
        <w:jc w:val="both"/>
      </w:pPr>
      <w:r>
        <w:rPr>
          <w:color w:val="231F20"/>
        </w:rPr>
        <w:t>M4</w:t>
      </w:r>
      <w:r>
        <w:rPr>
          <w:color w:val="231F20"/>
          <w:spacing w:val="5"/>
        </w:rPr>
        <w:t> </w:t>
      </w:r>
      <w:r>
        <w:rPr>
          <w:color w:val="231F20"/>
        </w:rPr>
        <w:t>/</w:t>
      </w:r>
      <w:r>
        <w:rPr>
          <w:color w:val="231F20"/>
          <w:spacing w:val="6"/>
        </w:rPr>
        <w:t> </w:t>
      </w:r>
      <w:r>
        <w:rPr>
          <w:color w:val="231F20"/>
        </w:rPr>
        <w:t>J2</w:t>
      </w:r>
      <w:r>
        <w:rPr>
          <w:color w:val="231F20"/>
          <w:spacing w:val="6"/>
        </w:rPr>
        <w:t> </w:t>
      </w:r>
      <w:r>
        <w:rPr>
          <w:color w:val="231F20"/>
        </w:rPr>
        <w:t>=</w:t>
      </w:r>
      <w:r>
        <w:rPr>
          <w:color w:val="231F20"/>
          <w:spacing w:val="6"/>
        </w:rPr>
        <w:t> </w:t>
      </w:r>
      <w:r>
        <w:rPr>
          <w:color w:val="231F20"/>
        </w:rPr>
        <w:t>Φ</w:t>
      </w:r>
    </w:p>
    <w:p>
      <w:pPr>
        <w:pStyle w:val="BodyText"/>
        <w:spacing w:line="405" w:lineRule="auto" w:before="179"/>
        <w:ind w:left="3200" w:right="1005"/>
        <w:jc w:val="both"/>
      </w:pPr>
      <w:r>
        <w:rPr>
          <w:color w:val="231F20"/>
        </w:rPr>
        <w:t>Det är en del av ekvationen för den nedre gränsen för svart hål entropi: ”</w:t>
      </w:r>
      <w:r>
        <w:rPr>
          <w:color w:val="231F20"/>
          <w:spacing w:val="1"/>
        </w:rPr>
        <w:t> </w:t>
      </w:r>
      <w:r>
        <w:rPr>
          <w:color w:val="231F20"/>
        </w:rPr>
        <w:t>8πSl2P</w:t>
      </w:r>
      <w:r>
        <w:rPr>
          <w:color w:val="231F20"/>
          <w:spacing w:val="6"/>
        </w:rPr>
        <w:t> </w:t>
      </w:r>
      <w:r>
        <w:rPr>
          <w:color w:val="231F20"/>
        </w:rPr>
        <w:t>/</w:t>
      </w:r>
      <w:r>
        <w:rPr>
          <w:color w:val="231F20"/>
          <w:spacing w:val="6"/>
        </w:rPr>
        <w:t> </w:t>
      </w:r>
      <w:r>
        <w:rPr>
          <w:color w:val="231F20"/>
        </w:rPr>
        <w:t>ekA</w:t>
      </w:r>
      <w:r>
        <w:rPr>
          <w:color w:val="231F20"/>
          <w:spacing w:val="5"/>
        </w:rPr>
        <w:t> </w:t>
      </w:r>
      <w:r>
        <w:rPr>
          <w:color w:val="231F20"/>
        </w:rPr>
        <w:t>=</w:t>
      </w:r>
      <w:r>
        <w:rPr>
          <w:color w:val="231F20"/>
          <w:spacing w:val="6"/>
        </w:rPr>
        <w:t> </w:t>
      </w:r>
      <w:r>
        <w:rPr>
          <w:color w:val="231F20"/>
        </w:rPr>
        <w:t>Φ</w:t>
      </w:r>
    </w:p>
    <w:p>
      <w:pPr>
        <w:pStyle w:val="BodyText"/>
        <w:spacing w:line="201" w:lineRule="auto" w:before="30"/>
        <w:ind w:left="3200" w:right="711"/>
        <w:jc w:val="both"/>
      </w:pPr>
      <w:r>
        <w:rPr>
          <w:color w:val="231F20"/>
        </w:rPr>
        <w:t>Det gyllene förhållandet relaterar även slingans kvantgravitationsparameter</w:t>
      </w:r>
      <w:r>
        <w:rPr>
          <w:color w:val="231F20"/>
          <w:spacing w:val="1"/>
        </w:rPr>
        <w:t> </w:t>
      </w:r>
      <w:r>
        <w:rPr>
          <w:color w:val="231F20"/>
        </w:rPr>
        <w:t>till</w:t>
      </w:r>
      <w:r>
        <w:rPr>
          <w:color w:val="231F20"/>
          <w:spacing w:val="5"/>
        </w:rPr>
        <w:t> </w:t>
      </w:r>
      <w:r>
        <w:rPr>
          <w:color w:val="231F20"/>
        </w:rPr>
        <w:t>svarthålsentropin:</w:t>
      </w:r>
      <w:r>
        <w:rPr>
          <w:color w:val="231F20"/>
          <w:spacing w:val="5"/>
        </w:rPr>
        <w:t> </w:t>
      </w:r>
      <w:r>
        <w:rPr>
          <w:color w:val="231F20"/>
        </w:rPr>
        <w:t>”</w:t>
      </w:r>
    </w:p>
    <w:p>
      <w:pPr>
        <w:pStyle w:val="BodyText"/>
        <w:spacing w:before="191"/>
        <w:ind w:left="3200"/>
        <w:jc w:val="both"/>
      </w:pPr>
      <w:r>
        <w:rPr>
          <w:color w:val="231F20"/>
        </w:rPr>
        <w:t>2πγ</w:t>
      </w:r>
      <w:r>
        <w:rPr>
          <w:color w:val="231F20"/>
          <w:spacing w:val="6"/>
        </w:rPr>
        <w:t> </w:t>
      </w:r>
      <w:r>
        <w:rPr>
          <w:color w:val="231F20"/>
        </w:rPr>
        <w:t>=</w:t>
      </w:r>
      <w:r>
        <w:rPr>
          <w:color w:val="231F20"/>
          <w:spacing w:val="6"/>
        </w:rPr>
        <w:t> </w:t>
      </w:r>
      <w:r>
        <w:rPr>
          <w:color w:val="231F20"/>
        </w:rPr>
        <w:t>Φ</w:t>
      </w:r>
    </w:p>
    <w:p>
      <w:pPr>
        <w:pStyle w:val="BodyText"/>
        <w:spacing w:before="1"/>
        <w:rPr>
          <w:sz w:val="16"/>
        </w:rPr>
      </w:pPr>
    </w:p>
    <w:p>
      <w:pPr>
        <w:pStyle w:val="BodyText"/>
        <w:spacing w:line="201" w:lineRule="auto"/>
        <w:ind w:left="3200" w:right="711"/>
        <w:jc w:val="both"/>
      </w:pPr>
      <w:r>
        <w:rPr>
          <w:color w:val="231F20"/>
        </w:rPr>
        <w:t>I</w:t>
      </w:r>
      <w:r>
        <w:rPr>
          <w:color w:val="231F20"/>
          <w:spacing w:val="-10"/>
        </w:rPr>
        <w:t> </w:t>
      </w:r>
      <w:r>
        <w:rPr>
          <w:color w:val="231F20"/>
        </w:rPr>
        <w:t>matrismatematik</w:t>
      </w:r>
      <w:r>
        <w:rPr>
          <w:color w:val="231F20"/>
          <w:spacing w:val="-10"/>
        </w:rPr>
        <w:t> </w:t>
      </w:r>
      <w:r>
        <w:rPr>
          <w:color w:val="231F20"/>
        </w:rPr>
        <w:t>är</w:t>
      </w:r>
      <w:r>
        <w:rPr>
          <w:color w:val="231F20"/>
          <w:spacing w:val="-9"/>
        </w:rPr>
        <w:t> </w:t>
      </w:r>
      <w:r>
        <w:rPr>
          <w:color w:val="231F20"/>
        </w:rPr>
        <w:t>de</w:t>
      </w:r>
      <w:r>
        <w:rPr>
          <w:color w:val="231F20"/>
          <w:spacing w:val="-10"/>
        </w:rPr>
        <w:t> </w:t>
      </w:r>
      <w:r>
        <w:rPr>
          <w:color w:val="231F20"/>
        </w:rPr>
        <w:t>högsta</w:t>
      </w:r>
      <w:r>
        <w:rPr>
          <w:color w:val="231F20"/>
          <w:spacing w:val="-9"/>
        </w:rPr>
        <w:t> </w:t>
      </w:r>
      <w:r>
        <w:rPr>
          <w:color w:val="231F20"/>
        </w:rPr>
        <w:t>sannolikheten</w:t>
      </w:r>
      <w:r>
        <w:rPr>
          <w:color w:val="231F20"/>
          <w:spacing w:val="-10"/>
        </w:rPr>
        <w:t> </w:t>
      </w:r>
      <w:r>
        <w:rPr>
          <w:color w:val="231F20"/>
        </w:rPr>
        <w:t>för</w:t>
      </w:r>
      <w:r>
        <w:rPr>
          <w:color w:val="231F20"/>
          <w:spacing w:val="-10"/>
        </w:rPr>
        <w:t> </w:t>
      </w:r>
      <w:r>
        <w:rPr>
          <w:color w:val="231F20"/>
        </w:rPr>
        <w:t>icke-triviala</w:t>
      </w:r>
      <w:r>
        <w:rPr>
          <w:color w:val="231F20"/>
          <w:spacing w:val="-9"/>
        </w:rPr>
        <w:t> </w:t>
      </w:r>
      <w:r>
        <w:rPr>
          <w:color w:val="231F20"/>
        </w:rPr>
        <w:t>egenvärden</w:t>
      </w:r>
      <w:r>
        <w:rPr>
          <w:color w:val="231F20"/>
          <w:spacing w:val="-10"/>
        </w:rPr>
        <w:t> </w:t>
      </w:r>
      <w:r>
        <w:rPr>
          <w:color w:val="231F20"/>
        </w:rPr>
        <w:t>som</w:t>
      </w:r>
      <w:r>
        <w:rPr>
          <w:color w:val="231F20"/>
          <w:spacing w:val="-47"/>
        </w:rPr>
        <w:t> </w:t>
      </w:r>
      <w:r>
        <w:rPr>
          <w:color w:val="231F20"/>
        </w:rPr>
        <w:t>visas</w:t>
      </w:r>
      <w:r>
        <w:rPr>
          <w:color w:val="231F20"/>
          <w:spacing w:val="4"/>
        </w:rPr>
        <w:t> </w:t>
      </w:r>
      <w:r>
        <w:rPr>
          <w:color w:val="231F20"/>
        </w:rPr>
        <w:t>i</w:t>
      </w:r>
      <w:r>
        <w:rPr>
          <w:color w:val="231F20"/>
          <w:spacing w:val="6"/>
        </w:rPr>
        <w:t> </w:t>
      </w:r>
      <w:r>
        <w:rPr>
          <w:color w:val="231F20"/>
        </w:rPr>
        <w:t>binära</w:t>
      </w:r>
      <w:r>
        <w:rPr>
          <w:color w:val="231F20"/>
          <w:spacing w:val="6"/>
        </w:rPr>
        <w:t> </w:t>
      </w:r>
      <w:r>
        <w:rPr>
          <w:color w:val="231F20"/>
        </w:rPr>
        <w:t>matriser</w:t>
      </w:r>
      <w:r>
        <w:rPr>
          <w:color w:val="231F20"/>
          <w:spacing w:val="6"/>
        </w:rPr>
        <w:t> </w:t>
      </w:r>
      <w:r>
        <w:rPr>
          <w:color w:val="231F20"/>
        </w:rPr>
        <w:t>Φ</w:t>
      </w:r>
      <w:r>
        <w:rPr>
          <w:color w:val="231F20"/>
          <w:spacing w:val="5"/>
        </w:rPr>
        <w:t> </w:t>
      </w:r>
      <w:r>
        <w:rPr>
          <w:color w:val="231F20"/>
        </w:rPr>
        <w:t>och</w:t>
      </w:r>
      <w:r>
        <w:rPr>
          <w:color w:val="231F20"/>
          <w:spacing w:val="6"/>
        </w:rPr>
        <w:t> </w:t>
      </w:r>
      <w:r>
        <w:rPr>
          <w:color w:val="231F20"/>
        </w:rPr>
        <w:t>-1</w:t>
      </w:r>
      <w:r>
        <w:rPr>
          <w:color w:val="231F20"/>
          <w:spacing w:val="6"/>
        </w:rPr>
        <w:t> </w:t>
      </w:r>
      <w:r>
        <w:rPr>
          <w:color w:val="231F20"/>
        </w:rPr>
        <w:t>/</w:t>
      </w:r>
      <w:r>
        <w:rPr>
          <w:color w:val="231F20"/>
          <w:spacing w:val="6"/>
        </w:rPr>
        <w:t> </w:t>
      </w:r>
      <w:r>
        <w:rPr>
          <w:color w:val="231F20"/>
        </w:rPr>
        <w:t>Φ!</w:t>
      </w:r>
      <w:r>
        <w:rPr>
          <w:color w:val="231F20"/>
          <w:spacing w:val="6"/>
        </w:rPr>
        <w:t> </w:t>
      </w:r>
      <w:r>
        <w:rPr>
          <w:color w:val="231F20"/>
        </w:rPr>
        <w:t>”</w:t>
      </w:r>
    </w:p>
    <w:p>
      <w:pPr>
        <w:pStyle w:val="BodyText"/>
        <w:rPr>
          <w:sz w:val="17"/>
        </w:rPr>
      </w:pPr>
    </w:p>
    <w:p>
      <w:pPr>
        <w:pStyle w:val="BodyText"/>
        <w:spacing w:line="201" w:lineRule="auto"/>
        <w:ind w:left="3200" w:right="711"/>
        <w:jc w:val="both"/>
      </w:pPr>
      <w:r>
        <w:rPr>
          <w:color w:val="231F20"/>
        </w:rPr>
        <w:t>Så</w:t>
      </w:r>
      <w:r>
        <w:rPr>
          <w:color w:val="231F20"/>
          <w:spacing w:val="-5"/>
        </w:rPr>
        <w:t> </w:t>
      </w:r>
      <w:r>
        <w:rPr>
          <w:color w:val="231F20"/>
        </w:rPr>
        <w:t>vi</w:t>
      </w:r>
      <w:r>
        <w:rPr>
          <w:color w:val="231F20"/>
          <w:spacing w:val="-4"/>
        </w:rPr>
        <w:t> </w:t>
      </w:r>
      <w:r>
        <w:rPr>
          <w:color w:val="231F20"/>
        </w:rPr>
        <w:t>ser</w:t>
      </w:r>
      <w:r>
        <w:rPr>
          <w:color w:val="231F20"/>
          <w:spacing w:val="-4"/>
        </w:rPr>
        <w:t> </w:t>
      </w:r>
      <w:r>
        <w:rPr>
          <w:color w:val="231F20"/>
        </w:rPr>
        <w:t>nu</w:t>
      </w:r>
      <w:r>
        <w:rPr>
          <w:color w:val="231F20"/>
          <w:spacing w:val="-4"/>
        </w:rPr>
        <w:t> </w:t>
      </w:r>
      <w:r>
        <w:rPr>
          <w:color w:val="231F20"/>
        </w:rPr>
        <w:t>en</w:t>
      </w:r>
      <w:r>
        <w:rPr>
          <w:color w:val="231F20"/>
          <w:spacing w:val="-4"/>
        </w:rPr>
        <w:t> </w:t>
      </w:r>
      <w:r>
        <w:rPr>
          <w:color w:val="231F20"/>
        </w:rPr>
        <w:t>likhet</w:t>
      </w:r>
      <w:r>
        <w:rPr>
          <w:color w:val="231F20"/>
          <w:spacing w:val="-4"/>
        </w:rPr>
        <w:t> </w:t>
      </w:r>
      <w:r>
        <w:rPr>
          <w:color w:val="231F20"/>
        </w:rPr>
        <w:t>mellan</w:t>
      </w:r>
      <w:r>
        <w:rPr>
          <w:color w:val="231F20"/>
          <w:spacing w:val="-4"/>
        </w:rPr>
        <w:t> </w:t>
      </w:r>
      <w:r>
        <w:rPr>
          <w:color w:val="231F20"/>
        </w:rPr>
        <w:t>svarta</w:t>
      </w:r>
      <w:r>
        <w:rPr>
          <w:color w:val="231F20"/>
          <w:spacing w:val="-5"/>
        </w:rPr>
        <w:t> </w:t>
      </w:r>
      <w:r>
        <w:rPr>
          <w:color w:val="231F20"/>
        </w:rPr>
        <w:t>hål</w:t>
      </w:r>
      <w:r>
        <w:rPr>
          <w:color w:val="231F20"/>
          <w:spacing w:val="-4"/>
        </w:rPr>
        <w:t> </w:t>
      </w:r>
      <w:r>
        <w:rPr>
          <w:color w:val="231F20"/>
        </w:rPr>
        <w:t>och</w:t>
      </w:r>
      <w:r>
        <w:rPr>
          <w:color w:val="231F20"/>
          <w:spacing w:val="-4"/>
        </w:rPr>
        <w:t> </w:t>
      </w:r>
      <w:r>
        <w:rPr>
          <w:color w:val="231F20"/>
        </w:rPr>
        <w:t>kvantmekanik</w:t>
      </w:r>
      <w:r>
        <w:rPr>
          <w:color w:val="231F20"/>
          <w:spacing w:val="-4"/>
        </w:rPr>
        <w:t> </w:t>
      </w:r>
      <w:r>
        <w:rPr>
          <w:color w:val="231F20"/>
        </w:rPr>
        <w:t>eftersom</w:t>
      </w:r>
      <w:r>
        <w:rPr>
          <w:color w:val="231F20"/>
          <w:spacing w:val="-4"/>
        </w:rPr>
        <w:t> </w:t>
      </w:r>
      <w:r>
        <w:rPr>
          <w:color w:val="231F20"/>
        </w:rPr>
        <w:t>det</w:t>
      </w:r>
      <w:r>
        <w:rPr>
          <w:color w:val="231F20"/>
          <w:spacing w:val="-4"/>
        </w:rPr>
        <w:t> </w:t>
      </w:r>
      <w:r>
        <w:rPr>
          <w:color w:val="231F20"/>
        </w:rPr>
        <w:t>gyllene</w:t>
      </w:r>
      <w:r>
        <w:rPr>
          <w:color w:val="231F20"/>
          <w:spacing w:val="-48"/>
        </w:rPr>
        <w:t> </w:t>
      </w:r>
      <w:r>
        <w:rPr>
          <w:color w:val="231F20"/>
        </w:rPr>
        <w:t>förhållandet</w:t>
      </w:r>
      <w:r>
        <w:rPr>
          <w:color w:val="231F20"/>
          <w:spacing w:val="5"/>
        </w:rPr>
        <w:t> </w:t>
      </w:r>
      <w:r>
        <w:rPr>
          <w:color w:val="231F20"/>
        </w:rPr>
        <w:t>dyker</w:t>
      </w:r>
      <w:r>
        <w:rPr>
          <w:color w:val="231F20"/>
          <w:spacing w:val="6"/>
        </w:rPr>
        <w:t> </w:t>
      </w:r>
      <w:r>
        <w:rPr>
          <w:color w:val="231F20"/>
        </w:rPr>
        <w:t>upp</w:t>
      </w:r>
      <w:r>
        <w:rPr>
          <w:color w:val="231F20"/>
          <w:spacing w:val="6"/>
        </w:rPr>
        <w:t> </w:t>
      </w:r>
      <w:r>
        <w:rPr>
          <w:color w:val="231F20"/>
        </w:rPr>
        <w:t>både</w:t>
      </w:r>
      <w:r>
        <w:rPr>
          <w:color w:val="231F20"/>
          <w:spacing w:val="5"/>
        </w:rPr>
        <w:t> </w:t>
      </w:r>
      <w:r>
        <w:rPr>
          <w:color w:val="231F20"/>
        </w:rPr>
        <w:t>i</w:t>
      </w:r>
      <w:r>
        <w:rPr>
          <w:color w:val="231F20"/>
          <w:spacing w:val="6"/>
        </w:rPr>
        <w:t> </w:t>
      </w:r>
      <w:r>
        <w:rPr>
          <w:color w:val="231F20"/>
        </w:rPr>
        <w:t>svarthålsfysik</w:t>
      </w:r>
      <w:r>
        <w:rPr>
          <w:color w:val="231F20"/>
          <w:spacing w:val="5"/>
        </w:rPr>
        <w:t> </w:t>
      </w:r>
      <w:r>
        <w:rPr>
          <w:color w:val="231F20"/>
        </w:rPr>
        <w:t>och</w:t>
      </w:r>
      <w:r>
        <w:rPr>
          <w:color w:val="231F20"/>
          <w:spacing w:val="5"/>
        </w:rPr>
        <w:t> </w:t>
      </w:r>
      <w:r>
        <w:rPr>
          <w:color w:val="231F20"/>
        </w:rPr>
        <w:t>i</w:t>
      </w:r>
      <w:r>
        <w:rPr>
          <w:color w:val="231F20"/>
          <w:spacing w:val="6"/>
        </w:rPr>
        <w:t> </w:t>
      </w:r>
      <w:r>
        <w:rPr>
          <w:color w:val="231F20"/>
        </w:rPr>
        <w:t>kvantmekanik.</w:t>
      </w:r>
      <w:r>
        <w:rPr>
          <w:color w:val="231F20"/>
          <w:spacing w:val="5"/>
        </w:rPr>
        <w:t> </w:t>
      </w:r>
      <w:r>
        <w:rPr>
          <w:color w:val="231F20"/>
        </w:rPr>
        <w:t>”</w:t>
      </w:r>
    </w:p>
    <w:p>
      <w:pPr>
        <w:pStyle w:val="BodyText"/>
        <w:rPr>
          <w:sz w:val="17"/>
        </w:rPr>
      </w:pPr>
    </w:p>
    <w:p>
      <w:pPr>
        <w:pStyle w:val="BodyText"/>
        <w:spacing w:line="201" w:lineRule="auto" w:before="1"/>
        <w:ind w:left="3200" w:right="711"/>
        <w:jc w:val="both"/>
      </w:pPr>
      <w:r>
        <w:rPr>
          <w:color w:val="231F20"/>
        </w:rPr>
        <w:t>Eftersom en teori som ska innefatta allting (The Theory of everything) måste</w:t>
      </w:r>
      <w:r>
        <w:rPr>
          <w:color w:val="231F20"/>
          <w:spacing w:val="1"/>
        </w:rPr>
        <w:t> </w:t>
      </w:r>
      <w:r>
        <w:rPr>
          <w:color w:val="231F20"/>
        </w:rPr>
        <w:t>förena</w:t>
      </w:r>
      <w:r>
        <w:rPr>
          <w:color w:val="231F20"/>
          <w:spacing w:val="1"/>
        </w:rPr>
        <w:t> </w:t>
      </w:r>
      <w:r>
        <w:rPr>
          <w:color w:val="231F20"/>
        </w:rPr>
        <w:t>kvantmekaniken</w:t>
      </w:r>
      <w:r>
        <w:rPr>
          <w:color w:val="231F20"/>
          <w:spacing w:val="1"/>
        </w:rPr>
        <w:t> </w:t>
      </w:r>
      <w:r>
        <w:rPr>
          <w:color w:val="231F20"/>
        </w:rPr>
        <w:t>med</w:t>
      </w:r>
      <w:r>
        <w:rPr>
          <w:color w:val="231F20"/>
          <w:spacing w:val="1"/>
        </w:rPr>
        <w:t> </w:t>
      </w:r>
      <w:r>
        <w:rPr>
          <w:color w:val="231F20"/>
        </w:rPr>
        <w:t>relativitetsteorin</w:t>
      </w:r>
      <w:r>
        <w:rPr>
          <w:color w:val="231F20"/>
          <w:spacing w:val="1"/>
        </w:rPr>
        <w:t> </w:t>
      </w:r>
      <w:r>
        <w:rPr>
          <w:color w:val="231F20"/>
        </w:rPr>
        <w:t>och</w:t>
      </w:r>
      <w:r>
        <w:rPr>
          <w:color w:val="231F20"/>
          <w:spacing w:val="1"/>
        </w:rPr>
        <w:t> </w:t>
      </w:r>
      <w:r>
        <w:rPr>
          <w:color w:val="231F20"/>
        </w:rPr>
        <w:t>eftersom</w:t>
      </w:r>
      <w:r>
        <w:rPr>
          <w:color w:val="231F20"/>
          <w:spacing w:val="1"/>
        </w:rPr>
        <w:t> </w:t>
      </w:r>
      <w:r>
        <w:rPr>
          <w:color w:val="231F20"/>
        </w:rPr>
        <w:t>dessa</w:t>
      </w:r>
      <w:r>
        <w:rPr>
          <w:color w:val="231F20"/>
          <w:spacing w:val="1"/>
        </w:rPr>
        <w:t> </w:t>
      </w:r>
      <w:r>
        <w:rPr>
          <w:color w:val="231F20"/>
        </w:rPr>
        <w:t>teorier</w:t>
      </w:r>
      <w:r>
        <w:rPr>
          <w:color w:val="231F20"/>
          <w:spacing w:val="1"/>
        </w:rPr>
        <w:t> </w:t>
      </w:r>
      <w:r>
        <w:rPr>
          <w:color w:val="231F20"/>
        </w:rPr>
        <w:t>möts</w:t>
      </w:r>
    </w:p>
    <w:p>
      <w:pPr>
        <w:spacing w:after="0" w:line="201" w:lineRule="auto"/>
        <w:jc w:val="both"/>
        <w:sectPr>
          <w:pgSz w:w="10690" w:h="13210"/>
          <w:pgMar w:header="0" w:footer="860" w:top="900" w:bottom="1060" w:left="540" w:right="0"/>
        </w:sectPr>
      </w:pPr>
    </w:p>
    <w:p>
      <w:pPr>
        <w:pStyle w:val="BodyText"/>
        <w:spacing w:line="201" w:lineRule="auto" w:before="90"/>
        <w:ind w:left="172" w:right="3647"/>
      </w:pPr>
      <w:r>
        <w:rPr>
          <w:color w:val="231F20"/>
        </w:rPr>
        <w:t>i</w:t>
      </w:r>
      <w:r>
        <w:rPr>
          <w:color w:val="231F20"/>
          <w:spacing w:val="10"/>
        </w:rPr>
        <w:t> </w:t>
      </w:r>
      <w:r>
        <w:rPr>
          <w:color w:val="231F20"/>
        </w:rPr>
        <w:t>de</w:t>
      </w:r>
      <w:r>
        <w:rPr>
          <w:color w:val="231F20"/>
          <w:spacing w:val="11"/>
        </w:rPr>
        <w:t> </w:t>
      </w:r>
      <w:r>
        <w:rPr>
          <w:color w:val="231F20"/>
        </w:rPr>
        <w:t>svarta</w:t>
      </w:r>
      <w:r>
        <w:rPr>
          <w:color w:val="231F20"/>
          <w:spacing w:val="11"/>
        </w:rPr>
        <w:t> </w:t>
      </w:r>
      <w:r>
        <w:rPr>
          <w:color w:val="231F20"/>
        </w:rPr>
        <w:t>hålen</w:t>
      </w:r>
      <w:r>
        <w:rPr>
          <w:color w:val="231F20"/>
          <w:spacing w:val="11"/>
        </w:rPr>
        <w:t> </w:t>
      </w:r>
      <w:r>
        <w:rPr>
          <w:color w:val="231F20"/>
        </w:rPr>
        <w:t>så</w:t>
      </w:r>
      <w:r>
        <w:rPr>
          <w:color w:val="231F20"/>
          <w:spacing w:val="11"/>
        </w:rPr>
        <w:t> </w:t>
      </w:r>
      <w:r>
        <w:rPr>
          <w:color w:val="231F20"/>
        </w:rPr>
        <w:t>är</w:t>
      </w:r>
      <w:r>
        <w:rPr>
          <w:color w:val="231F20"/>
          <w:spacing w:val="11"/>
        </w:rPr>
        <w:t> </w:t>
      </w:r>
      <w:r>
        <w:rPr>
          <w:color w:val="231F20"/>
        </w:rPr>
        <w:t>detta</w:t>
      </w:r>
      <w:r>
        <w:rPr>
          <w:color w:val="231F20"/>
          <w:spacing w:val="11"/>
        </w:rPr>
        <w:t> </w:t>
      </w:r>
      <w:r>
        <w:rPr>
          <w:color w:val="231F20"/>
        </w:rPr>
        <w:t>ytterligare</w:t>
      </w:r>
      <w:r>
        <w:rPr>
          <w:color w:val="231F20"/>
          <w:spacing w:val="10"/>
        </w:rPr>
        <w:t> </w:t>
      </w:r>
      <w:r>
        <w:rPr>
          <w:color w:val="231F20"/>
        </w:rPr>
        <w:t>en</w:t>
      </w:r>
      <w:r>
        <w:rPr>
          <w:color w:val="231F20"/>
          <w:spacing w:val="11"/>
        </w:rPr>
        <w:t> </w:t>
      </w:r>
      <w:r>
        <w:rPr>
          <w:color w:val="231F20"/>
        </w:rPr>
        <w:t>indikator</w:t>
      </w:r>
      <w:r>
        <w:rPr>
          <w:color w:val="231F20"/>
          <w:spacing w:val="11"/>
        </w:rPr>
        <w:t> </w:t>
      </w:r>
      <w:r>
        <w:rPr>
          <w:color w:val="231F20"/>
        </w:rPr>
        <w:t>på</w:t>
      </w:r>
      <w:r>
        <w:rPr>
          <w:color w:val="231F20"/>
          <w:spacing w:val="11"/>
        </w:rPr>
        <w:t> </w:t>
      </w:r>
      <w:r>
        <w:rPr>
          <w:color w:val="231F20"/>
        </w:rPr>
        <w:t>att</w:t>
      </w:r>
      <w:r>
        <w:rPr>
          <w:color w:val="231F20"/>
          <w:spacing w:val="11"/>
        </w:rPr>
        <w:t> </w:t>
      </w:r>
      <w:r>
        <w:rPr>
          <w:color w:val="231F20"/>
        </w:rPr>
        <w:t>det</w:t>
      </w:r>
      <w:r>
        <w:rPr>
          <w:color w:val="231F20"/>
          <w:spacing w:val="11"/>
        </w:rPr>
        <w:t> </w:t>
      </w:r>
      <w:r>
        <w:rPr>
          <w:color w:val="231F20"/>
        </w:rPr>
        <w:t>gyllene</w:t>
      </w:r>
      <w:r>
        <w:rPr>
          <w:color w:val="231F20"/>
          <w:spacing w:val="11"/>
        </w:rPr>
        <w:t> </w:t>
      </w:r>
      <w:r>
        <w:rPr>
          <w:color w:val="231F20"/>
        </w:rPr>
        <w:t>snittet</w:t>
      </w:r>
      <w:r>
        <w:rPr>
          <w:color w:val="231F20"/>
          <w:spacing w:val="1"/>
        </w:rPr>
        <w:t> </w:t>
      </w:r>
      <w:r>
        <w:rPr>
          <w:color w:val="231F20"/>
        </w:rPr>
        <w:t>är</w:t>
      </w:r>
      <w:r>
        <w:rPr>
          <w:color w:val="231F20"/>
          <w:spacing w:val="6"/>
        </w:rPr>
        <w:t> </w:t>
      </w:r>
      <w:r>
        <w:rPr>
          <w:color w:val="231F20"/>
        </w:rPr>
        <w:t>den</w:t>
      </w:r>
      <w:r>
        <w:rPr>
          <w:color w:val="231F20"/>
          <w:spacing w:val="6"/>
        </w:rPr>
        <w:t> </w:t>
      </w:r>
      <w:r>
        <w:rPr>
          <w:color w:val="231F20"/>
        </w:rPr>
        <w:t>grundläggande</w:t>
      </w:r>
      <w:r>
        <w:rPr>
          <w:color w:val="231F20"/>
          <w:spacing w:val="6"/>
        </w:rPr>
        <w:t> </w:t>
      </w:r>
      <w:r>
        <w:rPr>
          <w:color w:val="231F20"/>
        </w:rPr>
        <w:t>konstanten</w:t>
      </w:r>
      <w:r>
        <w:rPr>
          <w:color w:val="231F20"/>
          <w:spacing w:val="6"/>
        </w:rPr>
        <w:t> </w:t>
      </w:r>
      <w:r>
        <w:rPr>
          <w:color w:val="231F20"/>
        </w:rPr>
        <w:t>i</w:t>
      </w:r>
      <w:r>
        <w:rPr>
          <w:color w:val="231F20"/>
          <w:spacing w:val="6"/>
        </w:rPr>
        <w:t> </w:t>
      </w:r>
      <w:r>
        <w:rPr>
          <w:color w:val="231F20"/>
        </w:rPr>
        <w:t>universum.</w:t>
      </w:r>
    </w:p>
    <w:p>
      <w:pPr>
        <w:pStyle w:val="BodyText"/>
      </w:pPr>
    </w:p>
    <w:p>
      <w:pPr>
        <w:pStyle w:val="BodyText"/>
        <w:spacing w:before="4"/>
      </w:pPr>
    </w:p>
    <w:p>
      <w:pPr>
        <w:spacing w:after="0"/>
        <w:sectPr>
          <w:pgSz w:w="10690" w:h="13210"/>
          <w:pgMar w:header="0" w:footer="780" w:top="840" w:bottom="1060" w:left="540" w:right="0"/>
        </w:sectPr>
      </w:pPr>
    </w:p>
    <w:p>
      <w:pPr>
        <w:pStyle w:val="Heading3"/>
        <w:spacing w:before="71"/>
        <w:jc w:val="both"/>
      </w:pPr>
      <w:bookmarkStart w:name="_TOC_250070" w:id="90"/>
      <w:r>
        <w:rPr>
          <w:color w:val="231F20"/>
        </w:rPr>
        <w:t>GYLLENE</w:t>
      </w:r>
      <w:r>
        <w:rPr>
          <w:color w:val="231F20"/>
          <w:spacing w:val="-7"/>
        </w:rPr>
        <w:t> </w:t>
      </w:r>
      <w:r>
        <w:rPr>
          <w:color w:val="231F20"/>
        </w:rPr>
        <w:t>SNITTET</w:t>
      </w:r>
      <w:r>
        <w:rPr>
          <w:color w:val="231F20"/>
          <w:spacing w:val="-8"/>
        </w:rPr>
        <w:t> </w:t>
      </w:r>
      <w:r>
        <w:rPr>
          <w:color w:val="231F20"/>
        </w:rPr>
        <w:t>SIGNALER</w:t>
      </w:r>
      <w:r>
        <w:rPr>
          <w:color w:val="231F20"/>
          <w:spacing w:val="-6"/>
        </w:rPr>
        <w:t> </w:t>
      </w:r>
      <w:r>
        <w:rPr>
          <w:color w:val="231F20"/>
        </w:rPr>
        <w:t>FRÅN</w:t>
      </w:r>
      <w:r>
        <w:rPr>
          <w:color w:val="231F20"/>
          <w:spacing w:val="-8"/>
        </w:rPr>
        <w:t> </w:t>
      </w:r>
      <w:bookmarkEnd w:id="90"/>
      <w:r>
        <w:rPr>
          <w:color w:val="231F20"/>
        </w:rPr>
        <w:t>RYMDEN</w:t>
      </w:r>
    </w:p>
    <w:p>
      <w:pPr>
        <w:pStyle w:val="BodyText"/>
        <w:spacing w:line="201" w:lineRule="auto" w:before="5"/>
        <w:ind w:left="172" w:right="38"/>
        <w:jc w:val="both"/>
      </w:pPr>
      <w:r>
        <w:rPr>
          <w:color w:val="231F20"/>
        </w:rPr>
        <w:t>ELFRAD (Extremely low frequency Research and development) , som mäter</w:t>
      </w:r>
      <w:r>
        <w:rPr>
          <w:color w:val="231F20"/>
          <w:spacing w:val="1"/>
        </w:rPr>
        <w:t> </w:t>
      </w:r>
      <w:r>
        <w:rPr>
          <w:color w:val="231F20"/>
        </w:rPr>
        <w:t>olika slags strålning, har hittat en signal från rymden med en extrem låg frek-</w:t>
      </w:r>
      <w:r>
        <w:rPr>
          <w:color w:val="231F20"/>
          <w:spacing w:val="1"/>
        </w:rPr>
        <w:t> </w:t>
      </w:r>
      <w:r>
        <w:rPr>
          <w:color w:val="231F20"/>
        </w:rPr>
        <w:t>vens och som visat sig ha en frekvens dsom exakt överensstämmer med det</w:t>
      </w:r>
      <w:r>
        <w:rPr>
          <w:color w:val="231F20"/>
          <w:spacing w:val="1"/>
        </w:rPr>
        <w:t> </w:t>
      </w:r>
      <w:r>
        <w:rPr>
          <w:color w:val="231F20"/>
        </w:rPr>
        <w:t>gudomliga</w:t>
      </w:r>
      <w:r>
        <w:rPr>
          <w:color w:val="231F20"/>
          <w:spacing w:val="5"/>
        </w:rPr>
        <w:t> </w:t>
      </w:r>
      <w:r>
        <w:rPr>
          <w:color w:val="231F20"/>
        </w:rPr>
        <w:t>snittet,</w:t>
      </w:r>
      <w:r>
        <w:rPr>
          <w:color w:val="231F20"/>
          <w:spacing w:val="6"/>
        </w:rPr>
        <w:t> </w:t>
      </w:r>
      <w:r>
        <w:rPr>
          <w:color w:val="231F20"/>
        </w:rPr>
        <w:t>nämligen</w:t>
      </w:r>
      <w:r>
        <w:rPr>
          <w:color w:val="231F20"/>
          <w:spacing w:val="6"/>
        </w:rPr>
        <w:t> </w:t>
      </w:r>
      <w:r>
        <w:rPr>
          <w:color w:val="231F20"/>
        </w:rPr>
        <w:t>”Phi-frekvensen”,</w:t>
      </w:r>
      <w:r>
        <w:rPr>
          <w:color w:val="231F20"/>
          <w:spacing w:val="5"/>
        </w:rPr>
        <w:t> </w:t>
      </w:r>
      <w:r>
        <w:rPr>
          <w:color w:val="231F20"/>
        </w:rPr>
        <w:t>1.618033</w:t>
      </w:r>
      <w:r>
        <w:rPr>
          <w:color w:val="231F20"/>
          <w:spacing w:val="6"/>
        </w:rPr>
        <w:t> </w:t>
      </w:r>
      <w:r>
        <w:rPr>
          <w:color w:val="231F20"/>
        </w:rPr>
        <w:t>Hertz</w:t>
      </w:r>
      <w:r>
        <w:rPr>
          <w:color w:val="231F20"/>
          <w:spacing w:val="5"/>
        </w:rPr>
        <w:t> </w:t>
      </w:r>
      <w:r>
        <w:rPr>
          <w:color w:val="231F20"/>
        </w:rPr>
        <w:t>(c/s)</w:t>
      </w:r>
    </w:p>
    <w:p>
      <w:pPr>
        <w:pStyle w:val="BodyText"/>
        <w:spacing w:before="2"/>
        <w:rPr>
          <w:sz w:val="17"/>
        </w:rPr>
      </w:pPr>
    </w:p>
    <w:p>
      <w:pPr>
        <w:pStyle w:val="BodyText"/>
        <w:spacing w:line="201" w:lineRule="auto"/>
        <w:ind w:left="172" w:right="41"/>
        <w:jc w:val="both"/>
      </w:pPr>
      <w:r>
        <w:rPr>
          <w:color w:val="231F20"/>
        </w:rPr>
        <w:t>Dessa signaler uppträder utan någon klar relation till någon känd källa. De är</w:t>
      </w:r>
      <w:r>
        <w:rPr>
          <w:color w:val="231F20"/>
          <w:spacing w:val="-47"/>
        </w:rPr>
        <w:t> </w:t>
      </w:r>
      <w:r>
        <w:rPr>
          <w:color w:val="231F20"/>
        </w:rPr>
        <w:t>inte relaterade till solen eller vädret. Signalerna har upptäckts på olika platser</w:t>
      </w:r>
      <w:r>
        <w:rPr>
          <w:color w:val="231F20"/>
          <w:spacing w:val="1"/>
        </w:rPr>
        <w:t> </w:t>
      </w:r>
      <w:r>
        <w:rPr>
          <w:color w:val="231F20"/>
        </w:rPr>
        <w:t>på</w:t>
      </w:r>
      <w:r>
        <w:rPr>
          <w:color w:val="231F20"/>
          <w:spacing w:val="4"/>
        </w:rPr>
        <w:t> </w:t>
      </w:r>
      <w:r>
        <w:rPr>
          <w:color w:val="231F20"/>
        </w:rPr>
        <w:t>jorden</w:t>
      </w:r>
      <w:r>
        <w:rPr>
          <w:color w:val="231F20"/>
          <w:spacing w:val="6"/>
        </w:rPr>
        <w:t> </w:t>
      </w:r>
      <w:r>
        <w:rPr>
          <w:color w:val="231F20"/>
        </w:rPr>
        <w:t>och</w:t>
      </w:r>
      <w:r>
        <w:rPr>
          <w:color w:val="231F20"/>
          <w:spacing w:val="6"/>
        </w:rPr>
        <w:t> </w:t>
      </w:r>
      <w:r>
        <w:rPr>
          <w:color w:val="231F20"/>
        </w:rPr>
        <w:t>är</w:t>
      </w:r>
      <w:r>
        <w:rPr>
          <w:color w:val="231F20"/>
          <w:spacing w:val="5"/>
        </w:rPr>
        <w:t> </w:t>
      </w:r>
      <w:r>
        <w:rPr>
          <w:color w:val="231F20"/>
        </w:rPr>
        <w:t>av</w:t>
      </w:r>
      <w:r>
        <w:rPr>
          <w:color w:val="231F20"/>
          <w:spacing w:val="5"/>
        </w:rPr>
        <w:t> </w:t>
      </w:r>
      <w:r>
        <w:rPr>
          <w:color w:val="231F20"/>
        </w:rPr>
        <w:t>synnerligen</w:t>
      </w:r>
      <w:r>
        <w:rPr>
          <w:color w:val="231F20"/>
          <w:spacing w:val="6"/>
        </w:rPr>
        <w:t> </w:t>
      </w:r>
      <w:r>
        <w:rPr>
          <w:color w:val="231F20"/>
        </w:rPr>
        <w:t>stort</w:t>
      </w:r>
      <w:r>
        <w:rPr>
          <w:color w:val="231F20"/>
          <w:spacing w:val="5"/>
        </w:rPr>
        <w:t> </w:t>
      </w:r>
      <w:r>
        <w:rPr>
          <w:color w:val="231F20"/>
        </w:rPr>
        <w:t>intresse”</w:t>
      </w:r>
    </w:p>
    <w:p>
      <w:pPr>
        <w:pStyle w:val="BodyText"/>
        <w:spacing w:before="1"/>
        <w:rPr>
          <w:sz w:val="17"/>
        </w:rPr>
      </w:pPr>
    </w:p>
    <w:p>
      <w:pPr>
        <w:pStyle w:val="BodyText"/>
        <w:spacing w:line="201" w:lineRule="auto"/>
        <w:ind w:left="172" w:right="40"/>
        <w:jc w:val="both"/>
      </w:pPr>
      <w:r>
        <w:rPr>
          <w:color w:val="231F20"/>
        </w:rPr>
        <w:t>Universum är uppbyggt av ett oändligt antal frekvenser, från oerhört stora till</w:t>
      </w:r>
      <w:r>
        <w:rPr>
          <w:color w:val="231F20"/>
          <w:spacing w:val="-47"/>
        </w:rPr>
        <w:t> </w:t>
      </w:r>
      <w:r>
        <w:rPr>
          <w:color w:val="231F20"/>
        </w:rPr>
        <w:t>mikroskopiskt små och relaterade till varandra. Ljusets färger, musiken, blom-</w:t>
      </w:r>
      <w:r>
        <w:rPr>
          <w:color w:val="231F20"/>
          <w:spacing w:val="-47"/>
        </w:rPr>
        <w:t> </w:t>
      </w:r>
      <w:r>
        <w:rPr>
          <w:color w:val="231F20"/>
        </w:rPr>
        <w:t>lukten, beröringen av sammet är alla sammansatta frekvenser. Akustiska, seis-</w:t>
      </w:r>
      <w:r>
        <w:rPr>
          <w:color w:val="231F20"/>
          <w:spacing w:val="-47"/>
        </w:rPr>
        <w:t> </w:t>
      </w:r>
      <w:r>
        <w:rPr>
          <w:color w:val="231F20"/>
        </w:rPr>
        <w:t>miska</w:t>
      </w:r>
      <w:r>
        <w:rPr>
          <w:color w:val="231F20"/>
          <w:spacing w:val="-11"/>
        </w:rPr>
        <w:t> </w:t>
      </w:r>
      <w:r>
        <w:rPr>
          <w:color w:val="231F20"/>
        </w:rPr>
        <w:t>och</w:t>
      </w:r>
      <w:r>
        <w:rPr>
          <w:color w:val="231F20"/>
          <w:spacing w:val="-10"/>
        </w:rPr>
        <w:t> </w:t>
      </w:r>
      <w:r>
        <w:rPr>
          <w:color w:val="231F20"/>
        </w:rPr>
        <w:t>elektromagnetiska</w:t>
      </w:r>
      <w:r>
        <w:rPr>
          <w:color w:val="231F20"/>
          <w:spacing w:val="-11"/>
        </w:rPr>
        <w:t> </w:t>
      </w:r>
      <w:r>
        <w:rPr>
          <w:color w:val="231F20"/>
        </w:rPr>
        <w:t>signaler,</w:t>
      </w:r>
      <w:r>
        <w:rPr>
          <w:color w:val="231F20"/>
          <w:spacing w:val="-10"/>
        </w:rPr>
        <w:t> </w:t>
      </w:r>
      <w:r>
        <w:rPr>
          <w:color w:val="231F20"/>
        </w:rPr>
        <w:t>naturliga</w:t>
      </w:r>
      <w:r>
        <w:rPr>
          <w:color w:val="231F20"/>
          <w:spacing w:val="-11"/>
        </w:rPr>
        <w:t> </w:t>
      </w:r>
      <w:r>
        <w:rPr>
          <w:color w:val="231F20"/>
        </w:rPr>
        <w:t>och</w:t>
      </w:r>
      <w:r>
        <w:rPr>
          <w:color w:val="231F20"/>
          <w:spacing w:val="-10"/>
        </w:rPr>
        <w:t> </w:t>
      </w:r>
      <w:r>
        <w:rPr>
          <w:color w:val="231F20"/>
        </w:rPr>
        <w:t>artificiella,</w:t>
      </w:r>
      <w:r>
        <w:rPr>
          <w:color w:val="231F20"/>
          <w:spacing w:val="-11"/>
        </w:rPr>
        <w:t> </w:t>
      </w:r>
      <w:r>
        <w:rPr>
          <w:color w:val="231F20"/>
        </w:rPr>
        <w:t>är</w:t>
      </w:r>
      <w:r>
        <w:rPr>
          <w:color w:val="231F20"/>
          <w:spacing w:val="-10"/>
        </w:rPr>
        <w:t> </w:t>
      </w:r>
      <w:r>
        <w:rPr>
          <w:color w:val="231F20"/>
        </w:rPr>
        <w:t>en</w:t>
      </w:r>
      <w:r>
        <w:rPr>
          <w:color w:val="231F20"/>
          <w:spacing w:val="-11"/>
        </w:rPr>
        <w:t> </w:t>
      </w:r>
      <w:r>
        <w:rPr>
          <w:color w:val="231F20"/>
        </w:rPr>
        <w:t>del</w:t>
      </w:r>
      <w:r>
        <w:rPr>
          <w:color w:val="231F20"/>
          <w:spacing w:val="-10"/>
        </w:rPr>
        <w:t> </w:t>
      </w:r>
      <w:r>
        <w:rPr>
          <w:color w:val="231F20"/>
        </w:rPr>
        <w:t>av</w:t>
      </w:r>
      <w:r>
        <w:rPr>
          <w:color w:val="231F20"/>
          <w:spacing w:val="-11"/>
        </w:rPr>
        <w:t> </w:t>
      </w:r>
      <w:r>
        <w:rPr>
          <w:color w:val="231F20"/>
        </w:rPr>
        <w:t>vår</w:t>
      </w:r>
      <w:r>
        <w:rPr>
          <w:color w:val="231F20"/>
          <w:spacing w:val="-47"/>
        </w:rPr>
        <w:t> </w:t>
      </w:r>
      <w:r>
        <w:rPr>
          <w:color w:val="231F20"/>
        </w:rPr>
        <w:t>omgivning. Att hitta källorna till och innehållet i dessa signaler, både jordiska</w:t>
      </w:r>
      <w:r>
        <w:rPr>
          <w:color w:val="231F20"/>
          <w:spacing w:val="1"/>
        </w:rPr>
        <w:t> </w:t>
      </w:r>
      <w:r>
        <w:rPr>
          <w:color w:val="231F20"/>
        </w:rPr>
        <w:t>och</w:t>
      </w:r>
      <w:r>
        <w:rPr>
          <w:color w:val="231F20"/>
          <w:spacing w:val="5"/>
        </w:rPr>
        <w:t> </w:t>
      </w:r>
      <w:r>
        <w:rPr>
          <w:color w:val="231F20"/>
        </w:rPr>
        <w:t>utomjordiska,</w:t>
      </w:r>
      <w:r>
        <w:rPr>
          <w:color w:val="231F20"/>
          <w:spacing w:val="5"/>
        </w:rPr>
        <w:t> </w:t>
      </w:r>
      <w:r>
        <w:rPr>
          <w:color w:val="231F20"/>
        </w:rPr>
        <w:t>är</w:t>
      </w:r>
      <w:r>
        <w:rPr>
          <w:color w:val="231F20"/>
          <w:spacing w:val="6"/>
        </w:rPr>
        <w:t> </w:t>
      </w:r>
      <w:r>
        <w:rPr>
          <w:color w:val="231F20"/>
        </w:rPr>
        <w:t>av</w:t>
      </w:r>
      <w:r>
        <w:rPr>
          <w:color w:val="231F20"/>
          <w:spacing w:val="4"/>
        </w:rPr>
        <w:t> </w:t>
      </w:r>
      <w:r>
        <w:rPr>
          <w:color w:val="231F20"/>
        </w:rPr>
        <w:t>synnerligen</w:t>
      </w:r>
      <w:r>
        <w:rPr>
          <w:color w:val="231F20"/>
          <w:spacing w:val="6"/>
        </w:rPr>
        <w:t> </w:t>
      </w:r>
      <w:r>
        <w:rPr>
          <w:color w:val="231F20"/>
        </w:rPr>
        <w:t>stor</w:t>
      </w:r>
      <w:r>
        <w:rPr>
          <w:color w:val="231F20"/>
          <w:spacing w:val="5"/>
        </w:rPr>
        <w:t> </w:t>
      </w:r>
      <w:r>
        <w:rPr>
          <w:color w:val="231F20"/>
        </w:rPr>
        <w:t>betydelse.</w:t>
      </w:r>
    </w:p>
    <w:p>
      <w:pPr>
        <w:pStyle w:val="BodyText"/>
        <w:spacing w:before="4"/>
        <w:rPr>
          <w:sz w:val="17"/>
        </w:rPr>
      </w:pPr>
    </w:p>
    <w:p>
      <w:pPr>
        <w:pStyle w:val="BodyText"/>
        <w:spacing w:line="201" w:lineRule="auto"/>
        <w:ind w:left="172" w:right="39"/>
        <w:jc w:val="both"/>
      </w:pPr>
      <w:r>
        <w:rPr>
          <w:color w:val="231F20"/>
        </w:rPr>
        <w:t>Att ha hittat en signal med exakt Phi frekvens har givit ytterligare stöd för</w:t>
      </w:r>
      <w:r>
        <w:rPr>
          <w:color w:val="231F20"/>
          <w:spacing w:val="1"/>
        </w:rPr>
        <w:t> </w:t>
      </w:r>
      <w:r>
        <w:rPr>
          <w:color w:val="231F20"/>
        </w:rPr>
        <w:t>kopplingen</w:t>
      </w:r>
      <w:r>
        <w:rPr>
          <w:color w:val="231F20"/>
          <w:spacing w:val="6"/>
        </w:rPr>
        <w:t> </w:t>
      </w:r>
      <w:r>
        <w:rPr>
          <w:color w:val="231F20"/>
        </w:rPr>
        <w:t>mellan</w:t>
      </w:r>
      <w:r>
        <w:rPr>
          <w:color w:val="231F20"/>
          <w:spacing w:val="6"/>
        </w:rPr>
        <w:t> </w:t>
      </w:r>
      <w:r>
        <w:rPr>
          <w:color w:val="231F20"/>
        </w:rPr>
        <w:t>Gud/Universum</w:t>
      </w:r>
      <w:r>
        <w:rPr>
          <w:color w:val="231F20"/>
          <w:spacing w:val="6"/>
        </w:rPr>
        <w:t> </w:t>
      </w:r>
      <w:r>
        <w:rPr>
          <w:color w:val="231F20"/>
        </w:rPr>
        <w:t>och</w:t>
      </w:r>
      <w:r>
        <w:rPr>
          <w:color w:val="231F20"/>
          <w:spacing w:val="6"/>
        </w:rPr>
        <w:t> </w:t>
      </w:r>
      <w:r>
        <w:rPr>
          <w:color w:val="231F20"/>
        </w:rPr>
        <w:t>gyllene</w:t>
      </w:r>
      <w:r>
        <w:rPr>
          <w:color w:val="231F20"/>
          <w:spacing w:val="5"/>
        </w:rPr>
        <w:t> </w:t>
      </w:r>
      <w:r>
        <w:rPr>
          <w:color w:val="231F20"/>
        </w:rPr>
        <w:t>snittet.</w:t>
      </w:r>
    </w:p>
    <w:p>
      <w:pPr>
        <w:spacing w:line="240" w:lineRule="auto" w:before="12" w:after="24"/>
        <w:rPr>
          <w:sz w:val="20"/>
        </w:rPr>
      </w:pPr>
      <w:r>
        <w:rPr/>
        <w:br w:type="column"/>
      </w:r>
      <w:r>
        <w:rPr>
          <w:sz w:val="20"/>
        </w:rPr>
      </w:r>
    </w:p>
    <w:p>
      <w:pPr>
        <w:pStyle w:val="BodyText"/>
        <w:ind w:left="172"/>
      </w:pPr>
      <w:r>
        <w:rPr/>
        <w:drawing>
          <wp:inline distT="0" distB="0" distL="0" distR="0">
            <wp:extent cx="1020837" cy="1121664"/>
            <wp:effectExtent l="0" t="0" r="0" b="0"/>
            <wp:docPr id="169" name="image15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0" name="image151.jpeg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0837" cy="1121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</w:p>
    <w:p>
      <w:pPr>
        <w:pStyle w:val="BodyText"/>
        <w:spacing w:before="5"/>
        <w:rPr>
          <w:sz w:val="19"/>
        </w:rPr>
      </w:pPr>
    </w:p>
    <w:p>
      <w:pPr>
        <w:spacing w:line="235" w:lineRule="exact" w:before="1"/>
        <w:ind w:left="174" w:right="0" w:firstLine="0"/>
        <w:jc w:val="left"/>
        <w:rPr>
          <w:rFonts w:ascii="Baskerville-SemiBoldItalic"/>
          <w:b/>
          <w:i/>
          <w:sz w:val="18"/>
        </w:rPr>
      </w:pPr>
      <w:r>
        <w:rPr>
          <w:rFonts w:ascii="Baskerville-SemiBoldItalic"/>
          <w:b/>
          <w:i/>
          <w:color w:val="231F20"/>
          <w:sz w:val="18"/>
        </w:rPr>
        <w:t>Bild</w:t>
      </w:r>
      <w:r>
        <w:rPr>
          <w:rFonts w:ascii="Baskerville-SemiBoldItalic"/>
          <w:b/>
          <w:i/>
          <w:color w:val="231F20"/>
          <w:spacing w:val="5"/>
          <w:sz w:val="18"/>
        </w:rPr>
        <w:t> </w:t>
      </w:r>
      <w:r>
        <w:rPr>
          <w:rFonts w:ascii="Baskerville-SemiBoldItalic"/>
          <w:b/>
          <w:i/>
          <w:color w:val="231F20"/>
          <w:sz w:val="18"/>
        </w:rPr>
        <w:t>saknas</w:t>
      </w:r>
    </w:p>
    <w:p>
      <w:pPr>
        <w:spacing w:line="228" w:lineRule="exact" w:before="0"/>
        <w:ind w:left="174" w:right="0" w:firstLine="0"/>
        <w:jc w:val="left"/>
        <w:rPr>
          <w:i/>
          <w:sz w:val="18"/>
        </w:rPr>
      </w:pPr>
      <w:r>
        <w:rPr>
          <w:i/>
          <w:color w:val="231F20"/>
          <w:sz w:val="18"/>
        </w:rPr>
        <w:t>Bild</w:t>
      </w:r>
      <w:r>
        <w:rPr>
          <w:i/>
          <w:color w:val="231F20"/>
          <w:spacing w:val="5"/>
          <w:sz w:val="18"/>
        </w:rPr>
        <w:t> </w:t>
      </w:r>
      <w:r>
        <w:rPr>
          <w:i/>
          <w:color w:val="231F20"/>
          <w:sz w:val="18"/>
        </w:rPr>
        <w:t>saknas</w:t>
      </w:r>
    </w:p>
    <w:p>
      <w:pPr>
        <w:spacing w:after="0" w:line="228" w:lineRule="exact"/>
        <w:jc w:val="left"/>
        <w:rPr>
          <w:sz w:val="18"/>
        </w:rPr>
        <w:sectPr>
          <w:type w:val="continuous"/>
          <w:pgSz w:w="10690" w:h="13210"/>
          <w:pgMar w:header="0" w:footer="860" w:top="1240" w:bottom="280" w:left="540" w:right="0"/>
          <w:cols w:num="2" w:equalWidth="0">
            <w:col w:w="6450" w:space="497"/>
            <w:col w:w="3203"/>
          </w:cols>
        </w:sectPr>
      </w:pPr>
    </w:p>
    <w:p>
      <w:pPr>
        <w:pStyle w:val="Heading2"/>
        <w:spacing w:line="172" w:lineRule="auto" w:before="145"/>
        <w:ind w:left="3761" w:right="986" w:hanging="272"/>
      </w:pPr>
      <w:r>
        <w:rPr/>
        <w:drawing>
          <wp:anchor distT="0" distB="0" distL="0" distR="0" allowOverlap="1" layoutInCell="1" locked="0" behindDoc="0" simplePos="0" relativeHeight="15768576">
            <wp:simplePos x="0" y="0"/>
            <wp:positionH relativeFrom="page">
              <wp:posOffset>904786</wp:posOffset>
            </wp:positionH>
            <wp:positionV relativeFrom="paragraph">
              <wp:posOffset>489769</wp:posOffset>
            </wp:positionV>
            <wp:extent cx="1017866" cy="1118400"/>
            <wp:effectExtent l="0" t="0" r="0" b="0"/>
            <wp:wrapNone/>
            <wp:docPr id="171" name="image15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2" name="image151.jpeg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7866" cy="111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_TOC_250069" w:id="91"/>
      <w:r>
        <w:rPr>
          <w:color w:val="231F20"/>
        </w:rPr>
        <w:t>GYLLENE SNITTET MUSIK GER</w:t>
      </w:r>
      <w:r>
        <w:rPr>
          <w:color w:val="231F20"/>
          <w:spacing w:val="-87"/>
        </w:rPr>
        <w:t> </w:t>
      </w:r>
      <w:bookmarkEnd w:id="91"/>
      <w:r>
        <w:rPr>
          <w:color w:val="231F20"/>
        </w:rPr>
        <w:t>GUDOMLIGA UPPLEVELSER</w:t>
      </w:r>
    </w:p>
    <w:p>
      <w:pPr>
        <w:pStyle w:val="BodyText"/>
        <w:spacing w:before="7"/>
        <w:rPr>
          <w:rFonts w:ascii="Baskerville-SemiBold"/>
          <w:b/>
          <w:sz w:val="26"/>
        </w:rPr>
      </w:pPr>
    </w:p>
    <w:p>
      <w:pPr>
        <w:spacing w:after="0"/>
        <w:rPr>
          <w:rFonts w:ascii="Baskerville-SemiBold"/>
          <w:sz w:val="26"/>
        </w:rPr>
        <w:sectPr>
          <w:pgSz w:w="10690" w:h="13210"/>
          <w:pgMar w:header="0" w:footer="860" w:top="900" w:bottom="1060" w:left="540" w:right="0"/>
        </w:sectPr>
      </w:pPr>
    </w:p>
    <w:p>
      <w:pPr>
        <w:pStyle w:val="BodyText"/>
        <w:spacing w:before="7"/>
        <w:rPr>
          <w:rFonts w:ascii="Baskerville-SemiBold"/>
          <w:b/>
          <w:sz w:val="10"/>
        </w:rPr>
      </w:pPr>
    </w:p>
    <w:p>
      <w:pPr>
        <w:pStyle w:val="BodyText"/>
        <w:ind w:left="3430" w:right="-44"/>
        <w:rPr>
          <w:rFonts w:ascii="Baskerville-SemiBold"/>
        </w:rPr>
      </w:pPr>
      <w:r>
        <w:rPr>
          <w:rFonts w:ascii="Baskerville-SemiBold"/>
        </w:rPr>
        <w:drawing>
          <wp:inline distT="0" distB="0" distL="0" distR="0">
            <wp:extent cx="463339" cy="463296"/>
            <wp:effectExtent l="0" t="0" r="0" b="0"/>
            <wp:docPr id="173" name="image15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4" name="image152.jpeg"/>
                    <pic:cNvPicPr/>
                  </pic:nvPicPr>
                  <pic:blipFill>
                    <a:blip r:embed="rId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3339" cy="463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Baskerville-SemiBold"/>
        </w:rPr>
      </w:r>
    </w:p>
    <w:p>
      <w:pPr>
        <w:pStyle w:val="BodyText"/>
        <w:spacing w:before="92"/>
        <w:ind w:right="139"/>
        <w:jc w:val="right"/>
      </w:pPr>
      <w:r>
        <w:rPr>
          <w:color w:val="231F20"/>
        </w:rPr>
        <w:t>Harmony.</w:t>
      </w:r>
    </w:p>
    <w:p>
      <w:pPr>
        <w:pStyle w:val="BodyText"/>
        <w:spacing w:line="201" w:lineRule="auto" w:before="118"/>
        <w:ind w:left="95" w:right="703"/>
        <w:jc w:val="both"/>
      </w:pPr>
      <w:r>
        <w:rPr/>
        <w:br w:type="column"/>
      </w:r>
      <w:r>
        <w:rPr>
          <w:color w:val="231F20"/>
        </w:rPr>
        <w:t>Som en avslutning på min översikt av gyllene snittet och som en</w:t>
      </w:r>
      <w:r>
        <w:rPr>
          <w:color w:val="231F20"/>
          <w:spacing w:val="-47"/>
        </w:rPr>
        <w:t> </w:t>
      </w:r>
      <w:r>
        <w:rPr>
          <w:color w:val="231F20"/>
        </w:rPr>
        <w:t>inledning till nästa avsnitt där Tommy Kaså kommer att berätta</w:t>
      </w:r>
      <w:r>
        <w:rPr>
          <w:color w:val="231F20"/>
          <w:spacing w:val="-47"/>
        </w:rPr>
        <w:t> </w:t>
      </w:r>
      <w:r>
        <w:rPr>
          <w:color w:val="231F20"/>
        </w:rPr>
        <w:t>om den gyllene snittet musik som Kaså-Lord har skapat så ska</w:t>
      </w:r>
      <w:r>
        <w:rPr>
          <w:color w:val="231F20"/>
          <w:spacing w:val="1"/>
        </w:rPr>
        <w:t> </w:t>
      </w:r>
      <w:r>
        <w:rPr>
          <w:color w:val="231F20"/>
        </w:rPr>
        <w:t>jag</w:t>
      </w:r>
      <w:r>
        <w:rPr>
          <w:color w:val="231F20"/>
          <w:spacing w:val="38"/>
        </w:rPr>
        <w:t> </w:t>
      </w:r>
      <w:r>
        <w:rPr>
          <w:color w:val="231F20"/>
        </w:rPr>
        <w:t>nämna</w:t>
      </w:r>
      <w:r>
        <w:rPr>
          <w:color w:val="231F20"/>
          <w:spacing w:val="38"/>
        </w:rPr>
        <w:t> </w:t>
      </w:r>
      <w:r>
        <w:rPr>
          <w:color w:val="231F20"/>
        </w:rPr>
        <w:t>några</w:t>
      </w:r>
      <w:r>
        <w:rPr>
          <w:color w:val="231F20"/>
          <w:spacing w:val="38"/>
        </w:rPr>
        <w:t> </w:t>
      </w:r>
      <w:r>
        <w:rPr>
          <w:color w:val="231F20"/>
        </w:rPr>
        <w:t>reaktioner</w:t>
      </w:r>
      <w:r>
        <w:rPr>
          <w:color w:val="231F20"/>
          <w:spacing w:val="39"/>
        </w:rPr>
        <w:t> </w:t>
      </w:r>
      <w:r>
        <w:rPr>
          <w:color w:val="231F20"/>
        </w:rPr>
        <w:t>på</w:t>
      </w:r>
      <w:r>
        <w:rPr>
          <w:color w:val="231F20"/>
          <w:spacing w:val="38"/>
        </w:rPr>
        <w:t> </w:t>
      </w:r>
      <w:r>
        <w:rPr>
          <w:color w:val="231F20"/>
        </w:rPr>
        <w:t>den</w:t>
      </w:r>
      <w:r>
        <w:rPr>
          <w:color w:val="231F20"/>
          <w:spacing w:val="38"/>
        </w:rPr>
        <w:t> </w:t>
      </w:r>
      <w:r>
        <w:rPr>
          <w:color w:val="231F20"/>
        </w:rPr>
        <w:t>första</w:t>
      </w:r>
      <w:r>
        <w:rPr>
          <w:color w:val="231F20"/>
          <w:spacing w:val="39"/>
        </w:rPr>
        <w:t> </w:t>
      </w:r>
      <w:r>
        <w:rPr>
          <w:color w:val="231F20"/>
        </w:rPr>
        <w:t>Phi-CD:n</w:t>
      </w:r>
      <w:r>
        <w:rPr>
          <w:color w:val="231F20"/>
          <w:spacing w:val="38"/>
        </w:rPr>
        <w:t> </w:t>
      </w:r>
      <w:r>
        <w:rPr>
          <w:color w:val="231F20"/>
        </w:rPr>
        <w:t>Golden</w:t>
      </w:r>
    </w:p>
    <w:p>
      <w:pPr>
        <w:spacing w:after="0" w:line="201" w:lineRule="auto"/>
        <w:jc w:val="both"/>
        <w:sectPr>
          <w:type w:val="continuous"/>
          <w:pgSz w:w="10690" w:h="13210"/>
          <w:pgMar w:header="0" w:footer="780" w:top="1240" w:bottom="280" w:left="540" w:right="0"/>
          <w:cols w:num="2" w:equalWidth="0">
            <w:col w:w="4157" w:space="40"/>
            <w:col w:w="5953"/>
          </w:cols>
        </w:sectPr>
      </w:pPr>
    </w:p>
    <w:p>
      <w:pPr>
        <w:pStyle w:val="BodyText"/>
      </w:pPr>
    </w:p>
    <w:p>
      <w:pPr>
        <w:spacing w:line="235" w:lineRule="exact" w:before="149"/>
        <w:ind w:left="887" w:right="0" w:firstLine="0"/>
        <w:jc w:val="left"/>
        <w:rPr>
          <w:rFonts w:ascii="Baskerville-SemiBoldItalic"/>
          <w:b/>
          <w:i/>
          <w:sz w:val="18"/>
        </w:rPr>
      </w:pPr>
      <w:r>
        <w:rPr>
          <w:rFonts w:ascii="Baskerville-SemiBoldItalic"/>
          <w:b/>
          <w:i/>
          <w:color w:val="231F20"/>
          <w:sz w:val="18"/>
        </w:rPr>
        <w:t>Bild</w:t>
      </w:r>
      <w:r>
        <w:rPr>
          <w:rFonts w:ascii="Baskerville-SemiBoldItalic"/>
          <w:b/>
          <w:i/>
          <w:color w:val="231F20"/>
          <w:spacing w:val="5"/>
          <w:sz w:val="18"/>
        </w:rPr>
        <w:t> </w:t>
      </w:r>
      <w:r>
        <w:rPr>
          <w:rFonts w:ascii="Baskerville-SemiBoldItalic"/>
          <w:b/>
          <w:i/>
          <w:color w:val="231F20"/>
          <w:sz w:val="18"/>
        </w:rPr>
        <w:t>saknas</w:t>
      </w:r>
    </w:p>
    <w:p>
      <w:pPr>
        <w:spacing w:line="228" w:lineRule="exact" w:before="0"/>
        <w:ind w:left="887" w:right="0" w:firstLine="0"/>
        <w:jc w:val="left"/>
        <w:rPr>
          <w:i/>
          <w:sz w:val="18"/>
        </w:rPr>
      </w:pPr>
      <w:r>
        <w:rPr>
          <w:i/>
          <w:color w:val="231F20"/>
          <w:sz w:val="18"/>
        </w:rPr>
        <w:t>Bild</w:t>
      </w:r>
      <w:r>
        <w:rPr>
          <w:i/>
          <w:color w:val="231F20"/>
          <w:spacing w:val="5"/>
          <w:sz w:val="18"/>
        </w:rPr>
        <w:t> </w:t>
      </w:r>
      <w:r>
        <w:rPr>
          <w:i/>
          <w:color w:val="231F20"/>
          <w:sz w:val="18"/>
        </w:rPr>
        <w:t>saknas</w:t>
      </w: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spacing w:before="6"/>
        <w:rPr>
          <w:i/>
          <w:sz w:val="24"/>
        </w:rPr>
      </w:pPr>
    </w:p>
    <w:p>
      <w:pPr>
        <w:spacing w:line="235" w:lineRule="exact" w:before="0"/>
        <w:ind w:left="1069" w:right="0" w:firstLine="0"/>
        <w:jc w:val="left"/>
        <w:rPr>
          <w:rFonts w:ascii="Baskerville-SemiBoldItalic"/>
          <w:b/>
          <w:i/>
          <w:sz w:val="18"/>
        </w:rPr>
      </w:pPr>
      <w:r>
        <w:rPr>
          <w:rFonts w:ascii="Baskerville-SemiBoldItalic"/>
          <w:b/>
          <w:i/>
          <w:color w:val="231F20"/>
          <w:sz w:val="18"/>
        </w:rPr>
        <w:t>Golden</w:t>
      </w:r>
      <w:r>
        <w:rPr>
          <w:rFonts w:ascii="Baskerville-SemiBoldItalic"/>
          <w:b/>
          <w:i/>
          <w:color w:val="231F20"/>
          <w:spacing w:val="-10"/>
          <w:sz w:val="18"/>
        </w:rPr>
        <w:t> </w:t>
      </w:r>
      <w:r>
        <w:rPr>
          <w:rFonts w:ascii="Baskerville-SemiBoldItalic"/>
          <w:b/>
          <w:i/>
          <w:color w:val="231F20"/>
          <w:sz w:val="18"/>
        </w:rPr>
        <w:t>Harmony</w:t>
      </w:r>
    </w:p>
    <w:p>
      <w:pPr>
        <w:spacing w:line="228" w:lineRule="exact" w:before="0"/>
        <w:ind w:left="1179" w:right="0" w:firstLine="0"/>
        <w:jc w:val="left"/>
        <w:rPr>
          <w:i/>
          <w:sz w:val="18"/>
        </w:rPr>
      </w:pPr>
      <w:r>
        <w:rPr>
          <w:i/>
          <w:color w:val="231F20"/>
          <w:sz w:val="18"/>
        </w:rPr>
        <w:t>Musik</w:t>
      </w:r>
      <w:r>
        <w:rPr>
          <w:i/>
          <w:color w:val="231F20"/>
          <w:spacing w:val="-3"/>
          <w:sz w:val="18"/>
        </w:rPr>
        <w:t> </w:t>
      </w:r>
      <w:r>
        <w:rPr>
          <w:i/>
          <w:color w:val="231F20"/>
          <w:sz w:val="18"/>
        </w:rPr>
        <w:t>av</w:t>
      </w:r>
      <w:r>
        <w:rPr>
          <w:i/>
          <w:color w:val="231F20"/>
          <w:spacing w:val="-2"/>
          <w:sz w:val="18"/>
        </w:rPr>
        <w:t> </w:t>
      </w:r>
      <w:r>
        <w:rPr>
          <w:i/>
          <w:color w:val="231F20"/>
          <w:sz w:val="18"/>
        </w:rPr>
        <w:t>Kasa-Lord</w:t>
      </w:r>
    </w:p>
    <w:p>
      <w:pPr>
        <w:pStyle w:val="BodyText"/>
        <w:spacing w:before="179"/>
        <w:ind w:left="672"/>
        <w:jc w:val="both"/>
      </w:pPr>
      <w:r>
        <w:rPr/>
        <w:br w:type="column"/>
      </w:r>
      <w:r>
        <w:rPr>
          <w:color w:val="231F20"/>
        </w:rPr>
        <w:t>På</w:t>
      </w:r>
      <w:r>
        <w:rPr>
          <w:color w:val="231F20"/>
          <w:spacing w:val="3"/>
        </w:rPr>
        <w:t> </w:t>
      </w:r>
      <w:r>
        <w:rPr>
          <w:color w:val="231F20"/>
        </w:rPr>
        <w:t>omslaget</w:t>
      </w:r>
      <w:r>
        <w:rPr>
          <w:color w:val="231F20"/>
          <w:spacing w:val="3"/>
        </w:rPr>
        <w:t> </w:t>
      </w:r>
      <w:r>
        <w:rPr>
          <w:color w:val="231F20"/>
        </w:rPr>
        <w:t>står</w:t>
      </w:r>
      <w:r>
        <w:rPr>
          <w:color w:val="231F20"/>
          <w:spacing w:val="4"/>
        </w:rPr>
        <w:t> </w:t>
      </w:r>
      <w:r>
        <w:rPr>
          <w:color w:val="231F20"/>
        </w:rPr>
        <w:t>det:</w:t>
      </w:r>
    </w:p>
    <w:p>
      <w:pPr>
        <w:pStyle w:val="BodyText"/>
        <w:spacing w:before="1"/>
        <w:rPr>
          <w:sz w:val="16"/>
        </w:rPr>
      </w:pPr>
    </w:p>
    <w:p>
      <w:pPr>
        <w:pStyle w:val="BodyText"/>
        <w:spacing w:line="201" w:lineRule="auto"/>
        <w:ind w:left="672" w:right="712"/>
        <w:jc w:val="both"/>
      </w:pPr>
      <w:r>
        <w:rPr>
          <w:color w:val="231F20"/>
        </w:rPr>
        <w:t>Tillsammans med ett ryskt forskarteam har Uneståhl visat att mänskliga funk-</w:t>
      </w:r>
      <w:r>
        <w:rPr>
          <w:color w:val="231F20"/>
          <w:spacing w:val="-47"/>
        </w:rPr>
        <w:t> </w:t>
      </w:r>
      <w:r>
        <w:rPr>
          <w:color w:val="231F20"/>
        </w:rPr>
        <w:t>tioner</w:t>
      </w:r>
      <w:r>
        <w:rPr>
          <w:color w:val="231F20"/>
          <w:spacing w:val="8"/>
        </w:rPr>
        <w:t> </w:t>
      </w:r>
      <w:r>
        <w:rPr>
          <w:color w:val="231F20"/>
        </w:rPr>
        <w:t>och</w:t>
      </w:r>
      <w:r>
        <w:rPr>
          <w:color w:val="231F20"/>
          <w:spacing w:val="8"/>
        </w:rPr>
        <w:t> </w:t>
      </w:r>
      <w:r>
        <w:rPr>
          <w:color w:val="231F20"/>
        </w:rPr>
        <w:t>kroppsliga</w:t>
      </w:r>
      <w:r>
        <w:rPr>
          <w:color w:val="231F20"/>
          <w:spacing w:val="8"/>
        </w:rPr>
        <w:t> </w:t>
      </w:r>
      <w:r>
        <w:rPr>
          <w:color w:val="231F20"/>
        </w:rPr>
        <w:t>processer</w:t>
      </w:r>
      <w:r>
        <w:rPr>
          <w:color w:val="231F20"/>
          <w:spacing w:val="8"/>
        </w:rPr>
        <w:t> </w:t>
      </w:r>
      <w:r>
        <w:rPr>
          <w:color w:val="231F20"/>
        </w:rPr>
        <w:t>kan</w:t>
      </w:r>
      <w:r>
        <w:rPr>
          <w:color w:val="231F20"/>
          <w:spacing w:val="8"/>
        </w:rPr>
        <w:t> </w:t>
      </w:r>
      <w:r>
        <w:rPr>
          <w:color w:val="231F20"/>
        </w:rPr>
        <w:t>bekrivas</w:t>
      </w:r>
      <w:r>
        <w:rPr>
          <w:color w:val="231F20"/>
          <w:spacing w:val="8"/>
        </w:rPr>
        <w:t> </w:t>
      </w:r>
      <w:r>
        <w:rPr>
          <w:color w:val="231F20"/>
        </w:rPr>
        <w:t>i</w:t>
      </w:r>
      <w:r>
        <w:rPr>
          <w:color w:val="231F20"/>
          <w:spacing w:val="8"/>
        </w:rPr>
        <w:t> </w:t>
      </w:r>
      <w:r>
        <w:rPr>
          <w:color w:val="231F20"/>
        </w:rPr>
        <w:t>gyllene</w:t>
      </w:r>
      <w:r>
        <w:rPr>
          <w:color w:val="231F20"/>
          <w:spacing w:val="8"/>
        </w:rPr>
        <w:t> </w:t>
      </w:r>
      <w:r>
        <w:rPr>
          <w:color w:val="231F20"/>
        </w:rPr>
        <w:t>snittet</w:t>
      </w:r>
      <w:r>
        <w:rPr>
          <w:color w:val="231F20"/>
          <w:spacing w:val="8"/>
        </w:rPr>
        <w:t> </w:t>
      </w:r>
      <w:r>
        <w:rPr>
          <w:color w:val="231F20"/>
        </w:rPr>
        <w:t>termer</w:t>
      </w:r>
      <w:r>
        <w:rPr>
          <w:color w:val="231F20"/>
          <w:spacing w:val="8"/>
        </w:rPr>
        <w:t> </w:t>
      </w:r>
      <w:r>
        <w:rPr>
          <w:color w:val="231F20"/>
        </w:rPr>
        <w:t>när</w:t>
      </w:r>
      <w:r>
        <w:rPr>
          <w:color w:val="231F20"/>
          <w:spacing w:val="8"/>
        </w:rPr>
        <w:t> </w:t>
      </w:r>
      <w:r>
        <w:rPr>
          <w:color w:val="231F20"/>
        </w:rPr>
        <w:t>vi</w:t>
      </w:r>
      <w:r>
        <w:rPr>
          <w:color w:val="231F20"/>
          <w:spacing w:val="8"/>
        </w:rPr>
        <w:t> </w:t>
      </w:r>
      <w:r>
        <w:rPr>
          <w:color w:val="231F20"/>
        </w:rPr>
        <w:t>är</w:t>
      </w:r>
      <w:r>
        <w:rPr>
          <w:color w:val="231F20"/>
          <w:spacing w:val="-47"/>
        </w:rPr>
        <w:t> </w:t>
      </w:r>
      <w:r>
        <w:rPr>
          <w:color w:val="231F20"/>
        </w:rPr>
        <w:t>I</w:t>
      </w:r>
      <w:r>
        <w:rPr>
          <w:color w:val="231F20"/>
          <w:spacing w:val="5"/>
        </w:rPr>
        <w:t> </w:t>
      </w:r>
      <w:r>
        <w:rPr>
          <w:color w:val="231F20"/>
        </w:rPr>
        <w:t>ett</w:t>
      </w:r>
      <w:r>
        <w:rPr>
          <w:color w:val="231F20"/>
          <w:spacing w:val="6"/>
        </w:rPr>
        <w:t> </w:t>
      </w:r>
      <w:r>
        <w:rPr>
          <w:color w:val="231F20"/>
        </w:rPr>
        <w:t>tillstånd</w:t>
      </w:r>
      <w:r>
        <w:rPr>
          <w:color w:val="231F20"/>
          <w:spacing w:val="5"/>
        </w:rPr>
        <w:t> </w:t>
      </w:r>
      <w:r>
        <w:rPr>
          <w:color w:val="231F20"/>
        </w:rPr>
        <w:t>av</w:t>
      </w:r>
      <w:r>
        <w:rPr>
          <w:color w:val="231F20"/>
          <w:spacing w:val="5"/>
        </w:rPr>
        <w:t> </w:t>
      </w:r>
      <w:r>
        <w:rPr>
          <w:color w:val="231F20"/>
        </w:rPr>
        <w:t>balans</w:t>
      </w:r>
      <w:r>
        <w:rPr>
          <w:color w:val="231F20"/>
          <w:spacing w:val="6"/>
        </w:rPr>
        <w:t> </w:t>
      </w:r>
      <w:r>
        <w:rPr>
          <w:color w:val="231F20"/>
        </w:rPr>
        <w:t>och</w:t>
      </w:r>
      <w:r>
        <w:rPr>
          <w:color w:val="231F20"/>
          <w:spacing w:val="6"/>
        </w:rPr>
        <w:t> </w:t>
      </w:r>
      <w:r>
        <w:rPr>
          <w:color w:val="231F20"/>
        </w:rPr>
        <w:t>harmoni</w:t>
      </w:r>
      <w:r>
        <w:rPr>
          <w:color w:val="231F20"/>
          <w:spacing w:val="5"/>
        </w:rPr>
        <w:t> </w:t>
      </w:r>
      <w:r>
        <w:rPr>
          <w:color w:val="231F20"/>
        </w:rPr>
        <w:t>(t.ex</w:t>
      </w:r>
      <w:r>
        <w:rPr>
          <w:color w:val="231F20"/>
          <w:spacing w:val="6"/>
        </w:rPr>
        <w:t> </w:t>
      </w:r>
      <w:r>
        <w:rPr>
          <w:color w:val="231F20"/>
        </w:rPr>
        <w:t>I</w:t>
      </w:r>
      <w:r>
        <w:rPr>
          <w:color w:val="231F20"/>
          <w:spacing w:val="6"/>
        </w:rPr>
        <w:t> </w:t>
      </w:r>
      <w:r>
        <w:rPr>
          <w:color w:val="231F20"/>
        </w:rPr>
        <w:t>det</w:t>
      </w:r>
      <w:r>
        <w:rPr>
          <w:color w:val="231F20"/>
          <w:spacing w:val="5"/>
        </w:rPr>
        <w:t> </w:t>
      </w:r>
      <w:r>
        <w:rPr>
          <w:color w:val="231F20"/>
        </w:rPr>
        <w:t>mentala</w:t>
      </w:r>
      <w:r>
        <w:rPr>
          <w:color w:val="231F20"/>
          <w:spacing w:val="5"/>
        </w:rPr>
        <w:t> </w:t>
      </w:r>
      <w:r>
        <w:rPr>
          <w:color w:val="231F20"/>
        </w:rPr>
        <w:t>rummet)</w:t>
      </w:r>
    </w:p>
    <w:p>
      <w:pPr>
        <w:pStyle w:val="BodyText"/>
        <w:spacing w:before="1"/>
        <w:rPr>
          <w:sz w:val="17"/>
        </w:rPr>
      </w:pPr>
    </w:p>
    <w:p>
      <w:pPr>
        <w:pStyle w:val="BodyText"/>
        <w:spacing w:line="201" w:lineRule="auto"/>
        <w:ind w:left="672" w:right="711"/>
        <w:jc w:val="both"/>
      </w:pPr>
      <w:r>
        <w:rPr/>
        <w:drawing>
          <wp:anchor distT="0" distB="0" distL="0" distR="0" allowOverlap="1" layoutInCell="1" locked="0" behindDoc="0" simplePos="0" relativeHeight="15769088">
            <wp:simplePos x="0" y="0"/>
            <wp:positionH relativeFrom="page">
              <wp:posOffset>2358001</wp:posOffset>
            </wp:positionH>
            <wp:positionV relativeFrom="paragraph">
              <wp:posOffset>792703</wp:posOffset>
            </wp:positionV>
            <wp:extent cx="3958482" cy="3355174"/>
            <wp:effectExtent l="0" t="0" r="0" b="0"/>
            <wp:wrapNone/>
            <wp:docPr id="175" name="image15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6" name="image153.jpeg"/>
                    <pic:cNvPicPr/>
                  </pic:nvPicPr>
                  <pic:blipFill>
                    <a:blip r:embed="rId1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58482" cy="33551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Uneståhl</w:t>
      </w:r>
      <w:r>
        <w:rPr>
          <w:color w:val="231F20"/>
          <w:spacing w:val="-8"/>
        </w:rPr>
        <w:t> </w:t>
      </w:r>
      <w:r>
        <w:rPr>
          <w:color w:val="231F20"/>
        </w:rPr>
        <w:t>bad</w:t>
      </w:r>
      <w:r>
        <w:rPr>
          <w:color w:val="231F20"/>
          <w:spacing w:val="-8"/>
        </w:rPr>
        <w:t> </w:t>
      </w:r>
      <w:r>
        <w:rPr>
          <w:color w:val="231F20"/>
        </w:rPr>
        <w:t>därför</w:t>
      </w:r>
      <w:r>
        <w:rPr>
          <w:color w:val="231F20"/>
          <w:spacing w:val="-8"/>
        </w:rPr>
        <w:t> </w:t>
      </w:r>
      <w:r>
        <w:rPr>
          <w:color w:val="231F20"/>
        </w:rPr>
        <w:t>några</w:t>
      </w:r>
      <w:r>
        <w:rPr>
          <w:color w:val="231F20"/>
          <w:spacing w:val="-8"/>
        </w:rPr>
        <w:t> </w:t>
      </w:r>
      <w:r>
        <w:rPr>
          <w:color w:val="231F20"/>
        </w:rPr>
        <w:t>musiker</w:t>
      </w:r>
      <w:r>
        <w:rPr>
          <w:color w:val="231F20"/>
          <w:spacing w:val="-7"/>
        </w:rPr>
        <w:t> </w:t>
      </w:r>
      <w:r>
        <w:rPr>
          <w:color w:val="231F20"/>
        </w:rPr>
        <w:t>och</w:t>
      </w:r>
      <w:r>
        <w:rPr>
          <w:color w:val="231F20"/>
          <w:spacing w:val="-8"/>
        </w:rPr>
        <w:t> </w:t>
      </w:r>
      <w:r>
        <w:rPr>
          <w:color w:val="231F20"/>
        </w:rPr>
        <w:t>vänner</w:t>
      </w:r>
      <w:r>
        <w:rPr>
          <w:color w:val="231F20"/>
          <w:spacing w:val="-8"/>
        </w:rPr>
        <w:t> </w:t>
      </w:r>
      <w:r>
        <w:rPr>
          <w:color w:val="231F20"/>
        </w:rPr>
        <w:t>(Elisabeth</w:t>
      </w:r>
      <w:r>
        <w:rPr>
          <w:color w:val="231F20"/>
          <w:spacing w:val="-8"/>
        </w:rPr>
        <w:t> </w:t>
      </w:r>
      <w:r>
        <w:rPr>
          <w:color w:val="231F20"/>
        </w:rPr>
        <w:t>Lord,</w:t>
      </w:r>
      <w:r>
        <w:rPr>
          <w:color w:val="231F20"/>
          <w:spacing w:val="-7"/>
        </w:rPr>
        <w:t> </w:t>
      </w:r>
      <w:r>
        <w:rPr>
          <w:color w:val="231F20"/>
        </w:rPr>
        <w:t>Tommy</w:t>
      </w:r>
      <w:r>
        <w:rPr>
          <w:color w:val="231F20"/>
          <w:spacing w:val="-8"/>
        </w:rPr>
        <w:t> </w:t>
      </w:r>
      <w:r>
        <w:rPr>
          <w:color w:val="231F20"/>
        </w:rPr>
        <w:t>Gun-</w:t>
      </w:r>
      <w:r>
        <w:rPr>
          <w:color w:val="231F20"/>
          <w:spacing w:val="-48"/>
        </w:rPr>
        <w:t> </w:t>
      </w:r>
      <w:r>
        <w:rPr>
          <w:color w:val="231F20"/>
        </w:rPr>
        <w:t>narsson och Tommy Kaså) att utveckla musik som helt byggde på det gyllene</w:t>
      </w:r>
      <w:r>
        <w:rPr>
          <w:color w:val="231F20"/>
          <w:spacing w:val="1"/>
        </w:rPr>
        <w:t> </w:t>
      </w:r>
      <w:r>
        <w:rPr>
          <w:color w:val="231F20"/>
        </w:rPr>
        <w:t>snittet</w:t>
      </w:r>
      <w:r>
        <w:rPr>
          <w:color w:val="231F20"/>
          <w:spacing w:val="6"/>
        </w:rPr>
        <w:t> </w:t>
      </w:r>
      <w:r>
        <w:rPr>
          <w:color w:val="231F20"/>
        </w:rPr>
        <w:t>bade</w:t>
      </w:r>
      <w:r>
        <w:rPr>
          <w:color w:val="231F20"/>
          <w:spacing w:val="6"/>
        </w:rPr>
        <w:t> </w:t>
      </w:r>
      <w:r>
        <w:rPr>
          <w:color w:val="231F20"/>
        </w:rPr>
        <w:t>I</w:t>
      </w:r>
      <w:r>
        <w:rPr>
          <w:color w:val="231F20"/>
          <w:spacing w:val="6"/>
        </w:rPr>
        <w:t> </w:t>
      </w:r>
      <w:r>
        <w:rPr>
          <w:color w:val="231F20"/>
        </w:rPr>
        <w:t>rytm,</w:t>
      </w:r>
      <w:r>
        <w:rPr>
          <w:color w:val="231F20"/>
          <w:spacing w:val="5"/>
        </w:rPr>
        <w:t> </w:t>
      </w:r>
      <w:r>
        <w:rPr>
          <w:color w:val="231F20"/>
        </w:rPr>
        <w:t>form</w:t>
      </w:r>
      <w:r>
        <w:rPr>
          <w:color w:val="231F20"/>
          <w:spacing w:val="6"/>
        </w:rPr>
        <w:t> </w:t>
      </w:r>
      <w:r>
        <w:rPr>
          <w:color w:val="231F20"/>
        </w:rPr>
        <w:t>och</w:t>
      </w:r>
      <w:r>
        <w:rPr>
          <w:color w:val="231F20"/>
          <w:spacing w:val="6"/>
        </w:rPr>
        <w:t> </w:t>
      </w:r>
      <w:r>
        <w:rPr>
          <w:color w:val="231F20"/>
        </w:rPr>
        <w:t>innehåll.</w:t>
      </w:r>
    </w:p>
    <w:p>
      <w:pPr>
        <w:spacing w:after="0" w:line="201" w:lineRule="auto"/>
        <w:jc w:val="both"/>
        <w:sectPr>
          <w:type w:val="continuous"/>
          <w:pgSz w:w="10690" w:h="13210"/>
          <w:pgMar w:header="0" w:footer="780" w:top="1240" w:bottom="280" w:left="540" w:right="0"/>
          <w:cols w:num="2" w:equalWidth="0">
            <w:col w:w="2488" w:space="40"/>
            <w:col w:w="7622"/>
          </w:cols>
        </w:sectPr>
      </w:pPr>
    </w:p>
    <w:p>
      <w:pPr>
        <w:pStyle w:val="BodyText"/>
        <w:spacing w:line="201" w:lineRule="auto" w:before="90"/>
        <w:ind w:left="172" w:right="3737"/>
        <w:jc w:val="both"/>
      </w:pPr>
      <w:r>
        <w:rPr>
          <w:color w:val="231F20"/>
        </w:rPr>
        <w:t>Det ledde fram till att den första PHI musiken gavs ut 2010 I form av CD:n</w:t>
      </w:r>
      <w:r>
        <w:rPr>
          <w:color w:val="231F20"/>
          <w:spacing w:val="1"/>
        </w:rPr>
        <w:t> </w:t>
      </w:r>
      <w:r>
        <w:rPr>
          <w:color w:val="231F20"/>
        </w:rPr>
        <w:t>Golden Harmony, som innehöll 10 musikstycken: The Horizon, Forest, Gol-</w:t>
      </w:r>
      <w:r>
        <w:rPr>
          <w:color w:val="231F20"/>
          <w:spacing w:val="1"/>
        </w:rPr>
        <w:t> </w:t>
      </w:r>
      <w:r>
        <w:rPr>
          <w:color w:val="231F20"/>
        </w:rPr>
        <w:t>den Harmony, View from a Hill, A mysterious Morning, Wide Wings, Divine</w:t>
      </w:r>
      <w:r>
        <w:rPr>
          <w:color w:val="231F20"/>
          <w:spacing w:val="-47"/>
        </w:rPr>
        <w:t> </w:t>
      </w:r>
      <w:r>
        <w:rPr>
          <w:color w:val="231F20"/>
        </w:rPr>
        <w:t>Harmony,</w:t>
      </w:r>
      <w:r>
        <w:rPr>
          <w:color w:val="231F20"/>
          <w:spacing w:val="4"/>
        </w:rPr>
        <w:t> </w:t>
      </w:r>
      <w:r>
        <w:rPr>
          <w:color w:val="231F20"/>
        </w:rPr>
        <w:t>Nordic</w:t>
      </w:r>
      <w:r>
        <w:rPr>
          <w:color w:val="231F20"/>
          <w:spacing w:val="4"/>
        </w:rPr>
        <w:t> </w:t>
      </w:r>
      <w:r>
        <w:rPr>
          <w:color w:val="231F20"/>
        </w:rPr>
        <w:t>Fantasy,</w:t>
      </w:r>
      <w:r>
        <w:rPr>
          <w:color w:val="231F20"/>
          <w:spacing w:val="5"/>
        </w:rPr>
        <w:t> </w:t>
      </w:r>
      <w:r>
        <w:rPr>
          <w:color w:val="231F20"/>
        </w:rPr>
        <w:t>Moonbeams,</w:t>
      </w:r>
      <w:r>
        <w:rPr>
          <w:color w:val="231F20"/>
          <w:spacing w:val="4"/>
        </w:rPr>
        <w:t> </w:t>
      </w:r>
      <w:r>
        <w:rPr>
          <w:color w:val="231F20"/>
        </w:rPr>
        <w:t>Rainlake.</w:t>
      </w:r>
    </w:p>
    <w:p>
      <w:pPr>
        <w:pStyle w:val="BodyText"/>
        <w:spacing w:before="1"/>
        <w:rPr>
          <w:sz w:val="17"/>
        </w:rPr>
      </w:pPr>
    </w:p>
    <w:p>
      <w:pPr>
        <w:pStyle w:val="BodyText"/>
        <w:spacing w:line="201" w:lineRule="auto" w:before="1"/>
        <w:ind w:left="172" w:right="3738"/>
        <w:jc w:val="both"/>
      </w:pPr>
      <w:r>
        <w:rPr>
          <w:color w:val="231F20"/>
        </w:rPr>
        <w:t>Alla 10 stycken innehåller Gyllene snittet och Fibionaccitalen både i tempo,</w:t>
      </w:r>
      <w:r>
        <w:rPr>
          <w:color w:val="231F20"/>
          <w:spacing w:val="1"/>
        </w:rPr>
        <w:t> </w:t>
      </w:r>
      <w:r>
        <w:rPr>
          <w:color w:val="231F20"/>
        </w:rPr>
        <w:t>form (även underavdelningar), rytm, melodi och accord. Ett stycke är skapat</w:t>
      </w:r>
      <w:r>
        <w:rPr>
          <w:color w:val="231F20"/>
          <w:spacing w:val="1"/>
        </w:rPr>
        <w:t> </w:t>
      </w:r>
      <w:r>
        <w:rPr>
          <w:color w:val="231F20"/>
        </w:rPr>
        <w:t>bara</w:t>
      </w:r>
      <w:r>
        <w:rPr>
          <w:color w:val="231F20"/>
          <w:spacing w:val="4"/>
        </w:rPr>
        <w:t> </w:t>
      </w:r>
      <w:r>
        <w:rPr>
          <w:color w:val="231F20"/>
        </w:rPr>
        <w:t>utifrån</w:t>
      </w:r>
      <w:r>
        <w:rPr>
          <w:color w:val="231F20"/>
          <w:spacing w:val="6"/>
        </w:rPr>
        <w:t> </w:t>
      </w:r>
      <w:r>
        <w:rPr>
          <w:color w:val="231F20"/>
        </w:rPr>
        <w:t>5</w:t>
      </w:r>
      <w:r>
        <w:rPr>
          <w:color w:val="231F20"/>
          <w:spacing w:val="5"/>
        </w:rPr>
        <w:t> </w:t>
      </w:r>
      <w:r>
        <w:rPr>
          <w:color w:val="231F20"/>
        </w:rPr>
        <w:t>noter,</w:t>
      </w:r>
      <w:r>
        <w:rPr>
          <w:color w:val="231F20"/>
          <w:spacing w:val="6"/>
        </w:rPr>
        <w:t> </w:t>
      </w:r>
      <w:r>
        <w:rPr>
          <w:color w:val="231F20"/>
        </w:rPr>
        <w:t>tagna</w:t>
      </w:r>
      <w:r>
        <w:rPr>
          <w:color w:val="231F20"/>
          <w:spacing w:val="4"/>
        </w:rPr>
        <w:t> </w:t>
      </w:r>
      <w:r>
        <w:rPr>
          <w:color w:val="231F20"/>
        </w:rPr>
        <w:t>från</w:t>
      </w:r>
      <w:r>
        <w:rPr>
          <w:color w:val="231F20"/>
          <w:spacing w:val="6"/>
        </w:rPr>
        <w:t> </w:t>
      </w:r>
      <w:r>
        <w:rPr>
          <w:color w:val="231F20"/>
        </w:rPr>
        <w:t>Fibionacci</w:t>
      </w:r>
      <w:r>
        <w:rPr>
          <w:color w:val="231F20"/>
          <w:spacing w:val="5"/>
        </w:rPr>
        <w:t> </w:t>
      </w:r>
      <w:r>
        <w:rPr>
          <w:color w:val="231F20"/>
        </w:rPr>
        <w:t>talen.</w:t>
      </w:r>
    </w:p>
    <w:p>
      <w:pPr>
        <w:pStyle w:val="BodyText"/>
        <w:rPr>
          <w:sz w:val="22"/>
        </w:rPr>
      </w:pPr>
    </w:p>
    <w:p>
      <w:pPr>
        <w:pStyle w:val="BodyText"/>
        <w:spacing w:before="10"/>
        <w:rPr>
          <w:sz w:val="23"/>
        </w:rPr>
      </w:pPr>
    </w:p>
    <w:p>
      <w:pPr>
        <w:pStyle w:val="Heading3"/>
        <w:spacing w:before="1"/>
        <w:jc w:val="both"/>
      </w:pPr>
      <w:bookmarkStart w:name="_TOC_250068" w:id="92"/>
      <w:r>
        <w:rPr>
          <w:color w:val="231F20"/>
        </w:rPr>
        <w:t>DE</w:t>
      </w:r>
      <w:r>
        <w:rPr>
          <w:color w:val="231F20"/>
          <w:spacing w:val="-11"/>
        </w:rPr>
        <w:t> </w:t>
      </w:r>
      <w:r>
        <w:rPr>
          <w:color w:val="231F20"/>
        </w:rPr>
        <w:t>FÖRSTA</w:t>
      </w:r>
      <w:r>
        <w:rPr>
          <w:color w:val="231F20"/>
          <w:spacing w:val="-11"/>
        </w:rPr>
        <w:t> </w:t>
      </w:r>
      <w:bookmarkEnd w:id="92"/>
      <w:r>
        <w:rPr>
          <w:color w:val="231F20"/>
        </w:rPr>
        <w:t>REAKTIONERNA</w:t>
      </w:r>
    </w:p>
    <w:p>
      <w:pPr>
        <w:pStyle w:val="BodyText"/>
        <w:spacing w:line="201" w:lineRule="auto" w:before="5"/>
        <w:ind w:left="172" w:right="3735"/>
        <w:jc w:val="both"/>
      </w:pPr>
      <w:r>
        <w:rPr>
          <w:color w:val="231F20"/>
        </w:rPr>
        <w:t>Så fort CD:n var klar ringde radion och ville att jag skulle komma ner och</w:t>
      </w:r>
      <w:r>
        <w:rPr>
          <w:color w:val="231F20"/>
          <w:spacing w:val="1"/>
        </w:rPr>
        <w:t> </w:t>
      </w:r>
      <w:r>
        <w:rPr>
          <w:color w:val="231F20"/>
        </w:rPr>
        <w:t>berätta om CD:n. Under programmets gång spelades en en del exempel på</w:t>
      </w:r>
      <w:r>
        <w:rPr>
          <w:color w:val="231F20"/>
          <w:spacing w:val="1"/>
        </w:rPr>
        <w:t> </w:t>
      </w:r>
      <w:r>
        <w:rPr>
          <w:color w:val="231F20"/>
        </w:rPr>
        <w:t>musiken. När programmet var slut kom producenten in och berättade att en</w:t>
      </w:r>
      <w:r>
        <w:rPr>
          <w:color w:val="231F20"/>
          <w:spacing w:val="1"/>
        </w:rPr>
        <w:t> </w:t>
      </w:r>
      <w:r>
        <w:rPr>
          <w:color w:val="231F20"/>
        </w:rPr>
        <w:t>mycket</w:t>
      </w:r>
      <w:r>
        <w:rPr>
          <w:color w:val="231F20"/>
          <w:spacing w:val="-8"/>
        </w:rPr>
        <w:t> </w:t>
      </w:r>
      <w:r>
        <w:rPr>
          <w:color w:val="231F20"/>
        </w:rPr>
        <w:t>upprörd</w:t>
      </w:r>
      <w:r>
        <w:rPr>
          <w:color w:val="231F20"/>
          <w:spacing w:val="-7"/>
        </w:rPr>
        <w:t> </w:t>
      </w:r>
      <w:r>
        <w:rPr>
          <w:color w:val="231F20"/>
        </w:rPr>
        <w:t>eller</w:t>
      </w:r>
      <w:r>
        <w:rPr>
          <w:color w:val="231F20"/>
          <w:spacing w:val="-7"/>
        </w:rPr>
        <w:t> </w:t>
      </w:r>
      <w:r>
        <w:rPr>
          <w:color w:val="231F20"/>
        </w:rPr>
        <w:t>exalterad</w:t>
      </w:r>
      <w:r>
        <w:rPr>
          <w:color w:val="231F20"/>
          <w:spacing w:val="-7"/>
        </w:rPr>
        <w:t> </w:t>
      </w:r>
      <w:r>
        <w:rPr>
          <w:color w:val="231F20"/>
        </w:rPr>
        <w:t>person</w:t>
      </w:r>
      <w:r>
        <w:rPr>
          <w:color w:val="231F20"/>
          <w:spacing w:val="-7"/>
        </w:rPr>
        <w:t> </w:t>
      </w:r>
      <w:r>
        <w:rPr>
          <w:color w:val="231F20"/>
        </w:rPr>
        <w:t>hade</w:t>
      </w:r>
      <w:r>
        <w:rPr>
          <w:color w:val="231F20"/>
          <w:spacing w:val="-7"/>
        </w:rPr>
        <w:t> </w:t>
      </w:r>
      <w:r>
        <w:rPr>
          <w:color w:val="231F20"/>
        </w:rPr>
        <w:t>ringt</w:t>
      </w:r>
      <w:r>
        <w:rPr>
          <w:color w:val="231F20"/>
          <w:spacing w:val="-8"/>
        </w:rPr>
        <w:t> </w:t>
      </w:r>
      <w:r>
        <w:rPr>
          <w:color w:val="231F20"/>
        </w:rPr>
        <w:t>och</w:t>
      </w:r>
      <w:r>
        <w:rPr>
          <w:color w:val="231F20"/>
          <w:spacing w:val="-7"/>
        </w:rPr>
        <w:t> </w:t>
      </w:r>
      <w:r>
        <w:rPr>
          <w:color w:val="231F20"/>
        </w:rPr>
        <w:t>berättat</w:t>
      </w:r>
      <w:r>
        <w:rPr>
          <w:color w:val="231F20"/>
          <w:spacing w:val="-7"/>
        </w:rPr>
        <w:t> </w:t>
      </w:r>
      <w:r>
        <w:rPr>
          <w:color w:val="231F20"/>
        </w:rPr>
        <w:t>att</w:t>
      </w:r>
      <w:r>
        <w:rPr>
          <w:color w:val="231F20"/>
          <w:spacing w:val="-7"/>
        </w:rPr>
        <w:t> </w:t>
      </w:r>
      <w:r>
        <w:rPr>
          <w:color w:val="231F20"/>
        </w:rPr>
        <w:t>den</w:t>
      </w:r>
      <w:r>
        <w:rPr>
          <w:color w:val="231F20"/>
          <w:spacing w:val="-7"/>
        </w:rPr>
        <w:t> </w:t>
      </w:r>
      <w:r>
        <w:rPr>
          <w:color w:val="231F20"/>
        </w:rPr>
        <w:t>musiken</w:t>
      </w:r>
      <w:r>
        <w:rPr>
          <w:color w:val="231F20"/>
          <w:spacing w:val="-48"/>
        </w:rPr>
        <w:t> </w:t>
      </w:r>
      <w:r>
        <w:rPr>
          <w:color w:val="231F20"/>
        </w:rPr>
        <w:t>hade han hört för 50 år sedan när han svävade mellan liv och död. Jag hade</w:t>
      </w:r>
      <w:r>
        <w:rPr>
          <w:color w:val="231F20"/>
          <w:spacing w:val="1"/>
        </w:rPr>
        <w:t> </w:t>
      </w:r>
      <w:r>
        <w:rPr>
          <w:color w:val="231F20"/>
        </w:rPr>
        <w:t>knappt hunnit komma hem efter radioprogrammet förrän en kvinna ringde</w:t>
      </w:r>
      <w:r>
        <w:rPr>
          <w:color w:val="231F20"/>
          <w:spacing w:val="1"/>
        </w:rPr>
        <w:t> </w:t>
      </w:r>
      <w:r>
        <w:rPr>
          <w:color w:val="231F20"/>
        </w:rPr>
        <w:t>och</w:t>
      </w:r>
      <w:r>
        <w:rPr>
          <w:color w:val="231F20"/>
          <w:spacing w:val="-7"/>
        </w:rPr>
        <w:t> </w:t>
      </w:r>
      <w:r>
        <w:rPr>
          <w:color w:val="231F20"/>
        </w:rPr>
        <w:t>berättade</w:t>
      </w:r>
      <w:r>
        <w:rPr>
          <w:color w:val="231F20"/>
          <w:spacing w:val="-7"/>
        </w:rPr>
        <w:t> </w:t>
      </w:r>
      <w:r>
        <w:rPr>
          <w:color w:val="231F20"/>
        </w:rPr>
        <w:t>att</w:t>
      </w:r>
      <w:r>
        <w:rPr>
          <w:color w:val="231F20"/>
          <w:spacing w:val="-6"/>
        </w:rPr>
        <w:t> </w:t>
      </w:r>
      <w:r>
        <w:rPr>
          <w:color w:val="231F20"/>
        </w:rPr>
        <w:t>hon</w:t>
      </w:r>
      <w:r>
        <w:rPr>
          <w:color w:val="231F20"/>
          <w:spacing w:val="-7"/>
        </w:rPr>
        <w:t> </w:t>
      </w:r>
      <w:r>
        <w:rPr>
          <w:color w:val="231F20"/>
        </w:rPr>
        <w:t>hade</w:t>
      </w:r>
      <w:r>
        <w:rPr>
          <w:color w:val="231F20"/>
          <w:spacing w:val="-6"/>
        </w:rPr>
        <w:t> </w:t>
      </w:r>
      <w:r>
        <w:rPr>
          <w:color w:val="231F20"/>
        </w:rPr>
        <w:t>hört</w:t>
      </w:r>
      <w:r>
        <w:rPr>
          <w:color w:val="231F20"/>
          <w:spacing w:val="-7"/>
        </w:rPr>
        <w:t> </w:t>
      </w:r>
      <w:r>
        <w:rPr>
          <w:color w:val="231F20"/>
        </w:rPr>
        <w:t>musiken</w:t>
      </w:r>
      <w:r>
        <w:rPr>
          <w:color w:val="231F20"/>
          <w:spacing w:val="-7"/>
        </w:rPr>
        <w:t> </w:t>
      </w:r>
      <w:r>
        <w:rPr>
          <w:color w:val="231F20"/>
        </w:rPr>
        <w:t>när</w:t>
      </w:r>
      <w:r>
        <w:rPr>
          <w:color w:val="231F20"/>
          <w:spacing w:val="-6"/>
        </w:rPr>
        <w:t> </w:t>
      </w:r>
      <w:r>
        <w:rPr>
          <w:color w:val="231F20"/>
        </w:rPr>
        <w:t>hon</w:t>
      </w:r>
      <w:r>
        <w:rPr>
          <w:color w:val="231F20"/>
          <w:spacing w:val="-7"/>
        </w:rPr>
        <w:t> </w:t>
      </w:r>
      <w:r>
        <w:rPr>
          <w:color w:val="231F20"/>
        </w:rPr>
        <w:t>många</w:t>
      </w:r>
      <w:r>
        <w:rPr>
          <w:color w:val="231F20"/>
          <w:spacing w:val="-6"/>
        </w:rPr>
        <w:t> </w:t>
      </w:r>
      <w:r>
        <w:rPr>
          <w:color w:val="231F20"/>
        </w:rPr>
        <w:t>år</w:t>
      </w:r>
      <w:r>
        <w:rPr>
          <w:color w:val="231F20"/>
          <w:spacing w:val="-7"/>
        </w:rPr>
        <w:t> </w:t>
      </w:r>
      <w:r>
        <w:rPr>
          <w:color w:val="231F20"/>
        </w:rPr>
        <w:t>tidigare</w:t>
      </w:r>
      <w:r>
        <w:rPr>
          <w:color w:val="231F20"/>
          <w:spacing w:val="-6"/>
        </w:rPr>
        <w:t> </w:t>
      </w:r>
      <w:r>
        <w:rPr>
          <w:color w:val="231F20"/>
        </w:rPr>
        <w:t>hade</w:t>
      </w:r>
      <w:r>
        <w:rPr>
          <w:color w:val="231F20"/>
          <w:spacing w:val="-7"/>
        </w:rPr>
        <w:t> </w:t>
      </w:r>
      <w:r>
        <w:rPr>
          <w:color w:val="231F20"/>
        </w:rPr>
        <w:t>varit</w:t>
      </w:r>
      <w:r>
        <w:rPr>
          <w:color w:val="231F20"/>
          <w:spacing w:val="-48"/>
        </w:rPr>
        <w:t> </w:t>
      </w:r>
      <w:r>
        <w:rPr>
          <w:color w:val="231F20"/>
        </w:rPr>
        <w:t>döende.</w:t>
      </w:r>
    </w:p>
    <w:p>
      <w:pPr>
        <w:pStyle w:val="BodyText"/>
        <w:spacing w:before="5"/>
        <w:rPr>
          <w:sz w:val="17"/>
        </w:rPr>
      </w:pPr>
    </w:p>
    <w:p>
      <w:pPr>
        <w:pStyle w:val="BodyText"/>
        <w:spacing w:line="201" w:lineRule="auto"/>
        <w:ind w:left="172" w:right="3739"/>
        <w:jc w:val="both"/>
      </w:pPr>
      <w:r>
        <w:rPr>
          <w:color w:val="231F20"/>
        </w:rPr>
        <w:t>Under de 10 år som gått sedan dess är det manga som hört av sig, inte bara</w:t>
      </w:r>
      <w:r>
        <w:rPr>
          <w:color w:val="231F20"/>
          <w:spacing w:val="1"/>
        </w:rPr>
        <w:t> </w:t>
      </w:r>
      <w:r>
        <w:rPr>
          <w:color w:val="231F20"/>
        </w:rPr>
        <w:t>om</w:t>
      </w:r>
      <w:r>
        <w:rPr>
          <w:color w:val="231F20"/>
          <w:spacing w:val="-8"/>
        </w:rPr>
        <w:t> </w:t>
      </w:r>
      <w:r>
        <w:rPr>
          <w:color w:val="231F20"/>
        </w:rPr>
        <w:t>NDU</w:t>
      </w:r>
      <w:r>
        <w:rPr>
          <w:color w:val="231F20"/>
          <w:spacing w:val="-7"/>
        </w:rPr>
        <w:t> </w:t>
      </w:r>
      <w:r>
        <w:rPr>
          <w:color w:val="231F20"/>
        </w:rPr>
        <w:t>(”nära</w:t>
      </w:r>
      <w:r>
        <w:rPr>
          <w:color w:val="231F20"/>
          <w:spacing w:val="-7"/>
        </w:rPr>
        <w:t> </w:t>
      </w:r>
      <w:r>
        <w:rPr>
          <w:color w:val="231F20"/>
        </w:rPr>
        <w:t>döden</w:t>
      </w:r>
      <w:r>
        <w:rPr>
          <w:color w:val="231F20"/>
          <w:spacing w:val="-7"/>
        </w:rPr>
        <w:t> </w:t>
      </w:r>
      <w:r>
        <w:rPr>
          <w:color w:val="231F20"/>
        </w:rPr>
        <w:t>upplevelser”)</w:t>
      </w:r>
      <w:r>
        <w:rPr>
          <w:color w:val="231F20"/>
          <w:spacing w:val="-7"/>
        </w:rPr>
        <w:t> </w:t>
      </w:r>
      <w:r>
        <w:rPr>
          <w:color w:val="231F20"/>
        </w:rPr>
        <w:t>utan</w:t>
      </w:r>
      <w:r>
        <w:rPr>
          <w:color w:val="231F20"/>
          <w:spacing w:val="-8"/>
        </w:rPr>
        <w:t> </w:t>
      </w:r>
      <w:r>
        <w:rPr>
          <w:color w:val="231F20"/>
        </w:rPr>
        <w:t>om</w:t>
      </w:r>
      <w:r>
        <w:rPr>
          <w:color w:val="231F20"/>
          <w:spacing w:val="-7"/>
        </w:rPr>
        <w:t> </w:t>
      </w:r>
      <w:r>
        <w:rPr>
          <w:color w:val="231F20"/>
        </w:rPr>
        <w:t>positiva</w:t>
      </w:r>
      <w:r>
        <w:rPr>
          <w:color w:val="231F20"/>
          <w:spacing w:val="-7"/>
        </w:rPr>
        <w:t> </w:t>
      </w:r>
      <w:r>
        <w:rPr>
          <w:color w:val="231F20"/>
        </w:rPr>
        <w:t>upplevelser</w:t>
      </w:r>
      <w:r>
        <w:rPr>
          <w:color w:val="231F20"/>
          <w:spacing w:val="-7"/>
        </w:rPr>
        <w:t> </w:t>
      </w:r>
      <w:r>
        <w:rPr>
          <w:color w:val="231F20"/>
        </w:rPr>
        <w:t>som</w:t>
      </w:r>
      <w:r>
        <w:rPr>
          <w:color w:val="231F20"/>
          <w:spacing w:val="-7"/>
        </w:rPr>
        <w:t> </w:t>
      </w:r>
      <w:r>
        <w:rPr>
          <w:color w:val="231F20"/>
        </w:rPr>
        <w:t>de</w:t>
      </w:r>
      <w:r>
        <w:rPr>
          <w:color w:val="231F20"/>
          <w:spacing w:val="-7"/>
        </w:rPr>
        <w:t> </w:t>
      </w:r>
      <w:r>
        <w:rPr>
          <w:color w:val="231F20"/>
        </w:rPr>
        <w:t>inte</w:t>
      </w:r>
      <w:r>
        <w:rPr>
          <w:color w:val="231F20"/>
          <w:spacing w:val="-48"/>
        </w:rPr>
        <w:t> </w:t>
      </w:r>
      <w:r>
        <w:rPr>
          <w:color w:val="231F20"/>
        </w:rPr>
        <w:t>upplevt</w:t>
      </w:r>
      <w:r>
        <w:rPr>
          <w:color w:val="231F20"/>
          <w:spacing w:val="4"/>
        </w:rPr>
        <w:t> </w:t>
      </w:r>
      <w:r>
        <w:rPr>
          <w:color w:val="231F20"/>
        </w:rPr>
        <w:t>i</w:t>
      </w:r>
      <w:r>
        <w:rPr>
          <w:color w:val="231F20"/>
          <w:spacing w:val="6"/>
        </w:rPr>
        <w:t> </w:t>
      </w:r>
      <w:r>
        <w:rPr>
          <w:color w:val="231F20"/>
        </w:rPr>
        <w:t>andra</w:t>
      </w:r>
      <w:r>
        <w:rPr>
          <w:color w:val="231F20"/>
          <w:spacing w:val="6"/>
        </w:rPr>
        <w:t> </w:t>
      </w:r>
      <w:r>
        <w:rPr>
          <w:color w:val="231F20"/>
        </w:rPr>
        <w:t>sammanhang.</w:t>
      </w:r>
    </w:p>
    <w:p>
      <w:pPr>
        <w:spacing w:after="0" w:line="201" w:lineRule="auto"/>
        <w:jc w:val="both"/>
        <w:sectPr>
          <w:pgSz w:w="10690" w:h="13210"/>
          <w:pgMar w:header="0" w:footer="780" w:top="840" w:bottom="1060" w:left="540" w:right="0"/>
        </w:sectPr>
      </w:pPr>
    </w:p>
    <w:p>
      <w:pPr>
        <w:pStyle w:val="Heading3"/>
        <w:spacing w:line="240" w:lineRule="auto" w:before="45"/>
        <w:ind w:left="884"/>
      </w:pPr>
      <w:bookmarkStart w:name="_TOC_250067" w:id="93"/>
      <w:r>
        <w:rPr>
          <w:color w:val="231F20"/>
        </w:rPr>
        <w:t>REAKTIONER</w:t>
      </w:r>
      <w:r>
        <w:rPr>
          <w:color w:val="231F20"/>
          <w:spacing w:val="-9"/>
        </w:rPr>
        <w:t> </w:t>
      </w:r>
      <w:r>
        <w:rPr>
          <w:color w:val="231F20"/>
        </w:rPr>
        <w:t>PÅ</w:t>
      </w:r>
      <w:r>
        <w:rPr>
          <w:color w:val="231F20"/>
          <w:spacing w:val="-7"/>
        </w:rPr>
        <w:t> </w:t>
      </w:r>
      <w:r>
        <w:rPr>
          <w:color w:val="231F20"/>
        </w:rPr>
        <w:t>CD:N</w:t>
      </w:r>
      <w:r>
        <w:rPr>
          <w:color w:val="231F20"/>
          <w:spacing w:val="-8"/>
        </w:rPr>
        <w:t> </w:t>
      </w:r>
      <w:r>
        <w:rPr>
          <w:color w:val="231F20"/>
        </w:rPr>
        <w:t>GOLDEN</w:t>
      </w:r>
      <w:r>
        <w:rPr>
          <w:color w:val="231F20"/>
          <w:spacing w:val="-7"/>
        </w:rPr>
        <w:t> </w:t>
      </w:r>
      <w:bookmarkEnd w:id="93"/>
      <w:r>
        <w:rPr>
          <w:color w:val="231F20"/>
        </w:rPr>
        <w:t>HARMONY</w:t>
      </w:r>
    </w:p>
    <w:p>
      <w:pPr>
        <w:spacing w:after="0" w:line="240" w:lineRule="auto"/>
        <w:sectPr>
          <w:pgSz w:w="10690" w:h="13210"/>
          <w:pgMar w:header="0" w:footer="860" w:top="820" w:bottom="1060" w:left="540" w:right="0"/>
        </w:sectPr>
      </w:pPr>
    </w:p>
    <w:p>
      <w:pPr>
        <w:spacing w:line="216" w:lineRule="auto" w:before="183"/>
        <w:ind w:left="887" w:right="0" w:firstLine="0"/>
        <w:jc w:val="center"/>
        <w:rPr>
          <w:i/>
          <w:sz w:val="20"/>
        </w:rPr>
      </w:pPr>
      <w:r>
        <w:rPr>
          <w:i/>
          <w:color w:val="231F20"/>
          <w:sz w:val="20"/>
        </w:rPr>
        <w:t>Äntligen</w:t>
      </w:r>
      <w:r>
        <w:rPr>
          <w:i/>
          <w:color w:val="231F20"/>
          <w:spacing w:val="1"/>
          <w:sz w:val="20"/>
        </w:rPr>
        <w:t> </w:t>
      </w:r>
      <w:r>
        <w:rPr>
          <w:i/>
          <w:color w:val="231F20"/>
          <w:sz w:val="20"/>
        </w:rPr>
        <w:t>har</w:t>
      </w:r>
      <w:r>
        <w:rPr>
          <w:i/>
          <w:color w:val="231F20"/>
          <w:spacing w:val="2"/>
          <w:sz w:val="20"/>
        </w:rPr>
        <w:t> </w:t>
      </w:r>
      <w:r>
        <w:rPr>
          <w:i/>
          <w:color w:val="231F20"/>
          <w:sz w:val="20"/>
        </w:rPr>
        <w:t>jag</w:t>
      </w:r>
      <w:r>
        <w:rPr>
          <w:i/>
          <w:color w:val="231F20"/>
          <w:spacing w:val="1"/>
          <w:sz w:val="20"/>
        </w:rPr>
        <w:t> </w:t>
      </w:r>
      <w:r>
        <w:rPr>
          <w:i/>
          <w:color w:val="231F20"/>
          <w:sz w:val="20"/>
        </w:rPr>
        <w:t>hittat</w:t>
      </w:r>
      <w:r>
        <w:rPr>
          <w:i/>
          <w:color w:val="231F20"/>
          <w:spacing w:val="2"/>
          <w:sz w:val="20"/>
        </w:rPr>
        <w:t> </w:t>
      </w:r>
      <w:r>
        <w:rPr>
          <w:i/>
          <w:color w:val="231F20"/>
          <w:sz w:val="20"/>
        </w:rPr>
        <w:t>»hem».</w:t>
      </w:r>
      <w:r>
        <w:rPr>
          <w:i/>
          <w:color w:val="231F20"/>
          <w:spacing w:val="1"/>
          <w:sz w:val="20"/>
        </w:rPr>
        <w:t> </w:t>
      </w:r>
      <w:r>
        <w:rPr>
          <w:i/>
          <w:color w:val="231F20"/>
          <w:sz w:val="20"/>
        </w:rPr>
        <w:t>Tack</w:t>
      </w:r>
      <w:r>
        <w:rPr>
          <w:i/>
          <w:color w:val="231F20"/>
          <w:spacing w:val="-47"/>
          <w:sz w:val="20"/>
        </w:rPr>
        <w:t> </w:t>
      </w:r>
      <w:r>
        <w:rPr>
          <w:i/>
          <w:color w:val="231F20"/>
          <w:sz w:val="20"/>
        </w:rPr>
        <w:t>Golden</w:t>
      </w:r>
      <w:r>
        <w:rPr>
          <w:i/>
          <w:color w:val="231F20"/>
          <w:spacing w:val="5"/>
          <w:sz w:val="20"/>
        </w:rPr>
        <w:t> </w:t>
      </w:r>
      <w:r>
        <w:rPr>
          <w:i/>
          <w:color w:val="231F20"/>
          <w:sz w:val="20"/>
        </w:rPr>
        <w:t>Harmony.</w:t>
      </w:r>
    </w:p>
    <w:p>
      <w:pPr>
        <w:spacing w:line="216" w:lineRule="auto" w:before="181"/>
        <w:ind w:left="884" w:right="0" w:firstLine="0"/>
        <w:jc w:val="center"/>
        <w:rPr>
          <w:i/>
          <w:sz w:val="20"/>
        </w:rPr>
      </w:pPr>
      <w:r>
        <w:rPr>
          <w:i/>
          <w:color w:val="231F20"/>
          <w:sz w:val="20"/>
        </w:rPr>
        <w:t>Jag</w:t>
      </w:r>
      <w:r>
        <w:rPr>
          <w:i/>
          <w:color w:val="231F20"/>
          <w:spacing w:val="5"/>
          <w:sz w:val="20"/>
        </w:rPr>
        <w:t> </w:t>
      </w:r>
      <w:r>
        <w:rPr>
          <w:i/>
          <w:color w:val="231F20"/>
          <w:sz w:val="20"/>
        </w:rPr>
        <w:t>tror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på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teorin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om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gyllene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snittet.</w:t>
      </w:r>
      <w:r>
        <w:rPr>
          <w:i/>
          <w:color w:val="231F20"/>
          <w:spacing w:val="-47"/>
          <w:sz w:val="20"/>
        </w:rPr>
        <w:t> </w:t>
      </w:r>
      <w:r>
        <w:rPr>
          <w:i/>
          <w:color w:val="231F20"/>
          <w:sz w:val="20"/>
        </w:rPr>
        <w:t>Den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har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ni</w:t>
      </w:r>
      <w:r>
        <w:rPr>
          <w:i/>
          <w:color w:val="231F20"/>
          <w:spacing w:val="5"/>
          <w:sz w:val="20"/>
        </w:rPr>
        <w:t> </w:t>
      </w:r>
      <w:r>
        <w:rPr>
          <w:i/>
          <w:color w:val="231F20"/>
          <w:sz w:val="20"/>
        </w:rPr>
        <w:t>fångat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i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musiken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och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ur</w:t>
      </w:r>
      <w:r>
        <w:rPr>
          <w:i/>
          <w:color w:val="231F20"/>
          <w:spacing w:val="1"/>
          <w:sz w:val="20"/>
        </w:rPr>
        <w:t> </w:t>
      </w:r>
      <w:r>
        <w:rPr>
          <w:i/>
          <w:color w:val="231F20"/>
          <w:sz w:val="20"/>
        </w:rPr>
        <w:t>musiken</w:t>
      </w:r>
      <w:r>
        <w:rPr>
          <w:i/>
          <w:color w:val="231F20"/>
          <w:spacing w:val="7"/>
          <w:sz w:val="20"/>
        </w:rPr>
        <w:t> </w:t>
      </w:r>
      <w:r>
        <w:rPr>
          <w:i/>
          <w:color w:val="231F20"/>
          <w:sz w:val="20"/>
        </w:rPr>
        <w:t>växer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någon</w:t>
      </w:r>
      <w:r>
        <w:rPr>
          <w:i/>
          <w:color w:val="231F20"/>
          <w:spacing w:val="7"/>
          <w:sz w:val="20"/>
        </w:rPr>
        <w:t> </w:t>
      </w:r>
      <w:r>
        <w:rPr>
          <w:i/>
          <w:color w:val="231F20"/>
          <w:sz w:val="20"/>
        </w:rPr>
        <w:t>magisk</w:t>
      </w:r>
      <w:r>
        <w:rPr>
          <w:i/>
          <w:color w:val="231F20"/>
          <w:spacing w:val="7"/>
          <w:sz w:val="20"/>
        </w:rPr>
        <w:t> </w:t>
      </w:r>
      <w:r>
        <w:rPr>
          <w:i/>
          <w:color w:val="231F20"/>
          <w:sz w:val="20"/>
        </w:rPr>
        <w:t>energi</w:t>
      </w:r>
      <w:r>
        <w:rPr>
          <w:i/>
          <w:color w:val="231F20"/>
          <w:spacing w:val="1"/>
          <w:sz w:val="20"/>
        </w:rPr>
        <w:t> </w:t>
      </w:r>
      <w:r>
        <w:rPr>
          <w:i/>
          <w:color w:val="231F20"/>
          <w:sz w:val="20"/>
        </w:rPr>
        <w:t>som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harmoniserar</w:t>
      </w:r>
      <w:r>
        <w:rPr>
          <w:i/>
          <w:color w:val="231F20"/>
          <w:spacing w:val="7"/>
          <w:sz w:val="20"/>
        </w:rPr>
        <w:t> </w:t>
      </w:r>
      <w:r>
        <w:rPr>
          <w:i/>
          <w:color w:val="231F20"/>
          <w:sz w:val="20"/>
        </w:rPr>
        <w:t>på</w:t>
      </w:r>
      <w:r>
        <w:rPr>
          <w:i/>
          <w:color w:val="231F20"/>
          <w:spacing w:val="7"/>
          <w:sz w:val="20"/>
        </w:rPr>
        <w:t> </w:t>
      </w:r>
      <w:r>
        <w:rPr>
          <w:i/>
          <w:color w:val="231F20"/>
          <w:sz w:val="20"/>
        </w:rPr>
        <w:t>allt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och</w:t>
      </w:r>
      <w:r>
        <w:rPr>
          <w:i/>
          <w:color w:val="231F20"/>
          <w:spacing w:val="7"/>
          <w:sz w:val="20"/>
        </w:rPr>
        <w:t> </w:t>
      </w:r>
      <w:r>
        <w:rPr>
          <w:i/>
          <w:color w:val="231F20"/>
          <w:sz w:val="20"/>
        </w:rPr>
        <w:t>på</w:t>
      </w:r>
      <w:r>
        <w:rPr>
          <w:i/>
          <w:color w:val="231F20"/>
          <w:spacing w:val="1"/>
          <w:sz w:val="20"/>
        </w:rPr>
        <w:t> </w:t>
      </w:r>
      <w:r>
        <w:rPr>
          <w:i/>
          <w:color w:val="231F20"/>
          <w:sz w:val="20"/>
        </w:rPr>
        <w:t>alla.”</w:t>
      </w:r>
    </w:p>
    <w:p>
      <w:pPr>
        <w:pStyle w:val="BodyText"/>
        <w:spacing w:before="8"/>
        <w:rPr>
          <w:i/>
          <w:sz w:val="25"/>
        </w:rPr>
      </w:pPr>
    </w:p>
    <w:p>
      <w:pPr>
        <w:spacing w:line="216" w:lineRule="auto" w:before="1"/>
        <w:ind w:left="941" w:right="53" w:firstLine="0"/>
        <w:jc w:val="center"/>
        <w:rPr>
          <w:i/>
          <w:sz w:val="20"/>
        </w:rPr>
      </w:pPr>
      <w:r>
        <w:rPr>
          <w:i/>
          <w:color w:val="231F20"/>
          <w:sz w:val="20"/>
        </w:rPr>
        <w:t>”Tack</w:t>
      </w:r>
      <w:r>
        <w:rPr>
          <w:i/>
          <w:color w:val="231F20"/>
          <w:spacing w:val="3"/>
          <w:sz w:val="20"/>
        </w:rPr>
        <w:t> </w:t>
      </w:r>
      <w:r>
        <w:rPr>
          <w:i/>
          <w:color w:val="231F20"/>
          <w:sz w:val="20"/>
        </w:rPr>
        <w:t>för</w:t>
      </w:r>
      <w:r>
        <w:rPr>
          <w:i/>
          <w:color w:val="231F20"/>
          <w:spacing w:val="3"/>
          <w:sz w:val="20"/>
        </w:rPr>
        <w:t> </w:t>
      </w:r>
      <w:r>
        <w:rPr>
          <w:i/>
          <w:color w:val="231F20"/>
          <w:sz w:val="20"/>
        </w:rPr>
        <w:t>Golden</w:t>
      </w:r>
      <w:r>
        <w:rPr>
          <w:i/>
          <w:color w:val="231F20"/>
          <w:spacing w:val="3"/>
          <w:sz w:val="20"/>
        </w:rPr>
        <w:t> </w:t>
      </w:r>
      <w:r>
        <w:rPr>
          <w:i/>
          <w:color w:val="231F20"/>
          <w:sz w:val="20"/>
        </w:rPr>
        <w:t>Harmony</w:t>
      </w:r>
      <w:r>
        <w:rPr>
          <w:i/>
          <w:color w:val="231F20"/>
          <w:spacing w:val="2"/>
          <w:sz w:val="20"/>
        </w:rPr>
        <w:t> </w:t>
      </w:r>
      <w:r>
        <w:rPr>
          <w:i/>
          <w:color w:val="231F20"/>
          <w:sz w:val="20"/>
        </w:rPr>
        <w:t>–</w:t>
      </w:r>
      <w:r>
        <w:rPr>
          <w:i/>
          <w:color w:val="231F20"/>
          <w:spacing w:val="3"/>
          <w:sz w:val="20"/>
        </w:rPr>
        <w:t> </w:t>
      </w:r>
      <w:r>
        <w:rPr>
          <w:i/>
          <w:color w:val="231F20"/>
          <w:sz w:val="20"/>
        </w:rPr>
        <w:t>den</w:t>
      </w:r>
      <w:r>
        <w:rPr>
          <w:i/>
          <w:color w:val="231F20"/>
          <w:spacing w:val="-47"/>
          <w:sz w:val="20"/>
        </w:rPr>
        <w:t> </w:t>
      </w:r>
      <w:r>
        <w:rPr>
          <w:i/>
          <w:color w:val="231F20"/>
          <w:sz w:val="20"/>
        </w:rPr>
        <w:t>är</w:t>
      </w:r>
      <w:r>
        <w:rPr>
          <w:i/>
          <w:color w:val="231F20"/>
          <w:spacing w:val="5"/>
          <w:sz w:val="20"/>
        </w:rPr>
        <w:t> </w:t>
      </w:r>
      <w:r>
        <w:rPr>
          <w:i/>
          <w:color w:val="231F20"/>
          <w:sz w:val="20"/>
        </w:rPr>
        <w:t>helt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fantastisk!</w:t>
      </w:r>
      <w:r>
        <w:rPr>
          <w:i/>
          <w:color w:val="231F20"/>
          <w:spacing w:val="4"/>
          <w:sz w:val="20"/>
        </w:rPr>
        <w:t> </w:t>
      </w:r>
      <w:r>
        <w:rPr>
          <w:i/>
          <w:color w:val="231F20"/>
          <w:sz w:val="20"/>
        </w:rPr>
        <w:t>Stockholms</w:t>
      </w:r>
      <w:r>
        <w:rPr>
          <w:i/>
          <w:color w:val="231F20"/>
          <w:spacing w:val="1"/>
          <w:sz w:val="20"/>
        </w:rPr>
        <w:t> </w:t>
      </w:r>
      <w:r>
        <w:rPr>
          <w:i/>
          <w:color w:val="231F20"/>
          <w:sz w:val="20"/>
        </w:rPr>
        <w:t>pilates-</w:t>
      </w:r>
      <w:r>
        <w:rPr>
          <w:i/>
          <w:color w:val="231F20"/>
          <w:spacing w:val="3"/>
          <w:sz w:val="20"/>
        </w:rPr>
        <w:t> </w:t>
      </w:r>
      <w:r>
        <w:rPr>
          <w:i/>
          <w:color w:val="231F20"/>
          <w:sz w:val="20"/>
        </w:rPr>
        <w:t>och</w:t>
      </w:r>
      <w:r>
        <w:rPr>
          <w:i/>
          <w:color w:val="231F20"/>
          <w:spacing w:val="5"/>
          <w:sz w:val="20"/>
        </w:rPr>
        <w:t> </w:t>
      </w:r>
      <w:r>
        <w:rPr>
          <w:i/>
          <w:color w:val="231F20"/>
          <w:sz w:val="20"/>
        </w:rPr>
        <w:t>yogatränande</w:t>
      </w:r>
      <w:r>
        <w:rPr>
          <w:i/>
          <w:color w:val="231F20"/>
          <w:spacing w:val="5"/>
          <w:sz w:val="20"/>
        </w:rPr>
        <w:t> </w:t>
      </w:r>
      <w:r>
        <w:rPr>
          <w:i/>
          <w:color w:val="231F20"/>
          <w:sz w:val="20"/>
        </w:rPr>
        <w:t>ska</w:t>
      </w:r>
      <w:r>
        <w:rPr>
          <w:i/>
          <w:color w:val="231F20"/>
          <w:spacing w:val="4"/>
          <w:sz w:val="20"/>
        </w:rPr>
        <w:t> </w:t>
      </w:r>
      <w:r>
        <w:rPr>
          <w:i/>
          <w:color w:val="231F20"/>
          <w:sz w:val="20"/>
        </w:rPr>
        <w:t>få</w:t>
      </w:r>
      <w:r>
        <w:rPr>
          <w:i/>
          <w:color w:val="231F20"/>
          <w:spacing w:val="1"/>
          <w:sz w:val="20"/>
        </w:rPr>
        <w:t> </w:t>
      </w:r>
      <w:r>
        <w:rPr>
          <w:i/>
          <w:color w:val="231F20"/>
          <w:sz w:val="20"/>
        </w:rPr>
        <w:t>veta</w:t>
      </w:r>
      <w:r>
        <w:rPr>
          <w:i/>
          <w:color w:val="231F20"/>
          <w:spacing w:val="5"/>
          <w:sz w:val="20"/>
        </w:rPr>
        <w:t> </w:t>
      </w:r>
      <w:r>
        <w:rPr>
          <w:i/>
          <w:color w:val="231F20"/>
          <w:sz w:val="20"/>
        </w:rPr>
        <w:t>att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den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finns.”</w:t>
      </w:r>
    </w:p>
    <w:p>
      <w:pPr>
        <w:pStyle w:val="BodyText"/>
        <w:spacing w:before="1"/>
        <w:rPr>
          <w:i/>
          <w:sz w:val="27"/>
        </w:rPr>
      </w:pPr>
    </w:p>
    <w:p>
      <w:pPr>
        <w:spacing w:line="216" w:lineRule="auto" w:before="0"/>
        <w:ind w:left="886" w:right="0" w:firstLine="0"/>
        <w:jc w:val="center"/>
        <w:rPr>
          <w:i/>
          <w:sz w:val="20"/>
        </w:rPr>
      </w:pPr>
      <w:r>
        <w:rPr>
          <w:i/>
          <w:color w:val="231F20"/>
          <w:sz w:val="20"/>
        </w:rPr>
        <w:t>”Det</w:t>
      </w:r>
      <w:r>
        <w:rPr>
          <w:i/>
          <w:color w:val="231F20"/>
          <w:spacing w:val="4"/>
          <w:sz w:val="20"/>
        </w:rPr>
        <w:t> </w:t>
      </w:r>
      <w:r>
        <w:rPr>
          <w:i/>
          <w:color w:val="231F20"/>
          <w:sz w:val="20"/>
        </w:rPr>
        <w:t>här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har</w:t>
      </w:r>
      <w:r>
        <w:rPr>
          <w:i/>
          <w:color w:val="231F20"/>
          <w:spacing w:val="5"/>
          <w:sz w:val="20"/>
        </w:rPr>
        <w:t> </w:t>
      </w:r>
      <w:r>
        <w:rPr>
          <w:i/>
          <w:color w:val="231F20"/>
          <w:sz w:val="20"/>
        </w:rPr>
        <w:t>jag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länge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eftersökt,</w:t>
      </w:r>
      <w:r>
        <w:rPr>
          <w:i/>
          <w:color w:val="231F20"/>
          <w:spacing w:val="1"/>
          <w:sz w:val="20"/>
        </w:rPr>
        <w:t> </w:t>
      </w:r>
      <w:r>
        <w:rPr>
          <w:i/>
          <w:color w:val="231F20"/>
          <w:sz w:val="20"/>
        </w:rPr>
        <w:t>harmoni</w:t>
      </w:r>
      <w:r>
        <w:rPr>
          <w:i/>
          <w:color w:val="231F20"/>
          <w:spacing w:val="7"/>
          <w:sz w:val="20"/>
        </w:rPr>
        <w:t> </w:t>
      </w:r>
      <w:r>
        <w:rPr>
          <w:i/>
          <w:color w:val="231F20"/>
          <w:sz w:val="20"/>
        </w:rPr>
        <w:t>rakt</w:t>
      </w:r>
      <w:r>
        <w:rPr>
          <w:i/>
          <w:color w:val="231F20"/>
          <w:spacing w:val="7"/>
          <w:sz w:val="20"/>
        </w:rPr>
        <w:t> </w:t>
      </w:r>
      <w:r>
        <w:rPr>
          <w:i/>
          <w:color w:val="231F20"/>
          <w:sz w:val="20"/>
        </w:rPr>
        <w:t>över</w:t>
      </w:r>
      <w:r>
        <w:rPr>
          <w:i/>
          <w:color w:val="231F20"/>
          <w:spacing w:val="7"/>
          <w:sz w:val="20"/>
        </w:rPr>
        <w:t> </w:t>
      </w:r>
      <w:r>
        <w:rPr>
          <w:i/>
          <w:color w:val="231F20"/>
          <w:sz w:val="20"/>
        </w:rPr>
        <w:t>hela</w:t>
      </w:r>
      <w:r>
        <w:rPr>
          <w:i/>
          <w:color w:val="231F20"/>
          <w:spacing w:val="8"/>
          <w:sz w:val="20"/>
        </w:rPr>
        <w:t> </w:t>
      </w:r>
      <w:r>
        <w:rPr>
          <w:i/>
          <w:color w:val="231F20"/>
          <w:sz w:val="20"/>
        </w:rPr>
        <w:t>skivan</w:t>
      </w:r>
      <w:r>
        <w:rPr>
          <w:i/>
          <w:color w:val="231F20"/>
          <w:spacing w:val="8"/>
          <w:sz w:val="20"/>
        </w:rPr>
        <w:t> </w:t>
      </w:r>
      <w:r>
        <w:rPr>
          <w:i/>
          <w:color w:val="231F20"/>
          <w:sz w:val="20"/>
        </w:rPr>
        <w:t>utan</w:t>
      </w:r>
      <w:r>
        <w:rPr>
          <w:i/>
          <w:color w:val="231F20"/>
          <w:spacing w:val="-47"/>
          <w:sz w:val="20"/>
        </w:rPr>
        <w:t> </w:t>
      </w:r>
      <w:r>
        <w:rPr>
          <w:i/>
          <w:color w:val="231F20"/>
          <w:sz w:val="20"/>
        </w:rPr>
        <w:t>tempohöjningar</w:t>
      </w:r>
      <w:r>
        <w:rPr>
          <w:i/>
          <w:color w:val="231F20"/>
          <w:spacing w:val="5"/>
          <w:sz w:val="20"/>
        </w:rPr>
        <w:t> </w:t>
      </w:r>
      <w:r>
        <w:rPr>
          <w:i/>
          <w:color w:val="231F20"/>
          <w:sz w:val="20"/>
        </w:rPr>
        <w:t>osv.”</w:t>
      </w:r>
    </w:p>
    <w:p>
      <w:pPr>
        <w:pStyle w:val="BodyText"/>
        <w:spacing w:before="8"/>
        <w:rPr>
          <w:i/>
          <w:sz w:val="28"/>
        </w:rPr>
      </w:pPr>
    </w:p>
    <w:p>
      <w:pPr>
        <w:spacing w:line="216" w:lineRule="auto" w:before="0"/>
        <w:ind w:left="886" w:right="0" w:firstLine="0"/>
        <w:jc w:val="center"/>
        <w:rPr>
          <w:i/>
          <w:sz w:val="20"/>
        </w:rPr>
      </w:pPr>
      <w:r>
        <w:rPr>
          <w:i/>
          <w:color w:val="231F20"/>
          <w:sz w:val="20"/>
        </w:rPr>
        <w:t>”Har</w:t>
      </w:r>
      <w:r>
        <w:rPr>
          <w:i/>
          <w:color w:val="231F20"/>
          <w:spacing w:val="4"/>
          <w:sz w:val="20"/>
        </w:rPr>
        <w:t> </w:t>
      </w:r>
      <w:r>
        <w:rPr>
          <w:i/>
          <w:color w:val="231F20"/>
          <w:sz w:val="20"/>
        </w:rPr>
        <w:t>en</w:t>
      </w:r>
      <w:r>
        <w:rPr>
          <w:i/>
          <w:color w:val="231F20"/>
          <w:spacing w:val="4"/>
          <w:sz w:val="20"/>
        </w:rPr>
        <w:t> </w:t>
      </w:r>
      <w:r>
        <w:rPr>
          <w:i/>
          <w:color w:val="231F20"/>
          <w:sz w:val="20"/>
        </w:rPr>
        <w:t>fotvårdspraktik</w:t>
      </w:r>
      <w:r>
        <w:rPr>
          <w:i/>
          <w:color w:val="231F20"/>
          <w:spacing w:val="4"/>
          <w:sz w:val="20"/>
        </w:rPr>
        <w:t> </w:t>
      </w:r>
      <w:r>
        <w:rPr>
          <w:i/>
          <w:color w:val="231F20"/>
          <w:sz w:val="20"/>
        </w:rPr>
        <w:t>och</w:t>
      </w:r>
      <w:r>
        <w:rPr>
          <w:i/>
          <w:color w:val="231F20"/>
          <w:spacing w:val="4"/>
          <w:sz w:val="20"/>
        </w:rPr>
        <w:t> </w:t>
      </w:r>
      <w:r>
        <w:rPr>
          <w:i/>
          <w:color w:val="231F20"/>
          <w:sz w:val="20"/>
        </w:rPr>
        <w:t>många</w:t>
      </w:r>
      <w:r>
        <w:rPr>
          <w:i/>
          <w:color w:val="231F20"/>
          <w:spacing w:val="-47"/>
          <w:sz w:val="20"/>
        </w:rPr>
        <w:t> </w:t>
      </w:r>
      <w:r>
        <w:rPr>
          <w:i/>
          <w:color w:val="231F20"/>
          <w:sz w:val="20"/>
        </w:rPr>
        <w:t>kunder</w:t>
      </w:r>
      <w:r>
        <w:rPr>
          <w:i/>
          <w:color w:val="231F20"/>
          <w:spacing w:val="4"/>
          <w:sz w:val="20"/>
        </w:rPr>
        <w:t> </w:t>
      </w:r>
      <w:r>
        <w:rPr>
          <w:i/>
          <w:color w:val="231F20"/>
          <w:sz w:val="20"/>
        </w:rPr>
        <w:t>berömmer</w:t>
      </w:r>
      <w:r>
        <w:rPr>
          <w:i/>
          <w:color w:val="231F20"/>
          <w:spacing w:val="4"/>
          <w:sz w:val="20"/>
        </w:rPr>
        <w:t> </w:t>
      </w:r>
      <w:r>
        <w:rPr>
          <w:i/>
          <w:color w:val="231F20"/>
          <w:sz w:val="20"/>
        </w:rPr>
        <w:t>den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härliga</w:t>
      </w:r>
      <w:r>
        <w:rPr>
          <w:i/>
          <w:color w:val="231F20"/>
          <w:spacing w:val="1"/>
          <w:sz w:val="20"/>
        </w:rPr>
        <w:t> </w:t>
      </w:r>
      <w:r>
        <w:rPr>
          <w:i/>
          <w:color w:val="231F20"/>
          <w:sz w:val="20"/>
        </w:rPr>
        <w:t>musiken.”</w:t>
      </w:r>
    </w:p>
    <w:p>
      <w:pPr>
        <w:pStyle w:val="BodyText"/>
        <w:spacing w:before="8"/>
        <w:rPr>
          <w:i/>
          <w:sz w:val="28"/>
        </w:rPr>
      </w:pPr>
    </w:p>
    <w:p>
      <w:pPr>
        <w:spacing w:line="216" w:lineRule="auto" w:before="1"/>
        <w:ind w:left="893" w:right="5" w:hanging="1"/>
        <w:jc w:val="center"/>
        <w:rPr>
          <w:i/>
          <w:sz w:val="20"/>
        </w:rPr>
      </w:pPr>
      <w:r>
        <w:rPr>
          <w:i/>
          <w:color w:val="231F20"/>
          <w:sz w:val="20"/>
        </w:rPr>
        <w:t>”Jag</w:t>
      </w:r>
      <w:r>
        <w:rPr>
          <w:i/>
          <w:color w:val="231F20"/>
          <w:spacing w:val="11"/>
          <w:sz w:val="20"/>
        </w:rPr>
        <w:t> </w:t>
      </w:r>
      <w:r>
        <w:rPr>
          <w:i/>
          <w:color w:val="231F20"/>
          <w:sz w:val="20"/>
        </w:rPr>
        <w:t>sprider</w:t>
      </w:r>
      <w:r>
        <w:rPr>
          <w:i/>
          <w:color w:val="231F20"/>
          <w:spacing w:val="11"/>
          <w:sz w:val="20"/>
        </w:rPr>
        <w:t> </w:t>
      </w:r>
      <w:r>
        <w:rPr>
          <w:i/>
          <w:color w:val="231F20"/>
          <w:sz w:val="20"/>
        </w:rPr>
        <w:t>information</w:t>
      </w:r>
      <w:r>
        <w:rPr>
          <w:i/>
          <w:color w:val="231F20"/>
          <w:spacing w:val="12"/>
          <w:sz w:val="20"/>
        </w:rPr>
        <w:t> </w:t>
      </w:r>
      <w:r>
        <w:rPr>
          <w:i/>
          <w:color w:val="231F20"/>
          <w:sz w:val="20"/>
        </w:rPr>
        <w:t>om</w:t>
      </w:r>
      <w:r>
        <w:rPr>
          <w:i/>
          <w:color w:val="231F20"/>
          <w:spacing w:val="1"/>
          <w:sz w:val="20"/>
        </w:rPr>
        <w:t> </w:t>
      </w:r>
      <w:r>
        <w:rPr>
          <w:i/>
          <w:color w:val="231F20"/>
          <w:sz w:val="20"/>
        </w:rPr>
        <w:t>Gyllene</w:t>
      </w:r>
      <w:r>
        <w:rPr>
          <w:i/>
          <w:color w:val="231F20"/>
          <w:spacing w:val="5"/>
          <w:sz w:val="20"/>
        </w:rPr>
        <w:t> </w:t>
      </w:r>
      <w:r>
        <w:rPr>
          <w:i/>
          <w:color w:val="231F20"/>
          <w:sz w:val="20"/>
        </w:rPr>
        <w:t>snittet</w:t>
      </w:r>
      <w:r>
        <w:rPr>
          <w:i/>
          <w:color w:val="231F20"/>
          <w:spacing w:val="4"/>
          <w:sz w:val="20"/>
        </w:rPr>
        <w:t> </w:t>
      </w:r>
      <w:r>
        <w:rPr>
          <w:i/>
          <w:color w:val="231F20"/>
          <w:sz w:val="20"/>
        </w:rPr>
        <w:t>under</w:t>
      </w:r>
      <w:r>
        <w:rPr>
          <w:i/>
          <w:color w:val="231F20"/>
          <w:spacing w:val="4"/>
          <w:sz w:val="20"/>
        </w:rPr>
        <w:t> </w:t>
      </w:r>
      <w:r>
        <w:rPr>
          <w:i/>
          <w:color w:val="231F20"/>
          <w:sz w:val="20"/>
        </w:rPr>
        <w:t>mina</w:t>
      </w:r>
      <w:r>
        <w:rPr>
          <w:i/>
          <w:color w:val="231F20"/>
          <w:spacing w:val="4"/>
          <w:sz w:val="20"/>
        </w:rPr>
        <w:t> </w:t>
      </w:r>
      <w:r>
        <w:rPr>
          <w:i/>
          <w:color w:val="231F20"/>
          <w:sz w:val="20"/>
        </w:rPr>
        <w:t>kurser</w:t>
      </w:r>
      <w:r>
        <w:rPr>
          <w:i/>
          <w:color w:val="231F20"/>
          <w:spacing w:val="4"/>
          <w:sz w:val="20"/>
        </w:rPr>
        <w:t> </w:t>
      </w:r>
      <w:r>
        <w:rPr>
          <w:i/>
          <w:color w:val="231F20"/>
          <w:sz w:val="20"/>
        </w:rPr>
        <w:t>i</w:t>
      </w:r>
      <w:r>
        <w:rPr>
          <w:i/>
          <w:color w:val="231F20"/>
          <w:spacing w:val="1"/>
          <w:sz w:val="20"/>
        </w:rPr>
        <w:t> </w:t>
      </w:r>
      <w:r>
        <w:rPr>
          <w:i/>
          <w:color w:val="231F20"/>
          <w:sz w:val="20"/>
        </w:rPr>
        <w:t>Medicinsk</w:t>
      </w:r>
      <w:r>
        <w:rPr>
          <w:i/>
          <w:color w:val="231F20"/>
          <w:spacing w:val="3"/>
          <w:sz w:val="20"/>
        </w:rPr>
        <w:t> </w:t>
      </w:r>
      <w:r>
        <w:rPr>
          <w:i/>
          <w:color w:val="231F20"/>
          <w:sz w:val="20"/>
        </w:rPr>
        <w:t>Qigong.</w:t>
      </w:r>
      <w:r>
        <w:rPr>
          <w:i/>
          <w:color w:val="231F20"/>
          <w:spacing w:val="4"/>
          <w:sz w:val="20"/>
        </w:rPr>
        <w:t> </w:t>
      </w:r>
      <w:r>
        <w:rPr>
          <w:i/>
          <w:color w:val="231F20"/>
          <w:sz w:val="20"/>
        </w:rPr>
        <w:t>Under</w:t>
      </w:r>
      <w:r>
        <w:rPr>
          <w:i/>
          <w:color w:val="231F20"/>
          <w:spacing w:val="3"/>
          <w:sz w:val="20"/>
        </w:rPr>
        <w:t> </w:t>
      </w:r>
      <w:r>
        <w:rPr>
          <w:i/>
          <w:color w:val="231F20"/>
          <w:sz w:val="20"/>
        </w:rPr>
        <w:t>pauser</w:t>
      </w:r>
      <w:r>
        <w:rPr>
          <w:i/>
          <w:color w:val="231F20"/>
          <w:spacing w:val="1"/>
          <w:sz w:val="20"/>
        </w:rPr>
        <w:t> </w:t>
      </w:r>
      <w:r>
        <w:rPr>
          <w:i/>
          <w:color w:val="231F20"/>
          <w:sz w:val="20"/>
        </w:rPr>
        <w:t>och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stilla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QiGong</w:t>
      </w:r>
      <w:r>
        <w:rPr>
          <w:i/>
          <w:color w:val="231F20"/>
          <w:spacing w:val="5"/>
          <w:sz w:val="20"/>
        </w:rPr>
        <w:t> </w:t>
      </w:r>
      <w:r>
        <w:rPr>
          <w:i/>
          <w:color w:val="231F20"/>
          <w:sz w:val="20"/>
        </w:rPr>
        <w:t>spelar</w:t>
      </w:r>
      <w:r>
        <w:rPr>
          <w:i/>
          <w:color w:val="231F20"/>
          <w:spacing w:val="5"/>
          <w:sz w:val="20"/>
        </w:rPr>
        <w:t> </w:t>
      </w:r>
      <w:r>
        <w:rPr>
          <w:i/>
          <w:color w:val="231F20"/>
          <w:sz w:val="20"/>
        </w:rPr>
        <w:t>jag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Golden</w:t>
      </w:r>
      <w:r>
        <w:rPr>
          <w:i/>
          <w:color w:val="231F20"/>
          <w:spacing w:val="-47"/>
          <w:sz w:val="20"/>
        </w:rPr>
        <w:t> </w:t>
      </w:r>
      <w:r>
        <w:rPr>
          <w:i/>
          <w:color w:val="231F20"/>
          <w:sz w:val="20"/>
        </w:rPr>
        <w:t>Harmony.</w:t>
      </w:r>
      <w:r>
        <w:rPr>
          <w:i/>
          <w:color w:val="231F20"/>
          <w:spacing w:val="5"/>
          <w:sz w:val="20"/>
        </w:rPr>
        <w:t> </w:t>
      </w:r>
      <w:r>
        <w:rPr>
          <w:i/>
          <w:color w:val="231F20"/>
          <w:sz w:val="20"/>
        </w:rPr>
        <w:t>Den</w:t>
      </w:r>
      <w:r>
        <w:rPr>
          <w:i/>
          <w:color w:val="231F20"/>
          <w:spacing w:val="5"/>
          <w:sz w:val="20"/>
        </w:rPr>
        <w:t> </w:t>
      </w:r>
      <w:r>
        <w:rPr>
          <w:i/>
          <w:color w:val="231F20"/>
          <w:sz w:val="20"/>
        </w:rPr>
        <w:t>är</w:t>
      </w:r>
      <w:r>
        <w:rPr>
          <w:i/>
          <w:color w:val="231F20"/>
          <w:spacing w:val="5"/>
          <w:sz w:val="20"/>
        </w:rPr>
        <w:t> </w:t>
      </w:r>
      <w:r>
        <w:rPr>
          <w:i/>
          <w:color w:val="231F20"/>
          <w:sz w:val="20"/>
        </w:rPr>
        <w:t>så</w:t>
      </w:r>
      <w:r>
        <w:rPr>
          <w:i/>
          <w:color w:val="231F20"/>
          <w:spacing w:val="5"/>
          <w:sz w:val="20"/>
        </w:rPr>
        <w:t> </w:t>
      </w:r>
      <w:r>
        <w:rPr>
          <w:i/>
          <w:color w:val="231F20"/>
          <w:sz w:val="20"/>
        </w:rPr>
        <w:t>bra!”</w:t>
      </w:r>
    </w:p>
    <w:p>
      <w:pPr>
        <w:pStyle w:val="BodyText"/>
        <w:spacing w:before="8"/>
        <w:rPr>
          <w:i/>
          <w:sz w:val="25"/>
        </w:rPr>
      </w:pPr>
    </w:p>
    <w:p>
      <w:pPr>
        <w:spacing w:line="216" w:lineRule="auto" w:before="0"/>
        <w:ind w:left="888" w:right="1" w:firstLine="0"/>
        <w:jc w:val="center"/>
        <w:rPr>
          <w:i/>
          <w:sz w:val="20"/>
        </w:rPr>
      </w:pPr>
      <w:r>
        <w:rPr>
          <w:i/>
          <w:color w:val="231F20"/>
          <w:sz w:val="20"/>
        </w:rPr>
        <w:t>”Är</w:t>
      </w:r>
      <w:r>
        <w:rPr>
          <w:i/>
          <w:color w:val="231F20"/>
          <w:spacing w:val="5"/>
          <w:sz w:val="20"/>
        </w:rPr>
        <w:t> </w:t>
      </w:r>
      <w:r>
        <w:rPr>
          <w:i/>
          <w:color w:val="231F20"/>
          <w:sz w:val="20"/>
        </w:rPr>
        <w:t>mycket</w:t>
      </w:r>
      <w:r>
        <w:rPr>
          <w:i/>
          <w:color w:val="231F20"/>
          <w:spacing w:val="5"/>
          <w:sz w:val="20"/>
        </w:rPr>
        <w:t> </w:t>
      </w:r>
      <w:r>
        <w:rPr>
          <w:i/>
          <w:color w:val="231F20"/>
          <w:sz w:val="20"/>
        </w:rPr>
        <w:t>nöjd</w:t>
      </w:r>
      <w:r>
        <w:rPr>
          <w:i/>
          <w:color w:val="231F20"/>
          <w:spacing w:val="5"/>
          <w:sz w:val="20"/>
        </w:rPr>
        <w:t> </w:t>
      </w:r>
      <w:r>
        <w:rPr>
          <w:i/>
          <w:color w:val="231F20"/>
          <w:sz w:val="20"/>
        </w:rPr>
        <w:t>med</w:t>
      </w:r>
      <w:r>
        <w:rPr>
          <w:i/>
          <w:color w:val="231F20"/>
          <w:spacing w:val="5"/>
          <w:sz w:val="20"/>
        </w:rPr>
        <w:t> </w:t>
      </w:r>
      <w:r>
        <w:rPr>
          <w:i/>
          <w:color w:val="231F20"/>
          <w:sz w:val="20"/>
        </w:rPr>
        <w:t>Golden</w:t>
      </w:r>
      <w:r>
        <w:rPr>
          <w:i/>
          <w:color w:val="231F20"/>
          <w:spacing w:val="1"/>
          <w:sz w:val="20"/>
        </w:rPr>
        <w:t> </w:t>
      </w:r>
      <w:r>
        <w:rPr>
          <w:i/>
          <w:color w:val="231F20"/>
          <w:sz w:val="20"/>
        </w:rPr>
        <w:t>Harmony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och</w:t>
      </w:r>
      <w:r>
        <w:rPr>
          <w:i/>
          <w:color w:val="231F20"/>
          <w:spacing w:val="7"/>
          <w:sz w:val="20"/>
        </w:rPr>
        <w:t> </w:t>
      </w:r>
      <w:r>
        <w:rPr>
          <w:i/>
          <w:color w:val="231F20"/>
          <w:sz w:val="20"/>
        </w:rPr>
        <w:t>rekommenderar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den</w:t>
      </w:r>
      <w:r>
        <w:rPr>
          <w:i/>
          <w:color w:val="231F20"/>
          <w:spacing w:val="1"/>
          <w:sz w:val="20"/>
        </w:rPr>
        <w:t> </w:t>
      </w:r>
      <w:r>
        <w:rPr>
          <w:i/>
          <w:color w:val="231F20"/>
          <w:sz w:val="20"/>
        </w:rPr>
        <w:t>till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stressade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kollegor</w:t>
      </w:r>
      <w:r>
        <w:rPr>
          <w:i/>
          <w:color w:val="231F20"/>
          <w:spacing w:val="5"/>
          <w:sz w:val="20"/>
        </w:rPr>
        <w:t> </w:t>
      </w:r>
      <w:r>
        <w:rPr>
          <w:i/>
          <w:color w:val="231F20"/>
          <w:sz w:val="20"/>
        </w:rPr>
        <w:t>Jag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har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också</w:t>
      </w:r>
      <w:r>
        <w:rPr>
          <w:i/>
          <w:color w:val="231F20"/>
          <w:spacing w:val="1"/>
          <w:sz w:val="20"/>
        </w:rPr>
        <w:t> </w:t>
      </w:r>
      <w:r>
        <w:rPr>
          <w:i/>
          <w:color w:val="231F20"/>
          <w:sz w:val="20"/>
        </w:rPr>
        <w:t>använt</w:t>
      </w:r>
      <w:r>
        <w:rPr>
          <w:i/>
          <w:color w:val="231F20"/>
          <w:spacing w:val="7"/>
          <w:sz w:val="20"/>
        </w:rPr>
        <w:t> </w:t>
      </w:r>
      <w:r>
        <w:rPr>
          <w:i/>
          <w:color w:val="231F20"/>
          <w:sz w:val="20"/>
        </w:rPr>
        <w:t>den</w:t>
      </w:r>
      <w:r>
        <w:rPr>
          <w:i/>
          <w:color w:val="231F20"/>
          <w:spacing w:val="8"/>
          <w:sz w:val="20"/>
        </w:rPr>
        <w:t> </w:t>
      </w:r>
      <w:r>
        <w:rPr>
          <w:i/>
          <w:color w:val="231F20"/>
          <w:sz w:val="20"/>
        </w:rPr>
        <w:t>som</w:t>
      </w:r>
      <w:r>
        <w:rPr>
          <w:i/>
          <w:color w:val="231F20"/>
          <w:spacing w:val="8"/>
          <w:sz w:val="20"/>
        </w:rPr>
        <w:t> </w:t>
      </w:r>
      <w:r>
        <w:rPr>
          <w:i/>
          <w:color w:val="231F20"/>
          <w:sz w:val="20"/>
        </w:rPr>
        <w:t>bakgrundsmusik</w:t>
      </w:r>
      <w:r>
        <w:rPr>
          <w:i/>
          <w:color w:val="231F20"/>
          <w:spacing w:val="9"/>
          <w:sz w:val="20"/>
        </w:rPr>
        <w:t> </w:t>
      </w:r>
      <w:r>
        <w:rPr>
          <w:i/>
          <w:color w:val="231F20"/>
          <w:sz w:val="20"/>
        </w:rPr>
        <w:t>för</w:t>
      </w:r>
      <w:r>
        <w:rPr>
          <w:i/>
          <w:color w:val="231F20"/>
          <w:spacing w:val="-47"/>
          <w:sz w:val="20"/>
        </w:rPr>
        <w:t> </w:t>
      </w:r>
      <w:r>
        <w:rPr>
          <w:i/>
          <w:color w:val="231F20"/>
          <w:sz w:val="20"/>
        </w:rPr>
        <w:t>avslappning.”</w:t>
      </w:r>
    </w:p>
    <w:p>
      <w:pPr>
        <w:pStyle w:val="BodyText"/>
        <w:spacing w:before="9"/>
        <w:rPr>
          <w:i/>
          <w:sz w:val="25"/>
        </w:rPr>
      </w:pPr>
    </w:p>
    <w:p>
      <w:pPr>
        <w:spacing w:line="216" w:lineRule="auto" w:before="0"/>
        <w:ind w:left="889" w:right="2" w:firstLine="0"/>
        <w:jc w:val="center"/>
        <w:rPr>
          <w:i/>
          <w:sz w:val="20"/>
        </w:rPr>
      </w:pPr>
      <w:r>
        <w:rPr>
          <w:i/>
          <w:color w:val="231F20"/>
          <w:sz w:val="20"/>
        </w:rPr>
        <w:t>”Äntligen,</w:t>
      </w:r>
      <w:r>
        <w:rPr>
          <w:i/>
          <w:color w:val="231F20"/>
          <w:spacing w:val="5"/>
          <w:sz w:val="20"/>
        </w:rPr>
        <w:t> </w:t>
      </w:r>
      <w:r>
        <w:rPr>
          <w:i/>
          <w:color w:val="231F20"/>
          <w:sz w:val="20"/>
        </w:rPr>
        <w:t>jag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har</w:t>
      </w:r>
      <w:r>
        <w:rPr>
          <w:i/>
          <w:color w:val="231F20"/>
          <w:spacing w:val="7"/>
          <w:sz w:val="20"/>
        </w:rPr>
        <w:t> </w:t>
      </w:r>
      <w:r>
        <w:rPr>
          <w:i/>
          <w:color w:val="231F20"/>
          <w:sz w:val="20"/>
        </w:rPr>
        <w:t>sökt</w:t>
      </w:r>
      <w:r>
        <w:rPr>
          <w:i/>
          <w:color w:val="231F20"/>
          <w:spacing w:val="5"/>
          <w:sz w:val="20"/>
        </w:rPr>
        <w:t> </w:t>
      </w:r>
      <w:r>
        <w:rPr>
          <w:i/>
          <w:color w:val="231F20"/>
          <w:sz w:val="20"/>
        </w:rPr>
        <w:t>efter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den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här</w:t>
      </w:r>
      <w:r>
        <w:rPr>
          <w:i/>
          <w:color w:val="231F20"/>
          <w:spacing w:val="-47"/>
          <w:sz w:val="20"/>
        </w:rPr>
        <w:t> </w:t>
      </w:r>
      <w:r>
        <w:rPr>
          <w:i/>
          <w:color w:val="231F20"/>
          <w:sz w:val="20"/>
        </w:rPr>
        <w:t>musiken</w:t>
      </w:r>
      <w:r>
        <w:rPr>
          <w:i/>
          <w:color w:val="231F20"/>
          <w:spacing w:val="4"/>
          <w:sz w:val="20"/>
        </w:rPr>
        <w:t> </w:t>
      </w:r>
      <w:r>
        <w:rPr>
          <w:i/>
          <w:color w:val="231F20"/>
          <w:sz w:val="20"/>
        </w:rPr>
        <w:t>i</w:t>
      </w:r>
      <w:r>
        <w:rPr>
          <w:i/>
          <w:color w:val="231F20"/>
          <w:spacing w:val="5"/>
          <w:sz w:val="20"/>
        </w:rPr>
        <w:t> </w:t>
      </w:r>
      <w:r>
        <w:rPr>
          <w:i/>
          <w:color w:val="231F20"/>
          <w:sz w:val="20"/>
        </w:rPr>
        <w:t>60</w:t>
      </w:r>
      <w:r>
        <w:rPr>
          <w:i/>
          <w:color w:val="231F20"/>
          <w:spacing w:val="3"/>
          <w:sz w:val="20"/>
        </w:rPr>
        <w:t> </w:t>
      </w:r>
      <w:r>
        <w:rPr>
          <w:i/>
          <w:color w:val="231F20"/>
          <w:sz w:val="20"/>
        </w:rPr>
        <w:t>år,</w:t>
      </w:r>
      <w:r>
        <w:rPr>
          <w:i/>
          <w:color w:val="231F20"/>
          <w:spacing w:val="5"/>
          <w:sz w:val="20"/>
        </w:rPr>
        <w:t> </w:t>
      </w:r>
      <w:r>
        <w:rPr>
          <w:i/>
          <w:color w:val="231F20"/>
          <w:sz w:val="20"/>
        </w:rPr>
        <w:t>det</w:t>
      </w:r>
      <w:r>
        <w:rPr>
          <w:i/>
          <w:color w:val="231F20"/>
          <w:spacing w:val="4"/>
          <w:sz w:val="20"/>
        </w:rPr>
        <w:t> </w:t>
      </w:r>
      <w:r>
        <w:rPr>
          <w:i/>
          <w:color w:val="231F20"/>
          <w:sz w:val="20"/>
        </w:rPr>
        <w:t>var</w:t>
      </w:r>
      <w:r>
        <w:rPr>
          <w:i/>
          <w:color w:val="231F20"/>
          <w:spacing w:val="4"/>
          <w:sz w:val="20"/>
        </w:rPr>
        <w:t> </w:t>
      </w:r>
      <w:r>
        <w:rPr>
          <w:i/>
          <w:color w:val="231F20"/>
          <w:sz w:val="20"/>
        </w:rPr>
        <w:t>de</w:t>
      </w:r>
      <w:r>
        <w:rPr>
          <w:i/>
          <w:color w:val="231F20"/>
          <w:spacing w:val="5"/>
          <w:sz w:val="20"/>
        </w:rPr>
        <w:t> </w:t>
      </w:r>
      <w:r>
        <w:rPr>
          <w:i/>
          <w:color w:val="231F20"/>
          <w:sz w:val="20"/>
        </w:rPr>
        <w:t>här</w:t>
      </w:r>
      <w:r>
        <w:rPr>
          <w:i/>
          <w:color w:val="231F20"/>
          <w:spacing w:val="1"/>
          <w:sz w:val="20"/>
        </w:rPr>
        <w:t> </w:t>
      </w:r>
      <w:r>
        <w:rPr>
          <w:i/>
          <w:color w:val="231F20"/>
          <w:sz w:val="20"/>
        </w:rPr>
        <w:t>tonerna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jag</w:t>
      </w:r>
      <w:r>
        <w:rPr>
          <w:i/>
          <w:color w:val="231F20"/>
          <w:spacing w:val="7"/>
          <w:sz w:val="20"/>
        </w:rPr>
        <w:t> </w:t>
      </w:r>
      <w:r>
        <w:rPr>
          <w:i/>
          <w:color w:val="231F20"/>
          <w:sz w:val="20"/>
        </w:rPr>
        <w:t>hörde</w:t>
      </w:r>
      <w:r>
        <w:rPr>
          <w:i/>
          <w:color w:val="231F20"/>
          <w:spacing w:val="8"/>
          <w:sz w:val="20"/>
        </w:rPr>
        <w:t> </w:t>
      </w:r>
      <w:r>
        <w:rPr>
          <w:i/>
          <w:color w:val="231F20"/>
          <w:sz w:val="20"/>
        </w:rPr>
        <w:t>när</w:t>
      </w:r>
      <w:r>
        <w:rPr>
          <w:i/>
          <w:color w:val="231F20"/>
          <w:spacing w:val="7"/>
          <w:sz w:val="20"/>
        </w:rPr>
        <w:t> </w:t>
      </w:r>
      <w:r>
        <w:rPr>
          <w:i/>
          <w:color w:val="231F20"/>
          <w:sz w:val="20"/>
        </w:rPr>
        <w:t>jag</w:t>
      </w:r>
      <w:r>
        <w:rPr>
          <w:i/>
          <w:color w:val="231F20"/>
          <w:spacing w:val="7"/>
          <w:sz w:val="20"/>
        </w:rPr>
        <w:t> </w:t>
      </w:r>
      <w:r>
        <w:rPr>
          <w:i/>
          <w:color w:val="231F20"/>
          <w:sz w:val="20"/>
        </w:rPr>
        <w:t>hade</w:t>
      </w:r>
      <w:r>
        <w:rPr>
          <w:i/>
          <w:color w:val="231F20"/>
          <w:spacing w:val="8"/>
          <w:sz w:val="20"/>
        </w:rPr>
        <w:t> </w:t>
      </w:r>
      <w:r>
        <w:rPr>
          <w:i/>
          <w:color w:val="231F20"/>
          <w:sz w:val="20"/>
        </w:rPr>
        <w:t>en</w:t>
      </w:r>
      <w:r>
        <w:rPr>
          <w:i/>
          <w:color w:val="231F20"/>
          <w:spacing w:val="1"/>
          <w:sz w:val="20"/>
        </w:rPr>
        <w:t> </w:t>
      </w:r>
      <w:r>
        <w:rPr>
          <w:i/>
          <w:color w:val="231F20"/>
          <w:sz w:val="20"/>
        </w:rPr>
        <w:t>”näradöden-upplevelse</w:t>
      </w:r>
      <w:r>
        <w:rPr>
          <w:i/>
          <w:color w:val="231F20"/>
          <w:spacing w:val="8"/>
          <w:sz w:val="20"/>
        </w:rPr>
        <w:t> </w:t>
      </w:r>
      <w:r>
        <w:rPr>
          <w:i/>
          <w:color w:val="231F20"/>
          <w:sz w:val="20"/>
        </w:rPr>
        <w:t>”</w:t>
      </w:r>
      <w:r>
        <w:rPr>
          <w:i/>
          <w:color w:val="231F20"/>
          <w:spacing w:val="8"/>
          <w:sz w:val="20"/>
        </w:rPr>
        <w:t> </w:t>
      </w:r>
      <w:r>
        <w:rPr>
          <w:i/>
          <w:color w:val="231F20"/>
          <w:sz w:val="20"/>
        </w:rPr>
        <w:t>som</w:t>
      </w:r>
      <w:r>
        <w:rPr>
          <w:i/>
          <w:color w:val="231F20"/>
          <w:spacing w:val="9"/>
          <w:sz w:val="20"/>
        </w:rPr>
        <w:t> </w:t>
      </w:r>
      <w:r>
        <w:rPr>
          <w:i/>
          <w:color w:val="231F20"/>
          <w:sz w:val="20"/>
        </w:rPr>
        <w:t>barn,</w:t>
      </w:r>
      <w:r>
        <w:rPr>
          <w:i/>
          <w:color w:val="231F20"/>
          <w:spacing w:val="1"/>
          <w:sz w:val="20"/>
        </w:rPr>
        <w:t> </w:t>
      </w:r>
      <w:r>
        <w:rPr>
          <w:i/>
          <w:color w:val="231F20"/>
          <w:sz w:val="20"/>
        </w:rPr>
        <w:t>jag</w:t>
      </w:r>
      <w:r>
        <w:rPr>
          <w:i/>
          <w:color w:val="231F20"/>
          <w:spacing w:val="5"/>
          <w:sz w:val="20"/>
        </w:rPr>
        <w:t> </w:t>
      </w:r>
      <w:r>
        <w:rPr>
          <w:i/>
          <w:color w:val="231F20"/>
          <w:sz w:val="20"/>
        </w:rPr>
        <w:t>bara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gråter</w:t>
      </w:r>
      <w:r>
        <w:rPr>
          <w:i/>
          <w:color w:val="231F20"/>
          <w:spacing w:val="5"/>
          <w:sz w:val="20"/>
        </w:rPr>
        <w:t> </w:t>
      </w:r>
      <w:r>
        <w:rPr>
          <w:i/>
          <w:color w:val="231F20"/>
          <w:sz w:val="20"/>
        </w:rPr>
        <w:t>av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lycka”</w:t>
      </w:r>
    </w:p>
    <w:p>
      <w:pPr>
        <w:spacing w:line="216" w:lineRule="auto" w:before="183"/>
        <w:ind w:left="550" w:right="7" w:firstLine="0"/>
        <w:jc w:val="center"/>
        <w:rPr>
          <w:i/>
          <w:sz w:val="20"/>
        </w:rPr>
      </w:pPr>
      <w:r>
        <w:rPr/>
        <w:br w:type="column"/>
      </w:r>
      <w:r>
        <w:rPr>
          <w:i/>
          <w:color w:val="231F20"/>
          <w:sz w:val="20"/>
        </w:rPr>
        <w:t>”Jag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kände</w:t>
      </w:r>
      <w:r>
        <w:rPr>
          <w:i/>
          <w:color w:val="231F20"/>
          <w:spacing w:val="7"/>
          <w:sz w:val="20"/>
        </w:rPr>
        <w:t> </w:t>
      </w:r>
      <w:r>
        <w:rPr>
          <w:i/>
          <w:color w:val="231F20"/>
          <w:sz w:val="20"/>
        </w:rPr>
        <w:t>igen</w:t>
      </w:r>
      <w:r>
        <w:rPr>
          <w:i/>
          <w:color w:val="231F20"/>
          <w:spacing w:val="7"/>
          <w:sz w:val="20"/>
        </w:rPr>
        <w:t> </w:t>
      </w:r>
      <w:r>
        <w:rPr>
          <w:i/>
          <w:color w:val="231F20"/>
          <w:sz w:val="20"/>
        </w:rPr>
        <w:t>tonerna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direkt,</w:t>
      </w:r>
      <w:r>
        <w:rPr>
          <w:i/>
          <w:color w:val="231F20"/>
          <w:spacing w:val="7"/>
          <w:sz w:val="20"/>
        </w:rPr>
        <w:t> </w:t>
      </w:r>
      <w:r>
        <w:rPr>
          <w:i/>
          <w:color w:val="231F20"/>
          <w:sz w:val="20"/>
        </w:rPr>
        <w:t>vet</w:t>
      </w:r>
      <w:r>
        <w:rPr>
          <w:i/>
          <w:color w:val="231F20"/>
          <w:spacing w:val="1"/>
          <w:sz w:val="20"/>
        </w:rPr>
        <w:t> </w:t>
      </w:r>
      <w:r>
        <w:rPr>
          <w:i/>
          <w:color w:val="231F20"/>
          <w:sz w:val="20"/>
        </w:rPr>
        <w:t>att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det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var</w:t>
      </w:r>
      <w:r>
        <w:rPr>
          <w:i/>
          <w:color w:val="231F20"/>
          <w:spacing w:val="7"/>
          <w:sz w:val="20"/>
        </w:rPr>
        <w:t> </w:t>
      </w:r>
      <w:r>
        <w:rPr>
          <w:i/>
          <w:color w:val="231F20"/>
          <w:sz w:val="20"/>
        </w:rPr>
        <w:t>dom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jag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hörde</w:t>
      </w:r>
      <w:r>
        <w:rPr>
          <w:i/>
          <w:color w:val="231F20"/>
          <w:spacing w:val="7"/>
          <w:sz w:val="20"/>
        </w:rPr>
        <w:t> </w:t>
      </w:r>
      <w:r>
        <w:rPr>
          <w:i/>
          <w:color w:val="231F20"/>
          <w:sz w:val="20"/>
        </w:rPr>
        <w:t>när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jag</w:t>
      </w:r>
      <w:r>
        <w:rPr>
          <w:i/>
          <w:color w:val="231F20"/>
          <w:spacing w:val="1"/>
          <w:sz w:val="20"/>
        </w:rPr>
        <w:t> </w:t>
      </w:r>
      <w:r>
        <w:rPr>
          <w:i/>
          <w:color w:val="231F20"/>
          <w:sz w:val="20"/>
        </w:rPr>
        <w:t>var</w:t>
      </w:r>
      <w:r>
        <w:rPr>
          <w:i/>
          <w:color w:val="231F20"/>
          <w:spacing w:val="5"/>
          <w:sz w:val="20"/>
        </w:rPr>
        <w:t> </w:t>
      </w:r>
      <w:r>
        <w:rPr>
          <w:i/>
          <w:color w:val="231F20"/>
          <w:sz w:val="20"/>
        </w:rPr>
        <w:t>med</w:t>
      </w:r>
      <w:r>
        <w:rPr>
          <w:i/>
          <w:color w:val="231F20"/>
          <w:spacing w:val="5"/>
          <w:sz w:val="20"/>
        </w:rPr>
        <w:t> </w:t>
      </w:r>
      <w:r>
        <w:rPr>
          <w:i/>
          <w:color w:val="231F20"/>
          <w:sz w:val="20"/>
        </w:rPr>
        <w:t>om</w:t>
      </w:r>
      <w:r>
        <w:rPr>
          <w:i/>
          <w:color w:val="231F20"/>
          <w:spacing w:val="5"/>
          <w:sz w:val="20"/>
        </w:rPr>
        <w:t> </w:t>
      </w:r>
      <w:r>
        <w:rPr>
          <w:i/>
          <w:color w:val="231F20"/>
          <w:sz w:val="20"/>
        </w:rPr>
        <w:t>en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bilolycka</w:t>
      </w:r>
      <w:r>
        <w:rPr>
          <w:i/>
          <w:color w:val="231F20"/>
          <w:spacing w:val="5"/>
          <w:sz w:val="20"/>
        </w:rPr>
        <w:t> </w:t>
      </w:r>
      <w:r>
        <w:rPr>
          <w:i/>
          <w:color w:val="231F20"/>
          <w:sz w:val="20"/>
        </w:rPr>
        <w:t>och</w:t>
      </w:r>
      <w:r>
        <w:rPr>
          <w:i/>
          <w:color w:val="231F20"/>
          <w:spacing w:val="5"/>
          <w:sz w:val="20"/>
        </w:rPr>
        <w:t> </w:t>
      </w:r>
      <w:r>
        <w:rPr>
          <w:i/>
          <w:color w:val="231F20"/>
          <w:sz w:val="20"/>
        </w:rPr>
        <w:t>låg</w:t>
      </w:r>
      <w:r>
        <w:rPr>
          <w:i/>
          <w:color w:val="231F20"/>
          <w:spacing w:val="1"/>
          <w:sz w:val="20"/>
        </w:rPr>
        <w:t> </w:t>
      </w:r>
      <w:r>
        <w:rPr>
          <w:i/>
          <w:color w:val="231F20"/>
          <w:sz w:val="20"/>
        </w:rPr>
        <w:t>medvetslös,</w:t>
      </w:r>
      <w:r>
        <w:rPr>
          <w:i/>
          <w:color w:val="231F20"/>
          <w:spacing w:val="5"/>
          <w:sz w:val="20"/>
        </w:rPr>
        <w:t> </w:t>
      </w:r>
      <w:r>
        <w:rPr>
          <w:i/>
          <w:color w:val="231F20"/>
          <w:sz w:val="20"/>
        </w:rPr>
        <w:t>jag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kände</w:t>
      </w:r>
      <w:r>
        <w:rPr>
          <w:i/>
          <w:color w:val="231F20"/>
          <w:spacing w:val="5"/>
          <w:sz w:val="20"/>
        </w:rPr>
        <w:t> </w:t>
      </w:r>
      <w:r>
        <w:rPr>
          <w:i/>
          <w:color w:val="231F20"/>
          <w:sz w:val="20"/>
        </w:rPr>
        <w:t>ingen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smärta,</w:t>
      </w:r>
      <w:r>
        <w:rPr>
          <w:i/>
          <w:color w:val="231F20"/>
          <w:spacing w:val="-47"/>
          <w:sz w:val="20"/>
        </w:rPr>
        <w:t> </w:t>
      </w:r>
      <w:r>
        <w:rPr>
          <w:i/>
          <w:color w:val="231F20"/>
          <w:sz w:val="20"/>
        </w:rPr>
        <w:t>hörde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bara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tonerna…”</w:t>
      </w:r>
    </w:p>
    <w:p>
      <w:pPr>
        <w:pStyle w:val="BodyText"/>
        <w:spacing w:before="9"/>
        <w:rPr>
          <w:i/>
          <w:sz w:val="25"/>
        </w:rPr>
      </w:pPr>
    </w:p>
    <w:p>
      <w:pPr>
        <w:spacing w:line="216" w:lineRule="auto" w:before="0"/>
        <w:ind w:left="542" w:right="0" w:hanging="1"/>
        <w:jc w:val="center"/>
        <w:rPr>
          <w:i/>
          <w:sz w:val="20"/>
        </w:rPr>
      </w:pPr>
      <w:r>
        <w:rPr>
          <w:i/>
          <w:color w:val="231F20"/>
          <w:sz w:val="20"/>
        </w:rPr>
        <w:t>”Min</w:t>
      </w:r>
      <w:r>
        <w:rPr>
          <w:i/>
          <w:color w:val="231F20"/>
          <w:spacing w:val="5"/>
          <w:sz w:val="20"/>
        </w:rPr>
        <w:t> </w:t>
      </w:r>
      <w:r>
        <w:rPr>
          <w:i/>
          <w:color w:val="231F20"/>
          <w:sz w:val="20"/>
        </w:rPr>
        <w:t>17-årig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son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som</w:t>
      </w:r>
      <w:r>
        <w:rPr>
          <w:i/>
          <w:color w:val="231F20"/>
          <w:spacing w:val="5"/>
          <w:sz w:val="20"/>
        </w:rPr>
        <w:t> </w:t>
      </w:r>
      <w:r>
        <w:rPr>
          <w:i/>
          <w:color w:val="231F20"/>
          <w:sz w:val="20"/>
        </w:rPr>
        <w:t>bara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gillar</w:t>
      </w:r>
      <w:r>
        <w:rPr>
          <w:i/>
          <w:color w:val="231F20"/>
          <w:spacing w:val="1"/>
          <w:sz w:val="20"/>
        </w:rPr>
        <w:t> </w:t>
      </w:r>
      <w:r>
        <w:rPr>
          <w:i/>
          <w:color w:val="231F20"/>
          <w:sz w:val="20"/>
        </w:rPr>
        <w:t>tecno</w:t>
      </w:r>
      <w:r>
        <w:rPr>
          <w:i/>
          <w:color w:val="231F20"/>
          <w:spacing w:val="3"/>
          <w:sz w:val="20"/>
        </w:rPr>
        <w:t> </w:t>
      </w:r>
      <w:r>
        <w:rPr>
          <w:i/>
          <w:color w:val="231F20"/>
          <w:sz w:val="20"/>
        </w:rPr>
        <w:t>och</w:t>
      </w:r>
      <w:r>
        <w:rPr>
          <w:i/>
          <w:color w:val="231F20"/>
          <w:spacing w:val="5"/>
          <w:sz w:val="20"/>
        </w:rPr>
        <w:t> </w:t>
      </w:r>
      <w:r>
        <w:rPr>
          <w:i/>
          <w:color w:val="231F20"/>
          <w:sz w:val="20"/>
        </w:rPr>
        <w:t>rock</w:t>
      </w:r>
      <w:r>
        <w:rPr>
          <w:i/>
          <w:color w:val="231F20"/>
          <w:spacing w:val="5"/>
          <w:sz w:val="20"/>
        </w:rPr>
        <w:t> </w:t>
      </w:r>
      <w:r>
        <w:rPr>
          <w:i/>
          <w:color w:val="231F20"/>
          <w:sz w:val="20"/>
        </w:rPr>
        <w:t>och</w:t>
      </w:r>
      <w:r>
        <w:rPr>
          <w:i/>
          <w:color w:val="231F20"/>
          <w:spacing w:val="5"/>
          <w:sz w:val="20"/>
        </w:rPr>
        <w:t> </w:t>
      </w:r>
      <w:r>
        <w:rPr>
          <w:i/>
          <w:color w:val="231F20"/>
          <w:sz w:val="20"/>
        </w:rPr>
        <w:t>som</w:t>
      </w:r>
      <w:r>
        <w:rPr>
          <w:i/>
          <w:color w:val="231F20"/>
          <w:spacing w:val="5"/>
          <w:sz w:val="20"/>
        </w:rPr>
        <w:t> </w:t>
      </w:r>
      <w:r>
        <w:rPr>
          <w:i/>
          <w:color w:val="231F20"/>
          <w:sz w:val="20"/>
        </w:rPr>
        <w:t>jämt</w:t>
      </w:r>
      <w:r>
        <w:rPr>
          <w:i/>
          <w:color w:val="231F20"/>
          <w:spacing w:val="4"/>
          <w:sz w:val="20"/>
        </w:rPr>
        <w:t> </w:t>
      </w:r>
      <w:r>
        <w:rPr>
          <w:i/>
          <w:color w:val="231F20"/>
          <w:sz w:val="20"/>
        </w:rPr>
        <w:t>ratat</w:t>
      </w:r>
      <w:r>
        <w:rPr>
          <w:i/>
          <w:color w:val="231F20"/>
          <w:spacing w:val="1"/>
          <w:sz w:val="20"/>
        </w:rPr>
        <w:t> </w:t>
      </w:r>
      <w:r>
        <w:rPr>
          <w:i/>
          <w:color w:val="231F20"/>
          <w:sz w:val="20"/>
        </w:rPr>
        <w:t>mina</w:t>
      </w:r>
      <w:r>
        <w:rPr>
          <w:i/>
          <w:color w:val="231F20"/>
          <w:spacing w:val="5"/>
          <w:sz w:val="20"/>
        </w:rPr>
        <w:t> </w:t>
      </w:r>
      <w:r>
        <w:rPr>
          <w:i/>
          <w:color w:val="231F20"/>
          <w:sz w:val="20"/>
        </w:rPr>
        <w:t>skivor</w:t>
      </w:r>
      <w:r>
        <w:rPr>
          <w:i/>
          <w:color w:val="231F20"/>
          <w:spacing w:val="7"/>
          <w:sz w:val="20"/>
        </w:rPr>
        <w:t> </w:t>
      </w:r>
      <w:r>
        <w:rPr>
          <w:i/>
          <w:color w:val="231F20"/>
          <w:sz w:val="20"/>
        </w:rPr>
        <w:t>upplevde</w:t>
      </w:r>
      <w:r>
        <w:rPr>
          <w:i/>
          <w:color w:val="231F20"/>
          <w:spacing w:val="7"/>
          <w:sz w:val="20"/>
        </w:rPr>
        <w:t> </w:t>
      </w:r>
      <w:r>
        <w:rPr>
          <w:i/>
          <w:color w:val="231F20"/>
          <w:sz w:val="20"/>
        </w:rPr>
        <w:t>genom</w:t>
      </w:r>
      <w:r>
        <w:rPr>
          <w:i/>
          <w:color w:val="231F20"/>
          <w:spacing w:val="7"/>
          <w:sz w:val="20"/>
        </w:rPr>
        <w:t> </w:t>
      </w:r>
      <w:r>
        <w:rPr>
          <w:i/>
          <w:color w:val="231F20"/>
          <w:sz w:val="20"/>
        </w:rPr>
        <w:t>Golden</w:t>
      </w:r>
      <w:r>
        <w:rPr>
          <w:i/>
          <w:color w:val="231F20"/>
          <w:spacing w:val="-47"/>
          <w:sz w:val="20"/>
        </w:rPr>
        <w:t> </w:t>
      </w:r>
      <w:r>
        <w:rPr>
          <w:i/>
          <w:color w:val="231F20"/>
          <w:sz w:val="20"/>
        </w:rPr>
        <w:t>Harmony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något</w:t>
      </w:r>
      <w:r>
        <w:rPr>
          <w:i/>
          <w:color w:val="231F20"/>
          <w:spacing w:val="8"/>
          <w:sz w:val="20"/>
        </w:rPr>
        <w:t> </w:t>
      </w:r>
      <w:r>
        <w:rPr>
          <w:i/>
          <w:color w:val="231F20"/>
          <w:sz w:val="20"/>
        </w:rPr>
        <w:t>annat.</w:t>
      </w:r>
      <w:r>
        <w:rPr>
          <w:i/>
          <w:color w:val="231F20"/>
          <w:spacing w:val="7"/>
          <w:sz w:val="20"/>
        </w:rPr>
        <w:t> </w:t>
      </w:r>
      <w:r>
        <w:rPr>
          <w:i/>
          <w:color w:val="231F20"/>
          <w:sz w:val="20"/>
        </w:rPr>
        <w:t>Nu</w:t>
      </w:r>
      <w:r>
        <w:rPr>
          <w:i/>
          <w:color w:val="231F20"/>
          <w:spacing w:val="8"/>
          <w:sz w:val="20"/>
        </w:rPr>
        <w:t> </w:t>
      </w:r>
      <w:r>
        <w:rPr>
          <w:i/>
          <w:color w:val="231F20"/>
          <w:sz w:val="20"/>
        </w:rPr>
        <w:t>spelar</w:t>
      </w:r>
      <w:r>
        <w:rPr>
          <w:i/>
          <w:color w:val="231F20"/>
          <w:spacing w:val="1"/>
          <w:sz w:val="20"/>
        </w:rPr>
        <w:t> </w:t>
      </w:r>
      <w:r>
        <w:rPr>
          <w:i/>
          <w:color w:val="231F20"/>
          <w:sz w:val="20"/>
        </w:rPr>
        <w:t>han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den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jämt!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Vilka</w:t>
      </w:r>
      <w:r>
        <w:rPr>
          <w:i/>
          <w:color w:val="231F20"/>
          <w:spacing w:val="5"/>
          <w:sz w:val="20"/>
        </w:rPr>
        <w:t> </w:t>
      </w:r>
      <w:r>
        <w:rPr>
          <w:i/>
          <w:color w:val="231F20"/>
          <w:sz w:val="20"/>
        </w:rPr>
        <w:t>underbart</w:t>
      </w:r>
      <w:r>
        <w:rPr>
          <w:i/>
          <w:color w:val="231F20"/>
          <w:spacing w:val="1"/>
          <w:sz w:val="20"/>
        </w:rPr>
        <w:t> </w:t>
      </w:r>
      <w:r>
        <w:rPr>
          <w:i/>
          <w:color w:val="231F20"/>
          <w:sz w:val="20"/>
        </w:rPr>
        <w:t>avstressande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morgnar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vi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har</w:t>
      </w:r>
      <w:r>
        <w:rPr>
          <w:i/>
          <w:color w:val="231F20"/>
          <w:spacing w:val="1"/>
          <w:sz w:val="20"/>
        </w:rPr>
        <w:t> </w:t>
      </w:r>
      <w:r>
        <w:rPr>
          <w:i/>
          <w:color w:val="231F20"/>
          <w:sz w:val="20"/>
        </w:rPr>
        <w:t>nuförtiden…</w:t>
      </w:r>
    </w:p>
    <w:p>
      <w:pPr>
        <w:pStyle w:val="BodyText"/>
        <w:spacing w:before="9"/>
        <w:rPr>
          <w:i/>
          <w:sz w:val="22"/>
        </w:rPr>
      </w:pPr>
    </w:p>
    <w:p>
      <w:pPr>
        <w:spacing w:line="216" w:lineRule="auto" w:before="0"/>
        <w:ind w:left="597" w:right="53" w:firstLine="0"/>
        <w:jc w:val="center"/>
        <w:rPr>
          <w:i/>
          <w:sz w:val="20"/>
        </w:rPr>
      </w:pPr>
      <w:r>
        <w:rPr>
          <w:i/>
          <w:color w:val="231F20"/>
          <w:sz w:val="20"/>
        </w:rPr>
        <w:t>”Underbar</w:t>
      </w:r>
      <w:r>
        <w:rPr>
          <w:i/>
          <w:color w:val="231F20"/>
          <w:spacing w:val="7"/>
          <w:sz w:val="20"/>
        </w:rPr>
        <w:t> </w:t>
      </w:r>
      <w:r>
        <w:rPr>
          <w:i/>
          <w:color w:val="231F20"/>
          <w:sz w:val="20"/>
        </w:rPr>
        <w:t>musik,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jag</w:t>
      </w:r>
      <w:r>
        <w:rPr>
          <w:i/>
          <w:color w:val="231F20"/>
          <w:spacing w:val="7"/>
          <w:sz w:val="20"/>
        </w:rPr>
        <w:t> </w:t>
      </w:r>
      <w:r>
        <w:rPr>
          <w:i/>
          <w:color w:val="231F20"/>
          <w:sz w:val="20"/>
        </w:rPr>
        <w:t>kommer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att</w:t>
      </w:r>
      <w:r>
        <w:rPr>
          <w:i/>
          <w:color w:val="231F20"/>
          <w:spacing w:val="-47"/>
          <w:sz w:val="20"/>
        </w:rPr>
        <w:t> </w:t>
      </w:r>
      <w:r>
        <w:rPr>
          <w:i/>
          <w:color w:val="231F20"/>
          <w:sz w:val="20"/>
        </w:rPr>
        <w:t>rekommendera</w:t>
      </w:r>
      <w:r>
        <w:rPr>
          <w:i/>
          <w:color w:val="231F20"/>
          <w:spacing w:val="5"/>
          <w:sz w:val="20"/>
        </w:rPr>
        <w:t> </w:t>
      </w:r>
      <w:r>
        <w:rPr>
          <w:i/>
          <w:color w:val="231F20"/>
          <w:sz w:val="20"/>
        </w:rPr>
        <w:t>er</w:t>
      </w:r>
      <w:r>
        <w:rPr>
          <w:i/>
          <w:color w:val="231F20"/>
          <w:spacing w:val="5"/>
          <w:sz w:val="20"/>
        </w:rPr>
        <w:t> </w:t>
      </w:r>
      <w:r>
        <w:rPr>
          <w:i/>
          <w:color w:val="231F20"/>
          <w:sz w:val="20"/>
        </w:rPr>
        <w:t>till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alla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mina</w:t>
      </w:r>
      <w:r>
        <w:rPr>
          <w:i/>
          <w:color w:val="231F20"/>
          <w:spacing w:val="1"/>
          <w:sz w:val="20"/>
        </w:rPr>
        <w:t> </w:t>
      </w:r>
      <w:r>
        <w:rPr>
          <w:i/>
          <w:color w:val="231F20"/>
          <w:sz w:val="20"/>
        </w:rPr>
        <w:t>”fengshui-kollegor”</w:t>
      </w:r>
      <w:r>
        <w:rPr>
          <w:i/>
          <w:color w:val="231F20"/>
          <w:spacing w:val="7"/>
          <w:sz w:val="20"/>
        </w:rPr>
        <w:t> </w:t>
      </w:r>
      <w:r>
        <w:rPr>
          <w:i/>
          <w:color w:val="231F20"/>
          <w:sz w:val="20"/>
        </w:rPr>
        <w:t>på</w:t>
      </w:r>
      <w:r>
        <w:rPr>
          <w:i/>
          <w:color w:val="231F20"/>
          <w:spacing w:val="8"/>
          <w:sz w:val="20"/>
        </w:rPr>
        <w:t> </w:t>
      </w:r>
      <w:r>
        <w:rPr>
          <w:i/>
          <w:color w:val="231F20"/>
          <w:sz w:val="20"/>
        </w:rPr>
        <w:t>vårt</w:t>
      </w:r>
      <w:r>
        <w:rPr>
          <w:i/>
          <w:color w:val="231F20"/>
          <w:spacing w:val="8"/>
          <w:sz w:val="20"/>
        </w:rPr>
        <w:t> </w:t>
      </w:r>
      <w:r>
        <w:rPr>
          <w:i/>
          <w:color w:val="231F20"/>
          <w:sz w:val="20"/>
        </w:rPr>
        <w:t>forum</w:t>
      </w:r>
      <w:r>
        <w:rPr>
          <w:i/>
          <w:color w:val="231F20"/>
          <w:spacing w:val="-47"/>
          <w:sz w:val="20"/>
        </w:rPr>
        <w:t> </w:t>
      </w:r>
      <w:r>
        <w:rPr>
          <w:i/>
          <w:color w:val="231F20"/>
          <w:sz w:val="20"/>
        </w:rPr>
        <w:t>alldeles</w:t>
      </w:r>
      <w:r>
        <w:rPr>
          <w:i/>
          <w:color w:val="231F20"/>
          <w:spacing w:val="4"/>
          <w:sz w:val="20"/>
        </w:rPr>
        <w:t> </w:t>
      </w:r>
      <w:r>
        <w:rPr>
          <w:i/>
          <w:color w:val="231F20"/>
          <w:sz w:val="20"/>
        </w:rPr>
        <w:t>strax.</w:t>
      </w:r>
    </w:p>
    <w:p>
      <w:pPr>
        <w:pStyle w:val="BodyText"/>
        <w:spacing w:before="2"/>
        <w:rPr>
          <w:i/>
          <w:sz w:val="27"/>
        </w:rPr>
      </w:pPr>
    </w:p>
    <w:p>
      <w:pPr>
        <w:spacing w:line="216" w:lineRule="auto" w:before="0"/>
        <w:ind w:left="544" w:right="1" w:hanging="1"/>
        <w:jc w:val="center"/>
        <w:rPr>
          <w:i/>
          <w:sz w:val="20"/>
        </w:rPr>
      </w:pPr>
      <w:r>
        <w:rPr>
          <w:i/>
          <w:color w:val="231F20"/>
          <w:sz w:val="20"/>
        </w:rPr>
        <w:t>”Golden</w:t>
      </w:r>
      <w:r>
        <w:rPr>
          <w:i/>
          <w:color w:val="231F20"/>
          <w:spacing w:val="8"/>
          <w:sz w:val="20"/>
        </w:rPr>
        <w:t> </w:t>
      </w:r>
      <w:r>
        <w:rPr>
          <w:i/>
          <w:color w:val="231F20"/>
          <w:sz w:val="20"/>
        </w:rPr>
        <w:t>Harmony</w:t>
      </w:r>
      <w:r>
        <w:rPr>
          <w:i/>
          <w:color w:val="231F20"/>
          <w:spacing w:val="7"/>
          <w:sz w:val="20"/>
        </w:rPr>
        <w:t> </w:t>
      </w:r>
      <w:r>
        <w:rPr>
          <w:i/>
          <w:color w:val="231F20"/>
          <w:sz w:val="20"/>
        </w:rPr>
        <w:t>har</w:t>
      </w:r>
      <w:r>
        <w:rPr>
          <w:i/>
          <w:color w:val="231F20"/>
          <w:spacing w:val="8"/>
          <w:sz w:val="20"/>
        </w:rPr>
        <w:t> </w:t>
      </w:r>
      <w:r>
        <w:rPr>
          <w:i/>
          <w:color w:val="231F20"/>
          <w:sz w:val="20"/>
        </w:rPr>
        <w:t>överträffat</w:t>
      </w:r>
      <w:r>
        <w:rPr>
          <w:i/>
          <w:color w:val="231F20"/>
          <w:spacing w:val="1"/>
          <w:sz w:val="20"/>
        </w:rPr>
        <w:t> </w:t>
      </w:r>
      <w:r>
        <w:rPr>
          <w:i/>
          <w:color w:val="231F20"/>
          <w:sz w:val="20"/>
        </w:rPr>
        <w:t>förväntningarna.</w:t>
      </w:r>
      <w:r>
        <w:rPr>
          <w:i/>
          <w:color w:val="231F20"/>
          <w:spacing w:val="7"/>
          <w:sz w:val="20"/>
        </w:rPr>
        <w:t> </w:t>
      </w:r>
      <w:r>
        <w:rPr>
          <w:i/>
          <w:color w:val="231F20"/>
          <w:sz w:val="20"/>
        </w:rPr>
        <w:t>Jag</w:t>
      </w:r>
      <w:r>
        <w:rPr>
          <w:i/>
          <w:color w:val="231F20"/>
          <w:spacing w:val="8"/>
          <w:sz w:val="20"/>
        </w:rPr>
        <w:t> </w:t>
      </w:r>
      <w:r>
        <w:rPr>
          <w:i/>
          <w:color w:val="231F20"/>
          <w:sz w:val="20"/>
        </w:rPr>
        <w:t>njuter</w:t>
      </w:r>
      <w:r>
        <w:rPr>
          <w:i/>
          <w:color w:val="231F20"/>
          <w:spacing w:val="7"/>
          <w:sz w:val="20"/>
        </w:rPr>
        <w:t> </w:t>
      </w:r>
      <w:r>
        <w:rPr>
          <w:i/>
          <w:color w:val="231F20"/>
          <w:sz w:val="20"/>
        </w:rPr>
        <w:t>av</w:t>
      </w:r>
      <w:r>
        <w:rPr>
          <w:i/>
          <w:color w:val="231F20"/>
          <w:spacing w:val="8"/>
          <w:sz w:val="20"/>
        </w:rPr>
        <w:t> </w:t>
      </w:r>
      <w:r>
        <w:rPr>
          <w:i/>
          <w:color w:val="231F20"/>
          <w:sz w:val="20"/>
        </w:rPr>
        <w:t>de</w:t>
      </w:r>
      <w:r>
        <w:rPr>
          <w:i/>
          <w:color w:val="231F20"/>
          <w:spacing w:val="1"/>
          <w:sz w:val="20"/>
        </w:rPr>
        <w:t> </w:t>
      </w:r>
      <w:r>
        <w:rPr>
          <w:i/>
          <w:color w:val="231F20"/>
          <w:sz w:val="20"/>
        </w:rPr>
        <w:t>friskapande</w:t>
      </w:r>
      <w:r>
        <w:rPr>
          <w:i/>
          <w:color w:val="231F20"/>
          <w:spacing w:val="8"/>
          <w:sz w:val="20"/>
        </w:rPr>
        <w:t> </w:t>
      </w:r>
      <w:r>
        <w:rPr>
          <w:i/>
          <w:color w:val="231F20"/>
          <w:sz w:val="20"/>
        </w:rPr>
        <w:t>tonerna.</w:t>
      </w:r>
      <w:r>
        <w:rPr>
          <w:i/>
          <w:color w:val="231F20"/>
          <w:spacing w:val="9"/>
          <w:sz w:val="20"/>
        </w:rPr>
        <w:t> </w:t>
      </w:r>
      <w:r>
        <w:rPr>
          <w:i/>
          <w:color w:val="231F20"/>
          <w:sz w:val="20"/>
        </w:rPr>
        <w:t>Det</w:t>
      </w:r>
      <w:r>
        <w:rPr>
          <w:i/>
          <w:color w:val="231F20"/>
          <w:spacing w:val="7"/>
          <w:sz w:val="20"/>
        </w:rPr>
        <w:t> </w:t>
      </w:r>
      <w:r>
        <w:rPr>
          <w:i/>
          <w:color w:val="231F20"/>
          <w:sz w:val="20"/>
        </w:rPr>
        <w:t>var</w:t>
      </w:r>
      <w:r>
        <w:rPr>
          <w:i/>
          <w:color w:val="231F20"/>
          <w:spacing w:val="9"/>
          <w:sz w:val="20"/>
        </w:rPr>
        <w:t> </w:t>
      </w:r>
      <w:r>
        <w:rPr>
          <w:i/>
          <w:color w:val="231F20"/>
          <w:sz w:val="20"/>
        </w:rPr>
        <w:t>genom</w:t>
      </w:r>
      <w:r>
        <w:rPr>
          <w:i/>
          <w:color w:val="231F20"/>
          <w:spacing w:val="-47"/>
          <w:sz w:val="20"/>
        </w:rPr>
        <w:t> </w:t>
      </w:r>
      <w:r>
        <w:rPr>
          <w:i/>
          <w:color w:val="231F20"/>
          <w:sz w:val="20"/>
        </w:rPr>
        <w:t>Uneståhls</w:t>
      </w:r>
      <w:r>
        <w:rPr>
          <w:i/>
          <w:color w:val="231F20"/>
          <w:spacing w:val="7"/>
          <w:sz w:val="20"/>
        </w:rPr>
        <w:t> </w:t>
      </w:r>
      <w:r>
        <w:rPr>
          <w:i/>
          <w:color w:val="231F20"/>
          <w:sz w:val="20"/>
        </w:rPr>
        <w:t>arbete</w:t>
      </w:r>
      <w:r>
        <w:rPr>
          <w:i/>
          <w:color w:val="231F20"/>
          <w:spacing w:val="7"/>
          <w:sz w:val="20"/>
        </w:rPr>
        <w:t> </w:t>
      </w:r>
      <w:r>
        <w:rPr>
          <w:i/>
          <w:color w:val="231F20"/>
          <w:sz w:val="20"/>
        </w:rPr>
        <w:t>jag</w:t>
      </w:r>
      <w:r>
        <w:rPr>
          <w:i/>
          <w:color w:val="231F20"/>
          <w:spacing w:val="7"/>
          <w:sz w:val="20"/>
        </w:rPr>
        <w:t> </w:t>
      </w:r>
      <w:r>
        <w:rPr>
          <w:i/>
          <w:color w:val="231F20"/>
          <w:sz w:val="20"/>
        </w:rPr>
        <w:t>kom</w:t>
      </w:r>
      <w:r>
        <w:rPr>
          <w:i/>
          <w:color w:val="231F20"/>
          <w:spacing w:val="7"/>
          <w:sz w:val="20"/>
        </w:rPr>
        <w:t> </w:t>
      </w:r>
      <w:r>
        <w:rPr>
          <w:i/>
          <w:color w:val="231F20"/>
          <w:sz w:val="20"/>
        </w:rPr>
        <w:t>i</w:t>
      </w:r>
      <w:r>
        <w:rPr>
          <w:i/>
          <w:color w:val="231F20"/>
          <w:spacing w:val="7"/>
          <w:sz w:val="20"/>
        </w:rPr>
        <w:t> </w:t>
      </w:r>
      <w:r>
        <w:rPr>
          <w:i/>
          <w:color w:val="231F20"/>
          <w:sz w:val="20"/>
        </w:rPr>
        <w:t>kontakt</w:t>
      </w:r>
      <w:r>
        <w:rPr>
          <w:i/>
          <w:color w:val="231F20"/>
          <w:spacing w:val="1"/>
          <w:sz w:val="20"/>
        </w:rPr>
        <w:t> </w:t>
      </w:r>
      <w:r>
        <w:rPr>
          <w:i/>
          <w:color w:val="231F20"/>
          <w:sz w:val="20"/>
        </w:rPr>
        <w:t>med</w:t>
      </w:r>
      <w:r>
        <w:rPr>
          <w:i/>
          <w:color w:val="231F20"/>
          <w:spacing w:val="5"/>
          <w:sz w:val="20"/>
        </w:rPr>
        <w:t> </w:t>
      </w:r>
      <w:r>
        <w:rPr>
          <w:i/>
          <w:color w:val="231F20"/>
          <w:sz w:val="20"/>
        </w:rPr>
        <w:t>er</w:t>
      </w:r>
      <w:r>
        <w:rPr>
          <w:i/>
          <w:color w:val="231F20"/>
          <w:spacing w:val="5"/>
          <w:sz w:val="20"/>
        </w:rPr>
        <w:t> </w:t>
      </w:r>
      <w:r>
        <w:rPr>
          <w:i/>
          <w:color w:val="231F20"/>
          <w:sz w:val="20"/>
        </w:rPr>
        <w:t>musik…</w:t>
      </w:r>
    </w:p>
    <w:p>
      <w:pPr>
        <w:pStyle w:val="BodyText"/>
        <w:spacing w:before="9"/>
        <w:rPr>
          <w:i/>
          <w:sz w:val="25"/>
        </w:rPr>
      </w:pPr>
    </w:p>
    <w:p>
      <w:pPr>
        <w:spacing w:line="216" w:lineRule="auto" w:before="0"/>
        <w:ind w:left="550" w:right="6" w:firstLine="0"/>
        <w:jc w:val="center"/>
        <w:rPr>
          <w:i/>
          <w:sz w:val="20"/>
        </w:rPr>
      </w:pPr>
      <w:r>
        <w:rPr>
          <w:i/>
          <w:color w:val="231F20"/>
          <w:sz w:val="20"/>
        </w:rPr>
        <w:t>”Vilken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underbar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musik!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Vi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är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allt</w:t>
      </w:r>
      <w:r>
        <w:rPr>
          <w:i/>
          <w:color w:val="231F20"/>
          <w:spacing w:val="-47"/>
          <w:sz w:val="20"/>
        </w:rPr>
        <w:t> </w:t>
      </w:r>
      <w:r>
        <w:rPr>
          <w:i/>
          <w:color w:val="231F20"/>
          <w:sz w:val="20"/>
        </w:rPr>
        <w:t>fler</w:t>
      </w:r>
      <w:r>
        <w:rPr>
          <w:i/>
          <w:color w:val="231F20"/>
          <w:spacing w:val="3"/>
          <w:sz w:val="20"/>
        </w:rPr>
        <w:t> </w:t>
      </w:r>
      <w:r>
        <w:rPr>
          <w:i/>
          <w:color w:val="231F20"/>
          <w:sz w:val="20"/>
        </w:rPr>
        <w:t>som</w:t>
      </w:r>
      <w:r>
        <w:rPr>
          <w:i/>
          <w:color w:val="231F20"/>
          <w:spacing w:val="5"/>
          <w:sz w:val="20"/>
        </w:rPr>
        <w:t> </w:t>
      </w:r>
      <w:r>
        <w:rPr>
          <w:i/>
          <w:color w:val="231F20"/>
          <w:sz w:val="20"/>
        </w:rPr>
        <w:t>förstår</w:t>
      </w:r>
      <w:r>
        <w:rPr>
          <w:i/>
          <w:color w:val="231F20"/>
          <w:spacing w:val="5"/>
          <w:sz w:val="20"/>
        </w:rPr>
        <w:t> </w:t>
      </w:r>
      <w:r>
        <w:rPr>
          <w:i/>
          <w:color w:val="231F20"/>
          <w:sz w:val="20"/>
        </w:rPr>
        <w:t>betydelsen</w:t>
      </w:r>
      <w:r>
        <w:rPr>
          <w:i/>
          <w:color w:val="231F20"/>
          <w:spacing w:val="5"/>
          <w:sz w:val="20"/>
        </w:rPr>
        <w:t> </w:t>
      </w:r>
      <w:r>
        <w:rPr>
          <w:i/>
          <w:color w:val="231F20"/>
          <w:sz w:val="20"/>
        </w:rPr>
        <w:t>av</w:t>
      </w:r>
      <w:r>
        <w:rPr>
          <w:i/>
          <w:color w:val="231F20"/>
          <w:spacing w:val="1"/>
          <w:sz w:val="20"/>
        </w:rPr>
        <w:t> </w:t>
      </w:r>
      <w:r>
        <w:rPr>
          <w:i/>
          <w:color w:val="231F20"/>
          <w:sz w:val="20"/>
        </w:rPr>
        <w:t>vibrationer, toner,</w:t>
      </w:r>
      <w:r>
        <w:rPr>
          <w:i/>
          <w:color w:val="231F20"/>
          <w:spacing w:val="1"/>
          <w:sz w:val="20"/>
        </w:rPr>
        <w:t> </w:t>
      </w:r>
      <w:r>
        <w:rPr>
          <w:i/>
          <w:color w:val="231F20"/>
          <w:sz w:val="20"/>
        </w:rPr>
        <w:t>så</w:t>
      </w:r>
      <w:r>
        <w:rPr>
          <w:i/>
          <w:color w:val="231F20"/>
          <w:spacing w:val="1"/>
          <w:sz w:val="20"/>
        </w:rPr>
        <w:t> </w:t>
      </w:r>
      <w:r>
        <w:rPr>
          <w:i/>
          <w:color w:val="231F20"/>
          <w:sz w:val="20"/>
        </w:rPr>
        <w:t>det</w:t>
      </w:r>
      <w:r>
        <w:rPr>
          <w:i/>
          <w:color w:val="231F20"/>
          <w:spacing w:val="-1"/>
          <w:sz w:val="20"/>
        </w:rPr>
        <w:t> </w:t>
      </w:r>
      <w:r>
        <w:rPr>
          <w:i/>
          <w:color w:val="231F20"/>
          <w:sz w:val="20"/>
        </w:rPr>
        <w:t>här</w:t>
      </w:r>
      <w:r>
        <w:rPr>
          <w:i/>
          <w:color w:val="231F20"/>
          <w:spacing w:val="1"/>
          <w:sz w:val="20"/>
        </w:rPr>
        <w:t> </w:t>
      </w:r>
      <w:r>
        <w:rPr>
          <w:i/>
          <w:color w:val="231F20"/>
          <w:sz w:val="20"/>
        </w:rPr>
        <w:t>är</w:t>
      </w:r>
      <w:r>
        <w:rPr>
          <w:i/>
          <w:color w:val="231F20"/>
          <w:spacing w:val="1"/>
          <w:sz w:val="20"/>
        </w:rPr>
        <w:t> </w:t>
      </w:r>
      <w:r>
        <w:rPr>
          <w:i/>
          <w:color w:val="231F20"/>
          <w:sz w:val="20"/>
        </w:rPr>
        <w:t>så</w:t>
      </w:r>
      <w:r>
        <w:rPr>
          <w:i/>
          <w:color w:val="231F20"/>
          <w:spacing w:val="1"/>
          <w:sz w:val="20"/>
        </w:rPr>
        <w:t> </w:t>
      </w:r>
      <w:r>
        <w:rPr>
          <w:i/>
          <w:color w:val="231F20"/>
          <w:sz w:val="20"/>
        </w:rPr>
        <w:t>rätt.</w:t>
      </w:r>
      <w:r>
        <w:rPr>
          <w:i/>
          <w:color w:val="231F20"/>
          <w:spacing w:val="5"/>
          <w:sz w:val="20"/>
        </w:rPr>
        <w:t> </w:t>
      </w:r>
      <w:r>
        <w:rPr>
          <w:i/>
          <w:color w:val="231F20"/>
          <w:sz w:val="20"/>
        </w:rPr>
        <w:t>Tack”</w:t>
      </w:r>
    </w:p>
    <w:p>
      <w:pPr>
        <w:pStyle w:val="BodyText"/>
        <w:spacing w:before="2"/>
        <w:rPr>
          <w:i/>
          <w:sz w:val="27"/>
        </w:rPr>
      </w:pPr>
    </w:p>
    <w:p>
      <w:pPr>
        <w:spacing w:line="216" w:lineRule="auto" w:before="0"/>
        <w:ind w:left="562" w:right="19" w:firstLine="0"/>
        <w:jc w:val="center"/>
        <w:rPr>
          <w:i/>
          <w:sz w:val="20"/>
        </w:rPr>
      </w:pPr>
      <w:r>
        <w:rPr>
          <w:i/>
          <w:color w:val="231F20"/>
          <w:sz w:val="20"/>
        </w:rPr>
        <w:t>”Vi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vet</w:t>
      </w:r>
      <w:r>
        <w:rPr>
          <w:i/>
          <w:color w:val="231F20"/>
          <w:spacing w:val="5"/>
          <w:sz w:val="20"/>
        </w:rPr>
        <w:t> </w:t>
      </w:r>
      <w:r>
        <w:rPr>
          <w:i/>
          <w:color w:val="231F20"/>
          <w:sz w:val="20"/>
        </w:rPr>
        <w:t>att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musik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på</w:t>
      </w:r>
      <w:r>
        <w:rPr>
          <w:i/>
          <w:color w:val="231F20"/>
          <w:spacing w:val="7"/>
          <w:sz w:val="20"/>
        </w:rPr>
        <w:t> </w:t>
      </w:r>
      <w:r>
        <w:rPr>
          <w:i/>
          <w:color w:val="231F20"/>
          <w:sz w:val="20"/>
        </w:rPr>
        <w:t>många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sätt</w:t>
      </w:r>
      <w:r>
        <w:rPr>
          <w:i/>
          <w:color w:val="231F20"/>
          <w:spacing w:val="1"/>
          <w:sz w:val="20"/>
        </w:rPr>
        <w:t> </w:t>
      </w:r>
      <w:r>
        <w:rPr>
          <w:i/>
          <w:color w:val="231F20"/>
          <w:sz w:val="20"/>
        </w:rPr>
        <w:t>har</w:t>
      </w:r>
      <w:r>
        <w:rPr>
          <w:i/>
          <w:color w:val="231F20"/>
          <w:spacing w:val="3"/>
          <w:sz w:val="20"/>
        </w:rPr>
        <w:t> </w:t>
      </w:r>
      <w:r>
        <w:rPr>
          <w:i/>
          <w:color w:val="231F20"/>
          <w:sz w:val="20"/>
        </w:rPr>
        <w:t>en</w:t>
      </w:r>
      <w:r>
        <w:rPr>
          <w:i/>
          <w:color w:val="231F20"/>
          <w:spacing w:val="3"/>
          <w:sz w:val="20"/>
        </w:rPr>
        <w:t> </w:t>
      </w:r>
      <w:r>
        <w:rPr>
          <w:i/>
          <w:color w:val="231F20"/>
          <w:sz w:val="20"/>
        </w:rPr>
        <w:t>positiv</w:t>
      </w:r>
      <w:r>
        <w:rPr>
          <w:i/>
          <w:color w:val="231F20"/>
          <w:spacing w:val="4"/>
          <w:sz w:val="20"/>
        </w:rPr>
        <w:t> </w:t>
      </w:r>
      <w:r>
        <w:rPr>
          <w:i/>
          <w:color w:val="231F20"/>
          <w:sz w:val="20"/>
        </w:rPr>
        <w:t>effekt</w:t>
      </w:r>
      <w:r>
        <w:rPr>
          <w:i/>
          <w:color w:val="231F20"/>
          <w:spacing w:val="2"/>
          <w:sz w:val="20"/>
        </w:rPr>
        <w:t> </w:t>
      </w:r>
      <w:r>
        <w:rPr>
          <w:i/>
          <w:color w:val="231F20"/>
          <w:sz w:val="20"/>
        </w:rPr>
        <w:t>på</w:t>
      </w:r>
      <w:r>
        <w:rPr>
          <w:i/>
          <w:color w:val="231F20"/>
          <w:spacing w:val="4"/>
          <w:sz w:val="20"/>
        </w:rPr>
        <w:t> </w:t>
      </w:r>
      <w:r>
        <w:rPr>
          <w:i/>
          <w:color w:val="231F20"/>
          <w:sz w:val="20"/>
        </w:rPr>
        <w:t>människor.</w:t>
      </w:r>
      <w:r>
        <w:rPr>
          <w:i/>
          <w:color w:val="231F20"/>
          <w:spacing w:val="1"/>
          <w:sz w:val="20"/>
        </w:rPr>
        <w:t> </w:t>
      </w:r>
      <w:r>
        <w:rPr>
          <w:i/>
          <w:color w:val="231F20"/>
          <w:sz w:val="20"/>
        </w:rPr>
        <w:t>Musik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har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länge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används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vid</w:t>
      </w:r>
      <w:r>
        <w:rPr>
          <w:i/>
          <w:color w:val="231F20"/>
          <w:spacing w:val="1"/>
          <w:sz w:val="20"/>
        </w:rPr>
        <w:t> </w:t>
      </w:r>
      <w:r>
        <w:rPr>
          <w:i/>
          <w:color w:val="231F20"/>
          <w:sz w:val="20"/>
        </w:rPr>
        <w:t>behandling</w:t>
      </w:r>
      <w:r>
        <w:rPr>
          <w:i/>
          <w:color w:val="231F20"/>
          <w:spacing w:val="4"/>
          <w:sz w:val="20"/>
        </w:rPr>
        <w:t> </w:t>
      </w:r>
      <w:r>
        <w:rPr>
          <w:i/>
          <w:color w:val="231F20"/>
          <w:sz w:val="20"/>
        </w:rPr>
        <w:t>av</w:t>
      </w:r>
      <w:r>
        <w:rPr>
          <w:i/>
          <w:color w:val="231F20"/>
          <w:spacing w:val="5"/>
          <w:sz w:val="20"/>
        </w:rPr>
        <w:t> </w:t>
      </w:r>
      <w:r>
        <w:rPr>
          <w:i/>
          <w:color w:val="231F20"/>
          <w:sz w:val="20"/>
        </w:rPr>
        <w:t>stress,</w:t>
      </w:r>
      <w:r>
        <w:rPr>
          <w:i/>
          <w:color w:val="231F20"/>
          <w:spacing w:val="5"/>
          <w:sz w:val="20"/>
        </w:rPr>
        <w:t> </w:t>
      </w:r>
      <w:r>
        <w:rPr>
          <w:i/>
          <w:color w:val="231F20"/>
          <w:sz w:val="20"/>
        </w:rPr>
        <w:t>hjälp</w:t>
      </w:r>
      <w:r>
        <w:rPr>
          <w:i/>
          <w:color w:val="231F20"/>
          <w:spacing w:val="5"/>
          <w:sz w:val="20"/>
        </w:rPr>
        <w:t> </w:t>
      </w:r>
      <w:r>
        <w:rPr>
          <w:i/>
          <w:color w:val="231F20"/>
          <w:sz w:val="20"/>
        </w:rPr>
        <w:t>vid</w:t>
      </w:r>
      <w:r>
        <w:rPr>
          <w:i/>
          <w:color w:val="231F20"/>
          <w:spacing w:val="1"/>
          <w:sz w:val="20"/>
        </w:rPr>
        <w:t> </w:t>
      </w:r>
      <w:r>
        <w:rPr>
          <w:i/>
          <w:color w:val="231F20"/>
          <w:sz w:val="20"/>
        </w:rPr>
        <w:t>avslappning</w:t>
      </w:r>
      <w:r>
        <w:rPr>
          <w:i/>
          <w:color w:val="231F20"/>
          <w:spacing w:val="4"/>
          <w:sz w:val="20"/>
        </w:rPr>
        <w:t> </w:t>
      </w:r>
      <w:r>
        <w:rPr>
          <w:i/>
          <w:color w:val="231F20"/>
          <w:sz w:val="20"/>
        </w:rPr>
        <w:t>och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mental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träning,</w:t>
      </w:r>
      <w:r>
        <w:rPr>
          <w:i/>
          <w:color w:val="231F20"/>
          <w:spacing w:val="1"/>
          <w:sz w:val="20"/>
        </w:rPr>
        <w:t> </w:t>
      </w:r>
      <w:r>
        <w:rPr>
          <w:i/>
          <w:color w:val="231F20"/>
          <w:sz w:val="20"/>
        </w:rPr>
        <w:t>men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jag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har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aldrig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tidigare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hört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att</w:t>
      </w:r>
      <w:r>
        <w:rPr>
          <w:i/>
          <w:color w:val="231F20"/>
          <w:spacing w:val="-47"/>
          <w:sz w:val="20"/>
        </w:rPr>
        <w:t> </w:t>
      </w:r>
      <w:r>
        <w:rPr>
          <w:i/>
          <w:color w:val="231F20"/>
          <w:sz w:val="20"/>
        </w:rPr>
        <w:t>musik</w:t>
      </w:r>
      <w:r>
        <w:rPr>
          <w:i/>
          <w:color w:val="231F20"/>
          <w:spacing w:val="5"/>
          <w:sz w:val="20"/>
        </w:rPr>
        <w:t> </w:t>
      </w:r>
      <w:r>
        <w:rPr>
          <w:i/>
          <w:color w:val="231F20"/>
          <w:sz w:val="20"/>
        </w:rPr>
        <w:t>når</w:t>
      </w:r>
      <w:r>
        <w:rPr>
          <w:i/>
          <w:color w:val="231F20"/>
          <w:spacing w:val="5"/>
          <w:sz w:val="20"/>
        </w:rPr>
        <w:t> </w:t>
      </w:r>
      <w:r>
        <w:rPr>
          <w:i/>
          <w:color w:val="231F20"/>
          <w:sz w:val="20"/>
        </w:rPr>
        <w:t>så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djupt</w:t>
      </w:r>
      <w:r>
        <w:rPr>
          <w:i/>
          <w:color w:val="231F20"/>
          <w:spacing w:val="5"/>
          <w:sz w:val="20"/>
        </w:rPr>
        <w:t> </w:t>
      </w:r>
      <w:r>
        <w:rPr>
          <w:i/>
          <w:color w:val="231F20"/>
          <w:sz w:val="20"/>
        </w:rPr>
        <w:t>in</w:t>
      </w:r>
      <w:r>
        <w:rPr>
          <w:i/>
          <w:color w:val="231F20"/>
          <w:spacing w:val="5"/>
          <w:sz w:val="20"/>
        </w:rPr>
        <w:t> </w:t>
      </w:r>
      <w:r>
        <w:rPr>
          <w:i/>
          <w:color w:val="231F20"/>
          <w:sz w:val="20"/>
        </w:rPr>
        <w:t>i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människors</w:t>
      </w:r>
      <w:r>
        <w:rPr>
          <w:i/>
          <w:color w:val="231F20"/>
          <w:spacing w:val="-47"/>
          <w:sz w:val="20"/>
        </w:rPr>
        <w:t> </w:t>
      </w:r>
      <w:r>
        <w:rPr>
          <w:i/>
          <w:color w:val="231F20"/>
          <w:sz w:val="20"/>
        </w:rPr>
        <w:t>inre</w:t>
      </w:r>
      <w:r>
        <w:rPr>
          <w:i/>
          <w:color w:val="231F20"/>
          <w:spacing w:val="7"/>
          <w:sz w:val="20"/>
        </w:rPr>
        <w:t> </w:t>
      </w:r>
      <w:r>
        <w:rPr>
          <w:i/>
          <w:color w:val="231F20"/>
          <w:sz w:val="20"/>
        </w:rPr>
        <w:t>som</w:t>
      </w:r>
      <w:r>
        <w:rPr>
          <w:i/>
          <w:color w:val="231F20"/>
          <w:spacing w:val="7"/>
          <w:sz w:val="20"/>
        </w:rPr>
        <w:t> </w:t>
      </w:r>
      <w:r>
        <w:rPr>
          <w:i/>
          <w:color w:val="231F20"/>
          <w:sz w:val="20"/>
        </w:rPr>
        <w:t>de</w:t>
      </w:r>
      <w:r>
        <w:rPr>
          <w:i/>
          <w:color w:val="231F20"/>
          <w:spacing w:val="7"/>
          <w:sz w:val="20"/>
        </w:rPr>
        <w:t> </w:t>
      </w:r>
      <w:r>
        <w:rPr>
          <w:i/>
          <w:color w:val="231F20"/>
          <w:sz w:val="20"/>
        </w:rPr>
        <w:t>här</w:t>
      </w:r>
      <w:r>
        <w:rPr>
          <w:i/>
          <w:color w:val="231F20"/>
          <w:spacing w:val="7"/>
          <w:sz w:val="20"/>
        </w:rPr>
        <w:t> </w:t>
      </w:r>
      <w:r>
        <w:rPr>
          <w:i/>
          <w:color w:val="231F20"/>
          <w:sz w:val="20"/>
        </w:rPr>
        <w:t>kompositionerna</w:t>
      </w:r>
      <w:r>
        <w:rPr>
          <w:i/>
          <w:color w:val="231F20"/>
          <w:spacing w:val="1"/>
          <w:sz w:val="20"/>
        </w:rPr>
        <w:t> </w:t>
      </w:r>
      <w:r>
        <w:rPr>
          <w:i/>
          <w:color w:val="231F20"/>
          <w:sz w:val="20"/>
        </w:rPr>
        <w:t>gör.”</w:t>
      </w:r>
    </w:p>
    <w:p>
      <w:pPr>
        <w:spacing w:line="216" w:lineRule="auto" w:before="183"/>
        <w:ind w:left="546" w:right="714" w:firstLine="0"/>
        <w:jc w:val="center"/>
        <w:rPr>
          <w:i/>
          <w:sz w:val="20"/>
        </w:rPr>
      </w:pPr>
      <w:r>
        <w:rPr/>
        <w:br w:type="column"/>
      </w:r>
      <w:r>
        <w:rPr>
          <w:i/>
          <w:color w:val="231F20"/>
          <w:sz w:val="20"/>
        </w:rPr>
        <w:t>”Underbar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musik,</w:t>
      </w:r>
      <w:r>
        <w:rPr>
          <w:i/>
          <w:color w:val="231F20"/>
          <w:spacing w:val="5"/>
          <w:sz w:val="20"/>
        </w:rPr>
        <w:t> </w:t>
      </w:r>
      <w:r>
        <w:rPr>
          <w:i/>
          <w:color w:val="231F20"/>
          <w:sz w:val="20"/>
        </w:rPr>
        <w:t>vi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har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den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i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den</w:t>
      </w:r>
      <w:r>
        <w:rPr>
          <w:i/>
          <w:color w:val="231F20"/>
          <w:spacing w:val="-47"/>
          <w:sz w:val="20"/>
        </w:rPr>
        <w:t> </w:t>
      </w:r>
      <w:r>
        <w:rPr>
          <w:i/>
          <w:color w:val="231F20"/>
          <w:sz w:val="20"/>
        </w:rPr>
        <w:t>terapi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jag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går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på</w:t>
      </w:r>
      <w:r>
        <w:rPr>
          <w:i/>
          <w:color w:val="231F20"/>
          <w:spacing w:val="7"/>
          <w:sz w:val="20"/>
        </w:rPr>
        <w:t> </w:t>
      </w:r>
      <w:r>
        <w:rPr>
          <w:i/>
          <w:color w:val="231F20"/>
          <w:sz w:val="20"/>
        </w:rPr>
        <w:t>när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vi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kör</w:t>
      </w:r>
      <w:r>
        <w:rPr>
          <w:i/>
          <w:color w:val="231F20"/>
          <w:spacing w:val="1"/>
          <w:sz w:val="20"/>
        </w:rPr>
        <w:t> </w:t>
      </w:r>
      <w:r>
        <w:rPr>
          <w:i/>
          <w:color w:val="231F20"/>
          <w:sz w:val="20"/>
        </w:rPr>
        <w:t>avslappningsövningar!”</w:t>
      </w:r>
    </w:p>
    <w:p>
      <w:pPr>
        <w:pStyle w:val="BodyText"/>
        <w:spacing w:before="2"/>
        <w:rPr>
          <w:i/>
          <w:sz w:val="27"/>
        </w:rPr>
      </w:pPr>
    </w:p>
    <w:p>
      <w:pPr>
        <w:spacing w:before="0"/>
        <w:ind w:left="1003" w:right="0" w:firstLine="0"/>
        <w:jc w:val="left"/>
        <w:rPr>
          <w:i/>
          <w:sz w:val="20"/>
        </w:rPr>
      </w:pPr>
      <w:r>
        <w:rPr>
          <w:i/>
          <w:color w:val="231F20"/>
          <w:sz w:val="20"/>
        </w:rPr>
        <w:t>Bingolotto-kommentar:</w:t>
      </w:r>
    </w:p>
    <w:p>
      <w:pPr>
        <w:spacing w:line="216" w:lineRule="auto" w:before="194"/>
        <w:ind w:left="567" w:right="735" w:hanging="1"/>
        <w:jc w:val="center"/>
        <w:rPr>
          <w:i/>
          <w:sz w:val="20"/>
        </w:rPr>
      </w:pPr>
      <w:r>
        <w:rPr>
          <w:i/>
          <w:color w:val="231F20"/>
          <w:sz w:val="20"/>
        </w:rPr>
        <w:t>Lyssnade</w:t>
      </w:r>
      <w:r>
        <w:rPr>
          <w:i/>
          <w:color w:val="231F20"/>
          <w:spacing w:val="7"/>
          <w:sz w:val="20"/>
        </w:rPr>
        <w:t> </w:t>
      </w:r>
      <w:r>
        <w:rPr>
          <w:i/>
          <w:color w:val="231F20"/>
          <w:sz w:val="20"/>
        </w:rPr>
        <w:t>på</w:t>
      </w:r>
      <w:r>
        <w:rPr>
          <w:i/>
          <w:color w:val="231F20"/>
          <w:spacing w:val="7"/>
          <w:sz w:val="20"/>
        </w:rPr>
        <w:t> </w:t>
      </w:r>
      <w:r>
        <w:rPr>
          <w:i/>
          <w:color w:val="231F20"/>
          <w:sz w:val="20"/>
        </w:rPr>
        <w:t>musiken</w:t>
      </w:r>
      <w:r>
        <w:rPr>
          <w:i/>
          <w:color w:val="231F20"/>
          <w:spacing w:val="8"/>
          <w:sz w:val="20"/>
        </w:rPr>
        <w:t> </w:t>
      </w:r>
      <w:r>
        <w:rPr>
          <w:i/>
          <w:color w:val="231F20"/>
          <w:sz w:val="20"/>
        </w:rPr>
        <w:t>i</w:t>
      </w:r>
      <w:r>
        <w:rPr>
          <w:i/>
          <w:color w:val="231F20"/>
          <w:spacing w:val="7"/>
          <w:sz w:val="20"/>
        </w:rPr>
        <w:t> </w:t>
      </w:r>
      <w:r>
        <w:rPr>
          <w:i/>
          <w:color w:val="231F20"/>
          <w:sz w:val="20"/>
        </w:rPr>
        <w:t>Bingolotto</w:t>
      </w:r>
      <w:r>
        <w:rPr>
          <w:i/>
          <w:color w:val="231F20"/>
          <w:spacing w:val="1"/>
          <w:sz w:val="20"/>
        </w:rPr>
        <w:t> </w:t>
      </w:r>
      <w:r>
        <w:rPr>
          <w:i/>
          <w:color w:val="231F20"/>
          <w:sz w:val="20"/>
        </w:rPr>
        <w:t>och</w:t>
      </w:r>
      <w:r>
        <w:rPr>
          <w:i/>
          <w:color w:val="231F20"/>
          <w:spacing w:val="3"/>
          <w:sz w:val="20"/>
        </w:rPr>
        <w:t> </w:t>
      </w:r>
      <w:r>
        <w:rPr>
          <w:i/>
          <w:color w:val="231F20"/>
          <w:sz w:val="20"/>
        </w:rPr>
        <w:t>blev</w:t>
      </w:r>
      <w:r>
        <w:rPr>
          <w:i/>
          <w:color w:val="231F20"/>
          <w:spacing w:val="4"/>
          <w:sz w:val="20"/>
        </w:rPr>
        <w:t> </w:t>
      </w:r>
      <w:r>
        <w:rPr>
          <w:i/>
          <w:color w:val="231F20"/>
          <w:sz w:val="20"/>
        </w:rPr>
        <w:t>helt</w:t>
      </w:r>
      <w:r>
        <w:rPr>
          <w:i/>
          <w:color w:val="231F20"/>
          <w:spacing w:val="3"/>
          <w:sz w:val="20"/>
        </w:rPr>
        <w:t> </w:t>
      </w:r>
      <w:r>
        <w:rPr>
          <w:i/>
          <w:color w:val="231F20"/>
          <w:sz w:val="20"/>
        </w:rPr>
        <w:t>i</w:t>
      </w:r>
      <w:r>
        <w:rPr>
          <w:i/>
          <w:color w:val="231F20"/>
          <w:spacing w:val="4"/>
          <w:sz w:val="20"/>
        </w:rPr>
        <w:t> </w:t>
      </w:r>
      <w:r>
        <w:rPr>
          <w:i/>
          <w:color w:val="231F20"/>
          <w:sz w:val="20"/>
        </w:rPr>
        <w:t>trans</w:t>
      </w:r>
      <w:r>
        <w:rPr>
          <w:i/>
          <w:color w:val="231F20"/>
          <w:spacing w:val="3"/>
          <w:sz w:val="20"/>
        </w:rPr>
        <w:t> </w:t>
      </w:r>
      <w:r>
        <w:rPr>
          <w:i/>
          <w:color w:val="231F20"/>
          <w:sz w:val="20"/>
        </w:rPr>
        <w:t>och</w:t>
      </w:r>
      <w:r>
        <w:rPr>
          <w:i/>
          <w:color w:val="231F20"/>
          <w:spacing w:val="3"/>
          <w:sz w:val="20"/>
        </w:rPr>
        <w:t> </w:t>
      </w:r>
      <w:r>
        <w:rPr>
          <w:i/>
          <w:color w:val="231F20"/>
          <w:sz w:val="20"/>
        </w:rPr>
        <w:t>trollbunden</w:t>
      </w:r>
    </w:p>
    <w:p>
      <w:pPr>
        <w:spacing w:line="216" w:lineRule="auto" w:before="181"/>
        <w:ind w:left="545" w:right="714" w:firstLine="0"/>
        <w:jc w:val="center"/>
        <w:rPr>
          <w:i/>
          <w:sz w:val="20"/>
        </w:rPr>
      </w:pPr>
      <w:r>
        <w:rPr>
          <w:i/>
          <w:color w:val="231F20"/>
          <w:sz w:val="20"/>
        </w:rPr>
        <w:t>så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jag</w:t>
      </w:r>
      <w:r>
        <w:rPr>
          <w:i/>
          <w:color w:val="231F20"/>
          <w:spacing w:val="5"/>
          <w:sz w:val="20"/>
        </w:rPr>
        <w:t> </w:t>
      </w:r>
      <w:r>
        <w:rPr>
          <w:i/>
          <w:color w:val="231F20"/>
          <w:sz w:val="20"/>
        </w:rPr>
        <w:t>glömde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att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spela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mina</w:t>
      </w:r>
      <w:r>
        <w:rPr>
          <w:i/>
          <w:color w:val="231F20"/>
          <w:spacing w:val="-47"/>
          <w:sz w:val="20"/>
        </w:rPr>
        <w:t> </w:t>
      </w:r>
      <w:r>
        <w:rPr>
          <w:i/>
          <w:color w:val="231F20"/>
          <w:sz w:val="20"/>
        </w:rPr>
        <w:t>brickor…</w:t>
      </w:r>
    </w:p>
    <w:p>
      <w:pPr>
        <w:spacing w:line="216" w:lineRule="auto" w:before="180"/>
        <w:ind w:left="556" w:right="724" w:hanging="1"/>
        <w:jc w:val="center"/>
        <w:rPr>
          <w:i/>
          <w:sz w:val="20"/>
        </w:rPr>
      </w:pPr>
      <w:r>
        <w:rPr>
          <w:i/>
          <w:color w:val="231F20"/>
          <w:sz w:val="20"/>
        </w:rPr>
        <w:t>”Jag</w:t>
      </w:r>
      <w:r>
        <w:rPr>
          <w:i/>
          <w:color w:val="231F20"/>
          <w:spacing w:val="3"/>
          <w:sz w:val="20"/>
        </w:rPr>
        <w:t> </w:t>
      </w:r>
      <w:r>
        <w:rPr>
          <w:i/>
          <w:color w:val="231F20"/>
          <w:sz w:val="20"/>
        </w:rPr>
        <w:t>har</w:t>
      </w:r>
      <w:r>
        <w:rPr>
          <w:i/>
          <w:color w:val="231F20"/>
          <w:spacing w:val="3"/>
          <w:sz w:val="20"/>
        </w:rPr>
        <w:t> </w:t>
      </w:r>
      <w:r>
        <w:rPr>
          <w:i/>
          <w:color w:val="231F20"/>
          <w:sz w:val="20"/>
        </w:rPr>
        <w:t>arbetat</w:t>
      </w:r>
      <w:r>
        <w:rPr>
          <w:i/>
          <w:color w:val="231F20"/>
          <w:spacing w:val="3"/>
          <w:sz w:val="20"/>
        </w:rPr>
        <w:t> </w:t>
      </w:r>
      <w:r>
        <w:rPr>
          <w:i/>
          <w:color w:val="231F20"/>
          <w:sz w:val="20"/>
        </w:rPr>
        <w:t>i</w:t>
      </w:r>
      <w:r>
        <w:rPr>
          <w:i/>
          <w:color w:val="231F20"/>
          <w:spacing w:val="4"/>
          <w:sz w:val="20"/>
        </w:rPr>
        <w:t> </w:t>
      </w:r>
      <w:r>
        <w:rPr>
          <w:i/>
          <w:color w:val="231F20"/>
          <w:sz w:val="20"/>
        </w:rPr>
        <w:t>3</w:t>
      </w:r>
      <w:r>
        <w:rPr>
          <w:i/>
          <w:color w:val="231F20"/>
          <w:spacing w:val="3"/>
          <w:sz w:val="20"/>
        </w:rPr>
        <w:t> </w:t>
      </w:r>
      <w:r>
        <w:rPr>
          <w:i/>
          <w:color w:val="231F20"/>
          <w:sz w:val="20"/>
        </w:rPr>
        <w:t>år</w:t>
      </w:r>
      <w:r>
        <w:rPr>
          <w:i/>
          <w:color w:val="231F20"/>
          <w:spacing w:val="3"/>
          <w:sz w:val="20"/>
        </w:rPr>
        <w:t> </w:t>
      </w:r>
      <w:r>
        <w:rPr>
          <w:i/>
          <w:color w:val="231F20"/>
          <w:sz w:val="20"/>
        </w:rPr>
        <w:t>med</w:t>
      </w:r>
      <w:r>
        <w:rPr>
          <w:i/>
          <w:color w:val="231F20"/>
          <w:spacing w:val="3"/>
          <w:sz w:val="20"/>
        </w:rPr>
        <w:t> </w:t>
      </w:r>
      <w:r>
        <w:rPr>
          <w:i/>
          <w:color w:val="231F20"/>
          <w:sz w:val="20"/>
        </w:rPr>
        <w:t>U.</w:t>
      </w:r>
      <w:r>
        <w:rPr>
          <w:i/>
          <w:color w:val="231F20"/>
          <w:spacing w:val="3"/>
          <w:sz w:val="20"/>
        </w:rPr>
        <w:t> </w:t>
      </w:r>
      <w:r>
        <w:rPr>
          <w:i/>
          <w:color w:val="231F20"/>
          <w:sz w:val="20"/>
        </w:rPr>
        <w:t>30</w:t>
      </w:r>
      <w:r>
        <w:rPr>
          <w:i/>
          <w:color w:val="231F20"/>
          <w:spacing w:val="-47"/>
          <w:sz w:val="20"/>
        </w:rPr>
        <w:t> </w:t>
      </w:r>
      <w:r>
        <w:rPr>
          <w:i/>
          <w:color w:val="231F20"/>
          <w:sz w:val="20"/>
        </w:rPr>
        <w:t>år,</w:t>
      </w:r>
      <w:r>
        <w:rPr>
          <w:i/>
          <w:color w:val="231F20"/>
          <w:spacing w:val="4"/>
          <w:sz w:val="20"/>
        </w:rPr>
        <w:t> </w:t>
      </w:r>
      <w:r>
        <w:rPr>
          <w:i/>
          <w:color w:val="231F20"/>
          <w:sz w:val="20"/>
        </w:rPr>
        <w:t>som</w:t>
      </w:r>
      <w:r>
        <w:rPr>
          <w:i/>
          <w:color w:val="231F20"/>
          <w:spacing w:val="4"/>
          <w:sz w:val="20"/>
        </w:rPr>
        <w:t> </w:t>
      </w:r>
      <w:r>
        <w:rPr>
          <w:i/>
          <w:color w:val="231F20"/>
          <w:sz w:val="20"/>
        </w:rPr>
        <w:t>har</w:t>
      </w:r>
      <w:r>
        <w:rPr>
          <w:i/>
          <w:color w:val="231F20"/>
          <w:spacing w:val="5"/>
          <w:sz w:val="20"/>
        </w:rPr>
        <w:t> </w:t>
      </w:r>
      <w:r>
        <w:rPr>
          <w:i/>
          <w:color w:val="231F20"/>
          <w:sz w:val="20"/>
        </w:rPr>
        <w:t>Rhetts</w:t>
      </w:r>
      <w:r>
        <w:rPr>
          <w:i/>
          <w:color w:val="231F20"/>
          <w:spacing w:val="4"/>
          <w:sz w:val="20"/>
        </w:rPr>
        <w:t> </w:t>
      </w:r>
      <w:r>
        <w:rPr>
          <w:i/>
          <w:color w:val="231F20"/>
          <w:sz w:val="20"/>
        </w:rPr>
        <w:t>syndrom.</w:t>
      </w:r>
      <w:r>
        <w:rPr>
          <w:i/>
          <w:color w:val="231F20"/>
          <w:spacing w:val="1"/>
          <w:sz w:val="20"/>
        </w:rPr>
        <w:t> </w:t>
      </w:r>
      <w:r>
        <w:rPr>
          <w:i/>
          <w:color w:val="231F20"/>
          <w:sz w:val="20"/>
        </w:rPr>
        <w:t>(Rullstolsbunden,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kramar</w:t>
      </w:r>
      <w:r>
        <w:rPr>
          <w:i/>
          <w:color w:val="231F20"/>
          <w:spacing w:val="8"/>
          <w:sz w:val="20"/>
        </w:rPr>
        <w:t> </w:t>
      </w:r>
      <w:r>
        <w:rPr>
          <w:i/>
          <w:color w:val="231F20"/>
          <w:sz w:val="20"/>
        </w:rPr>
        <w:t>händerna</w:t>
      </w:r>
      <w:r>
        <w:rPr>
          <w:i/>
          <w:color w:val="231F20"/>
          <w:spacing w:val="-47"/>
          <w:sz w:val="20"/>
        </w:rPr>
        <w:t> </w:t>
      </w:r>
      <w:r>
        <w:rPr>
          <w:i/>
          <w:color w:val="231F20"/>
          <w:sz w:val="20"/>
        </w:rPr>
        <w:t>över</w:t>
      </w:r>
      <w:r>
        <w:rPr>
          <w:i/>
          <w:color w:val="231F20"/>
          <w:spacing w:val="4"/>
          <w:sz w:val="20"/>
        </w:rPr>
        <w:t> </w:t>
      </w:r>
      <w:r>
        <w:rPr>
          <w:i/>
          <w:color w:val="231F20"/>
          <w:sz w:val="20"/>
        </w:rPr>
        <w:t>bröstet</w:t>
      </w:r>
      <w:r>
        <w:rPr>
          <w:i/>
          <w:color w:val="231F20"/>
          <w:spacing w:val="5"/>
          <w:sz w:val="20"/>
        </w:rPr>
        <w:t> </w:t>
      </w:r>
      <w:r>
        <w:rPr>
          <w:i/>
          <w:color w:val="231F20"/>
          <w:sz w:val="20"/>
        </w:rPr>
        <w:t>och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har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inget</w:t>
      </w:r>
      <w:r>
        <w:rPr>
          <w:i/>
          <w:color w:val="231F20"/>
          <w:spacing w:val="4"/>
          <w:sz w:val="20"/>
        </w:rPr>
        <w:t> </w:t>
      </w:r>
      <w:r>
        <w:rPr>
          <w:i/>
          <w:color w:val="231F20"/>
          <w:sz w:val="20"/>
        </w:rPr>
        <w:t>tal,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svår</w:t>
      </w:r>
      <w:r>
        <w:rPr>
          <w:i/>
          <w:color w:val="231F20"/>
          <w:spacing w:val="1"/>
          <w:sz w:val="20"/>
        </w:rPr>
        <w:t> </w:t>
      </w:r>
      <w:r>
        <w:rPr>
          <w:i/>
          <w:color w:val="231F20"/>
          <w:sz w:val="20"/>
        </w:rPr>
        <w:t>epilepsi).</w:t>
      </w:r>
      <w:r>
        <w:rPr>
          <w:i/>
          <w:color w:val="231F20"/>
          <w:spacing w:val="5"/>
          <w:sz w:val="20"/>
        </w:rPr>
        <w:t> </w:t>
      </w:r>
      <w:r>
        <w:rPr>
          <w:i/>
          <w:color w:val="231F20"/>
          <w:sz w:val="20"/>
        </w:rPr>
        <w:t>Jag</w:t>
      </w:r>
      <w:r>
        <w:rPr>
          <w:i/>
          <w:color w:val="231F20"/>
          <w:spacing w:val="7"/>
          <w:sz w:val="20"/>
        </w:rPr>
        <w:t> </w:t>
      </w:r>
      <w:r>
        <w:rPr>
          <w:i/>
          <w:color w:val="231F20"/>
          <w:sz w:val="20"/>
        </w:rPr>
        <w:t>har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använt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Golden</w:t>
      </w:r>
      <w:r>
        <w:rPr>
          <w:i/>
          <w:color w:val="231F20"/>
          <w:spacing w:val="1"/>
          <w:sz w:val="20"/>
        </w:rPr>
        <w:t> </w:t>
      </w:r>
      <w:r>
        <w:rPr>
          <w:i/>
          <w:color w:val="231F20"/>
          <w:sz w:val="20"/>
        </w:rPr>
        <w:t>Harmony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på</w:t>
      </w:r>
      <w:r>
        <w:rPr>
          <w:i/>
          <w:color w:val="231F20"/>
          <w:spacing w:val="7"/>
          <w:sz w:val="20"/>
        </w:rPr>
        <w:t> </w:t>
      </w:r>
      <w:r>
        <w:rPr>
          <w:i/>
          <w:color w:val="231F20"/>
          <w:sz w:val="20"/>
        </w:rPr>
        <w:t>henne</w:t>
      </w:r>
      <w:r>
        <w:rPr>
          <w:i/>
          <w:color w:val="231F20"/>
          <w:spacing w:val="7"/>
          <w:sz w:val="20"/>
        </w:rPr>
        <w:t> </w:t>
      </w:r>
      <w:r>
        <w:rPr>
          <w:i/>
          <w:color w:val="231F20"/>
          <w:sz w:val="20"/>
        </w:rPr>
        <w:t>när</w:t>
      </w:r>
      <w:r>
        <w:rPr>
          <w:i/>
          <w:color w:val="231F20"/>
          <w:spacing w:val="8"/>
          <w:sz w:val="20"/>
        </w:rPr>
        <w:t> </w:t>
      </w:r>
      <w:r>
        <w:rPr>
          <w:i/>
          <w:color w:val="231F20"/>
          <w:sz w:val="20"/>
        </w:rPr>
        <w:t>hon</w:t>
      </w:r>
      <w:r>
        <w:rPr>
          <w:i/>
          <w:color w:val="231F20"/>
          <w:spacing w:val="7"/>
          <w:sz w:val="20"/>
        </w:rPr>
        <w:t> </w:t>
      </w:r>
      <w:r>
        <w:rPr>
          <w:i/>
          <w:color w:val="231F20"/>
          <w:sz w:val="20"/>
        </w:rPr>
        <w:t>vilar</w:t>
      </w:r>
      <w:r>
        <w:rPr>
          <w:i/>
          <w:color w:val="231F20"/>
          <w:spacing w:val="1"/>
          <w:sz w:val="20"/>
        </w:rPr>
        <w:t> </w:t>
      </w:r>
      <w:r>
        <w:rPr>
          <w:i/>
          <w:color w:val="231F20"/>
          <w:sz w:val="20"/>
        </w:rPr>
        <w:t>och</w:t>
      </w:r>
      <w:r>
        <w:rPr>
          <w:i/>
          <w:color w:val="231F20"/>
          <w:spacing w:val="4"/>
          <w:sz w:val="20"/>
        </w:rPr>
        <w:t> </w:t>
      </w:r>
      <w:r>
        <w:rPr>
          <w:i/>
          <w:color w:val="231F20"/>
          <w:sz w:val="20"/>
        </w:rPr>
        <w:t>första</w:t>
      </w:r>
      <w:r>
        <w:rPr>
          <w:i/>
          <w:color w:val="231F20"/>
          <w:spacing w:val="5"/>
          <w:sz w:val="20"/>
        </w:rPr>
        <w:t> </w:t>
      </w:r>
      <w:r>
        <w:rPr>
          <w:i/>
          <w:color w:val="231F20"/>
          <w:sz w:val="20"/>
        </w:rPr>
        <w:t>gången</w:t>
      </w:r>
      <w:r>
        <w:rPr>
          <w:i/>
          <w:color w:val="231F20"/>
          <w:spacing w:val="5"/>
          <w:sz w:val="20"/>
        </w:rPr>
        <w:t> </w:t>
      </w:r>
      <w:r>
        <w:rPr>
          <w:i/>
          <w:color w:val="231F20"/>
          <w:sz w:val="20"/>
        </w:rPr>
        <w:t>jag</w:t>
      </w:r>
      <w:r>
        <w:rPr>
          <w:i/>
          <w:color w:val="231F20"/>
          <w:spacing w:val="4"/>
          <w:sz w:val="20"/>
        </w:rPr>
        <w:t> </w:t>
      </w:r>
      <w:r>
        <w:rPr>
          <w:i/>
          <w:color w:val="231F20"/>
          <w:sz w:val="20"/>
        </w:rPr>
        <w:t>såg</w:t>
      </w:r>
      <w:r>
        <w:rPr>
          <w:i/>
          <w:color w:val="231F20"/>
          <w:spacing w:val="5"/>
          <w:sz w:val="20"/>
        </w:rPr>
        <w:t> </w:t>
      </w:r>
      <w:r>
        <w:rPr>
          <w:i/>
          <w:color w:val="231F20"/>
          <w:sz w:val="20"/>
        </w:rPr>
        <w:t>reaktionen</w:t>
      </w:r>
      <w:r>
        <w:rPr>
          <w:i/>
          <w:color w:val="231F20"/>
          <w:spacing w:val="-47"/>
          <w:sz w:val="20"/>
        </w:rPr>
        <w:t> </w:t>
      </w:r>
      <w:r>
        <w:rPr>
          <w:i/>
          <w:color w:val="231F20"/>
          <w:sz w:val="20"/>
        </w:rPr>
        <w:t>var</w:t>
      </w:r>
      <w:r>
        <w:rPr>
          <w:i/>
          <w:color w:val="231F20"/>
          <w:spacing w:val="7"/>
          <w:sz w:val="20"/>
        </w:rPr>
        <w:t> </w:t>
      </w:r>
      <w:r>
        <w:rPr>
          <w:i/>
          <w:color w:val="231F20"/>
          <w:sz w:val="20"/>
        </w:rPr>
        <w:t>när</w:t>
      </w:r>
      <w:r>
        <w:rPr>
          <w:i/>
          <w:color w:val="231F20"/>
          <w:spacing w:val="7"/>
          <w:sz w:val="20"/>
        </w:rPr>
        <w:t> </w:t>
      </w:r>
      <w:r>
        <w:rPr>
          <w:i/>
          <w:color w:val="231F20"/>
          <w:sz w:val="20"/>
        </w:rPr>
        <w:t>U:s</w:t>
      </w:r>
      <w:r>
        <w:rPr>
          <w:i/>
          <w:color w:val="231F20"/>
          <w:spacing w:val="7"/>
          <w:sz w:val="20"/>
        </w:rPr>
        <w:t> </w:t>
      </w:r>
      <w:r>
        <w:rPr>
          <w:i/>
          <w:color w:val="231F20"/>
          <w:sz w:val="20"/>
        </w:rPr>
        <w:t>armar</w:t>
      </w:r>
      <w:r>
        <w:rPr>
          <w:i/>
          <w:color w:val="231F20"/>
          <w:spacing w:val="7"/>
          <w:sz w:val="20"/>
        </w:rPr>
        <w:t> </w:t>
      </w:r>
      <w:r>
        <w:rPr>
          <w:i/>
          <w:color w:val="231F20"/>
          <w:sz w:val="20"/>
        </w:rPr>
        <w:t>flyttades</w:t>
      </w:r>
      <w:r>
        <w:rPr>
          <w:i/>
          <w:color w:val="231F20"/>
          <w:spacing w:val="5"/>
          <w:sz w:val="20"/>
        </w:rPr>
        <w:t> </w:t>
      </w:r>
      <w:r>
        <w:rPr>
          <w:i/>
          <w:color w:val="231F20"/>
          <w:sz w:val="20"/>
        </w:rPr>
        <w:t>från</w:t>
      </w:r>
      <w:r>
        <w:rPr>
          <w:i/>
          <w:color w:val="231F20"/>
          <w:spacing w:val="1"/>
          <w:sz w:val="20"/>
        </w:rPr>
        <w:t> </w:t>
      </w:r>
      <w:r>
        <w:rPr>
          <w:i/>
          <w:color w:val="231F20"/>
          <w:sz w:val="20"/>
        </w:rPr>
        <w:t>bröstet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till</w:t>
      </w:r>
      <w:r>
        <w:rPr>
          <w:i/>
          <w:color w:val="231F20"/>
          <w:spacing w:val="7"/>
          <w:sz w:val="20"/>
        </w:rPr>
        <w:t> </w:t>
      </w:r>
      <w:r>
        <w:rPr>
          <w:i/>
          <w:color w:val="231F20"/>
          <w:sz w:val="20"/>
        </w:rPr>
        <w:t>sidorna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av</w:t>
      </w:r>
      <w:r>
        <w:rPr>
          <w:i/>
          <w:color w:val="231F20"/>
          <w:spacing w:val="8"/>
          <w:sz w:val="20"/>
        </w:rPr>
        <w:t> </w:t>
      </w:r>
      <w:r>
        <w:rPr>
          <w:i/>
          <w:color w:val="231F20"/>
          <w:sz w:val="20"/>
        </w:rPr>
        <w:t>kroppen,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även</w:t>
      </w:r>
      <w:r>
        <w:rPr>
          <w:i/>
          <w:color w:val="231F20"/>
          <w:spacing w:val="-47"/>
          <w:sz w:val="20"/>
        </w:rPr>
        <w:t> </w:t>
      </w:r>
      <w:r>
        <w:rPr>
          <w:i/>
          <w:color w:val="231F20"/>
          <w:sz w:val="20"/>
        </w:rPr>
        <w:t>benen</w:t>
      </w:r>
      <w:r>
        <w:rPr>
          <w:i/>
          <w:color w:val="231F20"/>
          <w:spacing w:val="4"/>
          <w:sz w:val="20"/>
        </w:rPr>
        <w:t> </w:t>
      </w:r>
      <w:r>
        <w:rPr>
          <w:i/>
          <w:color w:val="231F20"/>
          <w:sz w:val="20"/>
        </w:rPr>
        <w:t>slappnade</w:t>
      </w:r>
      <w:r>
        <w:rPr>
          <w:i/>
          <w:color w:val="231F20"/>
          <w:spacing w:val="5"/>
          <w:sz w:val="20"/>
        </w:rPr>
        <w:t> </w:t>
      </w:r>
      <w:r>
        <w:rPr>
          <w:i/>
          <w:color w:val="231F20"/>
          <w:sz w:val="20"/>
        </w:rPr>
        <w:t>av.</w:t>
      </w:r>
      <w:r>
        <w:rPr>
          <w:i/>
          <w:color w:val="231F20"/>
          <w:spacing w:val="5"/>
          <w:sz w:val="20"/>
        </w:rPr>
        <w:t> </w:t>
      </w:r>
      <w:r>
        <w:rPr>
          <w:i/>
          <w:color w:val="231F20"/>
          <w:sz w:val="20"/>
        </w:rPr>
        <w:t>Sömnen</w:t>
      </w:r>
      <w:r>
        <w:rPr>
          <w:i/>
          <w:color w:val="231F20"/>
          <w:spacing w:val="5"/>
          <w:sz w:val="20"/>
        </w:rPr>
        <w:t> </w:t>
      </w:r>
      <w:r>
        <w:rPr>
          <w:i/>
          <w:color w:val="231F20"/>
          <w:sz w:val="20"/>
        </w:rPr>
        <w:t>har</w:t>
      </w:r>
      <w:r>
        <w:rPr>
          <w:i/>
          <w:color w:val="231F20"/>
          <w:spacing w:val="1"/>
          <w:sz w:val="20"/>
        </w:rPr>
        <w:t> </w:t>
      </w:r>
      <w:r>
        <w:rPr>
          <w:i/>
          <w:color w:val="231F20"/>
          <w:sz w:val="20"/>
        </w:rPr>
        <w:t>förbättrats,</w:t>
      </w:r>
      <w:r>
        <w:rPr>
          <w:i/>
          <w:color w:val="231F20"/>
          <w:spacing w:val="2"/>
          <w:sz w:val="20"/>
        </w:rPr>
        <w:t> </w:t>
      </w:r>
      <w:r>
        <w:rPr>
          <w:i/>
          <w:color w:val="231F20"/>
          <w:sz w:val="20"/>
        </w:rPr>
        <w:t>(nattpersonal</w:t>
      </w:r>
      <w:r>
        <w:rPr>
          <w:i/>
          <w:color w:val="231F20"/>
          <w:spacing w:val="2"/>
          <w:sz w:val="20"/>
        </w:rPr>
        <w:t> </w:t>
      </w:r>
      <w:r>
        <w:rPr>
          <w:i/>
          <w:color w:val="231F20"/>
          <w:sz w:val="20"/>
        </w:rPr>
        <w:t>använder</w:t>
      </w:r>
      <w:r>
        <w:rPr>
          <w:i/>
          <w:color w:val="231F20"/>
          <w:spacing w:val="1"/>
          <w:sz w:val="20"/>
        </w:rPr>
        <w:t> </w:t>
      </w:r>
      <w:r>
        <w:rPr>
          <w:i/>
          <w:color w:val="231F20"/>
          <w:sz w:val="20"/>
        </w:rPr>
        <w:t>den</w:t>
      </w:r>
      <w:r>
        <w:rPr>
          <w:i/>
          <w:color w:val="231F20"/>
          <w:spacing w:val="5"/>
          <w:sz w:val="20"/>
        </w:rPr>
        <w:t> </w:t>
      </w:r>
      <w:r>
        <w:rPr>
          <w:i/>
          <w:color w:val="231F20"/>
          <w:sz w:val="20"/>
        </w:rPr>
        <w:t>också),</w:t>
      </w:r>
      <w:r>
        <w:rPr>
          <w:i/>
          <w:color w:val="231F20"/>
          <w:spacing w:val="5"/>
          <w:sz w:val="20"/>
        </w:rPr>
        <w:t> </w:t>
      </w:r>
      <w:r>
        <w:rPr>
          <w:i/>
          <w:color w:val="231F20"/>
          <w:sz w:val="20"/>
        </w:rPr>
        <w:t>tandgnisslet</w:t>
      </w:r>
      <w:r>
        <w:rPr>
          <w:i/>
          <w:color w:val="231F20"/>
          <w:spacing w:val="4"/>
          <w:sz w:val="20"/>
        </w:rPr>
        <w:t> </w:t>
      </w:r>
      <w:r>
        <w:rPr>
          <w:i/>
          <w:color w:val="231F20"/>
          <w:sz w:val="20"/>
        </w:rPr>
        <w:t>har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nästan</w:t>
      </w:r>
      <w:r>
        <w:rPr>
          <w:i/>
          <w:color w:val="231F20"/>
          <w:spacing w:val="1"/>
          <w:sz w:val="20"/>
        </w:rPr>
        <w:t> </w:t>
      </w:r>
      <w:r>
        <w:rPr>
          <w:i/>
          <w:color w:val="231F20"/>
          <w:sz w:val="20"/>
        </w:rPr>
        <w:t>helt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upphört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när</w:t>
      </w:r>
      <w:r>
        <w:rPr>
          <w:i/>
          <w:color w:val="231F20"/>
          <w:spacing w:val="7"/>
          <w:sz w:val="20"/>
        </w:rPr>
        <w:t> </w:t>
      </w:r>
      <w:r>
        <w:rPr>
          <w:i/>
          <w:color w:val="231F20"/>
          <w:sz w:val="20"/>
        </w:rPr>
        <w:t>hon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lyssnar</w:t>
      </w:r>
      <w:r>
        <w:rPr>
          <w:i/>
          <w:color w:val="231F20"/>
          <w:spacing w:val="7"/>
          <w:sz w:val="20"/>
        </w:rPr>
        <w:t> </w:t>
      </w:r>
      <w:r>
        <w:rPr>
          <w:i/>
          <w:color w:val="231F20"/>
          <w:sz w:val="20"/>
        </w:rPr>
        <w:t>till</w:t>
      </w:r>
      <w:r>
        <w:rPr>
          <w:i/>
          <w:color w:val="231F20"/>
          <w:spacing w:val="1"/>
          <w:sz w:val="20"/>
        </w:rPr>
        <w:t> </w:t>
      </w:r>
      <w:r>
        <w:rPr>
          <w:i/>
          <w:color w:val="231F20"/>
          <w:sz w:val="20"/>
        </w:rPr>
        <w:t>musiken.</w:t>
      </w:r>
    </w:p>
    <w:p>
      <w:pPr>
        <w:pStyle w:val="BodyText"/>
        <w:spacing w:before="12"/>
        <w:rPr>
          <w:i/>
          <w:sz w:val="28"/>
        </w:rPr>
      </w:pPr>
    </w:p>
    <w:p>
      <w:pPr>
        <w:spacing w:line="216" w:lineRule="auto" w:before="0"/>
        <w:ind w:left="546" w:right="714" w:firstLine="0"/>
        <w:jc w:val="center"/>
        <w:rPr>
          <w:i/>
          <w:sz w:val="20"/>
        </w:rPr>
      </w:pPr>
      <w:r>
        <w:rPr>
          <w:i/>
          <w:color w:val="231F20"/>
          <w:sz w:val="20"/>
        </w:rPr>
        <w:t>U</w:t>
      </w:r>
      <w:r>
        <w:rPr>
          <w:i/>
          <w:color w:val="231F20"/>
          <w:spacing w:val="5"/>
          <w:sz w:val="20"/>
        </w:rPr>
        <w:t> </w:t>
      </w:r>
      <w:r>
        <w:rPr>
          <w:i/>
          <w:color w:val="231F20"/>
          <w:sz w:val="20"/>
        </w:rPr>
        <w:t>har</w:t>
      </w:r>
      <w:r>
        <w:rPr>
          <w:i/>
          <w:color w:val="231F20"/>
          <w:spacing w:val="7"/>
          <w:sz w:val="20"/>
        </w:rPr>
        <w:t> </w:t>
      </w:r>
      <w:r>
        <w:rPr>
          <w:i/>
          <w:color w:val="231F20"/>
          <w:sz w:val="20"/>
        </w:rPr>
        <w:t>börjat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fästa</w:t>
      </w:r>
      <w:r>
        <w:rPr>
          <w:i/>
          <w:color w:val="231F20"/>
          <w:spacing w:val="7"/>
          <w:sz w:val="20"/>
        </w:rPr>
        <w:t> </w:t>
      </w:r>
      <w:r>
        <w:rPr>
          <w:i/>
          <w:color w:val="231F20"/>
          <w:sz w:val="20"/>
        </w:rPr>
        <w:t>blicken</w:t>
      </w:r>
      <w:r>
        <w:rPr>
          <w:i/>
          <w:color w:val="231F20"/>
          <w:spacing w:val="7"/>
          <w:sz w:val="20"/>
        </w:rPr>
        <w:t> </w:t>
      </w:r>
      <w:r>
        <w:rPr>
          <w:i/>
          <w:color w:val="231F20"/>
          <w:sz w:val="20"/>
        </w:rPr>
        <w:t>(som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hon</w:t>
      </w:r>
      <w:r>
        <w:rPr>
          <w:i/>
          <w:color w:val="231F20"/>
          <w:spacing w:val="-47"/>
          <w:sz w:val="20"/>
        </w:rPr>
        <w:t> </w:t>
      </w:r>
      <w:r>
        <w:rPr>
          <w:i/>
          <w:color w:val="231F20"/>
          <w:sz w:val="20"/>
        </w:rPr>
        <w:t>kommuniserar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med)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på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CD:n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sedan</w:t>
      </w:r>
      <w:r>
        <w:rPr>
          <w:i/>
          <w:color w:val="231F20"/>
          <w:spacing w:val="-47"/>
          <w:sz w:val="20"/>
        </w:rPr>
        <w:t> </w:t>
      </w:r>
      <w:r>
        <w:rPr>
          <w:i/>
          <w:color w:val="231F20"/>
          <w:sz w:val="20"/>
        </w:rPr>
        <w:t>på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mej,</w:t>
      </w:r>
      <w:r>
        <w:rPr>
          <w:i/>
          <w:color w:val="231F20"/>
          <w:spacing w:val="5"/>
          <w:sz w:val="20"/>
        </w:rPr>
        <w:t> </w:t>
      </w:r>
      <w:r>
        <w:rPr>
          <w:i/>
          <w:color w:val="231F20"/>
          <w:sz w:val="20"/>
        </w:rPr>
        <w:t>då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vill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hon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lyssna.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Jag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är</w:t>
      </w:r>
      <w:r>
        <w:rPr>
          <w:i/>
          <w:color w:val="231F20"/>
          <w:spacing w:val="1"/>
          <w:sz w:val="20"/>
        </w:rPr>
        <w:t> </w:t>
      </w:r>
      <w:r>
        <w:rPr>
          <w:i/>
          <w:color w:val="231F20"/>
          <w:sz w:val="20"/>
        </w:rPr>
        <w:t>inte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ensam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om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att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se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Golden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H.</w:t>
      </w:r>
      <w:r>
        <w:rPr>
          <w:i/>
          <w:color w:val="231F20"/>
          <w:spacing w:val="1"/>
          <w:sz w:val="20"/>
        </w:rPr>
        <w:t> </w:t>
      </w:r>
      <w:r>
        <w:rPr>
          <w:i/>
          <w:color w:val="231F20"/>
          <w:sz w:val="20"/>
        </w:rPr>
        <w:t>positiva</w:t>
      </w:r>
      <w:r>
        <w:rPr>
          <w:i/>
          <w:color w:val="231F20"/>
          <w:spacing w:val="4"/>
          <w:sz w:val="20"/>
        </w:rPr>
        <w:t> </w:t>
      </w:r>
      <w:r>
        <w:rPr>
          <w:i/>
          <w:color w:val="231F20"/>
          <w:sz w:val="20"/>
        </w:rPr>
        <w:t>påverkan</w:t>
      </w:r>
      <w:r>
        <w:rPr>
          <w:i/>
          <w:color w:val="231F20"/>
          <w:spacing w:val="5"/>
          <w:sz w:val="20"/>
        </w:rPr>
        <w:t> </w:t>
      </w:r>
      <w:r>
        <w:rPr>
          <w:i/>
          <w:color w:val="231F20"/>
          <w:sz w:val="20"/>
        </w:rPr>
        <w:t>på</w:t>
      </w:r>
      <w:r>
        <w:rPr>
          <w:i/>
          <w:color w:val="231F20"/>
          <w:spacing w:val="5"/>
          <w:sz w:val="20"/>
        </w:rPr>
        <w:t> </w:t>
      </w:r>
      <w:r>
        <w:rPr>
          <w:i/>
          <w:color w:val="231F20"/>
          <w:sz w:val="20"/>
        </w:rPr>
        <w:t>U.”</w:t>
      </w:r>
    </w:p>
    <w:p>
      <w:pPr>
        <w:spacing w:after="0" w:line="216" w:lineRule="auto"/>
        <w:jc w:val="center"/>
        <w:rPr>
          <w:sz w:val="20"/>
        </w:rPr>
        <w:sectPr>
          <w:type w:val="continuous"/>
          <w:pgSz w:w="10690" w:h="13210"/>
          <w:pgMar w:header="0" w:footer="780" w:top="1240" w:bottom="280" w:left="540" w:right="0"/>
          <w:cols w:num="3" w:equalWidth="0">
            <w:col w:w="3357" w:space="40"/>
            <w:col w:w="2985" w:space="39"/>
            <w:col w:w="3729"/>
          </w:cols>
        </w:sectPr>
      </w:pPr>
    </w:p>
    <w:p>
      <w:pPr>
        <w:pStyle w:val="Heading3"/>
        <w:spacing w:line="240" w:lineRule="auto" w:before="45"/>
      </w:pPr>
      <w:bookmarkStart w:name="_TOC_250066" w:id="94"/>
      <w:r>
        <w:rPr>
          <w:color w:val="231F20"/>
        </w:rPr>
        <w:t>NÅGRA</w:t>
      </w:r>
      <w:r>
        <w:rPr>
          <w:color w:val="231F20"/>
          <w:spacing w:val="-6"/>
        </w:rPr>
        <w:t> </w:t>
      </w:r>
      <w:r>
        <w:rPr>
          <w:color w:val="231F20"/>
        </w:rPr>
        <w:t>REAKTIONER</w:t>
      </w:r>
      <w:r>
        <w:rPr>
          <w:color w:val="231F20"/>
          <w:spacing w:val="-7"/>
        </w:rPr>
        <w:t> </w:t>
      </w:r>
      <w:r>
        <w:rPr>
          <w:color w:val="231F20"/>
        </w:rPr>
        <w:t>FRÅN</w:t>
      </w:r>
      <w:r>
        <w:rPr>
          <w:color w:val="231F20"/>
          <w:spacing w:val="-7"/>
        </w:rPr>
        <w:t> </w:t>
      </w:r>
      <w:bookmarkEnd w:id="94"/>
      <w:r>
        <w:rPr>
          <w:color w:val="231F20"/>
        </w:rPr>
        <w:t>USA</w:t>
      </w:r>
    </w:p>
    <w:p>
      <w:pPr>
        <w:spacing w:after="0" w:line="240" w:lineRule="auto"/>
        <w:sectPr>
          <w:pgSz w:w="10690" w:h="13210"/>
          <w:pgMar w:header="0" w:footer="780" w:top="820" w:bottom="1060" w:left="540" w:right="0"/>
        </w:sectPr>
      </w:pPr>
    </w:p>
    <w:p>
      <w:pPr>
        <w:spacing w:line="216" w:lineRule="auto" w:before="183"/>
        <w:ind w:left="198" w:right="64" w:firstLine="0"/>
        <w:jc w:val="center"/>
        <w:rPr>
          <w:i/>
          <w:sz w:val="20"/>
        </w:rPr>
      </w:pPr>
      <w:r>
        <w:rPr>
          <w:i/>
          <w:color w:val="231F20"/>
          <w:sz w:val="20"/>
        </w:rPr>
        <w:t>Golden</w:t>
      </w:r>
      <w:r>
        <w:rPr>
          <w:i/>
          <w:color w:val="231F20"/>
          <w:spacing w:val="7"/>
          <w:sz w:val="20"/>
        </w:rPr>
        <w:t> </w:t>
      </w:r>
      <w:r>
        <w:rPr>
          <w:i/>
          <w:color w:val="231F20"/>
          <w:sz w:val="20"/>
        </w:rPr>
        <w:t>Harmony</w:t>
      </w:r>
      <w:r>
        <w:rPr>
          <w:i/>
          <w:color w:val="231F20"/>
          <w:spacing w:val="1"/>
          <w:sz w:val="20"/>
        </w:rPr>
        <w:t> </w:t>
      </w:r>
      <w:r>
        <w:rPr>
          <w:i/>
          <w:color w:val="231F20"/>
          <w:sz w:val="20"/>
        </w:rPr>
        <w:t>släpptes</w:t>
      </w:r>
      <w:r>
        <w:rPr>
          <w:i/>
          <w:color w:val="231F20"/>
          <w:spacing w:val="4"/>
          <w:sz w:val="20"/>
        </w:rPr>
        <w:t> </w:t>
      </w:r>
      <w:r>
        <w:rPr>
          <w:i/>
          <w:color w:val="231F20"/>
          <w:sz w:val="20"/>
        </w:rPr>
        <w:t>i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USA</w:t>
      </w:r>
      <w:r>
        <w:rPr>
          <w:i/>
          <w:color w:val="231F20"/>
          <w:spacing w:val="4"/>
          <w:sz w:val="20"/>
        </w:rPr>
        <w:t> </w:t>
      </w:r>
      <w:r>
        <w:rPr>
          <w:i/>
          <w:color w:val="231F20"/>
          <w:sz w:val="20"/>
        </w:rPr>
        <w:t>och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har</w:t>
      </w:r>
      <w:r>
        <w:rPr>
          <w:i/>
          <w:color w:val="231F20"/>
          <w:spacing w:val="-47"/>
          <w:sz w:val="20"/>
        </w:rPr>
        <w:t> </w:t>
      </w:r>
      <w:r>
        <w:rPr>
          <w:i/>
          <w:color w:val="231F20"/>
          <w:sz w:val="20"/>
        </w:rPr>
        <w:t>genererat</w:t>
      </w:r>
      <w:r>
        <w:rPr>
          <w:i/>
          <w:color w:val="231F20"/>
          <w:spacing w:val="5"/>
          <w:sz w:val="20"/>
        </w:rPr>
        <w:t> </w:t>
      </w:r>
      <w:r>
        <w:rPr>
          <w:i/>
          <w:color w:val="231F20"/>
          <w:sz w:val="20"/>
        </w:rPr>
        <w:t>1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649</w:t>
      </w:r>
    </w:p>
    <w:p>
      <w:pPr>
        <w:spacing w:line="234" w:lineRule="exact" w:before="0"/>
        <w:ind w:left="197" w:right="65" w:firstLine="0"/>
        <w:jc w:val="center"/>
        <w:rPr>
          <w:i/>
          <w:sz w:val="20"/>
        </w:rPr>
      </w:pPr>
      <w:r>
        <w:rPr>
          <w:i/>
          <w:color w:val="231F20"/>
          <w:sz w:val="20"/>
        </w:rPr>
        <w:t>radiospelningar</w:t>
      </w:r>
      <w:r>
        <w:rPr>
          <w:i/>
          <w:color w:val="231F20"/>
          <w:spacing w:val="5"/>
          <w:sz w:val="20"/>
        </w:rPr>
        <w:t> </w:t>
      </w:r>
      <w:r>
        <w:rPr>
          <w:i/>
          <w:color w:val="231F20"/>
          <w:sz w:val="20"/>
        </w:rPr>
        <w:t>på</w:t>
      </w:r>
      <w:r>
        <w:rPr>
          <w:i/>
          <w:color w:val="231F20"/>
          <w:spacing w:val="5"/>
          <w:sz w:val="20"/>
        </w:rPr>
        <w:t> </w:t>
      </w:r>
      <w:r>
        <w:rPr>
          <w:i/>
          <w:color w:val="231F20"/>
          <w:sz w:val="20"/>
        </w:rPr>
        <w:t>127</w:t>
      </w:r>
    </w:p>
    <w:p>
      <w:pPr>
        <w:spacing w:line="216" w:lineRule="auto" w:before="7"/>
        <w:ind w:left="198" w:right="63" w:firstLine="0"/>
        <w:jc w:val="center"/>
        <w:rPr>
          <w:i/>
          <w:sz w:val="20"/>
        </w:rPr>
      </w:pPr>
      <w:r>
        <w:rPr>
          <w:i/>
          <w:color w:val="231F20"/>
          <w:sz w:val="20"/>
        </w:rPr>
        <w:t>radiostationer</w:t>
      </w:r>
      <w:r>
        <w:rPr>
          <w:i/>
          <w:color w:val="231F20"/>
          <w:spacing w:val="3"/>
          <w:sz w:val="20"/>
        </w:rPr>
        <w:t> </w:t>
      </w:r>
      <w:r>
        <w:rPr>
          <w:i/>
          <w:color w:val="231F20"/>
          <w:sz w:val="20"/>
        </w:rPr>
        <w:t>varav</w:t>
      </w:r>
      <w:r>
        <w:rPr>
          <w:i/>
          <w:color w:val="231F20"/>
          <w:spacing w:val="4"/>
          <w:sz w:val="20"/>
        </w:rPr>
        <w:t> </w:t>
      </w:r>
      <w:r>
        <w:rPr>
          <w:i/>
          <w:color w:val="231F20"/>
          <w:sz w:val="20"/>
        </w:rPr>
        <w:t>14</w:t>
      </w:r>
      <w:r>
        <w:rPr>
          <w:i/>
          <w:color w:val="231F20"/>
          <w:spacing w:val="-47"/>
          <w:sz w:val="20"/>
        </w:rPr>
        <w:t> </w:t>
      </w:r>
      <w:r>
        <w:rPr>
          <w:i/>
          <w:color w:val="231F20"/>
          <w:sz w:val="20"/>
        </w:rPr>
        <w:t>”heavy</w:t>
      </w:r>
      <w:r>
        <w:rPr>
          <w:i/>
          <w:color w:val="231F20"/>
          <w:spacing w:val="5"/>
          <w:sz w:val="20"/>
        </w:rPr>
        <w:t> </w:t>
      </w:r>
      <w:r>
        <w:rPr>
          <w:i/>
          <w:color w:val="231F20"/>
          <w:sz w:val="20"/>
        </w:rPr>
        <w:t>rotations”.</w:t>
      </w:r>
    </w:p>
    <w:p>
      <w:pPr>
        <w:pStyle w:val="BodyText"/>
        <w:spacing w:before="1"/>
        <w:rPr>
          <w:i/>
          <w:sz w:val="24"/>
        </w:rPr>
      </w:pPr>
    </w:p>
    <w:p>
      <w:pPr>
        <w:spacing w:line="216" w:lineRule="auto" w:before="0"/>
        <w:ind w:left="172" w:right="38" w:firstLine="0"/>
        <w:jc w:val="center"/>
        <w:rPr>
          <w:i/>
          <w:sz w:val="20"/>
        </w:rPr>
      </w:pPr>
      <w:r>
        <w:rPr>
          <w:i/>
          <w:color w:val="231F20"/>
          <w:sz w:val="20"/>
        </w:rPr>
        <w:t>Radiostationen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Wind</w:t>
      </w:r>
      <w:r>
        <w:rPr>
          <w:i/>
          <w:color w:val="231F20"/>
          <w:spacing w:val="5"/>
          <w:sz w:val="20"/>
        </w:rPr>
        <w:t> </w:t>
      </w:r>
      <w:r>
        <w:rPr>
          <w:i/>
          <w:color w:val="231F20"/>
          <w:sz w:val="20"/>
        </w:rPr>
        <w:t>&amp;</w:t>
      </w:r>
      <w:r>
        <w:rPr>
          <w:i/>
          <w:color w:val="231F20"/>
          <w:spacing w:val="-47"/>
          <w:sz w:val="20"/>
        </w:rPr>
        <w:t> </w:t>
      </w:r>
      <w:r>
        <w:rPr>
          <w:i/>
          <w:color w:val="231F20"/>
          <w:sz w:val="20"/>
        </w:rPr>
        <w:t>Wire</w:t>
      </w:r>
    </w:p>
    <w:p>
      <w:pPr>
        <w:spacing w:line="216" w:lineRule="auto" w:before="181"/>
        <w:ind w:left="200" w:right="65" w:firstLine="0"/>
        <w:jc w:val="center"/>
        <w:rPr>
          <w:i/>
          <w:sz w:val="20"/>
        </w:rPr>
      </w:pPr>
      <w:r>
        <w:rPr>
          <w:i/>
          <w:color w:val="231F20"/>
          <w:sz w:val="20"/>
        </w:rPr>
        <w:t>”Vi</w:t>
      </w:r>
      <w:r>
        <w:rPr>
          <w:i/>
          <w:color w:val="231F20"/>
          <w:spacing w:val="5"/>
          <w:sz w:val="20"/>
        </w:rPr>
        <w:t> </w:t>
      </w:r>
      <w:r>
        <w:rPr>
          <w:i/>
          <w:color w:val="231F20"/>
          <w:sz w:val="20"/>
        </w:rPr>
        <w:t>fick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omedelbar</w:t>
      </w:r>
      <w:r>
        <w:rPr>
          <w:i/>
          <w:color w:val="231F20"/>
          <w:spacing w:val="1"/>
          <w:sz w:val="20"/>
        </w:rPr>
        <w:t> </w:t>
      </w:r>
      <w:r>
        <w:rPr>
          <w:i/>
          <w:color w:val="231F20"/>
          <w:sz w:val="20"/>
        </w:rPr>
        <w:t>reaktion</w:t>
      </w:r>
      <w:r>
        <w:rPr>
          <w:i/>
          <w:color w:val="231F20"/>
          <w:spacing w:val="5"/>
          <w:sz w:val="20"/>
        </w:rPr>
        <w:t> </w:t>
      </w:r>
      <w:r>
        <w:rPr>
          <w:i/>
          <w:color w:val="231F20"/>
          <w:sz w:val="20"/>
        </w:rPr>
        <w:t>från</w:t>
      </w:r>
      <w:r>
        <w:rPr>
          <w:i/>
          <w:color w:val="231F20"/>
          <w:spacing w:val="5"/>
          <w:sz w:val="20"/>
        </w:rPr>
        <w:t> </w:t>
      </w:r>
      <w:r>
        <w:rPr>
          <w:i/>
          <w:color w:val="231F20"/>
          <w:sz w:val="20"/>
        </w:rPr>
        <w:t>våra</w:t>
      </w:r>
      <w:r>
        <w:rPr>
          <w:i/>
          <w:color w:val="231F20"/>
          <w:spacing w:val="1"/>
          <w:sz w:val="20"/>
        </w:rPr>
        <w:t> </w:t>
      </w:r>
      <w:r>
        <w:rPr>
          <w:i/>
          <w:color w:val="231F20"/>
          <w:sz w:val="20"/>
        </w:rPr>
        <w:t>lyssnare</w:t>
      </w:r>
      <w:r>
        <w:rPr>
          <w:i/>
          <w:color w:val="231F20"/>
          <w:spacing w:val="5"/>
          <w:sz w:val="20"/>
        </w:rPr>
        <w:t> </w:t>
      </w:r>
      <w:r>
        <w:rPr>
          <w:i/>
          <w:color w:val="231F20"/>
          <w:sz w:val="20"/>
        </w:rPr>
        <w:t>(vilket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nästan</w:t>
      </w:r>
      <w:r>
        <w:rPr>
          <w:i/>
          <w:color w:val="231F20"/>
          <w:spacing w:val="1"/>
          <w:sz w:val="20"/>
        </w:rPr>
        <w:t> </w:t>
      </w:r>
      <w:r>
        <w:rPr>
          <w:i/>
          <w:color w:val="231F20"/>
          <w:sz w:val="20"/>
        </w:rPr>
        <w:t>aldrig</w:t>
      </w:r>
      <w:r>
        <w:rPr>
          <w:i/>
          <w:color w:val="231F20"/>
          <w:spacing w:val="3"/>
          <w:sz w:val="20"/>
        </w:rPr>
        <w:t> </w:t>
      </w:r>
      <w:r>
        <w:rPr>
          <w:i/>
          <w:color w:val="231F20"/>
          <w:sz w:val="20"/>
        </w:rPr>
        <w:t>händer)</w:t>
      </w:r>
      <w:r>
        <w:rPr>
          <w:i/>
          <w:color w:val="231F20"/>
          <w:spacing w:val="3"/>
          <w:sz w:val="20"/>
        </w:rPr>
        <w:t> </w:t>
      </w:r>
      <w:r>
        <w:rPr>
          <w:i/>
          <w:color w:val="231F20"/>
          <w:sz w:val="20"/>
        </w:rPr>
        <w:t>Vad</w:t>
      </w:r>
      <w:r>
        <w:rPr>
          <w:i/>
          <w:color w:val="231F20"/>
          <w:spacing w:val="3"/>
          <w:sz w:val="20"/>
        </w:rPr>
        <w:t> </w:t>
      </w:r>
      <w:r>
        <w:rPr>
          <w:i/>
          <w:color w:val="231F20"/>
          <w:sz w:val="20"/>
        </w:rPr>
        <w:t>är</w:t>
      </w:r>
      <w:r>
        <w:rPr>
          <w:i/>
          <w:color w:val="231F20"/>
          <w:spacing w:val="1"/>
          <w:sz w:val="20"/>
        </w:rPr>
        <w:t> </w:t>
      </w:r>
      <w:r>
        <w:rPr>
          <w:i/>
          <w:color w:val="231F20"/>
          <w:sz w:val="20"/>
        </w:rPr>
        <w:t>det för</w:t>
      </w:r>
      <w:r>
        <w:rPr>
          <w:i/>
          <w:color w:val="231F20"/>
          <w:spacing w:val="2"/>
          <w:sz w:val="20"/>
        </w:rPr>
        <w:t> </w:t>
      </w:r>
      <w:r>
        <w:rPr>
          <w:i/>
          <w:color w:val="231F20"/>
          <w:sz w:val="20"/>
        </w:rPr>
        <w:t>musik? Varifrån</w:t>
      </w:r>
      <w:r>
        <w:rPr>
          <w:i/>
          <w:color w:val="231F20"/>
          <w:spacing w:val="1"/>
          <w:sz w:val="20"/>
        </w:rPr>
        <w:t> </w:t>
      </w:r>
      <w:r>
        <w:rPr>
          <w:i/>
          <w:color w:val="231F20"/>
          <w:sz w:val="20"/>
        </w:rPr>
        <w:t>kommer</w:t>
      </w:r>
      <w:r>
        <w:rPr>
          <w:i/>
          <w:color w:val="231F20"/>
          <w:spacing w:val="4"/>
          <w:sz w:val="20"/>
        </w:rPr>
        <w:t> </w:t>
      </w:r>
      <w:r>
        <w:rPr>
          <w:i/>
          <w:color w:val="231F20"/>
          <w:sz w:val="20"/>
        </w:rPr>
        <w:t>den?</w:t>
      </w:r>
      <w:r>
        <w:rPr>
          <w:i/>
          <w:color w:val="231F20"/>
          <w:spacing w:val="5"/>
          <w:sz w:val="20"/>
        </w:rPr>
        <w:t> </w:t>
      </w:r>
      <w:r>
        <w:rPr>
          <w:i/>
          <w:color w:val="231F20"/>
          <w:sz w:val="20"/>
        </w:rPr>
        <w:t>”Jag</w:t>
      </w:r>
      <w:r>
        <w:rPr>
          <w:i/>
          <w:color w:val="231F20"/>
          <w:spacing w:val="1"/>
          <w:sz w:val="20"/>
        </w:rPr>
        <w:t> </w:t>
      </w:r>
      <w:r>
        <w:rPr>
          <w:i/>
          <w:color w:val="231F20"/>
          <w:sz w:val="20"/>
        </w:rPr>
        <w:t>påverkades</w:t>
      </w:r>
      <w:r>
        <w:rPr>
          <w:i/>
          <w:color w:val="231F20"/>
          <w:spacing w:val="2"/>
          <w:sz w:val="20"/>
        </w:rPr>
        <w:t> </w:t>
      </w:r>
      <w:r>
        <w:rPr>
          <w:i/>
          <w:color w:val="231F20"/>
          <w:sz w:val="20"/>
        </w:rPr>
        <w:t>direkt”</w:t>
      </w:r>
      <w:r>
        <w:rPr>
          <w:i/>
          <w:color w:val="231F20"/>
          <w:spacing w:val="2"/>
          <w:sz w:val="20"/>
        </w:rPr>
        <w:t> </w:t>
      </w:r>
      <w:r>
        <w:rPr>
          <w:i/>
          <w:color w:val="231F20"/>
          <w:sz w:val="20"/>
        </w:rPr>
        <w:t>”Jag</w:t>
      </w:r>
      <w:r>
        <w:rPr>
          <w:i/>
          <w:color w:val="231F20"/>
          <w:spacing w:val="-47"/>
          <w:sz w:val="20"/>
        </w:rPr>
        <w:t> </w:t>
      </w:r>
      <w:r>
        <w:rPr>
          <w:i/>
          <w:color w:val="231F20"/>
          <w:sz w:val="20"/>
        </w:rPr>
        <w:t>är</w:t>
      </w:r>
      <w:r>
        <w:rPr>
          <w:i/>
          <w:color w:val="231F20"/>
          <w:spacing w:val="5"/>
          <w:sz w:val="20"/>
        </w:rPr>
        <w:t> </w:t>
      </w:r>
      <w:r>
        <w:rPr>
          <w:i/>
          <w:color w:val="231F20"/>
          <w:sz w:val="20"/>
        </w:rPr>
        <w:t>hänförd”</w:t>
      </w:r>
    </w:p>
    <w:p>
      <w:pPr>
        <w:pStyle w:val="BodyText"/>
        <w:spacing w:before="3"/>
        <w:rPr>
          <w:i/>
          <w:sz w:val="21"/>
        </w:rPr>
      </w:pPr>
    </w:p>
    <w:p>
      <w:pPr>
        <w:spacing w:line="216" w:lineRule="auto" w:before="0"/>
        <w:ind w:left="291" w:right="156" w:firstLine="27"/>
        <w:jc w:val="both"/>
        <w:rPr>
          <w:i/>
          <w:sz w:val="20"/>
        </w:rPr>
      </w:pPr>
      <w:r>
        <w:rPr>
          <w:i/>
          <w:color w:val="231F20"/>
          <w:sz w:val="20"/>
        </w:rPr>
        <w:t>”Kasa-Lord! A huge</w:t>
      </w:r>
      <w:r>
        <w:rPr>
          <w:i/>
          <w:color w:val="231F20"/>
          <w:spacing w:val="-47"/>
          <w:sz w:val="20"/>
        </w:rPr>
        <w:t> </w:t>
      </w:r>
      <w:r>
        <w:rPr>
          <w:i/>
          <w:color w:val="231F20"/>
          <w:sz w:val="20"/>
        </w:rPr>
        <w:t>jump up to 31 on the</w:t>
      </w:r>
      <w:r>
        <w:rPr>
          <w:i/>
          <w:color w:val="231F20"/>
          <w:spacing w:val="-47"/>
          <w:sz w:val="20"/>
        </w:rPr>
        <w:t> </w:t>
      </w:r>
      <w:r>
        <w:rPr>
          <w:i/>
          <w:color w:val="231F20"/>
          <w:sz w:val="20"/>
        </w:rPr>
        <w:t>New</w:t>
      </w:r>
      <w:r>
        <w:rPr>
          <w:i/>
          <w:color w:val="231F20"/>
          <w:spacing w:val="7"/>
          <w:sz w:val="20"/>
        </w:rPr>
        <w:t> </w:t>
      </w:r>
      <w:r>
        <w:rPr>
          <w:i/>
          <w:color w:val="231F20"/>
          <w:sz w:val="20"/>
        </w:rPr>
        <w:t>Age</w:t>
      </w:r>
      <w:r>
        <w:rPr>
          <w:i/>
          <w:color w:val="231F20"/>
          <w:spacing w:val="8"/>
          <w:sz w:val="20"/>
        </w:rPr>
        <w:t> </w:t>
      </w:r>
      <w:r>
        <w:rPr>
          <w:i/>
          <w:color w:val="231F20"/>
          <w:sz w:val="20"/>
        </w:rPr>
        <w:t>Reporter</w:t>
      </w:r>
    </w:p>
    <w:p>
      <w:pPr>
        <w:spacing w:line="216" w:lineRule="auto" w:before="153"/>
        <w:ind w:left="172" w:right="38" w:firstLine="0"/>
        <w:jc w:val="center"/>
        <w:rPr>
          <w:i/>
          <w:sz w:val="20"/>
        </w:rPr>
      </w:pPr>
      <w:r>
        <w:rPr/>
        <w:br w:type="column"/>
      </w:r>
      <w:r>
        <w:rPr>
          <w:i/>
          <w:color w:val="231F20"/>
          <w:sz w:val="20"/>
        </w:rPr>
        <w:t>Chart.</w:t>
      </w:r>
      <w:r>
        <w:rPr>
          <w:i/>
          <w:color w:val="231F20"/>
          <w:spacing w:val="4"/>
          <w:sz w:val="20"/>
        </w:rPr>
        <w:t> </w:t>
      </w:r>
      <w:r>
        <w:rPr>
          <w:i/>
          <w:color w:val="231F20"/>
          <w:sz w:val="20"/>
        </w:rPr>
        <w:t>This</w:t>
      </w:r>
      <w:r>
        <w:rPr>
          <w:i/>
          <w:color w:val="231F20"/>
          <w:spacing w:val="5"/>
          <w:sz w:val="20"/>
        </w:rPr>
        <w:t> </w:t>
      </w:r>
      <w:r>
        <w:rPr>
          <w:i/>
          <w:color w:val="231F20"/>
          <w:sz w:val="20"/>
        </w:rPr>
        <w:t>is</w:t>
      </w:r>
      <w:r>
        <w:rPr>
          <w:i/>
          <w:color w:val="231F20"/>
          <w:spacing w:val="4"/>
          <w:sz w:val="20"/>
        </w:rPr>
        <w:t> </w:t>
      </w:r>
      <w:r>
        <w:rPr>
          <w:i/>
          <w:color w:val="231F20"/>
          <w:sz w:val="20"/>
        </w:rPr>
        <w:t>a</w:t>
      </w:r>
      <w:r>
        <w:rPr>
          <w:i/>
          <w:color w:val="231F20"/>
          <w:spacing w:val="5"/>
          <w:sz w:val="20"/>
        </w:rPr>
        <w:t> </w:t>
      </w:r>
      <w:r>
        <w:rPr>
          <w:i/>
          <w:color w:val="231F20"/>
          <w:sz w:val="20"/>
        </w:rPr>
        <w:t>VERY</w:t>
      </w:r>
      <w:r>
        <w:rPr>
          <w:i/>
          <w:color w:val="231F20"/>
          <w:spacing w:val="-47"/>
          <w:sz w:val="20"/>
        </w:rPr>
        <w:t> </w:t>
      </w:r>
      <w:r>
        <w:rPr>
          <w:i/>
          <w:color w:val="231F20"/>
          <w:sz w:val="20"/>
        </w:rPr>
        <w:t>successful</w:t>
      </w:r>
      <w:r>
        <w:rPr>
          <w:i/>
          <w:color w:val="231F20"/>
          <w:spacing w:val="5"/>
          <w:sz w:val="20"/>
        </w:rPr>
        <w:t> </w:t>
      </w:r>
      <w:r>
        <w:rPr>
          <w:i/>
          <w:color w:val="231F20"/>
          <w:sz w:val="20"/>
        </w:rPr>
        <w:t>showing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for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a</w:t>
      </w:r>
      <w:r>
        <w:rPr>
          <w:i/>
          <w:color w:val="231F20"/>
          <w:spacing w:val="1"/>
          <w:sz w:val="20"/>
        </w:rPr>
        <w:t> </w:t>
      </w:r>
      <w:r>
        <w:rPr>
          <w:i/>
          <w:color w:val="231F20"/>
          <w:sz w:val="20"/>
        </w:rPr>
        <w:t>new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artist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on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the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scene.</w:t>
      </w:r>
      <w:r>
        <w:rPr>
          <w:i/>
          <w:color w:val="231F20"/>
          <w:spacing w:val="1"/>
          <w:sz w:val="20"/>
        </w:rPr>
        <w:t> </w:t>
      </w:r>
      <w:r>
        <w:rPr>
          <w:i/>
          <w:color w:val="231F20"/>
          <w:sz w:val="20"/>
        </w:rPr>
        <w:t>Not</w:t>
      </w:r>
      <w:r>
        <w:rPr>
          <w:i/>
          <w:color w:val="231F20"/>
          <w:spacing w:val="5"/>
          <w:sz w:val="20"/>
        </w:rPr>
        <w:t> </w:t>
      </w:r>
      <w:r>
        <w:rPr>
          <w:i/>
          <w:color w:val="231F20"/>
          <w:sz w:val="20"/>
        </w:rPr>
        <w:t>bad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for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a</w:t>
      </w:r>
      <w:r>
        <w:rPr>
          <w:i/>
          <w:color w:val="231F20"/>
          <w:spacing w:val="5"/>
          <w:sz w:val="20"/>
        </w:rPr>
        <w:t> </w:t>
      </w:r>
      <w:r>
        <w:rPr>
          <w:i/>
          <w:color w:val="231F20"/>
          <w:sz w:val="20"/>
        </w:rPr>
        <w:t>couple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of</w:t>
      </w:r>
      <w:r>
        <w:rPr>
          <w:i/>
          <w:color w:val="231F20"/>
          <w:spacing w:val="1"/>
          <w:sz w:val="20"/>
        </w:rPr>
        <w:t> </w:t>
      </w:r>
      <w:r>
        <w:rPr>
          <w:i/>
          <w:color w:val="231F20"/>
          <w:sz w:val="20"/>
        </w:rPr>
        <w:t>wild</w:t>
      </w:r>
      <w:r>
        <w:rPr>
          <w:i/>
          <w:color w:val="231F20"/>
          <w:spacing w:val="5"/>
          <w:sz w:val="20"/>
        </w:rPr>
        <w:t> </w:t>
      </w:r>
      <w:r>
        <w:rPr>
          <w:i/>
          <w:color w:val="231F20"/>
          <w:sz w:val="20"/>
        </w:rPr>
        <w:t>swedes</w:t>
      </w:r>
      <w:r>
        <w:rPr>
          <w:i/>
          <w:color w:val="231F20"/>
          <w:spacing w:val="4"/>
          <w:sz w:val="20"/>
        </w:rPr>
        <w:t> </w:t>
      </w:r>
      <w:r>
        <w:rPr>
          <w:i/>
          <w:color w:val="231F20"/>
          <w:sz w:val="20"/>
        </w:rPr>
        <w:t>from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across</w:t>
      </w:r>
      <w:r>
        <w:rPr>
          <w:i/>
          <w:color w:val="231F20"/>
          <w:spacing w:val="-47"/>
          <w:sz w:val="20"/>
        </w:rPr>
        <w:t> </w:t>
      </w:r>
      <w:r>
        <w:rPr>
          <w:i/>
          <w:color w:val="231F20"/>
          <w:sz w:val="20"/>
        </w:rPr>
        <w:t>the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pond!</w:t>
      </w:r>
    </w:p>
    <w:p>
      <w:pPr>
        <w:spacing w:line="248" w:lineRule="exact" w:before="0"/>
        <w:ind w:left="170" w:right="38" w:firstLine="0"/>
        <w:jc w:val="center"/>
        <w:rPr>
          <w:i/>
          <w:sz w:val="20"/>
        </w:rPr>
      </w:pPr>
      <w:r>
        <w:rPr>
          <w:i/>
          <w:color w:val="231F20"/>
          <w:sz w:val="20"/>
        </w:rPr>
        <w:t>Congratulations!</w:t>
      </w:r>
    </w:p>
    <w:p>
      <w:pPr>
        <w:pStyle w:val="BodyText"/>
        <w:spacing w:before="11"/>
        <w:rPr>
          <w:i/>
          <w:sz w:val="22"/>
        </w:rPr>
      </w:pPr>
    </w:p>
    <w:p>
      <w:pPr>
        <w:spacing w:before="1"/>
        <w:ind w:left="171" w:right="38" w:firstLine="0"/>
        <w:jc w:val="center"/>
        <w:rPr>
          <w:i/>
          <w:sz w:val="20"/>
        </w:rPr>
      </w:pPr>
      <w:r>
        <w:rPr>
          <w:i/>
          <w:color w:val="231F20"/>
          <w:sz w:val="20"/>
        </w:rPr>
        <w:t>CD-Baby</w:t>
      </w:r>
      <w:r>
        <w:rPr>
          <w:i/>
          <w:color w:val="231F20"/>
          <w:spacing w:val="5"/>
          <w:sz w:val="20"/>
        </w:rPr>
        <w:t> </w:t>
      </w:r>
      <w:r>
        <w:rPr>
          <w:i/>
          <w:color w:val="231F20"/>
          <w:sz w:val="20"/>
        </w:rPr>
        <w:t>sale!</w:t>
      </w:r>
    </w:p>
    <w:p>
      <w:pPr>
        <w:spacing w:line="216" w:lineRule="auto" w:before="193"/>
        <w:ind w:left="172" w:right="37" w:firstLine="0"/>
        <w:jc w:val="center"/>
        <w:rPr>
          <w:i/>
          <w:sz w:val="20"/>
        </w:rPr>
      </w:pPr>
      <w:r>
        <w:rPr>
          <w:i/>
          <w:color w:val="231F20"/>
          <w:sz w:val="20"/>
        </w:rPr>
        <w:t>”Thank</w:t>
      </w:r>
      <w:r>
        <w:rPr>
          <w:i/>
          <w:color w:val="231F20"/>
          <w:spacing w:val="5"/>
          <w:sz w:val="20"/>
        </w:rPr>
        <w:t> </w:t>
      </w:r>
      <w:r>
        <w:rPr>
          <w:i/>
          <w:color w:val="231F20"/>
          <w:sz w:val="20"/>
        </w:rPr>
        <w:t>you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for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your</w:t>
      </w:r>
      <w:r>
        <w:rPr>
          <w:i/>
          <w:color w:val="231F20"/>
          <w:spacing w:val="1"/>
          <w:sz w:val="20"/>
        </w:rPr>
        <w:t> </w:t>
      </w:r>
      <w:r>
        <w:rPr>
          <w:i/>
          <w:color w:val="231F20"/>
          <w:sz w:val="20"/>
        </w:rPr>
        <w:t>uplifting</w:t>
      </w:r>
      <w:r>
        <w:rPr>
          <w:i/>
          <w:color w:val="231F20"/>
          <w:spacing w:val="5"/>
          <w:sz w:val="20"/>
        </w:rPr>
        <w:t> </w:t>
      </w:r>
      <w:r>
        <w:rPr>
          <w:i/>
          <w:color w:val="231F20"/>
          <w:sz w:val="20"/>
        </w:rPr>
        <w:t>and</w:t>
      </w:r>
      <w:r>
        <w:rPr>
          <w:i/>
          <w:color w:val="231F20"/>
          <w:spacing w:val="5"/>
          <w:sz w:val="20"/>
        </w:rPr>
        <w:t> </w:t>
      </w:r>
      <w:r>
        <w:rPr>
          <w:i/>
          <w:color w:val="231F20"/>
          <w:sz w:val="20"/>
        </w:rPr>
        <w:t>calming</w:t>
      </w:r>
      <w:r>
        <w:rPr>
          <w:i/>
          <w:color w:val="231F20"/>
          <w:spacing w:val="1"/>
          <w:sz w:val="20"/>
        </w:rPr>
        <w:t> </w:t>
      </w:r>
      <w:r>
        <w:rPr>
          <w:i/>
          <w:color w:val="231F20"/>
          <w:sz w:val="20"/>
        </w:rPr>
        <w:t>music.</w:t>
      </w:r>
      <w:r>
        <w:rPr>
          <w:i/>
          <w:color w:val="231F20"/>
          <w:spacing w:val="3"/>
          <w:sz w:val="20"/>
        </w:rPr>
        <w:t> </w:t>
      </w:r>
      <w:r>
        <w:rPr>
          <w:i/>
          <w:color w:val="231F20"/>
          <w:sz w:val="20"/>
        </w:rPr>
        <w:t>It</w:t>
      </w:r>
      <w:r>
        <w:rPr>
          <w:i/>
          <w:color w:val="231F20"/>
          <w:spacing w:val="4"/>
          <w:sz w:val="20"/>
        </w:rPr>
        <w:t> </w:t>
      </w:r>
      <w:r>
        <w:rPr>
          <w:i/>
          <w:color w:val="231F20"/>
          <w:sz w:val="20"/>
        </w:rPr>
        <w:t>supports</w:t>
      </w:r>
      <w:r>
        <w:rPr>
          <w:i/>
          <w:color w:val="231F20"/>
          <w:spacing w:val="4"/>
          <w:sz w:val="20"/>
        </w:rPr>
        <w:t> </w:t>
      </w:r>
      <w:r>
        <w:rPr>
          <w:i/>
          <w:color w:val="231F20"/>
          <w:sz w:val="20"/>
        </w:rPr>
        <w:t>me</w:t>
      </w:r>
      <w:r>
        <w:rPr>
          <w:i/>
          <w:color w:val="231F20"/>
          <w:spacing w:val="4"/>
          <w:sz w:val="20"/>
        </w:rPr>
        <w:t> </w:t>
      </w:r>
      <w:r>
        <w:rPr>
          <w:i/>
          <w:color w:val="231F20"/>
          <w:sz w:val="20"/>
        </w:rPr>
        <w:t>in</w:t>
      </w:r>
      <w:r>
        <w:rPr>
          <w:i/>
          <w:color w:val="231F20"/>
          <w:spacing w:val="-47"/>
          <w:sz w:val="20"/>
        </w:rPr>
        <w:t> </w:t>
      </w:r>
      <w:r>
        <w:rPr>
          <w:i/>
          <w:color w:val="231F20"/>
          <w:sz w:val="20"/>
        </w:rPr>
        <w:t>my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creative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work,</w:t>
      </w:r>
      <w:r>
        <w:rPr>
          <w:i/>
          <w:color w:val="231F20"/>
          <w:spacing w:val="5"/>
          <w:sz w:val="20"/>
        </w:rPr>
        <w:t> </w:t>
      </w:r>
      <w:r>
        <w:rPr>
          <w:i/>
          <w:color w:val="231F20"/>
          <w:sz w:val="20"/>
        </w:rPr>
        <w:t>please</w:t>
      </w:r>
      <w:r>
        <w:rPr>
          <w:i/>
          <w:color w:val="231F20"/>
          <w:spacing w:val="-47"/>
          <w:sz w:val="20"/>
        </w:rPr>
        <w:t> </w:t>
      </w:r>
      <w:r>
        <w:rPr>
          <w:i/>
          <w:color w:val="231F20"/>
          <w:sz w:val="20"/>
        </w:rPr>
        <w:t>let</w:t>
      </w:r>
      <w:r>
        <w:rPr>
          <w:i/>
          <w:color w:val="231F20"/>
          <w:spacing w:val="5"/>
          <w:sz w:val="20"/>
        </w:rPr>
        <w:t> </w:t>
      </w:r>
      <w:r>
        <w:rPr>
          <w:i/>
          <w:color w:val="231F20"/>
          <w:sz w:val="20"/>
        </w:rPr>
        <w:t>me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know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if</w:t>
      </w:r>
      <w:r>
        <w:rPr>
          <w:i/>
          <w:color w:val="231F20"/>
          <w:spacing w:val="42"/>
          <w:sz w:val="20"/>
        </w:rPr>
        <w:t> </w:t>
      </w:r>
      <w:r>
        <w:rPr>
          <w:i/>
          <w:color w:val="231F20"/>
          <w:sz w:val="20"/>
        </w:rPr>
        <w:t>you</w:t>
      </w:r>
      <w:r>
        <w:rPr>
          <w:i/>
          <w:color w:val="231F20"/>
          <w:spacing w:val="1"/>
          <w:sz w:val="20"/>
        </w:rPr>
        <w:t> </w:t>
      </w:r>
      <w:r>
        <w:rPr>
          <w:i/>
          <w:color w:val="231F20"/>
          <w:sz w:val="20"/>
        </w:rPr>
        <w:t>produce</w:t>
      </w:r>
      <w:r>
        <w:rPr>
          <w:i/>
          <w:color w:val="231F20"/>
          <w:spacing w:val="5"/>
          <w:sz w:val="20"/>
        </w:rPr>
        <w:t> </w:t>
      </w:r>
      <w:r>
        <w:rPr>
          <w:i/>
          <w:color w:val="231F20"/>
          <w:sz w:val="20"/>
        </w:rPr>
        <w:t>another</w:t>
      </w:r>
      <w:r>
        <w:rPr>
          <w:i/>
          <w:color w:val="231F20"/>
          <w:spacing w:val="5"/>
          <w:sz w:val="20"/>
        </w:rPr>
        <w:t> </w:t>
      </w:r>
      <w:r>
        <w:rPr>
          <w:i/>
          <w:color w:val="231F20"/>
          <w:sz w:val="20"/>
        </w:rPr>
        <w:t>of</w:t>
      </w:r>
      <w:r>
        <w:rPr>
          <w:i/>
          <w:color w:val="231F20"/>
          <w:spacing w:val="41"/>
          <w:sz w:val="20"/>
        </w:rPr>
        <w:t> </w:t>
      </w:r>
      <w:r>
        <w:rPr>
          <w:i/>
          <w:color w:val="231F20"/>
          <w:sz w:val="20"/>
        </w:rPr>
        <w:t>this</w:t>
      </w:r>
      <w:r>
        <w:rPr>
          <w:i/>
          <w:color w:val="231F20"/>
          <w:spacing w:val="1"/>
          <w:sz w:val="20"/>
        </w:rPr>
        <w:t> </w:t>
      </w:r>
      <w:r>
        <w:rPr>
          <w:i/>
          <w:color w:val="231F20"/>
          <w:sz w:val="20"/>
        </w:rPr>
        <w:t>nature.”</w:t>
      </w:r>
    </w:p>
    <w:p>
      <w:pPr>
        <w:pStyle w:val="BodyText"/>
        <w:spacing w:before="9"/>
        <w:rPr>
          <w:i/>
          <w:sz w:val="22"/>
        </w:rPr>
      </w:pPr>
    </w:p>
    <w:p>
      <w:pPr>
        <w:spacing w:line="216" w:lineRule="auto" w:before="1"/>
        <w:ind w:left="209" w:right="74" w:firstLine="0"/>
        <w:jc w:val="center"/>
        <w:rPr>
          <w:i/>
          <w:sz w:val="20"/>
        </w:rPr>
      </w:pPr>
      <w:r>
        <w:rPr>
          <w:i/>
          <w:color w:val="231F20"/>
          <w:sz w:val="20"/>
        </w:rPr>
        <w:t>”This</w:t>
      </w:r>
      <w:r>
        <w:rPr>
          <w:i/>
          <w:color w:val="231F20"/>
          <w:spacing w:val="4"/>
          <w:sz w:val="20"/>
        </w:rPr>
        <w:t> </w:t>
      </w:r>
      <w:r>
        <w:rPr>
          <w:i/>
          <w:color w:val="231F20"/>
          <w:sz w:val="20"/>
        </w:rPr>
        <w:t>is</w:t>
      </w:r>
      <w:r>
        <w:rPr>
          <w:i/>
          <w:color w:val="231F20"/>
          <w:spacing w:val="4"/>
          <w:sz w:val="20"/>
        </w:rPr>
        <w:t> </w:t>
      </w:r>
      <w:r>
        <w:rPr>
          <w:i/>
          <w:color w:val="231F20"/>
          <w:sz w:val="20"/>
        </w:rPr>
        <w:t>the</w:t>
      </w:r>
      <w:r>
        <w:rPr>
          <w:i/>
          <w:color w:val="231F20"/>
          <w:spacing w:val="5"/>
          <w:sz w:val="20"/>
        </w:rPr>
        <w:t> </w:t>
      </w:r>
      <w:r>
        <w:rPr>
          <w:i/>
          <w:color w:val="231F20"/>
          <w:sz w:val="20"/>
        </w:rPr>
        <w:t>first</w:t>
      </w:r>
      <w:r>
        <w:rPr>
          <w:i/>
          <w:color w:val="231F20"/>
          <w:spacing w:val="4"/>
          <w:sz w:val="20"/>
        </w:rPr>
        <w:t> </w:t>
      </w:r>
      <w:r>
        <w:rPr>
          <w:i/>
          <w:color w:val="231F20"/>
          <w:sz w:val="20"/>
        </w:rPr>
        <w:t>CD</w:t>
      </w:r>
      <w:r>
        <w:rPr>
          <w:i/>
          <w:color w:val="231F20"/>
          <w:spacing w:val="5"/>
          <w:sz w:val="20"/>
        </w:rPr>
        <w:t> </w:t>
      </w:r>
      <w:r>
        <w:rPr>
          <w:i/>
          <w:color w:val="231F20"/>
          <w:sz w:val="20"/>
        </w:rPr>
        <w:t>I</w:t>
      </w:r>
      <w:r>
        <w:rPr>
          <w:i/>
          <w:color w:val="231F20"/>
          <w:spacing w:val="-47"/>
          <w:sz w:val="20"/>
        </w:rPr>
        <w:t> </w:t>
      </w:r>
      <w:r>
        <w:rPr>
          <w:i/>
          <w:color w:val="231F20"/>
          <w:sz w:val="20"/>
        </w:rPr>
        <w:t>have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bought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by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Kasa-</w:t>
      </w:r>
      <w:r>
        <w:rPr>
          <w:i/>
          <w:color w:val="231F20"/>
          <w:spacing w:val="1"/>
          <w:sz w:val="20"/>
        </w:rPr>
        <w:t> </w:t>
      </w:r>
      <w:r>
        <w:rPr>
          <w:i/>
          <w:color w:val="231F20"/>
          <w:sz w:val="20"/>
        </w:rPr>
        <w:t>Lord</w:t>
      </w:r>
      <w:r>
        <w:rPr>
          <w:i/>
          <w:color w:val="231F20"/>
          <w:spacing w:val="5"/>
          <w:sz w:val="20"/>
        </w:rPr>
        <w:t> </w:t>
      </w:r>
      <w:r>
        <w:rPr>
          <w:i/>
          <w:color w:val="231F20"/>
          <w:sz w:val="20"/>
        </w:rPr>
        <w:t>and</w:t>
      </w:r>
      <w:r>
        <w:rPr>
          <w:i/>
          <w:color w:val="231F20"/>
          <w:spacing w:val="5"/>
          <w:sz w:val="20"/>
        </w:rPr>
        <w:t> </w:t>
      </w:r>
      <w:r>
        <w:rPr>
          <w:i/>
          <w:color w:val="231F20"/>
          <w:sz w:val="20"/>
        </w:rPr>
        <w:t>it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has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the</w:t>
      </w:r>
      <w:r>
        <w:rPr>
          <w:i/>
          <w:color w:val="231F20"/>
          <w:spacing w:val="1"/>
          <w:sz w:val="20"/>
        </w:rPr>
        <w:t> </w:t>
      </w:r>
      <w:r>
        <w:rPr>
          <w:i/>
          <w:color w:val="231F20"/>
          <w:sz w:val="20"/>
        </w:rPr>
        <w:t>effects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I</w:t>
      </w:r>
      <w:r>
        <w:rPr>
          <w:i/>
          <w:color w:val="231F20"/>
          <w:spacing w:val="7"/>
          <w:sz w:val="20"/>
        </w:rPr>
        <w:t> </w:t>
      </w:r>
      <w:r>
        <w:rPr>
          <w:i/>
          <w:color w:val="231F20"/>
          <w:sz w:val="20"/>
        </w:rPr>
        <w:t>need.</w:t>
      </w:r>
      <w:r>
        <w:rPr>
          <w:i/>
          <w:color w:val="231F20"/>
          <w:spacing w:val="7"/>
          <w:sz w:val="20"/>
        </w:rPr>
        <w:t> </w:t>
      </w:r>
      <w:r>
        <w:rPr>
          <w:i/>
          <w:color w:val="231F20"/>
          <w:sz w:val="20"/>
        </w:rPr>
        <w:t>I</w:t>
      </w:r>
      <w:r>
        <w:rPr>
          <w:i/>
          <w:color w:val="231F20"/>
          <w:spacing w:val="5"/>
          <w:sz w:val="20"/>
        </w:rPr>
        <w:t> </w:t>
      </w:r>
      <w:r>
        <w:rPr>
          <w:i/>
          <w:color w:val="231F20"/>
          <w:sz w:val="20"/>
        </w:rPr>
        <w:t>love</w:t>
      </w:r>
      <w:r>
        <w:rPr>
          <w:i/>
          <w:color w:val="231F20"/>
          <w:spacing w:val="7"/>
          <w:sz w:val="20"/>
        </w:rPr>
        <w:t> </w:t>
      </w:r>
      <w:r>
        <w:rPr>
          <w:i/>
          <w:color w:val="231F20"/>
          <w:sz w:val="20"/>
        </w:rPr>
        <w:t>it!</w:t>
      </w:r>
    </w:p>
    <w:p>
      <w:pPr>
        <w:spacing w:line="216" w:lineRule="auto" w:before="153"/>
        <w:ind w:left="243" w:right="3820" w:firstLine="0"/>
        <w:jc w:val="center"/>
        <w:rPr>
          <w:i/>
          <w:sz w:val="20"/>
        </w:rPr>
      </w:pPr>
      <w:r>
        <w:rPr/>
        <w:br w:type="column"/>
      </w:r>
      <w:r>
        <w:rPr>
          <w:i/>
          <w:color w:val="231F20"/>
          <w:sz w:val="20"/>
        </w:rPr>
        <w:t>This</w:t>
      </w:r>
      <w:r>
        <w:rPr>
          <w:i/>
          <w:color w:val="231F20"/>
          <w:spacing w:val="8"/>
          <w:sz w:val="20"/>
        </w:rPr>
        <w:t> </w:t>
      </w:r>
      <w:r>
        <w:rPr>
          <w:i/>
          <w:color w:val="231F20"/>
          <w:sz w:val="20"/>
        </w:rPr>
        <w:t>music</w:t>
      </w:r>
      <w:r>
        <w:rPr>
          <w:i/>
          <w:color w:val="231F20"/>
          <w:spacing w:val="9"/>
          <w:sz w:val="20"/>
        </w:rPr>
        <w:t> </w:t>
      </w:r>
      <w:r>
        <w:rPr>
          <w:i/>
          <w:color w:val="231F20"/>
          <w:sz w:val="20"/>
        </w:rPr>
        <w:t>is</w:t>
      </w:r>
      <w:r>
        <w:rPr>
          <w:i/>
          <w:color w:val="231F20"/>
          <w:spacing w:val="9"/>
          <w:sz w:val="20"/>
        </w:rPr>
        <w:t> </w:t>
      </w:r>
      <w:r>
        <w:rPr>
          <w:i/>
          <w:color w:val="231F20"/>
          <w:sz w:val="20"/>
        </w:rPr>
        <w:t>calming</w:t>
      </w:r>
      <w:r>
        <w:rPr>
          <w:i/>
          <w:color w:val="231F20"/>
          <w:spacing w:val="-47"/>
          <w:sz w:val="20"/>
        </w:rPr>
        <w:t> </w:t>
      </w:r>
      <w:r>
        <w:rPr>
          <w:i/>
          <w:color w:val="231F20"/>
          <w:sz w:val="20"/>
        </w:rPr>
        <w:t>and</w:t>
      </w:r>
      <w:r>
        <w:rPr>
          <w:i/>
          <w:color w:val="231F20"/>
          <w:spacing w:val="5"/>
          <w:sz w:val="20"/>
        </w:rPr>
        <w:t> </w:t>
      </w:r>
      <w:r>
        <w:rPr>
          <w:i/>
          <w:color w:val="231F20"/>
          <w:sz w:val="20"/>
        </w:rPr>
        <w:t>healing”</w:t>
      </w:r>
    </w:p>
    <w:p>
      <w:pPr>
        <w:pStyle w:val="BodyText"/>
        <w:spacing w:before="11"/>
        <w:rPr>
          <w:i/>
          <w:sz w:val="15"/>
        </w:rPr>
      </w:pPr>
    </w:p>
    <w:p>
      <w:pPr>
        <w:spacing w:line="216" w:lineRule="auto" w:before="0"/>
        <w:ind w:left="172" w:right="3750" w:firstLine="0"/>
        <w:jc w:val="center"/>
        <w:rPr>
          <w:i/>
          <w:sz w:val="20"/>
        </w:rPr>
      </w:pPr>
      <w:r>
        <w:rPr>
          <w:i/>
          <w:color w:val="231F20"/>
          <w:sz w:val="20"/>
        </w:rPr>
        <w:t>”I</w:t>
      </w:r>
      <w:r>
        <w:rPr>
          <w:i/>
          <w:color w:val="231F20"/>
          <w:spacing w:val="5"/>
          <w:sz w:val="20"/>
        </w:rPr>
        <w:t> </w:t>
      </w:r>
      <w:r>
        <w:rPr>
          <w:i/>
          <w:color w:val="231F20"/>
          <w:sz w:val="20"/>
        </w:rPr>
        <w:t>have</w:t>
      </w:r>
      <w:r>
        <w:rPr>
          <w:i/>
          <w:color w:val="231F20"/>
          <w:spacing w:val="7"/>
          <w:sz w:val="20"/>
        </w:rPr>
        <w:t> </w:t>
      </w:r>
      <w:r>
        <w:rPr>
          <w:i/>
          <w:color w:val="231F20"/>
          <w:sz w:val="20"/>
        </w:rPr>
        <w:t>been</w:t>
      </w:r>
      <w:r>
        <w:rPr>
          <w:i/>
          <w:color w:val="231F20"/>
          <w:spacing w:val="7"/>
          <w:sz w:val="20"/>
        </w:rPr>
        <w:t> </w:t>
      </w:r>
      <w:r>
        <w:rPr>
          <w:i/>
          <w:color w:val="231F20"/>
          <w:sz w:val="20"/>
        </w:rPr>
        <w:t>very</w:t>
      </w:r>
      <w:r>
        <w:rPr>
          <w:i/>
          <w:color w:val="231F20"/>
          <w:spacing w:val="1"/>
          <w:sz w:val="20"/>
        </w:rPr>
        <w:t> </w:t>
      </w:r>
      <w:r>
        <w:rPr>
          <w:i/>
          <w:color w:val="231F20"/>
          <w:sz w:val="20"/>
        </w:rPr>
        <w:t>impressed</w:t>
      </w:r>
      <w:r>
        <w:rPr>
          <w:i/>
          <w:color w:val="231F20"/>
          <w:spacing w:val="4"/>
          <w:sz w:val="20"/>
        </w:rPr>
        <w:t> </w:t>
      </w:r>
      <w:r>
        <w:rPr>
          <w:i/>
          <w:color w:val="231F20"/>
          <w:sz w:val="20"/>
        </w:rPr>
        <w:t>with</w:t>
      </w:r>
      <w:r>
        <w:rPr>
          <w:i/>
          <w:color w:val="231F20"/>
          <w:spacing w:val="5"/>
          <w:sz w:val="20"/>
        </w:rPr>
        <w:t> </w:t>
      </w:r>
      <w:r>
        <w:rPr>
          <w:i/>
          <w:color w:val="231F20"/>
          <w:sz w:val="20"/>
        </w:rPr>
        <w:t>your</w:t>
      </w:r>
      <w:r>
        <w:rPr>
          <w:i/>
          <w:color w:val="231F20"/>
          <w:spacing w:val="1"/>
          <w:sz w:val="20"/>
        </w:rPr>
        <w:t> </w:t>
      </w:r>
      <w:r>
        <w:rPr>
          <w:i/>
          <w:color w:val="231F20"/>
          <w:sz w:val="20"/>
        </w:rPr>
        <w:t>music.</w:t>
      </w:r>
      <w:r>
        <w:rPr>
          <w:i/>
          <w:color w:val="231F20"/>
          <w:spacing w:val="2"/>
          <w:sz w:val="20"/>
        </w:rPr>
        <w:t> </w:t>
      </w:r>
      <w:r>
        <w:rPr>
          <w:i/>
          <w:color w:val="231F20"/>
          <w:sz w:val="20"/>
        </w:rPr>
        <w:t>Just</w:t>
      </w:r>
      <w:r>
        <w:rPr>
          <w:i/>
          <w:color w:val="231F20"/>
          <w:spacing w:val="2"/>
          <w:sz w:val="20"/>
        </w:rPr>
        <w:t> </w:t>
      </w:r>
      <w:r>
        <w:rPr>
          <w:i/>
          <w:color w:val="231F20"/>
          <w:sz w:val="20"/>
        </w:rPr>
        <w:t>wondering</w:t>
      </w:r>
      <w:r>
        <w:rPr>
          <w:i/>
          <w:color w:val="231F20"/>
          <w:spacing w:val="1"/>
          <w:sz w:val="20"/>
        </w:rPr>
        <w:t> </w:t>
      </w:r>
      <w:r>
        <w:rPr>
          <w:i/>
          <w:color w:val="231F20"/>
          <w:sz w:val="20"/>
        </w:rPr>
        <w:t>if</w:t>
      </w:r>
      <w:r>
        <w:rPr>
          <w:i/>
          <w:color w:val="231F20"/>
          <w:spacing w:val="-47"/>
          <w:sz w:val="20"/>
        </w:rPr>
        <w:t> </w:t>
      </w:r>
      <w:r>
        <w:rPr>
          <w:i/>
          <w:color w:val="231F20"/>
          <w:sz w:val="20"/>
        </w:rPr>
        <w:t>you</w:t>
      </w:r>
      <w:r>
        <w:rPr>
          <w:i/>
          <w:color w:val="231F20"/>
          <w:spacing w:val="5"/>
          <w:sz w:val="20"/>
        </w:rPr>
        <w:t> </w:t>
      </w:r>
      <w:r>
        <w:rPr>
          <w:i/>
          <w:color w:val="231F20"/>
          <w:sz w:val="20"/>
        </w:rPr>
        <w:t>will</w:t>
      </w:r>
      <w:r>
        <w:rPr>
          <w:i/>
          <w:color w:val="231F20"/>
          <w:spacing w:val="5"/>
          <w:sz w:val="20"/>
        </w:rPr>
        <w:t> </w:t>
      </w:r>
      <w:r>
        <w:rPr>
          <w:i/>
          <w:color w:val="231F20"/>
          <w:sz w:val="20"/>
        </w:rPr>
        <w:t>be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doing</w:t>
      </w:r>
      <w:r>
        <w:rPr>
          <w:i/>
          <w:color w:val="231F20"/>
          <w:spacing w:val="4"/>
          <w:sz w:val="20"/>
        </w:rPr>
        <w:t> </w:t>
      </w:r>
      <w:r>
        <w:rPr>
          <w:i/>
          <w:color w:val="231F20"/>
          <w:sz w:val="20"/>
        </w:rPr>
        <w:t>any</w:t>
      </w:r>
      <w:r>
        <w:rPr>
          <w:i/>
          <w:color w:val="231F20"/>
          <w:spacing w:val="1"/>
          <w:sz w:val="20"/>
        </w:rPr>
        <w:t> </w:t>
      </w:r>
      <w:r>
        <w:rPr>
          <w:i/>
          <w:color w:val="231F20"/>
          <w:sz w:val="20"/>
        </w:rPr>
        <w:t>more CD. Your work is</w:t>
      </w:r>
      <w:r>
        <w:rPr>
          <w:i/>
          <w:color w:val="231F20"/>
          <w:spacing w:val="1"/>
          <w:sz w:val="20"/>
        </w:rPr>
        <w:t> </w:t>
      </w:r>
      <w:r>
        <w:rPr>
          <w:i/>
          <w:color w:val="231F20"/>
          <w:sz w:val="20"/>
        </w:rPr>
        <w:t>aired</w:t>
      </w:r>
      <w:r>
        <w:rPr>
          <w:i/>
          <w:color w:val="231F20"/>
          <w:spacing w:val="4"/>
          <w:sz w:val="20"/>
        </w:rPr>
        <w:t> </w:t>
      </w:r>
      <w:r>
        <w:rPr>
          <w:i/>
          <w:color w:val="231F20"/>
          <w:sz w:val="20"/>
        </w:rPr>
        <w:t>on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the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music</w:t>
      </w:r>
      <w:r>
        <w:rPr>
          <w:i/>
          <w:color w:val="231F20"/>
          <w:spacing w:val="1"/>
          <w:sz w:val="20"/>
        </w:rPr>
        <w:t> </w:t>
      </w:r>
      <w:r>
        <w:rPr>
          <w:i/>
          <w:color w:val="231F20"/>
          <w:sz w:val="20"/>
        </w:rPr>
        <w:t>channel</w:t>
      </w:r>
      <w:r>
        <w:rPr>
          <w:i/>
          <w:color w:val="231F20"/>
          <w:spacing w:val="3"/>
          <w:sz w:val="20"/>
        </w:rPr>
        <w:t> </w:t>
      </w:r>
      <w:r>
        <w:rPr>
          <w:i/>
          <w:color w:val="231F20"/>
          <w:sz w:val="20"/>
        </w:rPr>
        <w:t>here</w:t>
      </w:r>
      <w:r>
        <w:rPr>
          <w:i/>
          <w:color w:val="231F20"/>
          <w:spacing w:val="5"/>
          <w:sz w:val="20"/>
        </w:rPr>
        <w:t> </w:t>
      </w:r>
      <w:r>
        <w:rPr>
          <w:i/>
          <w:color w:val="231F20"/>
          <w:sz w:val="20"/>
        </w:rPr>
        <w:t>in</w:t>
      </w:r>
      <w:r>
        <w:rPr>
          <w:i/>
          <w:color w:val="231F20"/>
          <w:spacing w:val="5"/>
          <w:sz w:val="20"/>
        </w:rPr>
        <w:t> </w:t>
      </w:r>
      <w:r>
        <w:rPr>
          <w:i/>
          <w:color w:val="231F20"/>
          <w:sz w:val="20"/>
        </w:rPr>
        <w:t>Phoenix,</w:t>
      </w:r>
      <w:r>
        <w:rPr>
          <w:i/>
          <w:color w:val="231F20"/>
          <w:spacing w:val="-47"/>
          <w:sz w:val="20"/>
        </w:rPr>
        <w:t> </w:t>
      </w:r>
      <w:r>
        <w:rPr>
          <w:i/>
          <w:color w:val="231F20"/>
          <w:sz w:val="20"/>
        </w:rPr>
        <w:t>Arizona.”</w:t>
      </w:r>
    </w:p>
    <w:p>
      <w:pPr>
        <w:pStyle w:val="BodyText"/>
        <w:spacing w:before="3"/>
        <w:rPr>
          <w:i/>
          <w:sz w:val="21"/>
        </w:rPr>
      </w:pPr>
    </w:p>
    <w:p>
      <w:pPr>
        <w:spacing w:line="216" w:lineRule="auto" w:before="0"/>
        <w:ind w:left="196" w:right="3774" w:hanging="1"/>
        <w:jc w:val="center"/>
        <w:rPr>
          <w:i/>
          <w:sz w:val="20"/>
        </w:rPr>
      </w:pPr>
      <w:r>
        <w:rPr>
          <w:i/>
          <w:color w:val="231F20"/>
          <w:sz w:val="20"/>
        </w:rPr>
        <w:t>”I</w:t>
      </w:r>
      <w:r>
        <w:rPr>
          <w:i/>
          <w:color w:val="231F20"/>
          <w:spacing w:val="3"/>
          <w:sz w:val="20"/>
        </w:rPr>
        <w:t> </w:t>
      </w:r>
      <w:r>
        <w:rPr>
          <w:i/>
          <w:color w:val="231F20"/>
          <w:sz w:val="20"/>
        </w:rPr>
        <w:t>heard</w:t>
      </w:r>
      <w:r>
        <w:rPr>
          <w:i/>
          <w:color w:val="231F20"/>
          <w:spacing w:val="5"/>
          <w:sz w:val="20"/>
        </w:rPr>
        <w:t> </w:t>
      </w:r>
      <w:r>
        <w:rPr>
          <w:i/>
          <w:color w:val="231F20"/>
          <w:sz w:val="20"/>
        </w:rPr>
        <w:t>your</w:t>
      </w:r>
      <w:r>
        <w:rPr>
          <w:i/>
          <w:color w:val="231F20"/>
          <w:spacing w:val="4"/>
          <w:sz w:val="20"/>
        </w:rPr>
        <w:t> </w:t>
      </w:r>
      <w:r>
        <w:rPr>
          <w:i/>
          <w:color w:val="231F20"/>
          <w:sz w:val="20"/>
        </w:rPr>
        <w:t>music</w:t>
      </w:r>
      <w:r>
        <w:rPr>
          <w:i/>
          <w:color w:val="231F20"/>
          <w:spacing w:val="4"/>
          <w:sz w:val="20"/>
        </w:rPr>
        <w:t> </w:t>
      </w:r>
      <w:r>
        <w:rPr>
          <w:i/>
          <w:color w:val="231F20"/>
          <w:sz w:val="20"/>
        </w:rPr>
        <w:t>on</w:t>
      </w:r>
      <w:r>
        <w:rPr>
          <w:i/>
          <w:color w:val="231F20"/>
          <w:spacing w:val="1"/>
          <w:sz w:val="20"/>
        </w:rPr>
        <w:t> </w:t>
      </w:r>
      <w:r>
        <w:rPr>
          <w:i/>
          <w:color w:val="231F20"/>
          <w:sz w:val="20"/>
        </w:rPr>
        <w:t>our</w:t>
      </w:r>
      <w:r>
        <w:rPr>
          <w:i/>
          <w:color w:val="231F20"/>
          <w:spacing w:val="5"/>
          <w:sz w:val="20"/>
        </w:rPr>
        <w:t> </w:t>
      </w:r>
      <w:r>
        <w:rPr>
          <w:i/>
          <w:color w:val="231F20"/>
          <w:sz w:val="20"/>
        </w:rPr>
        <w:t>”Music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Choice”</w:t>
      </w:r>
      <w:r>
        <w:rPr>
          <w:i/>
          <w:color w:val="231F20"/>
          <w:spacing w:val="1"/>
          <w:sz w:val="20"/>
        </w:rPr>
        <w:t> </w:t>
      </w:r>
      <w:r>
        <w:rPr>
          <w:i/>
          <w:color w:val="231F20"/>
          <w:sz w:val="20"/>
        </w:rPr>
        <w:t>soundscapes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television</w:t>
      </w:r>
      <w:r>
        <w:rPr>
          <w:i/>
          <w:color w:val="231F20"/>
          <w:spacing w:val="1"/>
          <w:sz w:val="20"/>
        </w:rPr>
        <w:t> </w:t>
      </w:r>
      <w:r>
        <w:rPr>
          <w:i/>
          <w:color w:val="231F20"/>
          <w:sz w:val="20"/>
        </w:rPr>
        <w:t>network</w:t>
      </w:r>
      <w:r>
        <w:rPr>
          <w:i/>
          <w:color w:val="231F20"/>
          <w:spacing w:val="7"/>
          <w:sz w:val="20"/>
        </w:rPr>
        <w:t> </w:t>
      </w:r>
      <w:r>
        <w:rPr>
          <w:i/>
          <w:color w:val="231F20"/>
          <w:sz w:val="20"/>
        </w:rPr>
        <w:t>and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was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very</w:t>
      </w:r>
      <w:r>
        <w:rPr>
          <w:i/>
          <w:color w:val="231F20"/>
          <w:spacing w:val="1"/>
          <w:sz w:val="20"/>
        </w:rPr>
        <w:t> </w:t>
      </w:r>
      <w:r>
        <w:rPr>
          <w:i/>
          <w:color w:val="231F20"/>
          <w:sz w:val="20"/>
        </w:rPr>
        <w:t>impressed.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I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have</w:t>
      </w:r>
      <w:r>
        <w:rPr>
          <w:i/>
          <w:color w:val="231F20"/>
          <w:spacing w:val="1"/>
          <w:sz w:val="20"/>
        </w:rPr>
        <w:t> </w:t>
      </w:r>
      <w:r>
        <w:rPr>
          <w:i/>
          <w:color w:val="231F20"/>
          <w:sz w:val="20"/>
        </w:rPr>
        <w:t>enjoyed</w:t>
      </w:r>
      <w:r>
        <w:rPr>
          <w:i/>
          <w:color w:val="231F20"/>
          <w:spacing w:val="4"/>
          <w:sz w:val="20"/>
        </w:rPr>
        <w:t> </w:t>
      </w:r>
      <w:r>
        <w:rPr>
          <w:i/>
          <w:color w:val="231F20"/>
          <w:sz w:val="20"/>
        </w:rPr>
        <w:t>this</w:t>
      </w:r>
      <w:r>
        <w:rPr>
          <w:i/>
          <w:color w:val="231F20"/>
          <w:spacing w:val="5"/>
          <w:sz w:val="20"/>
        </w:rPr>
        <w:t> </w:t>
      </w:r>
      <w:r>
        <w:rPr>
          <w:i/>
          <w:color w:val="231F20"/>
          <w:sz w:val="20"/>
        </w:rPr>
        <w:t>music</w:t>
      </w:r>
      <w:r>
        <w:rPr>
          <w:i/>
          <w:color w:val="231F20"/>
          <w:spacing w:val="5"/>
          <w:sz w:val="20"/>
        </w:rPr>
        <w:t> </w:t>
      </w:r>
      <w:r>
        <w:rPr>
          <w:i/>
          <w:color w:val="231F20"/>
          <w:sz w:val="20"/>
        </w:rPr>
        <w:t>for</w:t>
      </w:r>
      <w:r>
        <w:rPr>
          <w:i/>
          <w:color w:val="231F20"/>
          <w:spacing w:val="1"/>
          <w:sz w:val="20"/>
        </w:rPr>
        <w:t> </w:t>
      </w:r>
      <w:r>
        <w:rPr>
          <w:i/>
          <w:color w:val="231F20"/>
          <w:sz w:val="20"/>
        </w:rPr>
        <w:t>nearly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6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months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and</w:t>
      </w:r>
      <w:r>
        <w:rPr>
          <w:i/>
          <w:color w:val="231F20"/>
          <w:spacing w:val="1"/>
          <w:sz w:val="20"/>
        </w:rPr>
        <w:t> </w:t>
      </w:r>
      <w:r>
        <w:rPr>
          <w:i/>
          <w:color w:val="231F20"/>
          <w:sz w:val="20"/>
        </w:rPr>
        <w:t>friends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of</w:t>
      </w:r>
      <w:r>
        <w:rPr>
          <w:i/>
          <w:color w:val="231F20"/>
          <w:spacing w:val="42"/>
          <w:sz w:val="20"/>
        </w:rPr>
        <w:t> </w:t>
      </w:r>
      <w:r>
        <w:rPr>
          <w:i/>
          <w:color w:val="231F20"/>
          <w:sz w:val="20"/>
        </w:rPr>
        <w:t>mine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have</w:t>
      </w:r>
      <w:r>
        <w:rPr>
          <w:i/>
          <w:color w:val="231F20"/>
          <w:spacing w:val="1"/>
          <w:sz w:val="20"/>
        </w:rPr>
        <w:t> </w:t>
      </w:r>
      <w:r>
        <w:rPr>
          <w:i/>
          <w:color w:val="231F20"/>
          <w:sz w:val="20"/>
        </w:rPr>
        <w:t>asked</w:t>
      </w:r>
      <w:r>
        <w:rPr>
          <w:i/>
          <w:color w:val="231F20"/>
          <w:spacing w:val="3"/>
          <w:sz w:val="20"/>
        </w:rPr>
        <w:t> </w:t>
      </w:r>
      <w:r>
        <w:rPr>
          <w:i/>
          <w:color w:val="231F20"/>
          <w:sz w:val="20"/>
        </w:rPr>
        <w:t>where</w:t>
      </w:r>
      <w:r>
        <w:rPr>
          <w:i/>
          <w:color w:val="231F20"/>
          <w:spacing w:val="5"/>
          <w:sz w:val="20"/>
        </w:rPr>
        <w:t> </w:t>
      </w:r>
      <w:r>
        <w:rPr>
          <w:i/>
          <w:color w:val="231F20"/>
          <w:sz w:val="20"/>
        </w:rPr>
        <w:t>to</w:t>
      </w:r>
      <w:r>
        <w:rPr>
          <w:i/>
          <w:color w:val="231F20"/>
          <w:spacing w:val="5"/>
          <w:sz w:val="20"/>
        </w:rPr>
        <w:t> </w:t>
      </w:r>
      <w:r>
        <w:rPr>
          <w:i/>
          <w:color w:val="231F20"/>
          <w:sz w:val="20"/>
        </w:rPr>
        <w:t>purchase</w:t>
      </w:r>
      <w:r>
        <w:rPr>
          <w:i/>
          <w:color w:val="231F20"/>
          <w:spacing w:val="-47"/>
          <w:sz w:val="20"/>
        </w:rPr>
        <w:t> </w:t>
      </w:r>
      <w:r>
        <w:rPr>
          <w:i/>
          <w:color w:val="231F20"/>
          <w:sz w:val="20"/>
        </w:rPr>
        <w:t>the</w:t>
      </w:r>
      <w:r>
        <w:rPr>
          <w:i/>
          <w:color w:val="231F20"/>
          <w:spacing w:val="5"/>
          <w:sz w:val="20"/>
        </w:rPr>
        <w:t> </w:t>
      </w:r>
      <w:r>
        <w:rPr>
          <w:i/>
          <w:color w:val="231F20"/>
          <w:sz w:val="20"/>
        </w:rPr>
        <w:t>CD.”</w:t>
      </w:r>
    </w:p>
    <w:p>
      <w:pPr>
        <w:spacing w:after="0" w:line="216" w:lineRule="auto"/>
        <w:jc w:val="center"/>
        <w:rPr>
          <w:sz w:val="20"/>
        </w:rPr>
        <w:sectPr>
          <w:type w:val="continuous"/>
          <w:pgSz w:w="10690" w:h="13210"/>
          <w:pgMar w:header="0" w:footer="860" w:top="1240" w:bottom="280" w:left="540" w:right="0"/>
          <w:cols w:num="3" w:equalWidth="0">
            <w:col w:w="1912" w:space="368"/>
            <w:col w:w="1886" w:space="380"/>
            <w:col w:w="5604"/>
          </w:cols>
        </w:sectPr>
      </w:pPr>
    </w:p>
    <w:p>
      <w:pPr>
        <w:pStyle w:val="BodyText"/>
        <w:rPr>
          <w:i/>
        </w:rPr>
      </w:pPr>
    </w:p>
    <w:p>
      <w:pPr>
        <w:pStyle w:val="BodyText"/>
        <w:spacing w:before="9"/>
        <w:rPr>
          <w:i/>
          <w:sz w:val="14"/>
        </w:rPr>
      </w:pPr>
    </w:p>
    <w:p>
      <w:pPr>
        <w:pStyle w:val="Heading3"/>
        <w:spacing w:before="71"/>
        <w:jc w:val="both"/>
      </w:pPr>
      <w:bookmarkStart w:name="_TOC_250065" w:id="95"/>
      <w:r>
        <w:rPr>
          <w:color w:val="231F20"/>
        </w:rPr>
        <w:t>DEN</w:t>
      </w:r>
      <w:r>
        <w:rPr>
          <w:color w:val="231F20"/>
          <w:spacing w:val="-3"/>
        </w:rPr>
        <w:t> </w:t>
      </w:r>
      <w:r>
        <w:rPr>
          <w:color w:val="231F20"/>
        </w:rPr>
        <w:t>EVIGA</w:t>
      </w:r>
      <w:r>
        <w:rPr>
          <w:color w:val="231F20"/>
          <w:spacing w:val="-2"/>
        </w:rPr>
        <w:t> </w:t>
      </w:r>
      <w:bookmarkEnd w:id="95"/>
      <w:r>
        <w:rPr>
          <w:color w:val="231F20"/>
        </w:rPr>
        <w:t>HARMONIN</w:t>
      </w:r>
    </w:p>
    <w:p>
      <w:pPr>
        <w:pStyle w:val="BodyText"/>
        <w:spacing w:line="201" w:lineRule="auto" w:before="5"/>
        <w:ind w:left="172" w:right="3738"/>
        <w:jc w:val="both"/>
      </w:pPr>
      <w:r>
        <w:rPr>
          <w:color w:val="231F20"/>
        </w:rPr>
        <w:t>Boken</w:t>
      </w:r>
      <w:r>
        <w:rPr>
          <w:color w:val="231F20"/>
          <w:spacing w:val="-7"/>
        </w:rPr>
        <w:t> </w:t>
      </w:r>
      <w:r>
        <w:rPr>
          <w:color w:val="231F20"/>
        </w:rPr>
        <w:t>har</w:t>
      </w:r>
      <w:r>
        <w:rPr>
          <w:color w:val="231F20"/>
          <w:spacing w:val="-6"/>
        </w:rPr>
        <w:t> </w:t>
      </w:r>
      <w:r>
        <w:rPr>
          <w:color w:val="231F20"/>
        </w:rPr>
        <w:t>tidigare</w:t>
      </w:r>
      <w:r>
        <w:rPr>
          <w:color w:val="231F20"/>
          <w:spacing w:val="-6"/>
        </w:rPr>
        <w:t> </w:t>
      </w:r>
      <w:r>
        <w:rPr>
          <w:color w:val="231F20"/>
        </w:rPr>
        <w:t>tagit</w:t>
      </w:r>
      <w:r>
        <w:rPr>
          <w:color w:val="231F20"/>
          <w:spacing w:val="-6"/>
        </w:rPr>
        <w:t> </w:t>
      </w:r>
      <w:r>
        <w:rPr>
          <w:color w:val="231F20"/>
        </w:rPr>
        <w:t>upp</w:t>
      </w:r>
      <w:r>
        <w:rPr>
          <w:color w:val="231F20"/>
          <w:spacing w:val="-6"/>
        </w:rPr>
        <w:t> </w:t>
      </w:r>
      <w:r>
        <w:rPr>
          <w:color w:val="231F20"/>
        </w:rPr>
        <w:t>flera</w:t>
      </w:r>
      <w:r>
        <w:rPr>
          <w:color w:val="231F20"/>
          <w:spacing w:val="-6"/>
        </w:rPr>
        <w:t> </w:t>
      </w:r>
      <w:r>
        <w:rPr>
          <w:color w:val="231F20"/>
        </w:rPr>
        <w:t>avsnitt</w:t>
      </w:r>
      <w:r>
        <w:rPr>
          <w:color w:val="231F20"/>
          <w:spacing w:val="-7"/>
        </w:rPr>
        <w:t> </w:t>
      </w:r>
      <w:r>
        <w:rPr>
          <w:color w:val="231F20"/>
        </w:rPr>
        <w:t>som</w:t>
      </w:r>
      <w:r>
        <w:rPr>
          <w:color w:val="231F20"/>
          <w:spacing w:val="-6"/>
        </w:rPr>
        <w:t> </w:t>
      </w:r>
      <w:r>
        <w:rPr>
          <w:color w:val="231F20"/>
        </w:rPr>
        <w:t>har</w:t>
      </w:r>
      <w:r>
        <w:rPr>
          <w:color w:val="231F20"/>
          <w:spacing w:val="-6"/>
        </w:rPr>
        <w:t> </w:t>
      </w:r>
      <w:r>
        <w:rPr>
          <w:color w:val="231F20"/>
        </w:rPr>
        <w:t>med</w:t>
      </w:r>
      <w:r>
        <w:rPr>
          <w:color w:val="231F20"/>
          <w:spacing w:val="-6"/>
        </w:rPr>
        <w:t> </w:t>
      </w:r>
      <w:r>
        <w:rPr>
          <w:color w:val="231F20"/>
        </w:rPr>
        <w:t>kopplingen</w:t>
      </w:r>
      <w:r>
        <w:rPr>
          <w:color w:val="231F20"/>
          <w:spacing w:val="-6"/>
        </w:rPr>
        <w:t> </w:t>
      </w:r>
      <w:r>
        <w:rPr>
          <w:color w:val="231F20"/>
        </w:rPr>
        <w:t>mellan</w:t>
      </w:r>
      <w:r>
        <w:rPr>
          <w:color w:val="231F20"/>
          <w:spacing w:val="-6"/>
        </w:rPr>
        <w:t> </w:t>
      </w:r>
      <w:r>
        <w:rPr>
          <w:color w:val="231F20"/>
        </w:rPr>
        <w:t>PHI</w:t>
      </w:r>
      <w:r>
        <w:rPr>
          <w:color w:val="231F20"/>
          <w:spacing w:val="-48"/>
        </w:rPr>
        <w:t> </w:t>
      </w:r>
      <w:r>
        <w:rPr>
          <w:color w:val="231F20"/>
        </w:rPr>
        <w:t>och Gud och universum att göra. I andra avsnitt har jag visat hur harmonin i</w:t>
      </w:r>
      <w:r>
        <w:rPr>
          <w:color w:val="231F20"/>
          <w:spacing w:val="1"/>
        </w:rPr>
        <w:t> </w:t>
      </w:r>
      <w:r>
        <w:rPr>
          <w:color w:val="231F20"/>
        </w:rPr>
        <w:t>det mentala rummet är kopplat till speciella EEG frekvenskvoter (”den har-</w:t>
      </w:r>
      <w:r>
        <w:rPr>
          <w:color w:val="231F20"/>
          <w:spacing w:val="1"/>
        </w:rPr>
        <w:t> </w:t>
      </w:r>
      <w:r>
        <w:rPr>
          <w:color w:val="231F20"/>
        </w:rPr>
        <w:t>moniska</w:t>
      </w:r>
      <w:r>
        <w:rPr>
          <w:color w:val="231F20"/>
          <w:spacing w:val="1"/>
        </w:rPr>
        <w:t> </w:t>
      </w:r>
      <w:r>
        <w:rPr>
          <w:color w:val="231F20"/>
        </w:rPr>
        <w:t>hjärnan”)</w:t>
      </w:r>
      <w:r>
        <w:rPr>
          <w:color w:val="231F20"/>
          <w:spacing w:val="1"/>
        </w:rPr>
        <w:t> </w:t>
      </w:r>
      <w:r>
        <w:rPr>
          <w:color w:val="231F20"/>
        </w:rPr>
        <w:t>som</w:t>
      </w:r>
      <w:r>
        <w:rPr>
          <w:color w:val="231F20"/>
          <w:spacing w:val="1"/>
        </w:rPr>
        <w:t> </w:t>
      </w:r>
      <w:r>
        <w:rPr>
          <w:color w:val="231F20"/>
        </w:rPr>
        <w:t>överensstämmer</w:t>
      </w:r>
      <w:r>
        <w:rPr>
          <w:color w:val="231F20"/>
          <w:spacing w:val="1"/>
        </w:rPr>
        <w:t> </w:t>
      </w:r>
      <w:r>
        <w:rPr>
          <w:color w:val="231F20"/>
        </w:rPr>
        <w:t>med</w:t>
      </w:r>
      <w:r>
        <w:rPr>
          <w:color w:val="231F20"/>
          <w:spacing w:val="1"/>
        </w:rPr>
        <w:t> </w:t>
      </w:r>
      <w:r>
        <w:rPr>
          <w:color w:val="231F20"/>
        </w:rPr>
        <w:t>Phi</w:t>
      </w:r>
      <w:r>
        <w:rPr>
          <w:color w:val="231F20"/>
          <w:spacing w:val="1"/>
        </w:rPr>
        <w:t> </w:t>
      </w:r>
      <w:r>
        <w:rPr>
          <w:color w:val="231F20"/>
        </w:rPr>
        <w:t>eller</w:t>
      </w:r>
      <w:r>
        <w:rPr>
          <w:color w:val="231F20"/>
          <w:spacing w:val="1"/>
        </w:rPr>
        <w:t> </w:t>
      </w:r>
      <w:r>
        <w:rPr>
          <w:color w:val="231F20"/>
        </w:rPr>
        <w:t>den</w:t>
      </w:r>
      <w:r>
        <w:rPr>
          <w:color w:val="231F20"/>
          <w:spacing w:val="1"/>
        </w:rPr>
        <w:t> </w:t>
      </w:r>
      <w:r>
        <w:rPr>
          <w:color w:val="231F20"/>
        </w:rPr>
        <w:t>”gudomliga</w:t>
      </w:r>
      <w:r>
        <w:rPr>
          <w:color w:val="231F20"/>
          <w:spacing w:val="1"/>
        </w:rPr>
        <w:t> </w:t>
      </w:r>
      <w:r>
        <w:rPr>
          <w:color w:val="231F20"/>
        </w:rPr>
        <w:t>kvoten”.</w:t>
      </w:r>
    </w:p>
    <w:p>
      <w:pPr>
        <w:pStyle w:val="BodyText"/>
        <w:spacing w:before="3"/>
        <w:rPr>
          <w:sz w:val="17"/>
        </w:rPr>
      </w:pPr>
    </w:p>
    <w:p>
      <w:pPr>
        <w:pStyle w:val="BodyText"/>
        <w:spacing w:line="201" w:lineRule="auto"/>
        <w:ind w:left="172" w:right="3738"/>
        <w:jc w:val="both"/>
      </w:pPr>
      <w:r>
        <w:rPr>
          <w:color w:val="231F20"/>
        </w:rPr>
        <w:t>När Kaså-Lord för första gången hade komponerat musik som var helt byggd</w:t>
      </w:r>
      <w:r>
        <w:rPr>
          <w:color w:val="231F20"/>
          <w:spacing w:val="-47"/>
        </w:rPr>
        <w:t> </w:t>
      </w:r>
      <w:r>
        <w:rPr>
          <w:color w:val="231F20"/>
        </w:rPr>
        <w:t>på det gyllene snittet (CD:n Golden Harmony) så uppmanade jag lyssnare att</w:t>
      </w:r>
      <w:r>
        <w:rPr>
          <w:color w:val="231F20"/>
          <w:spacing w:val="1"/>
        </w:rPr>
        <w:t> </w:t>
      </w:r>
      <w:r>
        <w:rPr>
          <w:color w:val="231F20"/>
        </w:rPr>
        <w:t>höra av sig om de upplevde något speciellt. Många hörde av sig och berättade</w:t>
      </w:r>
      <w:r>
        <w:rPr>
          <w:color w:val="231F20"/>
          <w:spacing w:val="-47"/>
        </w:rPr>
        <w:t> </w:t>
      </w:r>
      <w:r>
        <w:rPr>
          <w:color w:val="231F20"/>
        </w:rPr>
        <w:t>hur de hade haft positiva upplevelser av en karaktär de inte hade upplevt tidi-</w:t>
      </w:r>
      <w:r>
        <w:rPr>
          <w:color w:val="231F20"/>
          <w:spacing w:val="-47"/>
        </w:rPr>
        <w:t> </w:t>
      </w:r>
      <w:r>
        <w:rPr>
          <w:color w:val="231F20"/>
        </w:rPr>
        <w:t>gare</w:t>
      </w:r>
      <w:r>
        <w:rPr>
          <w:color w:val="231F20"/>
          <w:spacing w:val="5"/>
        </w:rPr>
        <w:t> </w:t>
      </w:r>
      <w:r>
        <w:rPr>
          <w:color w:val="231F20"/>
        </w:rPr>
        <w:t>när</w:t>
      </w:r>
      <w:r>
        <w:rPr>
          <w:color w:val="231F20"/>
          <w:spacing w:val="6"/>
        </w:rPr>
        <w:t> </w:t>
      </w:r>
      <w:r>
        <w:rPr>
          <w:color w:val="231F20"/>
        </w:rPr>
        <w:t>de</w:t>
      </w:r>
      <w:r>
        <w:rPr>
          <w:color w:val="231F20"/>
          <w:spacing w:val="6"/>
        </w:rPr>
        <w:t> </w:t>
      </w:r>
      <w:r>
        <w:rPr>
          <w:color w:val="231F20"/>
        </w:rPr>
        <w:t>lyssnade</w:t>
      </w:r>
      <w:r>
        <w:rPr>
          <w:color w:val="231F20"/>
          <w:spacing w:val="6"/>
        </w:rPr>
        <w:t> </w:t>
      </w:r>
      <w:r>
        <w:rPr>
          <w:color w:val="231F20"/>
        </w:rPr>
        <w:t>på</w:t>
      </w:r>
      <w:r>
        <w:rPr>
          <w:color w:val="231F20"/>
          <w:spacing w:val="6"/>
        </w:rPr>
        <w:t> </w:t>
      </w:r>
      <w:r>
        <w:rPr>
          <w:color w:val="231F20"/>
        </w:rPr>
        <w:t>musik.</w:t>
      </w:r>
    </w:p>
    <w:p>
      <w:pPr>
        <w:pStyle w:val="BodyText"/>
        <w:spacing w:before="3"/>
        <w:rPr>
          <w:sz w:val="17"/>
        </w:rPr>
      </w:pPr>
    </w:p>
    <w:p>
      <w:pPr>
        <w:pStyle w:val="BodyText"/>
        <w:spacing w:line="201" w:lineRule="auto"/>
        <w:ind w:left="172" w:right="3738"/>
        <w:jc w:val="both"/>
      </w:pPr>
      <w:r>
        <w:rPr>
          <w:color w:val="231F20"/>
        </w:rPr>
        <w:t>Jag berättade om det på förra sidan och gav också exempel på de som kopp-</w:t>
      </w:r>
      <w:r>
        <w:rPr>
          <w:color w:val="231F20"/>
          <w:spacing w:val="1"/>
        </w:rPr>
        <w:t> </w:t>
      </w:r>
      <w:r>
        <w:rPr>
          <w:color w:val="231F20"/>
        </w:rPr>
        <w:t>lade</w:t>
      </w:r>
      <w:r>
        <w:rPr>
          <w:color w:val="231F20"/>
          <w:spacing w:val="-5"/>
        </w:rPr>
        <w:t> </w:t>
      </w:r>
      <w:r>
        <w:rPr>
          <w:color w:val="231F20"/>
        </w:rPr>
        <w:t>ihop</w:t>
      </w:r>
      <w:r>
        <w:rPr>
          <w:color w:val="231F20"/>
          <w:spacing w:val="-6"/>
        </w:rPr>
        <w:t> </w:t>
      </w:r>
      <w:r>
        <w:rPr>
          <w:color w:val="231F20"/>
        </w:rPr>
        <w:t>musiken</w:t>
      </w:r>
      <w:r>
        <w:rPr>
          <w:color w:val="231F20"/>
          <w:spacing w:val="-5"/>
        </w:rPr>
        <w:t> </w:t>
      </w:r>
      <w:r>
        <w:rPr>
          <w:color w:val="231F20"/>
        </w:rPr>
        <w:t>med</w:t>
      </w:r>
      <w:r>
        <w:rPr>
          <w:color w:val="231F20"/>
          <w:spacing w:val="-5"/>
        </w:rPr>
        <w:t> </w:t>
      </w:r>
      <w:r>
        <w:rPr>
          <w:color w:val="231F20"/>
        </w:rPr>
        <w:t>nära</w:t>
      </w:r>
      <w:r>
        <w:rPr>
          <w:color w:val="231F20"/>
          <w:spacing w:val="-5"/>
        </w:rPr>
        <w:t> </w:t>
      </w:r>
      <w:r>
        <w:rPr>
          <w:color w:val="231F20"/>
        </w:rPr>
        <w:t>döden</w:t>
      </w:r>
      <w:r>
        <w:rPr>
          <w:color w:val="231F20"/>
          <w:spacing w:val="-5"/>
        </w:rPr>
        <w:t> </w:t>
      </w:r>
      <w:r>
        <w:rPr>
          <w:color w:val="231F20"/>
        </w:rPr>
        <w:t>upplevelser</w:t>
      </w:r>
      <w:r>
        <w:rPr>
          <w:color w:val="231F20"/>
          <w:spacing w:val="-5"/>
        </w:rPr>
        <w:t> </w:t>
      </w:r>
      <w:r>
        <w:rPr>
          <w:color w:val="231F20"/>
        </w:rPr>
        <w:t>och</w:t>
      </w:r>
      <w:r>
        <w:rPr>
          <w:color w:val="231F20"/>
          <w:spacing w:val="-5"/>
        </w:rPr>
        <w:t> </w:t>
      </w:r>
      <w:r>
        <w:rPr>
          <w:color w:val="231F20"/>
        </w:rPr>
        <w:t>med</w:t>
      </w:r>
      <w:r>
        <w:rPr>
          <w:color w:val="231F20"/>
          <w:spacing w:val="-5"/>
        </w:rPr>
        <w:t> </w:t>
      </w:r>
      <w:r>
        <w:rPr>
          <w:color w:val="231F20"/>
        </w:rPr>
        <w:t>sfärernas</w:t>
      </w:r>
      <w:r>
        <w:rPr>
          <w:color w:val="231F20"/>
          <w:spacing w:val="-5"/>
        </w:rPr>
        <w:t> </w:t>
      </w:r>
      <w:r>
        <w:rPr>
          <w:color w:val="231F20"/>
        </w:rPr>
        <w:t>och</w:t>
      </w:r>
      <w:r>
        <w:rPr>
          <w:color w:val="231F20"/>
          <w:spacing w:val="-5"/>
        </w:rPr>
        <w:t> </w:t>
      </w:r>
      <w:r>
        <w:rPr>
          <w:color w:val="231F20"/>
        </w:rPr>
        <w:t>änglar-</w:t>
      </w:r>
      <w:r>
        <w:rPr>
          <w:color w:val="231F20"/>
          <w:spacing w:val="-47"/>
        </w:rPr>
        <w:t> </w:t>
      </w:r>
      <w:r>
        <w:rPr>
          <w:color w:val="231F20"/>
        </w:rPr>
        <w:t>nas</w:t>
      </w:r>
      <w:r>
        <w:rPr>
          <w:color w:val="231F20"/>
          <w:spacing w:val="4"/>
        </w:rPr>
        <w:t> </w:t>
      </w:r>
      <w:r>
        <w:rPr>
          <w:color w:val="231F20"/>
        </w:rPr>
        <w:t>musik.</w:t>
      </w:r>
    </w:p>
    <w:p>
      <w:pPr>
        <w:pStyle w:val="BodyText"/>
        <w:spacing w:before="1"/>
        <w:rPr>
          <w:sz w:val="17"/>
        </w:rPr>
      </w:pPr>
    </w:p>
    <w:p>
      <w:pPr>
        <w:pStyle w:val="BodyText"/>
        <w:spacing w:line="201" w:lineRule="auto"/>
        <w:ind w:left="172" w:right="3738"/>
        <w:jc w:val="both"/>
      </w:pPr>
      <w:r>
        <w:rPr>
          <w:color w:val="231F20"/>
        </w:rPr>
        <w:t>Under åren efter detta så har fortsatta rapporter om ”änglarnas musik” kom-</w:t>
      </w:r>
      <w:r>
        <w:rPr>
          <w:color w:val="231F20"/>
          <w:spacing w:val="1"/>
        </w:rPr>
        <w:t> </w:t>
      </w:r>
      <w:r>
        <w:rPr>
          <w:color w:val="231F20"/>
        </w:rPr>
        <w:t>mit</w:t>
      </w:r>
      <w:r>
        <w:rPr>
          <w:color w:val="231F20"/>
          <w:spacing w:val="27"/>
        </w:rPr>
        <w:t> </w:t>
      </w:r>
      <w:r>
        <w:rPr>
          <w:color w:val="231F20"/>
        </w:rPr>
        <w:t>in.</w:t>
      </w:r>
      <w:r>
        <w:rPr>
          <w:color w:val="231F20"/>
          <w:spacing w:val="27"/>
        </w:rPr>
        <w:t> </w:t>
      </w:r>
      <w:r>
        <w:rPr>
          <w:color w:val="231F20"/>
        </w:rPr>
        <w:t>Detta</w:t>
      </w:r>
      <w:r>
        <w:rPr>
          <w:color w:val="231F20"/>
          <w:spacing w:val="28"/>
        </w:rPr>
        <w:t> </w:t>
      </w:r>
      <w:r>
        <w:rPr>
          <w:color w:val="231F20"/>
        </w:rPr>
        <w:t>behöver</w:t>
      </w:r>
      <w:r>
        <w:rPr>
          <w:color w:val="231F20"/>
          <w:spacing w:val="28"/>
        </w:rPr>
        <w:t> </w:t>
      </w:r>
      <w:r>
        <w:rPr>
          <w:color w:val="231F20"/>
        </w:rPr>
        <w:t>undersökas</w:t>
      </w:r>
      <w:r>
        <w:rPr>
          <w:color w:val="231F20"/>
          <w:spacing w:val="29"/>
        </w:rPr>
        <w:t> </w:t>
      </w:r>
      <w:r>
        <w:rPr>
          <w:color w:val="231F20"/>
        </w:rPr>
        <w:t>mera</w:t>
      </w:r>
      <w:r>
        <w:rPr>
          <w:color w:val="231F20"/>
          <w:spacing w:val="28"/>
        </w:rPr>
        <w:t> </w:t>
      </w:r>
      <w:r>
        <w:rPr>
          <w:color w:val="231F20"/>
        </w:rPr>
        <w:t>men</w:t>
      </w:r>
      <w:r>
        <w:rPr>
          <w:color w:val="231F20"/>
          <w:spacing w:val="28"/>
        </w:rPr>
        <w:t> </w:t>
      </w:r>
      <w:r>
        <w:rPr>
          <w:color w:val="231F20"/>
        </w:rPr>
        <w:t>tillsammans</w:t>
      </w:r>
      <w:r>
        <w:rPr>
          <w:color w:val="231F20"/>
          <w:spacing w:val="27"/>
        </w:rPr>
        <w:t> </w:t>
      </w:r>
      <w:r>
        <w:rPr>
          <w:color w:val="231F20"/>
        </w:rPr>
        <w:t>med</w:t>
      </w:r>
      <w:r>
        <w:rPr>
          <w:color w:val="231F20"/>
          <w:spacing w:val="28"/>
        </w:rPr>
        <w:t> </w:t>
      </w:r>
      <w:r>
        <w:rPr>
          <w:color w:val="231F20"/>
        </w:rPr>
        <w:t>det</w:t>
      </w:r>
      <w:r>
        <w:rPr>
          <w:color w:val="231F20"/>
          <w:spacing w:val="28"/>
        </w:rPr>
        <w:t> </w:t>
      </w:r>
      <w:r>
        <w:rPr>
          <w:color w:val="231F20"/>
        </w:rPr>
        <w:t>övriga</w:t>
      </w:r>
      <w:r>
        <w:rPr>
          <w:color w:val="231F20"/>
          <w:spacing w:val="27"/>
        </w:rPr>
        <w:t> </w:t>
      </w:r>
      <w:r>
        <w:rPr>
          <w:color w:val="231F20"/>
        </w:rPr>
        <w:t>i</w:t>
      </w:r>
    </w:p>
    <w:p>
      <w:pPr>
        <w:spacing w:after="0" w:line="201" w:lineRule="auto"/>
        <w:jc w:val="both"/>
        <w:sectPr>
          <w:type w:val="continuous"/>
          <w:pgSz w:w="10690" w:h="13210"/>
          <w:pgMar w:header="0" w:footer="860" w:top="1240" w:bottom="280" w:left="540" w:right="0"/>
        </w:sectPr>
      </w:pPr>
    </w:p>
    <w:p>
      <w:pPr>
        <w:pStyle w:val="BodyText"/>
        <w:spacing w:line="201" w:lineRule="auto" w:before="90"/>
        <w:ind w:left="3200" w:right="710"/>
        <w:jc w:val="both"/>
      </w:pPr>
      <w:r>
        <w:rPr>
          <w:color w:val="231F20"/>
        </w:rPr>
        <w:t>boken som kopplar ihop PHI med Universum, universell energi, Gudsbegrep-</w:t>
      </w:r>
      <w:r>
        <w:rPr>
          <w:color w:val="231F20"/>
          <w:spacing w:val="-47"/>
        </w:rPr>
        <w:t> </w:t>
      </w:r>
      <w:r>
        <w:rPr>
          <w:color w:val="231F20"/>
        </w:rPr>
        <w:t>pet och Alternativa medvetandeformer, m.m. så finns mycket som stöder det</w:t>
      </w:r>
      <w:r>
        <w:rPr>
          <w:color w:val="231F20"/>
          <w:spacing w:val="1"/>
        </w:rPr>
        <w:t> </w:t>
      </w:r>
      <w:r>
        <w:rPr>
          <w:color w:val="231F20"/>
        </w:rPr>
        <w:t>begrepp</w:t>
      </w:r>
      <w:r>
        <w:rPr>
          <w:color w:val="231F20"/>
          <w:spacing w:val="5"/>
        </w:rPr>
        <w:t> </w:t>
      </w:r>
      <w:r>
        <w:rPr>
          <w:color w:val="231F20"/>
        </w:rPr>
        <w:t>som</w:t>
      </w:r>
      <w:r>
        <w:rPr>
          <w:color w:val="231F20"/>
          <w:spacing w:val="6"/>
        </w:rPr>
        <w:t> </w:t>
      </w:r>
      <w:r>
        <w:rPr>
          <w:color w:val="231F20"/>
        </w:rPr>
        <w:t>ofta</w:t>
      </w:r>
      <w:r>
        <w:rPr>
          <w:color w:val="231F20"/>
          <w:spacing w:val="5"/>
        </w:rPr>
        <w:t> </w:t>
      </w:r>
      <w:r>
        <w:rPr>
          <w:color w:val="231F20"/>
        </w:rPr>
        <w:t>används,</w:t>
      </w:r>
      <w:r>
        <w:rPr>
          <w:color w:val="231F20"/>
          <w:spacing w:val="6"/>
        </w:rPr>
        <w:t> </w:t>
      </w:r>
      <w:r>
        <w:rPr>
          <w:color w:val="231F20"/>
        </w:rPr>
        <w:t>dvs.</w:t>
      </w:r>
      <w:r>
        <w:rPr>
          <w:color w:val="231F20"/>
          <w:spacing w:val="6"/>
        </w:rPr>
        <w:t> </w:t>
      </w:r>
      <w:r>
        <w:rPr>
          <w:color w:val="231F20"/>
        </w:rPr>
        <w:t>den</w:t>
      </w:r>
      <w:r>
        <w:rPr>
          <w:color w:val="231F20"/>
          <w:spacing w:val="5"/>
        </w:rPr>
        <w:t> </w:t>
      </w:r>
      <w:r>
        <w:rPr>
          <w:color w:val="231F20"/>
        </w:rPr>
        <w:t>gudomliga</w:t>
      </w:r>
      <w:r>
        <w:rPr>
          <w:color w:val="231F20"/>
          <w:spacing w:val="5"/>
        </w:rPr>
        <w:t> </w:t>
      </w:r>
      <w:r>
        <w:rPr>
          <w:color w:val="231F20"/>
        </w:rPr>
        <w:t>kvoten.</w:t>
      </w:r>
    </w:p>
    <w:p>
      <w:pPr>
        <w:pStyle w:val="BodyText"/>
        <w:spacing w:before="1"/>
        <w:rPr>
          <w:sz w:val="17"/>
        </w:rPr>
      </w:pPr>
    </w:p>
    <w:p>
      <w:pPr>
        <w:pStyle w:val="BodyText"/>
        <w:spacing w:line="201" w:lineRule="auto"/>
        <w:ind w:left="3200" w:right="704"/>
        <w:jc w:val="both"/>
      </w:pPr>
      <w:r>
        <w:rPr>
          <w:color w:val="231F20"/>
        </w:rPr>
        <w:t>Vi har i boken gett många exempel på hur det gyllene snittet står för harmoni</w:t>
      </w:r>
      <w:r>
        <w:rPr>
          <w:color w:val="231F20"/>
          <w:spacing w:val="-47"/>
        </w:rPr>
        <w:t> </w:t>
      </w:r>
      <w:r>
        <w:rPr>
          <w:color w:val="231F20"/>
        </w:rPr>
        <w:t>och</w:t>
      </w:r>
      <w:r>
        <w:rPr>
          <w:color w:val="231F20"/>
          <w:spacing w:val="-5"/>
        </w:rPr>
        <w:t> </w:t>
      </w:r>
      <w:r>
        <w:rPr>
          <w:color w:val="231F20"/>
        </w:rPr>
        <w:t>skönhet</w:t>
      </w:r>
      <w:r>
        <w:rPr>
          <w:color w:val="231F20"/>
          <w:spacing w:val="-5"/>
        </w:rPr>
        <w:t> </w:t>
      </w:r>
      <w:r>
        <w:rPr>
          <w:color w:val="231F20"/>
        </w:rPr>
        <w:t>när</w:t>
      </w:r>
      <w:r>
        <w:rPr>
          <w:color w:val="231F20"/>
          <w:spacing w:val="-5"/>
        </w:rPr>
        <w:t> </w:t>
      </w:r>
      <w:r>
        <w:rPr>
          <w:color w:val="231F20"/>
        </w:rPr>
        <w:t>det</w:t>
      </w:r>
      <w:r>
        <w:rPr>
          <w:color w:val="231F20"/>
          <w:spacing w:val="-4"/>
        </w:rPr>
        <w:t> </w:t>
      </w:r>
      <w:r>
        <w:rPr>
          <w:color w:val="231F20"/>
        </w:rPr>
        <w:t>gäller</w:t>
      </w:r>
      <w:r>
        <w:rPr>
          <w:color w:val="231F20"/>
          <w:spacing w:val="-5"/>
        </w:rPr>
        <w:t> </w:t>
      </w:r>
      <w:r>
        <w:rPr>
          <w:color w:val="231F20"/>
        </w:rPr>
        <w:t>en</w:t>
      </w:r>
      <w:r>
        <w:rPr>
          <w:color w:val="231F20"/>
          <w:spacing w:val="-5"/>
        </w:rPr>
        <w:t> </w:t>
      </w:r>
      <w:r>
        <w:rPr>
          <w:color w:val="231F20"/>
        </w:rPr>
        <w:t>mängd</w:t>
      </w:r>
      <w:r>
        <w:rPr>
          <w:color w:val="231F20"/>
          <w:spacing w:val="-5"/>
        </w:rPr>
        <w:t> </w:t>
      </w:r>
      <w:r>
        <w:rPr>
          <w:color w:val="231F20"/>
        </w:rPr>
        <w:t>”jordiska</w:t>
      </w:r>
      <w:r>
        <w:rPr>
          <w:color w:val="231F20"/>
          <w:spacing w:val="-5"/>
        </w:rPr>
        <w:t> </w:t>
      </w:r>
      <w:r>
        <w:rPr>
          <w:color w:val="231F20"/>
        </w:rPr>
        <w:t>saker”</w:t>
      </w:r>
      <w:r>
        <w:rPr>
          <w:color w:val="231F20"/>
          <w:spacing w:val="-5"/>
        </w:rPr>
        <w:t> </w:t>
      </w:r>
      <w:r>
        <w:rPr>
          <w:color w:val="231F20"/>
        </w:rPr>
        <w:t>inklusive</w:t>
      </w:r>
      <w:r>
        <w:rPr>
          <w:color w:val="231F20"/>
          <w:spacing w:val="-5"/>
        </w:rPr>
        <w:t> </w:t>
      </w:r>
      <w:r>
        <w:rPr>
          <w:color w:val="231F20"/>
        </w:rPr>
        <w:t>människokrop-</w:t>
      </w:r>
      <w:r>
        <w:rPr>
          <w:color w:val="231F20"/>
          <w:spacing w:val="-47"/>
        </w:rPr>
        <w:t> </w:t>
      </w:r>
      <w:r>
        <w:rPr>
          <w:color w:val="231F20"/>
        </w:rPr>
        <w:t>pen.</w:t>
      </w:r>
      <w:r>
        <w:rPr>
          <w:color w:val="231F20"/>
          <w:spacing w:val="-9"/>
        </w:rPr>
        <w:t> </w:t>
      </w:r>
      <w:r>
        <w:rPr>
          <w:color w:val="231F20"/>
        </w:rPr>
        <w:t>Vi</w:t>
      </w:r>
      <w:r>
        <w:rPr>
          <w:color w:val="231F20"/>
          <w:spacing w:val="-9"/>
        </w:rPr>
        <w:t> </w:t>
      </w:r>
      <w:r>
        <w:rPr>
          <w:color w:val="231F20"/>
        </w:rPr>
        <w:t>har</w:t>
      </w:r>
      <w:r>
        <w:rPr>
          <w:color w:val="231F20"/>
          <w:spacing w:val="-9"/>
        </w:rPr>
        <w:t> </w:t>
      </w:r>
      <w:r>
        <w:rPr>
          <w:color w:val="231F20"/>
        </w:rPr>
        <w:t>också</w:t>
      </w:r>
      <w:r>
        <w:rPr>
          <w:color w:val="231F20"/>
          <w:spacing w:val="-9"/>
        </w:rPr>
        <w:t> </w:t>
      </w:r>
      <w:r>
        <w:rPr>
          <w:color w:val="231F20"/>
        </w:rPr>
        <w:t>visat</w:t>
      </w:r>
      <w:r>
        <w:rPr>
          <w:color w:val="231F20"/>
          <w:spacing w:val="-8"/>
        </w:rPr>
        <w:t> </w:t>
      </w:r>
      <w:r>
        <w:rPr>
          <w:color w:val="231F20"/>
        </w:rPr>
        <w:t>hur</w:t>
      </w:r>
      <w:r>
        <w:rPr>
          <w:color w:val="231F20"/>
          <w:spacing w:val="-9"/>
        </w:rPr>
        <w:t> </w:t>
      </w:r>
      <w:r>
        <w:rPr>
          <w:color w:val="231F20"/>
        </w:rPr>
        <w:t>man</w:t>
      </w:r>
      <w:r>
        <w:rPr>
          <w:color w:val="231F20"/>
          <w:spacing w:val="-9"/>
        </w:rPr>
        <w:t> </w:t>
      </w:r>
      <w:r>
        <w:rPr>
          <w:color w:val="231F20"/>
        </w:rPr>
        <w:t>i</w:t>
      </w:r>
      <w:r>
        <w:rPr>
          <w:color w:val="231F20"/>
          <w:spacing w:val="-9"/>
        </w:rPr>
        <w:t> </w:t>
      </w:r>
      <w:r>
        <w:rPr>
          <w:color w:val="231F20"/>
        </w:rPr>
        <w:t>ett</w:t>
      </w:r>
      <w:r>
        <w:rPr>
          <w:color w:val="231F20"/>
          <w:spacing w:val="-8"/>
        </w:rPr>
        <w:t> </w:t>
      </w:r>
      <w:r>
        <w:rPr>
          <w:color w:val="231F20"/>
        </w:rPr>
        <w:t>alternativt</w:t>
      </w:r>
      <w:r>
        <w:rPr>
          <w:color w:val="231F20"/>
          <w:spacing w:val="-9"/>
        </w:rPr>
        <w:t> </w:t>
      </w:r>
      <w:r>
        <w:rPr>
          <w:color w:val="231F20"/>
        </w:rPr>
        <w:t>medvetandetillstånd</w:t>
      </w:r>
      <w:r>
        <w:rPr>
          <w:color w:val="231F20"/>
          <w:spacing w:val="-9"/>
        </w:rPr>
        <w:t> </w:t>
      </w:r>
      <w:r>
        <w:rPr>
          <w:color w:val="231F20"/>
        </w:rPr>
        <w:t>med</w:t>
      </w:r>
      <w:r>
        <w:rPr>
          <w:color w:val="231F20"/>
          <w:spacing w:val="-9"/>
        </w:rPr>
        <w:t> </w:t>
      </w:r>
      <w:r>
        <w:rPr>
          <w:color w:val="231F20"/>
        </w:rPr>
        <w:t>EEG</w:t>
      </w:r>
      <w:r>
        <w:rPr>
          <w:color w:val="231F20"/>
          <w:spacing w:val="-47"/>
        </w:rPr>
        <w:t> </w:t>
      </w:r>
      <w:r>
        <w:rPr>
          <w:color w:val="231F20"/>
        </w:rPr>
        <w:t>frekvens kvoter som stämmer med Phi kan uppleva en djup inre ”själslig”</w:t>
      </w:r>
      <w:r>
        <w:rPr>
          <w:color w:val="231F20"/>
          <w:spacing w:val="1"/>
        </w:rPr>
        <w:t> </w:t>
      </w:r>
      <w:r>
        <w:rPr>
          <w:color w:val="231F20"/>
        </w:rPr>
        <w:t>harmoni. Tillsammans med ”sfärernas musik” och det i boken som kopplar</w:t>
      </w:r>
      <w:r>
        <w:rPr>
          <w:color w:val="231F20"/>
          <w:spacing w:val="1"/>
        </w:rPr>
        <w:t> </w:t>
      </w:r>
      <w:r>
        <w:rPr>
          <w:color w:val="231F20"/>
        </w:rPr>
        <w:t>ihop det gyllene snittet med universum och med Gudsbegreppet skapar ett</w:t>
      </w:r>
      <w:r>
        <w:rPr>
          <w:color w:val="231F20"/>
          <w:spacing w:val="1"/>
        </w:rPr>
        <w:t> </w:t>
      </w:r>
      <w:r>
        <w:rPr>
          <w:color w:val="231F20"/>
        </w:rPr>
        <w:t>hopp för oss människor att vi alla så småningom ska få uppleva en harmoni</w:t>
      </w:r>
      <w:r>
        <w:rPr>
          <w:color w:val="231F20"/>
          <w:spacing w:val="1"/>
        </w:rPr>
        <w:t> </w:t>
      </w:r>
      <w:r>
        <w:rPr>
          <w:color w:val="231F20"/>
        </w:rPr>
        <w:t>som</w:t>
      </w:r>
      <w:r>
        <w:rPr>
          <w:color w:val="231F20"/>
          <w:spacing w:val="5"/>
        </w:rPr>
        <w:t> </w:t>
      </w:r>
      <w:r>
        <w:rPr>
          <w:color w:val="231F20"/>
        </w:rPr>
        <w:t>varar</w:t>
      </w:r>
      <w:r>
        <w:rPr>
          <w:color w:val="231F20"/>
          <w:spacing w:val="6"/>
        </w:rPr>
        <w:t> </w:t>
      </w:r>
      <w:r>
        <w:rPr>
          <w:color w:val="231F20"/>
        </w:rPr>
        <w:t>för</w:t>
      </w:r>
      <w:r>
        <w:rPr>
          <w:color w:val="231F20"/>
          <w:spacing w:val="6"/>
        </w:rPr>
        <w:t> </w:t>
      </w:r>
      <w:r>
        <w:rPr>
          <w:color w:val="231F20"/>
        </w:rPr>
        <w:t>evigt.</w:t>
      </w:r>
    </w:p>
    <w:p>
      <w:pPr>
        <w:spacing w:after="0" w:line="201" w:lineRule="auto"/>
        <w:jc w:val="both"/>
        <w:sectPr>
          <w:pgSz w:w="10690" w:h="13210"/>
          <w:pgMar w:header="0" w:footer="860" w:top="840" w:bottom="1060" w:left="540" w:right="0"/>
        </w:sectPr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12"/>
        <w:rPr>
          <w:sz w:val="16"/>
        </w:rPr>
      </w:pPr>
    </w:p>
    <w:p>
      <w:pPr>
        <w:spacing w:line="235" w:lineRule="exact" w:before="0"/>
        <w:ind w:left="7127" w:right="0" w:firstLine="0"/>
        <w:jc w:val="left"/>
        <w:rPr>
          <w:rFonts w:ascii="Baskerville-SemiBoldItalic"/>
          <w:b/>
          <w:i/>
          <w:sz w:val="18"/>
        </w:rPr>
      </w:pPr>
      <w:r>
        <w:rPr/>
        <w:drawing>
          <wp:anchor distT="0" distB="0" distL="0" distR="0" allowOverlap="1" layoutInCell="1" locked="0" behindDoc="0" simplePos="0" relativeHeight="15769600">
            <wp:simplePos x="0" y="0"/>
            <wp:positionH relativeFrom="page">
              <wp:posOffset>1244104</wp:posOffset>
            </wp:positionH>
            <wp:positionV relativeFrom="paragraph">
              <wp:posOffset>-4219058</wp:posOffset>
            </wp:positionV>
            <wp:extent cx="1989567" cy="4613414"/>
            <wp:effectExtent l="0" t="0" r="0" b="0"/>
            <wp:wrapNone/>
            <wp:docPr id="177" name="image15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8" name="image154.jpeg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89567" cy="46134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Baskerville-SemiBoldItalic"/>
          <w:b/>
          <w:i/>
          <w:color w:val="231F20"/>
          <w:sz w:val="18"/>
        </w:rPr>
        <w:t>Bild</w:t>
      </w:r>
      <w:r>
        <w:rPr>
          <w:rFonts w:ascii="Baskerville-SemiBoldItalic"/>
          <w:b/>
          <w:i/>
          <w:color w:val="231F20"/>
          <w:spacing w:val="5"/>
          <w:sz w:val="18"/>
        </w:rPr>
        <w:t> </w:t>
      </w:r>
      <w:r>
        <w:rPr>
          <w:rFonts w:ascii="Baskerville-SemiBoldItalic"/>
          <w:b/>
          <w:i/>
          <w:color w:val="231F20"/>
          <w:sz w:val="18"/>
        </w:rPr>
        <w:t>saknas</w:t>
      </w:r>
    </w:p>
    <w:p>
      <w:pPr>
        <w:spacing w:line="228" w:lineRule="exact" w:before="0"/>
        <w:ind w:left="7127" w:right="0" w:firstLine="0"/>
        <w:jc w:val="left"/>
        <w:rPr>
          <w:i/>
          <w:sz w:val="18"/>
        </w:rPr>
      </w:pPr>
      <w:r>
        <w:rPr>
          <w:i/>
          <w:color w:val="231F20"/>
          <w:sz w:val="18"/>
        </w:rPr>
        <w:t>Bild</w:t>
      </w:r>
      <w:r>
        <w:rPr>
          <w:i/>
          <w:color w:val="231F20"/>
          <w:spacing w:val="5"/>
          <w:sz w:val="18"/>
        </w:rPr>
        <w:t> </w:t>
      </w:r>
      <w:r>
        <w:rPr>
          <w:i/>
          <w:color w:val="231F20"/>
          <w:sz w:val="18"/>
        </w:rPr>
        <w:t>saknas</w:t>
      </w:r>
    </w:p>
    <w:p>
      <w:pPr>
        <w:spacing w:after="0" w:line="228" w:lineRule="exact"/>
        <w:jc w:val="left"/>
        <w:rPr>
          <w:sz w:val="18"/>
        </w:rPr>
        <w:sectPr>
          <w:pgSz w:w="10690" w:h="13210"/>
          <w:pgMar w:header="0" w:footer="780" w:top="1240" w:bottom="1060" w:left="540" w:right="0"/>
        </w:sectPr>
      </w:pPr>
    </w:p>
    <w:p>
      <w:pPr>
        <w:pStyle w:val="BodyText"/>
        <w:rPr>
          <w:i/>
        </w:rPr>
      </w:pPr>
      <w:r>
        <w:rPr/>
        <w:drawing>
          <wp:anchor distT="0" distB="0" distL="0" distR="0" allowOverlap="1" layoutInCell="1" locked="0" behindDoc="1" simplePos="0" relativeHeight="484578816">
            <wp:simplePos x="0" y="0"/>
            <wp:positionH relativeFrom="page">
              <wp:posOffset>0</wp:posOffset>
            </wp:positionH>
            <wp:positionV relativeFrom="page">
              <wp:posOffset>12</wp:posOffset>
            </wp:positionV>
            <wp:extent cx="6786003" cy="8387994"/>
            <wp:effectExtent l="0" t="0" r="0" b="0"/>
            <wp:wrapNone/>
            <wp:docPr id="179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0" name="image2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86003" cy="83879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spacing w:before="1"/>
        <w:rPr>
          <w:i/>
          <w:sz w:val="21"/>
        </w:rPr>
      </w:pPr>
    </w:p>
    <w:p>
      <w:pPr>
        <w:pStyle w:val="Heading1"/>
      </w:pPr>
      <w:bookmarkStart w:name="_TOC_250064" w:id="96"/>
      <w:bookmarkEnd w:id="96"/>
      <w:r>
        <w:rPr>
          <w:color w:val="231F20"/>
        </w:rPr>
        <w:t>DEL II</w:t>
      </w:r>
    </w:p>
    <w:p>
      <w:pPr>
        <w:pStyle w:val="BodyText"/>
        <w:rPr>
          <w:rFonts w:ascii="Baskerville-SemiBold"/>
          <w:b/>
          <w:sz w:val="110"/>
        </w:rPr>
      </w:pPr>
    </w:p>
    <w:p>
      <w:pPr>
        <w:pStyle w:val="BodyText"/>
        <w:rPr>
          <w:rFonts w:ascii="Baskerville-SemiBold"/>
          <w:b/>
          <w:sz w:val="110"/>
        </w:rPr>
      </w:pPr>
    </w:p>
    <w:p>
      <w:pPr>
        <w:pStyle w:val="BodyText"/>
        <w:rPr>
          <w:rFonts w:ascii="Baskerville-SemiBold"/>
          <w:b/>
          <w:sz w:val="110"/>
        </w:rPr>
      </w:pPr>
    </w:p>
    <w:p>
      <w:pPr>
        <w:spacing w:line="290" w:lineRule="auto" w:before="968"/>
        <w:ind w:left="1201" w:right="1739" w:firstLine="0"/>
        <w:jc w:val="center"/>
        <w:rPr>
          <w:sz w:val="28"/>
        </w:rPr>
      </w:pPr>
      <w:r>
        <w:rPr>
          <w:color w:val="231F20"/>
          <w:spacing w:val="-2"/>
          <w:sz w:val="28"/>
        </w:rPr>
        <w:t>MUSIKEN,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2"/>
          <w:sz w:val="28"/>
        </w:rPr>
        <w:t>MATEMATIKEN</w:t>
      </w:r>
      <w:r>
        <w:rPr>
          <w:color w:val="231F20"/>
          <w:spacing w:val="-14"/>
          <w:sz w:val="28"/>
        </w:rPr>
        <w:t> </w:t>
      </w:r>
      <w:r>
        <w:rPr>
          <w:color w:val="231F20"/>
          <w:spacing w:val="-2"/>
          <w:sz w:val="28"/>
        </w:rPr>
        <w:t>&amp;</w:t>
      </w:r>
      <w:r>
        <w:rPr>
          <w:color w:val="231F20"/>
          <w:spacing w:val="-14"/>
          <w:sz w:val="28"/>
        </w:rPr>
        <w:t> </w:t>
      </w:r>
      <w:r>
        <w:rPr>
          <w:color w:val="231F20"/>
          <w:spacing w:val="-2"/>
          <w:sz w:val="28"/>
        </w:rPr>
        <w:t>VÄLBEFINNANDET</w:t>
      </w:r>
      <w:r>
        <w:rPr>
          <w:color w:val="231F20"/>
          <w:spacing w:val="-67"/>
          <w:sz w:val="28"/>
        </w:rPr>
        <w:t> </w:t>
      </w:r>
      <w:r>
        <w:rPr>
          <w:color w:val="231F20"/>
          <w:sz w:val="28"/>
        </w:rPr>
        <w:t>TOMMY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KASÅ</w:t>
      </w:r>
    </w:p>
    <w:p>
      <w:pPr>
        <w:spacing w:after="0" w:line="290" w:lineRule="auto"/>
        <w:jc w:val="center"/>
        <w:rPr>
          <w:sz w:val="28"/>
        </w:rPr>
        <w:sectPr>
          <w:footerReference w:type="even" r:id="rId164"/>
          <w:pgSz w:w="10690" w:h="13210"/>
          <w:pgMar w:footer="0" w:header="0" w:top="1240" w:bottom="280" w:left="540" w:right="0"/>
        </w:sectPr>
      </w:pPr>
    </w:p>
    <w:p>
      <w:pPr>
        <w:pStyle w:val="BodyText"/>
        <w:spacing w:before="4"/>
        <w:rPr>
          <w:sz w:val="15"/>
        </w:rPr>
      </w:pPr>
      <w:r>
        <w:rPr/>
        <w:drawing>
          <wp:anchor distT="0" distB="0" distL="0" distR="0" allowOverlap="1" layoutInCell="1" locked="0" behindDoc="1" simplePos="0" relativeHeight="484579328">
            <wp:simplePos x="0" y="0"/>
            <wp:positionH relativeFrom="page">
              <wp:posOffset>0</wp:posOffset>
            </wp:positionH>
            <wp:positionV relativeFrom="page">
              <wp:posOffset>12</wp:posOffset>
            </wp:positionV>
            <wp:extent cx="6786003" cy="8387994"/>
            <wp:effectExtent l="0" t="0" r="0" b="0"/>
            <wp:wrapNone/>
            <wp:docPr id="181" name="image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2" name="image3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86003" cy="83879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5"/>
        </w:rPr>
        <w:sectPr>
          <w:footerReference w:type="default" r:id="rId165"/>
          <w:pgSz w:w="10690" w:h="13210"/>
          <w:pgMar w:footer="0" w:header="0" w:top="1240" w:bottom="280" w:left="540" w:right="0"/>
        </w:sectPr>
      </w:pPr>
    </w:p>
    <w:p>
      <w:pPr>
        <w:pStyle w:val="Heading2"/>
        <w:ind w:left="3788"/>
      </w:pPr>
      <w:bookmarkStart w:name="_TOC_250063" w:id="97"/>
      <w:bookmarkEnd w:id="97"/>
      <w:r>
        <w:rPr>
          <w:color w:val="231F20"/>
        </w:rPr>
        <w:t>FÖRFATTARPRESENTATION</w:t>
      </w:r>
    </w:p>
    <w:p>
      <w:pPr>
        <w:pStyle w:val="BodyText"/>
        <w:rPr>
          <w:rFonts w:ascii="Baskerville-SemiBold"/>
          <w:b/>
        </w:rPr>
      </w:pPr>
    </w:p>
    <w:p>
      <w:pPr>
        <w:pStyle w:val="BodyText"/>
        <w:spacing w:before="13"/>
        <w:rPr>
          <w:rFonts w:ascii="Baskerville-SemiBold"/>
          <w:b/>
          <w:sz w:val="13"/>
        </w:rPr>
      </w:pPr>
    </w:p>
    <w:p>
      <w:pPr>
        <w:pStyle w:val="BodyText"/>
        <w:spacing w:line="201" w:lineRule="auto" w:before="119"/>
        <w:ind w:left="4292" w:right="706" w:firstLine="4"/>
        <w:jc w:val="both"/>
      </w:pPr>
      <w:r>
        <w:rPr/>
        <w:drawing>
          <wp:anchor distT="0" distB="0" distL="0" distR="0" allowOverlap="1" layoutInCell="1" locked="0" behindDoc="0" simplePos="0" relativeHeight="15771136">
            <wp:simplePos x="0" y="0"/>
            <wp:positionH relativeFrom="page">
              <wp:posOffset>2520986</wp:posOffset>
            </wp:positionH>
            <wp:positionV relativeFrom="paragraph">
              <wp:posOffset>114783</wp:posOffset>
            </wp:positionV>
            <wp:extent cx="461445" cy="461401"/>
            <wp:effectExtent l="0" t="0" r="0" b="0"/>
            <wp:wrapNone/>
            <wp:docPr id="183" name="image15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4" name="image152.jpeg"/>
                    <pic:cNvPicPr/>
                  </pic:nvPicPr>
                  <pic:blipFill>
                    <a:blip r:embed="rId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1445" cy="4614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om liten pojke följer jag med mina föräldrar till grannarna i</w:t>
      </w:r>
      <w:r>
        <w:rPr>
          <w:color w:val="231F20"/>
          <w:spacing w:val="1"/>
        </w:rPr>
        <w:t> </w:t>
      </w:r>
      <w:r>
        <w:rPr>
          <w:color w:val="231F20"/>
        </w:rPr>
        <w:t>huset bredvid. Deras svartvita tv står på. De vuxna tar ingen</w:t>
      </w:r>
      <w:r>
        <w:rPr>
          <w:color w:val="231F20"/>
          <w:spacing w:val="1"/>
        </w:rPr>
        <w:t> </w:t>
      </w:r>
      <w:r>
        <w:rPr>
          <w:color w:val="231F20"/>
        </w:rPr>
        <w:t>notis.</w:t>
      </w:r>
      <w:r>
        <w:rPr>
          <w:color w:val="231F20"/>
          <w:spacing w:val="-6"/>
        </w:rPr>
        <w:t> </w:t>
      </w:r>
      <w:r>
        <w:rPr>
          <w:color w:val="231F20"/>
        </w:rPr>
        <w:t>Jag</w:t>
      </w:r>
      <w:r>
        <w:rPr>
          <w:color w:val="231F20"/>
          <w:spacing w:val="-5"/>
        </w:rPr>
        <w:t> </w:t>
      </w:r>
      <w:r>
        <w:rPr>
          <w:color w:val="231F20"/>
        </w:rPr>
        <w:t>blir</w:t>
      </w:r>
      <w:r>
        <w:rPr>
          <w:color w:val="231F20"/>
          <w:spacing w:val="-5"/>
        </w:rPr>
        <w:t> </w:t>
      </w:r>
      <w:r>
        <w:rPr>
          <w:color w:val="231F20"/>
        </w:rPr>
        <w:t>ensam</w:t>
      </w:r>
      <w:r>
        <w:rPr>
          <w:color w:val="231F20"/>
          <w:spacing w:val="-5"/>
        </w:rPr>
        <w:t> </w:t>
      </w:r>
      <w:r>
        <w:rPr>
          <w:color w:val="231F20"/>
        </w:rPr>
        <w:t>i</w:t>
      </w:r>
      <w:r>
        <w:rPr>
          <w:color w:val="231F20"/>
          <w:spacing w:val="-5"/>
        </w:rPr>
        <w:t> </w:t>
      </w:r>
      <w:r>
        <w:rPr>
          <w:color w:val="231F20"/>
        </w:rPr>
        <w:t>rummet.</w:t>
      </w:r>
      <w:r>
        <w:rPr>
          <w:color w:val="231F20"/>
          <w:spacing w:val="-5"/>
        </w:rPr>
        <w:t> </w:t>
      </w:r>
      <w:r>
        <w:rPr>
          <w:color w:val="231F20"/>
        </w:rPr>
        <w:t>Ett</w:t>
      </w:r>
      <w:r>
        <w:rPr>
          <w:color w:val="231F20"/>
          <w:spacing w:val="-5"/>
        </w:rPr>
        <w:t> </w:t>
      </w:r>
      <w:r>
        <w:rPr>
          <w:color w:val="231F20"/>
        </w:rPr>
        <w:t>då</w:t>
      </w:r>
      <w:r>
        <w:rPr>
          <w:color w:val="231F20"/>
          <w:spacing w:val="-5"/>
        </w:rPr>
        <w:t> </w:t>
      </w:r>
      <w:r>
        <w:rPr>
          <w:color w:val="231F20"/>
        </w:rPr>
        <w:t>okänt</w:t>
      </w:r>
      <w:r>
        <w:rPr>
          <w:color w:val="231F20"/>
          <w:spacing w:val="-5"/>
        </w:rPr>
        <w:t> </w:t>
      </w:r>
      <w:r>
        <w:rPr>
          <w:color w:val="231F20"/>
        </w:rPr>
        <w:t>band</w:t>
      </w:r>
      <w:r>
        <w:rPr>
          <w:color w:val="231F20"/>
          <w:spacing w:val="-5"/>
        </w:rPr>
        <w:t> </w:t>
      </w:r>
      <w:r>
        <w:rPr>
          <w:color w:val="231F20"/>
        </w:rPr>
        <w:t>från</w:t>
      </w:r>
      <w:r>
        <w:rPr>
          <w:color w:val="231F20"/>
          <w:spacing w:val="-5"/>
        </w:rPr>
        <w:t> </w:t>
      </w:r>
      <w:r>
        <w:rPr>
          <w:color w:val="231F20"/>
        </w:rPr>
        <w:t>Liverpool</w:t>
      </w:r>
      <w:r>
        <w:rPr>
          <w:color w:val="231F20"/>
          <w:spacing w:val="-47"/>
        </w:rPr>
        <w:t> </w:t>
      </w:r>
      <w:r>
        <w:rPr>
          <w:color w:val="231F20"/>
        </w:rPr>
        <w:t>uppträder</w:t>
      </w:r>
      <w:r>
        <w:rPr>
          <w:color w:val="231F20"/>
          <w:spacing w:val="4"/>
        </w:rPr>
        <w:t> </w:t>
      </w:r>
      <w:r>
        <w:rPr>
          <w:color w:val="231F20"/>
        </w:rPr>
        <w:t>i</w:t>
      </w:r>
      <w:r>
        <w:rPr>
          <w:color w:val="231F20"/>
          <w:spacing w:val="4"/>
        </w:rPr>
        <w:t> </w:t>
      </w:r>
      <w:r>
        <w:rPr>
          <w:color w:val="231F20"/>
        </w:rPr>
        <w:t>det</w:t>
      </w:r>
      <w:r>
        <w:rPr>
          <w:color w:val="231F20"/>
          <w:spacing w:val="4"/>
        </w:rPr>
        <w:t> </w:t>
      </w:r>
      <w:r>
        <w:rPr>
          <w:color w:val="231F20"/>
        </w:rPr>
        <w:t>svenska</w:t>
      </w:r>
      <w:r>
        <w:rPr>
          <w:color w:val="231F20"/>
          <w:spacing w:val="4"/>
        </w:rPr>
        <w:t> </w:t>
      </w:r>
      <w:r>
        <w:rPr>
          <w:color w:val="231F20"/>
        </w:rPr>
        <w:t>ungdomsprogrammet</w:t>
      </w:r>
      <w:r>
        <w:rPr>
          <w:color w:val="231F20"/>
          <w:spacing w:val="4"/>
        </w:rPr>
        <w:t> </w:t>
      </w:r>
      <w:r>
        <w:rPr>
          <w:color w:val="231F20"/>
        </w:rPr>
        <w:t>Drop</w:t>
      </w:r>
      <w:r>
        <w:rPr>
          <w:color w:val="231F20"/>
          <w:spacing w:val="4"/>
        </w:rPr>
        <w:t> </w:t>
      </w:r>
      <w:r>
        <w:rPr>
          <w:color w:val="231F20"/>
        </w:rPr>
        <w:t>In</w:t>
      </w:r>
      <w:r>
        <w:rPr>
          <w:color w:val="231F20"/>
          <w:spacing w:val="4"/>
        </w:rPr>
        <w:t> </w:t>
      </w:r>
      <w:r>
        <w:rPr>
          <w:color w:val="231F20"/>
        </w:rPr>
        <w:t>som</w:t>
      </w:r>
      <w:r>
        <w:rPr>
          <w:color w:val="231F20"/>
          <w:spacing w:val="4"/>
        </w:rPr>
        <w:t> </w:t>
      </w:r>
      <w:r>
        <w:rPr>
          <w:color w:val="231F20"/>
        </w:rPr>
        <w:t>leds</w:t>
      </w:r>
    </w:p>
    <w:p>
      <w:pPr>
        <w:pStyle w:val="BodyText"/>
        <w:spacing w:line="201" w:lineRule="auto" w:before="3"/>
        <w:ind w:left="3200" w:right="710"/>
        <w:jc w:val="both"/>
      </w:pPr>
      <w:r>
        <w:rPr>
          <w:color w:val="231F20"/>
        </w:rPr>
        <w:t>av</w:t>
      </w:r>
      <w:r>
        <w:rPr>
          <w:color w:val="231F20"/>
          <w:spacing w:val="-7"/>
        </w:rPr>
        <w:t> </w:t>
      </w:r>
      <w:r>
        <w:rPr>
          <w:color w:val="231F20"/>
        </w:rPr>
        <w:t>Kersti</w:t>
      </w:r>
      <w:r>
        <w:rPr>
          <w:color w:val="231F20"/>
          <w:spacing w:val="-6"/>
        </w:rPr>
        <w:t> </w:t>
      </w:r>
      <w:r>
        <w:rPr>
          <w:color w:val="231F20"/>
        </w:rPr>
        <w:t>Adams</w:t>
      </w:r>
      <w:r>
        <w:rPr>
          <w:color w:val="231F20"/>
          <w:spacing w:val="-6"/>
        </w:rPr>
        <w:t> </w:t>
      </w:r>
      <w:r>
        <w:rPr>
          <w:color w:val="231F20"/>
        </w:rPr>
        <w:t>Ray.</w:t>
      </w:r>
      <w:r>
        <w:rPr>
          <w:color w:val="231F20"/>
          <w:spacing w:val="-6"/>
        </w:rPr>
        <w:t> </w:t>
      </w:r>
      <w:r>
        <w:rPr>
          <w:color w:val="231F20"/>
        </w:rPr>
        <w:t>Musiken</w:t>
      </w:r>
      <w:r>
        <w:rPr>
          <w:color w:val="231F20"/>
          <w:spacing w:val="-6"/>
        </w:rPr>
        <w:t> </w:t>
      </w:r>
      <w:r>
        <w:rPr>
          <w:color w:val="231F20"/>
        </w:rPr>
        <w:t>tar</w:t>
      </w:r>
      <w:r>
        <w:rPr>
          <w:color w:val="231F20"/>
          <w:spacing w:val="-6"/>
        </w:rPr>
        <w:t> </w:t>
      </w:r>
      <w:r>
        <w:rPr>
          <w:color w:val="231F20"/>
        </w:rPr>
        <w:t>fullständigt</w:t>
      </w:r>
      <w:r>
        <w:rPr>
          <w:color w:val="231F20"/>
          <w:spacing w:val="-6"/>
        </w:rPr>
        <w:t> </w:t>
      </w:r>
      <w:r>
        <w:rPr>
          <w:color w:val="231F20"/>
        </w:rPr>
        <w:t>tag</w:t>
      </w:r>
      <w:r>
        <w:rPr>
          <w:color w:val="231F20"/>
          <w:spacing w:val="-6"/>
        </w:rPr>
        <w:t> </w:t>
      </w:r>
      <w:r>
        <w:rPr>
          <w:color w:val="231F20"/>
        </w:rPr>
        <w:t>i</w:t>
      </w:r>
      <w:r>
        <w:rPr>
          <w:color w:val="231F20"/>
          <w:spacing w:val="-7"/>
        </w:rPr>
        <w:t> </w:t>
      </w:r>
      <w:r>
        <w:rPr>
          <w:color w:val="231F20"/>
        </w:rPr>
        <w:t>mig.</w:t>
      </w:r>
      <w:r>
        <w:rPr>
          <w:color w:val="231F20"/>
          <w:spacing w:val="-6"/>
        </w:rPr>
        <w:t> </w:t>
      </w:r>
      <w:r>
        <w:rPr>
          <w:color w:val="231F20"/>
        </w:rPr>
        <w:t>Jag</w:t>
      </w:r>
      <w:r>
        <w:rPr>
          <w:color w:val="231F20"/>
          <w:spacing w:val="-6"/>
        </w:rPr>
        <w:t> </w:t>
      </w:r>
      <w:r>
        <w:rPr>
          <w:color w:val="231F20"/>
        </w:rPr>
        <w:t>minns</w:t>
      </w:r>
      <w:r>
        <w:rPr>
          <w:color w:val="231F20"/>
          <w:spacing w:val="-6"/>
        </w:rPr>
        <w:t> </w:t>
      </w:r>
      <w:r>
        <w:rPr>
          <w:color w:val="231F20"/>
        </w:rPr>
        <w:t>det</w:t>
      </w:r>
      <w:r>
        <w:rPr>
          <w:color w:val="231F20"/>
          <w:spacing w:val="-6"/>
        </w:rPr>
        <w:t> </w:t>
      </w:r>
      <w:r>
        <w:rPr>
          <w:color w:val="231F20"/>
        </w:rPr>
        <w:t>som</w:t>
      </w:r>
      <w:r>
        <w:rPr>
          <w:color w:val="231F20"/>
          <w:spacing w:val="-6"/>
        </w:rPr>
        <w:t> </w:t>
      </w:r>
      <w:r>
        <w:rPr>
          <w:color w:val="231F20"/>
        </w:rPr>
        <w:t>en</w:t>
      </w:r>
      <w:r>
        <w:rPr>
          <w:color w:val="231F20"/>
          <w:spacing w:val="-48"/>
        </w:rPr>
        <w:t> </w:t>
      </w:r>
      <w:r>
        <w:rPr>
          <w:color w:val="231F20"/>
        </w:rPr>
        <w:t>blixt rakt in i kroppen med ett starkt budskap om att allt är möjligt. Det kom-</w:t>
      </w:r>
      <w:r>
        <w:rPr>
          <w:color w:val="231F20"/>
          <w:spacing w:val="1"/>
        </w:rPr>
        <w:t> </w:t>
      </w:r>
      <w:r>
        <w:rPr>
          <w:color w:val="231F20"/>
        </w:rPr>
        <w:t>mer som en vibrerande ordlös fundamental insikt. Som spelar min grundton.</w:t>
      </w:r>
      <w:r>
        <w:rPr>
          <w:color w:val="231F20"/>
          <w:spacing w:val="1"/>
        </w:rPr>
        <w:t> </w:t>
      </w:r>
      <w:r>
        <w:rPr>
          <w:color w:val="231F20"/>
        </w:rPr>
        <w:t>Musiken</w:t>
      </w:r>
      <w:r>
        <w:rPr>
          <w:color w:val="231F20"/>
          <w:spacing w:val="5"/>
        </w:rPr>
        <w:t> </w:t>
      </w:r>
      <w:r>
        <w:rPr>
          <w:color w:val="231F20"/>
        </w:rPr>
        <w:t>är</w:t>
      </w:r>
      <w:r>
        <w:rPr>
          <w:color w:val="231F20"/>
          <w:spacing w:val="5"/>
        </w:rPr>
        <w:t> </w:t>
      </w:r>
      <w:r>
        <w:rPr>
          <w:color w:val="231F20"/>
        </w:rPr>
        <w:t>jag.</w:t>
      </w:r>
      <w:r>
        <w:rPr>
          <w:color w:val="231F20"/>
          <w:spacing w:val="5"/>
        </w:rPr>
        <w:t> </w:t>
      </w:r>
      <w:r>
        <w:rPr>
          <w:color w:val="231F20"/>
        </w:rPr>
        <w:t>Där</w:t>
      </w:r>
      <w:r>
        <w:rPr>
          <w:color w:val="231F20"/>
          <w:spacing w:val="5"/>
        </w:rPr>
        <w:t> </w:t>
      </w:r>
      <w:r>
        <w:rPr>
          <w:color w:val="231F20"/>
        </w:rPr>
        <w:t>och</w:t>
      </w:r>
      <w:r>
        <w:rPr>
          <w:color w:val="231F20"/>
          <w:spacing w:val="5"/>
        </w:rPr>
        <w:t> </w:t>
      </w:r>
      <w:r>
        <w:rPr>
          <w:color w:val="231F20"/>
        </w:rPr>
        <w:t>då</w:t>
      </w:r>
      <w:r>
        <w:rPr>
          <w:color w:val="231F20"/>
          <w:spacing w:val="5"/>
        </w:rPr>
        <w:t> </w:t>
      </w:r>
      <w:r>
        <w:rPr>
          <w:color w:val="231F20"/>
        </w:rPr>
        <w:t>fick</w:t>
      </w:r>
      <w:r>
        <w:rPr>
          <w:color w:val="231F20"/>
          <w:spacing w:val="5"/>
        </w:rPr>
        <w:t> </w:t>
      </w:r>
      <w:r>
        <w:rPr>
          <w:color w:val="231F20"/>
        </w:rPr>
        <w:t>livet</w:t>
      </w:r>
      <w:r>
        <w:rPr>
          <w:color w:val="231F20"/>
          <w:spacing w:val="5"/>
        </w:rPr>
        <w:t> </w:t>
      </w:r>
      <w:r>
        <w:rPr>
          <w:color w:val="231F20"/>
        </w:rPr>
        <w:t>en</w:t>
      </w:r>
      <w:r>
        <w:rPr>
          <w:color w:val="231F20"/>
          <w:spacing w:val="5"/>
        </w:rPr>
        <w:t> </w:t>
      </w:r>
      <w:r>
        <w:rPr>
          <w:color w:val="231F20"/>
        </w:rPr>
        <w:t>djupare</w:t>
      </w:r>
      <w:r>
        <w:rPr>
          <w:color w:val="231F20"/>
          <w:spacing w:val="5"/>
        </w:rPr>
        <w:t> </w:t>
      </w:r>
      <w:r>
        <w:rPr>
          <w:color w:val="231F20"/>
        </w:rPr>
        <w:t>mening.</w:t>
      </w:r>
    </w:p>
    <w:p>
      <w:pPr>
        <w:pStyle w:val="BodyText"/>
        <w:spacing w:before="2"/>
        <w:rPr>
          <w:sz w:val="17"/>
        </w:rPr>
      </w:pPr>
    </w:p>
    <w:p>
      <w:pPr>
        <w:pStyle w:val="BodyText"/>
        <w:spacing w:line="201" w:lineRule="auto"/>
        <w:ind w:left="3200" w:right="710"/>
        <w:jc w:val="both"/>
      </w:pPr>
      <w:r>
        <w:rPr>
          <w:color w:val="231F20"/>
        </w:rPr>
        <w:t>Många kanske ser musik och kultur som hobby. För Tommy blev det en exis-</w:t>
      </w:r>
      <w:r>
        <w:rPr>
          <w:color w:val="231F20"/>
          <w:spacing w:val="1"/>
        </w:rPr>
        <w:t> </w:t>
      </w:r>
      <w:r>
        <w:rPr>
          <w:color w:val="231F20"/>
        </w:rPr>
        <w:t>tentiell kraft och en nödvändighet. Något som liknar en vän som förstår en på</w:t>
      </w:r>
      <w:r>
        <w:rPr>
          <w:color w:val="231F20"/>
          <w:spacing w:val="-47"/>
        </w:rPr>
        <w:t> </w:t>
      </w:r>
      <w:r>
        <w:rPr>
          <w:color w:val="231F20"/>
        </w:rPr>
        <w:t>djupet bortom ord och förnuft. Och kanske känner du som lyssnare igen dig i</w:t>
      </w:r>
      <w:r>
        <w:rPr>
          <w:color w:val="231F20"/>
          <w:spacing w:val="1"/>
        </w:rPr>
        <w:t> </w:t>
      </w:r>
      <w:r>
        <w:rPr>
          <w:color w:val="231F20"/>
        </w:rPr>
        <w:t>musiken</w:t>
      </w:r>
      <w:r>
        <w:rPr>
          <w:color w:val="231F20"/>
          <w:spacing w:val="5"/>
        </w:rPr>
        <w:t> </w:t>
      </w:r>
      <w:r>
        <w:rPr>
          <w:color w:val="231F20"/>
        </w:rPr>
        <w:t>som</w:t>
      </w:r>
      <w:r>
        <w:rPr>
          <w:color w:val="231F20"/>
          <w:spacing w:val="6"/>
        </w:rPr>
        <w:t> </w:t>
      </w:r>
      <w:r>
        <w:rPr>
          <w:color w:val="231F20"/>
        </w:rPr>
        <w:t>vännen</w:t>
      </w:r>
      <w:r>
        <w:rPr>
          <w:color w:val="231F20"/>
          <w:spacing w:val="6"/>
        </w:rPr>
        <w:t> </w:t>
      </w:r>
      <w:r>
        <w:rPr>
          <w:color w:val="231F20"/>
        </w:rPr>
        <w:t>som</w:t>
      </w:r>
      <w:r>
        <w:rPr>
          <w:color w:val="231F20"/>
          <w:spacing w:val="6"/>
        </w:rPr>
        <w:t> </w:t>
      </w:r>
      <w:r>
        <w:rPr>
          <w:color w:val="231F20"/>
        </w:rPr>
        <w:t>delar</w:t>
      </w:r>
      <w:r>
        <w:rPr>
          <w:color w:val="231F20"/>
          <w:spacing w:val="6"/>
        </w:rPr>
        <w:t> </w:t>
      </w:r>
      <w:r>
        <w:rPr>
          <w:color w:val="231F20"/>
        </w:rPr>
        <w:t>din</w:t>
      </w:r>
      <w:r>
        <w:rPr>
          <w:color w:val="231F20"/>
          <w:spacing w:val="6"/>
        </w:rPr>
        <w:t> </w:t>
      </w:r>
      <w:r>
        <w:rPr>
          <w:color w:val="231F20"/>
        </w:rPr>
        <w:t>historia.</w:t>
      </w:r>
    </w:p>
    <w:p>
      <w:pPr>
        <w:pStyle w:val="BodyText"/>
        <w:spacing w:before="2"/>
        <w:rPr>
          <w:sz w:val="17"/>
        </w:rPr>
      </w:pPr>
    </w:p>
    <w:p>
      <w:pPr>
        <w:pStyle w:val="BodyText"/>
        <w:spacing w:line="201" w:lineRule="auto"/>
        <w:ind w:left="3200" w:right="708"/>
        <w:jc w:val="both"/>
      </w:pPr>
      <w:r>
        <w:rPr>
          <w:color w:val="231F20"/>
        </w:rPr>
        <w:t>Efter studier på Musikhögskolan i Göteborg och en kandidatexamen i musik</w:t>
      </w:r>
      <w:r>
        <w:rPr>
          <w:color w:val="231F20"/>
          <w:spacing w:val="1"/>
        </w:rPr>
        <w:t> </w:t>
      </w:r>
      <w:r>
        <w:rPr>
          <w:color w:val="231F20"/>
        </w:rPr>
        <w:t>och</w:t>
      </w:r>
      <w:r>
        <w:rPr>
          <w:color w:val="231F20"/>
          <w:spacing w:val="-6"/>
        </w:rPr>
        <w:t> </w:t>
      </w:r>
      <w:r>
        <w:rPr>
          <w:color w:val="231F20"/>
        </w:rPr>
        <w:t>historia,</w:t>
      </w:r>
      <w:r>
        <w:rPr>
          <w:color w:val="231F20"/>
          <w:spacing w:val="-6"/>
        </w:rPr>
        <w:t> </w:t>
      </w:r>
      <w:r>
        <w:rPr>
          <w:color w:val="231F20"/>
        </w:rPr>
        <w:t>tänkte</w:t>
      </w:r>
      <w:r>
        <w:rPr>
          <w:color w:val="231F20"/>
          <w:spacing w:val="-6"/>
        </w:rPr>
        <w:t> </w:t>
      </w:r>
      <w:r>
        <w:rPr>
          <w:color w:val="231F20"/>
        </w:rPr>
        <w:t>sig</w:t>
      </w:r>
      <w:r>
        <w:rPr>
          <w:color w:val="231F20"/>
          <w:spacing w:val="-5"/>
        </w:rPr>
        <w:t> </w:t>
      </w:r>
      <w:r>
        <w:rPr>
          <w:color w:val="231F20"/>
        </w:rPr>
        <w:t>Tommy</w:t>
      </w:r>
      <w:r>
        <w:rPr>
          <w:color w:val="231F20"/>
          <w:spacing w:val="-6"/>
        </w:rPr>
        <w:t> </w:t>
      </w:r>
      <w:r>
        <w:rPr>
          <w:color w:val="231F20"/>
        </w:rPr>
        <w:t>efter</w:t>
      </w:r>
      <w:r>
        <w:rPr>
          <w:color w:val="231F20"/>
          <w:spacing w:val="-6"/>
        </w:rPr>
        <w:t> </w:t>
      </w:r>
      <w:r>
        <w:rPr>
          <w:color w:val="231F20"/>
        </w:rPr>
        <w:t>ytterligare</w:t>
      </w:r>
      <w:r>
        <w:rPr>
          <w:color w:val="231F20"/>
          <w:spacing w:val="-5"/>
        </w:rPr>
        <w:t> </w:t>
      </w:r>
      <w:r>
        <w:rPr>
          <w:color w:val="231F20"/>
        </w:rPr>
        <w:t>akademisk</w:t>
      </w:r>
      <w:r>
        <w:rPr>
          <w:color w:val="231F20"/>
          <w:spacing w:val="-6"/>
        </w:rPr>
        <w:t> </w:t>
      </w:r>
      <w:r>
        <w:rPr>
          <w:color w:val="231F20"/>
        </w:rPr>
        <w:t>examen,</w:t>
      </w:r>
      <w:r>
        <w:rPr>
          <w:color w:val="231F20"/>
          <w:spacing w:val="-6"/>
        </w:rPr>
        <w:t> </w:t>
      </w:r>
      <w:r>
        <w:rPr>
          <w:color w:val="231F20"/>
        </w:rPr>
        <w:t>ett</w:t>
      </w:r>
      <w:r>
        <w:rPr>
          <w:color w:val="231F20"/>
          <w:spacing w:val="-5"/>
        </w:rPr>
        <w:t> </w:t>
      </w:r>
      <w:r>
        <w:rPr>
          <w:color w:val="231F20"/>
        </w:rPr>
        <w:t>liv</w:t>
      </w:r>
      <w:r>
        <w:rPr>
          <w:color w:val="231F20"/>
          <w:spacing w:val="-6"/>
        </w:rPr>
        <w:t> </w:t>
      </w:r>
      <w:r>
        <w:rPr>
          <w:color w:val="231F20"/>
        </w:rPr>
        <w:t>som</w:t>
      </w:r>
      <w:r>
        <w:rPr>
          <w:color w:val="231F20"/>
          <w:spacing w:val="-48"/>
        </w:rPr>
        <w:t> </w:t>
      </w:r>
      <w:r>
        <w:rPr>
          <w:color w:val="231F20"/>
        </w:rPr>
        <w:t>lärare.</w:t>
      </w:r>
      <w:r>
        <w:rPr>
          <w:color w:val="231F20"/>
          <w:spacing w:val="-5"/>
        </w:rPr>
        <w:t> </w:t>
      </w:r>
      <w:r>
        <w:rPr>
          <w:color w:val="231F20"/>
        </w:rPr>
        <w:t>Men</w:t>
      </w:r>
      <w:r>
        <w:rPr>
          <w:color w:val="231F20"/>
          <w:spacing w:val="-5"/>
        </w:rPr>
        <w:t> </w:t>
      </w:r>
      <w:r>
        <w:rPr>
          <w:color w:val="231F20"/>
        </w:rPr>
        <w:t>musiken</w:t>
      </w:r>
      <w:r>
        <w:rPr>
          <w:color w:val="231F20"/>
          <w:spacing w:val="-4"/>
        </w:rPr>
        <w:t> </w:t>
      </w:r>
      <w:r>
        <w:rPr>
          <w:color w:val="231F20"/>
        </w:rPr>
        <w:t>tog</w:t>
      </w:r>
      <w:r>
        <w:rPr>
          <w:color w:val="231F20"/>
          <w:spacing w:val="-5"/>
        </w:rPr>
        <w:t> </w:t>
      </w:r>
      <w:r>
        <w:rPr>
          <w:color w:val="231F20"/>
        </w:rPr>
        <w:t>snart</w:t>
      </w:r>
      <w:r>
        <w:rPr>
          <w:color w:val="231F20"/>
          <w:spacing w:val="-4"/>
        </w:rPr>
        <w:t> </w:t>
      </w:r>
      <w:r>
        <w:rPr>
          <w:color w:val="231F20"/>
        </w:rPr>
        <w:t>över</w:t>
      </w:r>
      <w:r>
        <w:rPr>
          <w:color w:val="231F20"/>
          <w:spacing w:val="-5"/>
        </w:rPr>
        <w:t> </w:t>
      </w:r>
      <w:r>
        <w:rPr>
          <w:color w:val="231F20"/>
        </w:rPr>
        <w:t>och</w:t>
      </w:r>
      <w:r>
        <w:rPr>
          <w:color w:val="231F20"/>
          <w:spacing w:val="-4"/>
        </w:rPr>
        <w:t> </w:t>
      </w:r>
      <w:r>
        <w:rPr>
          <w:color w:val="231F20"/>
        </w:rPr>
        <w:t>livet</w:t>
      </w:r>
      <w:r>
        <w:rPr>
          <w:color w:val="231F20"/>
          <w:spacing w:val="-5"/>
        </w:rPr>
        <w:t> </w:t>
      </w:r>
      <w:r>
        <w:rPr>
          <w:color w:val="231F20"/>
        </w:rPr>
        <w:t>som</w:t>
      </w:r>
      <w:r>
        <w:rPr>
          <w:color w:val="231F20"/>
          <w:spacing w:val="-4"/>
        </w:rPr>
        <w:t> </w:t>
      </w:r>
      <w:r>
        <w:rPr>
          <w:color w:val="231F20"/>
        </w:rPr>
        <w:t>heltidsmusiker</w:t>
      </w:r>
      <w:r>
        <w:rPr>
          <w:color w:val="231F20"/>
          <w:spacing w:val="-5"/>
        </w:rPr>
        <w:t> </w:t>
      </w:r>
      <w:r>
        <w:rPr>
          <w:color w:val="231F20"/>
        </w:rPr>
        <w:t>har</w:t>
      </w:r>
      <w:r>
        <w:rPr>
          <w:color w:val="231F20"/>
          <w:spacing w:val="-4"/>
        </w:rPr>
        <w:t> </w:t>
      </w:r>
      <w:r>
        <w:rPr>
          <w:color w:val="231F20"/>
        </w:rPr>
        <w:t>nu</w:t>
      </w:r>
      <w:r>
        <w:rPr>
          <w:color w:val="231F20"/>
          <w:spacing w:val="-5"/>
        </w:rPr>
        <w:t> </w:t>
      </w:r>
      <w:r>
        <w:rPr>
          <w:color w:val="231F20"/>
        </w:rPr>
        <w:t>pågått</w:t>
      </w:r>
      <w:r>
        <w:rPr>
          <w:color w:val="231F20"/>
          <w:spacing w:val="-47"/>
        </w:rPr>
        <w:t> </w:t>
      </w:r>
      <w:r>
        <w:rPr>
          <w:color w:val="231F20"/>
        </w:rPr>
        <w:t>i över trettio år. Den musikaliska inriktningen kom genom ett stort projekt via</w:t>
      </w:r>
      <w:r>
        <w:rPr>
          <w:color w:val="231F20"/>
          <w:spacing w:val="-47"/>
        </w:rPr>
        <w:t> </w:t>
      </w:r>
      <w:r>
        <w:rPr>
          <w:color w:val="231F20"/>
        </w:rPr>
        <w:t>ett läkemedelsföretag att mer och mer handla om vad som händer i oss när vi</w:t>
      </w:r>
      <w:r>
        <w:rPr>
          <w:color w:val="231F20"/>
          <w:spacing w:val="1"/>
        </w:rPr>
        <w:t> </w:t>
      </w:r>
      <w:r>
        <w:rPr>
          <w:color w:val="231F20"/>
        </w:rPr>
        <w:t>lyssnar på musik. I synnerhet på stressreducerande musik. Magnetkameran</w:t>
      </w:r>
      <w:r>
        <w:rPr>
          <w:color w:val="231F20"/>
          <w:spacing w:val="1"/>
        </w:rPr>
        <w:t> </w:t>
      </w:r>
      <w:r>
        <w:rPr>
          <w:color w:val="231F20"/>
        </w:rPr>
        <w:t>hade</w:t>
      </w:r>
      <w:r>
        <w:rPr>
          <w:color w:val="231F20"/>
          <w:spacing w:val="-6"/>
        </w:rPr>
        <w:t> </w:t>
      </w:r>
      <w:r>
        <w:rPr>
          <w:color w:val="231F20"/>
        </w:rPr>
        <w:t>utvecklats</w:t>
      </w:r>
      <w:r>
        <w:rPr>
          <w:color w:val="231F20"/>
          <w:spacing w:val="-5"/>
        </w:rPr>
        <w:t> </w:t>
      </w:r>
      <w:r>
        <w:rPr>
          <w:color w:val="231F20"/>
        </w:rPr>
        <w:t>och</w:t>
      </w:r>
      <w:r>
        <w:rPr>
          <w:color w:val="231F20"/>
          <w:spacing w:val="-5"/>
        </w:rPr>
        <w:t> </w:t>
      </w:r>
      <w:r>
        <w:rPr>
          <w:color w:val="231F20"/>
        </w:rPr>
        <w:t>lett</w:t>
      </w:r>
      <w:r>
        <w:rPr>
          <w:color w:val="231F20"/>
          <w:spacing w:val="-5"/>
        </w:rPr>
        <w:t> </w:t>
      </w:r>
      <w:r>
        <w:rPr>
          <w:color w:val="231F20"/>
        </w:rPr>
        <w:t>till</w:t>
      </w:r>
      <w:r>
        <w:rPr>
          <w:color w:val="231F20"/>
          <w:spacing w:val="-5"/>
        </w:rPr>
        <w:t> </w:t>
      </w:r>
      <w:r>
        <w:rPr>
          <w:color w:val="231F20"/>
        </w:rPr>
        <w:t>stora</w:t>
      </w:r>
      <w:r>
        <w:rPr>
          <w:color w:val="231F20"/>
          <w:spacing w:val="-6"/>
        </w:rPr>
        <w:t> </w:t>
      </w:r>
      <w:r>
        <w:rPr>
          <w:color w:val="231F20"/>
        </w:rPr>
        <w:t>framsteg</w:t>
      </w:r>
      <w:r>
        <w:rPr>
          <w:color w:val="231F20"/>
          <w:spacing w:val="-5"/>
        </w:rPr>
        <w:t> </w:t>
      </w:r>
      <w:r>
        <w:rPr>
          <w:color w:val="231F20"/>
        </w:rPr>
        <w:t>inom</w:t>
      </w:r>
      <w:r>
        <w:rPr>
          <w:color w:val="231F20"/>
          <w:spacing w:val="-5"/>
        </w:rPr>
        <w:t> </w:t>
      </w:r>
      <w:r>
        <w:rPr>
          <w:color w:val="231F20"/>
        </w:rPr>
        <w:t>neuroforskningen.</w:t>
      </w:r>
      <w:r>
        <w:rPr>
          <w:color w:val="231F20"/>
          <w:spacing w:val="-5"/>
        </w:rPr>
        <w:t> </w:t>
      </w:r>
      <w:r>
        <w:rPr>
          <w:color w:val="231F20"/>
        </w:rPr>
        <w:t>Det</w:t>
      </w:r>
      <w:r>
        <w:rPr>
          <w:color w:val="231F20"/>
          <w:spacing w:val="-5"/>
        </w:rPr>
        <w:t> </w:t>
      </w:r>
      <w:r>
        <w:rPr>
          <w:color w:val="231F20"/>
        </w:rPr>
        <w:t>gick</w:t>
      </w:r>
      <w:r>
        <w:rPr>
          <w:color w:val="231F20"/>
          <w:spacing w:val="-5"/>
        </w:rPr>
        <w:t> </w:t>
      </w:r>
      <w:r>
        <w:rPr>
          <w:color w:val="231F20"/>
        </w:rPr>
        <w:t>nu</w:t>
      </w:r>
      <w:r>
        <w:rPr>
          <w:color w:val="231F20"/>
          <w:spacing w:val="-48"/>
        </w:rPr>
        <w:t> </w:t>
      </w:r>
      <w:r>
        <w:rPr>
          <w:color w:val="231F20"/>
        </w:rPr>
        <w:t>att</w:t>
      </w:r>
      <w:r>
        <w:rPr>
          <w:color w:val="231F20"/>
          <w:spacing w:val="-5"/>
        </w:rPr>
        <w:t> </w:t>
      </w:r>
      <w:r>
        <w:rPr>
          <w:color w:val="231F20"/>
        </w:rPr>
        <w:t>se</w:t>
      </w:r>
      <w:r>
        <w:rPr>
          <w:color w:val="231F20"/>
          <w:spacing w:val="-5"/>
        </w:rPr>
        <w:t> </w:t>
      </w:r>
      <w:r>
        <w:rPr>
          <w:color w:val="231F20"/>
        </w:rPr>
        <w:t>in</w:t>
      </w:r>
      <w:r>
        <w:rPr>
          <w:color w:val="231F20"/>
          <w:spacing w:val="-5"/>
        </w:rPr>
        <w:t> </w:t>
      </w:r>
      <w:r>
        <w:rPr>
          <w:color w:val="231F20"/>
        </w:rPr>
        <w:t>i</w:t>
      </w:r>
      <w:r>
        <w:rPr>
          <w:color w:val="231F20"/>
          <w:spacing w:val="-5"/>
        </w:rPr>
        <w:t> </w:t>
      </w:r>
      <w:r>
        <w:rPr>
          <w:color w:val="231F20"/>
        </w:rPr>
        <w:t>en</w:t>
      </w:r>
      <w:r>
        <w:rPr>
          <w:color w:val="231F20"/>
          <w:spacing w:val="-5"/>
        </w:rPr>
        <w:t> </w:t>
      </w:r>
      <w:r>
        <w:rPr>
          <w:color w:val="231F20"/>
        </w:rPr>
        <w:t>människas</w:t>
      </w:r>
      <w:r>
        <w:rPr>
          <w:color w:val="231F20"/>
          <w:spacing w:val="-5"/>
        </w:rPr>
        <w:t> </w:t>
      </w:r>
      <w:r>
        <w:rPr>
          <w:color w:val="231F20"/>
        </w:rPr>
        <w:t>hjärna</w:t>
      </w:r>
      <w:r>
        <w:rPr>
          <w:color w:val="231F20"/>
          <w:spacing w:val="-5"/>
        </w:rPr>
        <w:t> </w:t>
      </w:r>
      <w:r>
        <w:rPr>
          <w:color w:val="231F20"/>
        </w:rPr>
        <w:t>i</w:t>
      </w:r>
      <w:r>
        <w:rPr>
          <w:color w:val="231F20"/>
          <w:spacing w:val="-5"/>
        </w:rPr>
        <w:t> </w:t>
      </w:r>
      <w:r>
        <w:rPr>
          <w:color w:val="231F20"/>
        </w:rPr>
        <w:t>realtid</w:t>
      </w:r>
      <w:r>
        <w:rPr>
          <w:color w:val="231F20"/>
          <w:spacing w:val="-5"/>
        </w:rPr>
        <w:t> </w:t>
      </w:r>
      <w:r>
        <w:rPr>
          <w:color w:val="231F20"/>
        </w:rPr>
        <w:t>när</w:t>
      </w:r>
      <w:r>
        <w:rPr>
          <w:color w:val="231F20"/>
          <w:spacing w:val="-5"/>
        </w:rPr>
        <w:t> </w:t>
      </w:r>
      <w:r>
        <w:rPr>
          <w:color w:val="231F20"/>
        </w:rPr>
        <w:t>hon</w:t>
      </w:r>
      <w:r>
        <w:rPr>
          <w:color w:val="231F20"/>
          <w:spacing w:val="-5"/>
        </w:rPr>
        <w:t> </w:t>
      </w:r>
      <w:r>
        <w:rPr>
          <w:color w:val="231F20"/>
        </w:rPr>
        <w:t>lyssnar</w:t>
      </w:r>
      <w:r>
        <w:rPr>
          <w:color w:val="231F20"/>
          <w:spacing w:val="-5"/>
        </w:rPr>
        <w:t> </w:t>
      </w:r>
      <w:r>
        <w:rPr>
          <w:color w:val="231F20"/>
        </w:rPr>
        <w:t>på</w:t>
      </w:r>
      <w:r>
        <w:rPr>
          <w:color w:val="231F20"/>
          <w:spacing w:val="-5"/>
        </w:rPr>
        <w:t> </w:t>
      </w:r>
      <w:r>
        <w:rPr>
          <w:color w:val="231F20"/>
        </w:rPr>
        <w:t>musik.</w:t>
      </w:r>
      <w:r>
        <w:rPr>
          <w:color w:val="231F20"/>
          <w:spacing w:val="-5"/>
        </w:rPr>
        <w:t> </w:t>
      </w:r>
      <w:r>
        <w:rPr>
          <w:color w:val="231F20"/>
        </w:rPr>
        <w:t>Och</w:t>
      </w:r>
      <w:r>
        <w:rPr>
          <w:color w:val="231F20"/>
          <w:spacing w:val="-5"/>
        </w:rPr>
        <w:t> </w:t>
      </w:r>
      <w:r>
        <w:rPr>
          <w:color w:val="231F20"/>
        </w:rPr>
        <w:t>internet</w:t>
      </w:r>
      <w:r>
        <w:rPr>
          <w:color w:val="231F20"/>
          <w:spacing w:val="-48"/>
        </w:rPr>
        <w:t> </w:t>
      </w:r>
      <w:r>
        <w:rPr>
          <w:color w:val="231F20"/>
        </w:rPr>
        <w:t>hade</w:t>
      </w:r>
      <w:r>
        <w:rPr>
          <w:color w:val="231F20"/>
          <w:spacing w:val="-7"/>
        </w:rPr>
        <w:t> </w:t>
      </w:r>
      <w:r>
        <w:rPr>
          <w:color w:val="231F20"/>
        </w:rPr>
        <w:t>gjort</w:t>
      </w:r>
      <w:r>
        <w:rPr>
          <w:color w:val="231F20"/>
          <w:spacing w:val="-7"/>
        </w:rPr>
        <w:t> </w:t>
      </w:r>
      <w:r>
        <w:rPr>
          <w:color w:val="231F20"/>
        </w:rPr>
        <w:t>det</w:t>
      </w:r>
      <w:r>
        <w:rPr>
          <w:color w:val="231F20"/>
          <w:spacing w:val="-7"/>
        </w:rPr>
        <w:t> </w:t>
      </w:r>
      <w:r>
        <w:rPr>
          <w:color w:val="231F20"/>
        </w:rPr>
        <w:t>enklare</w:t>
      </w:r>
      <w:r>
        <w:rPr>
          <w:color w:val="231F20"/>
          <w:spacing w:val="-7"/>
        </w:rPr>
        <w:t> </w:t>
      </w:r>
      <w:r>
        <w:rPr>
          <w:color w:val="231F20"/>
        </w:rPr>
        <w:t>att</w:t>
      </w:r>
      <w:r>
        <w:rPr>
          <w:color w:val="231F20"/>
          <w:spacing w:val="-7"/>
        </w:rPr>
        <w:t> </w:t>
      </w:r>
      <w:r>
        <w:rPr>
          <w:color w:val="231F20"/>
        </w:rPr>
        <w:t>hitta</w:t>
      </w:r>
      <w:r>
        <w:rPr>
          <w:color w:val="231F20"/>
          <w:spacing w:val="-7"/>
        </w:rPr>
        <w:t> </w:t>
      </w:r>
      <w:r>
        <w:rPr>
          <w:color w:val="231F20"/>
        </w:rPr>
        <w:t>ny</w:t>
      </w:r>
      <w:r>
        <w:rPr>
          <w:color w:val="231F20"/>
          <w:spacing w:val="-6"/>
        </w:rPr>
        <w:t> </w:t>
      </w:r>
      <w:r>
        <w:rPr>
          <w:color w:val="231F20"/>
        </w:rPr>
        <w:t>spännande</w:t>
      </w:r>
      <w:r>
        <w:rPr>
          <w:color w:val="231F20"/>
          <w:spacing w:val="-7"/>
        </w:rPr>
        <w:t> </w:t>
      </w:r>
      <w:r>
        <w:rPr>
          <w:color w:val="231F20"/>
        </w:rPr>
        <w:t>forskning.</w:t>
      </w:r>
      <w:r>
        <w:rPr>
          <w:color w:val="231F20"/>
          <w:spacing w:val="-7"/>
        </w:rPr>
        <w:t> </w:t>
      </w:r>
      <w:r>
        <w:rPr>
          <w:color w:val="231F20"/>
        </w:rPr>
        <w:t>Tommy</w:t>
      </w:r>
      <w:r>
        <w:rPr>
          <w:color w:val="231F20"/>
          <w:spacing w:val="-7"/>
        </w:rPr>
        <w:t> </w:t>
      </w:r>
      <w:r>
        <w:rPr>
          <w:color w:val="231F20"/>
        </w:rPr>
        <w:t>kände</w:t>
      </w:r>
      <w:r>
        <w:rPr>
          <w:color w:val="231F20"/>
          <w:spacing w:val="-7"/>
        </w:rPr>
        <w:t> </w:t>
      </w:r>
      <w:r>
        <w:rPr>
          <w:color w:val="231F20"/>
        </w:rPr>
        <w:t>att</w:t>
      </w:r>
      <w:r>
        <w:rPr>
          <w:color w:val="231F20"/>
          <w:spacing w:val="-7"/>
        </w:rPr>
        <w:t> </w:t>
      </w:r>
      <w:r>
        <w:rPr>
          <w:color w:val="231F20"/>
        </w:rPr>
        <w:t>han</w:t>
      </w:r>
      <w:r>
        <w:rPr>
          <w:color w:val="231F20"/>
          <w:spacing w:val="-47"/>
        </w:rPr>
        <w:t> </w:t>
      </w:r>
      <w:r>
        <w:rPr>
          <w:color w:val="231F20"/>
        </w:rPr>
        <w:t>ville</w:t>
      </w:r>
      <w:r>
        <w:rPr>
          <w:color w:val="231F20"/>
          <w:spacing w:val="5"/>
        </w:rPr>
        <w:t> </w:t>
      </w:r>
      <w:r>
        <w:rPr>
          <w:color w:val="231F20"/>
        </w:rPr>
        <w:t>göra</w:t>
      </w:r>
      <w:r>
        <w:rPr>
          <w:color w:val="231F20"/>
          <w:spacing w:val="5"/>
        </w:rPr>
        <w:t> </w:t>
      </w:r>
      <w:r>
        <w:rPr>
          <w:color w:val="231F20"/>
        </w:rPr>
        <w:t>den</w:t>
      </w:r>
      <w:r>
        <w:rPr>
          <w:color w:val="231F20"/>
          <w:spacing w:val="6"/>
        </w:rPr>
        <w:t> </w:t>
      </w:r>
      <w:r>
        <w:rPr>
          <w:color w:val="231F20"/>
        </w:rPr>
        <w:t>nya</w:t>
      </w:r>
      <w:r>
        <w:rPr>
          <w:color w:val="231F20"/>
          <w:spacing w:val="5"/>
        </w:rPr>
        <w:t> </w:t>
      </w:r>
      <w:r>
        <w:rPr>
          <w:color w:val="231F20"/>
        </w:rPr>
        <w:t>kunskapen</w:t>
      </w:r>
      <w:r>
        <w:rPr>
          <w:color w:val="231F20"/>
          <w:spacing w:val="6"/>
        </w:rPr>
        <w:t> </w:t>
      </w:r>
      <w:r>
        <w:rPr>
          <w:color w:val="231F20"/>
        </w:rPr>
        <w:t>tillgänglig</w:t>
      </w:r>
      <w:r>
        <w:rPr>
          <w:color w:val="231F20"/>
          <w:spacing w:val="4"/>
        </w:rPr>
        <w:t> </w:t>
      </w:r>
      <w:r>
        <w:rPr>
          <w:color w:val="231F20"/>
        </w:rPr>
        <w:t>utanför</w:t>
      </w:r>
      <w:r>
        <w:rPr>
          <w:color w:val="231F20"/>
          <w:spacing w:val="6"/>
        </w:rPr>
        <w:t> </w:t>
      </w:r>
      <w:r>
        <w:rPr>
          <w:color w:val="231F20"/>
        </w:rPr>
        <w:t>den</w:t>
      </w:r>
      <w:r>
        <w:rPr>
          <w:color w:val="231F20"/>
          <w:spacing w:val="5"/>
        </w:rPr>
        <w:t> </w:t>
      </w:r>
      <w:r>
        <w:rPr>
          <w:color w:val="231F20"/>
        </w:rPr>
        <w:t>akademiska</w:t>
      </w:r>
      <w:r>
        <w:rPr>
          <w:color w:val="231F20"/>
          <w:spacing w:val="5"/>
        </w:rPr>
        <w:t> </w:t>
      </w:r>
      <w:r>
        <w:rPr>
          <w:color w:val="231F20"/>
        </w:rPr>
        <w:t>världen.</w:t>
      </w:r>
    </w:p>
    <w:p>
      <w:pPr>
        <w:pStyle w:val="BodyText"/>
        <w:spacing w:before="8"/>
        <w:rPr>
          <w:sz w:val="17"/>
        </w:rPr>
      </w:pPr>
    </w:p>
    <w:p>
      <w:pPr>
        <w:pStyle w:val="BodyText"/>
        <w:spacing w:line="201" w:lineRule="auto"/>
        <w:ind w:left="3200" w:right="704"/>
        <w:jc w:val="both"/>
      </w:pPr>
      <w:r>
        <w:rPr>
          <w:color w:val="231F20"/>
        </w:rPr>
        <w:t>Ytterligare</w:t>
      </w:r>
      <w:r>
        <w:rPr>
          <w:color w:val="231F20"/>
          <w:spacing w:val="-6"/>
        </w:rPr>
        <w:t> </w:t>
      </w:r>
      <w:r>
        <w:rPr>
          <w:color w:val="231F20"/>
        </w:rPr>
        <w:t>ett</w:t>
      </w:r>
      <w:r>
        <w:rPr>
          <w:color w:val="231F20"/>
          <w:spacing w:val="-6"/>
        </w:rPr>
        <w:t> </w:t>
      </w:r>
      <w:r>
        <w:rPr>
          <w:color w:val="231F20"/>
        </w:rPr>
        <w:t>steg</w:t>
      </w:r>
      <w:r>
        <w:rPr>
          <w:color w:val="231F20"/>
          <w:spacing w:val="-6"/>
        </w:rPr>
        <w:t> </w:t>
      </w:r>
      <w:r>
        <w:rPr>
          <w:color w:val="231F20"/>
        </w:rPr>
        <w:t>kom</w:t>
      </w:r>
      <w:r>
        <w:rPr>
          <w:color w:val="231F20"/>
          <w:spacing w:val="-6"/>
        </w:rPr>
        <w:t> </w:t>
      </w:r>
      <w:r>
        <w:rPr>
          <w:color w:val="231F20"/>
        </w:rPr>
        <w:t>när</w:t>
      </w:r>
      <w:r>
        <w:rPr>
          <w:color w:val="231F20"/>
          <w:spacing w:val="-6"/>
        </w:rPr>
        <w:t> </w:t>
      </w:r>
      <w:r>
        <w:rPr>
          <w:color w:val="231F20"/>
        </w:rPr>
        <w:t>han</w:t>
      </w:r>
      <w:r>
        <w:rPr>
          <w:color w:val="231F20"/>
          <w:spacing w:val="-6"/>
        </w:rPr>
        <w:t> </w:t>
      </w:r>
      <w:r>
        <w:rPr>
          <w:color w:val="231F20"/>
        </w:rPr>
        <w:t>senare</w:t>
      </w:r>
      <w:r>
        <w:rPr>
          <w:color w:val="231F20"/>
          <w:spacing w:val="-6"/>
        </w:rPr>
        <w:t> </w:t>
      </w:r>
      <w:r>
        <w:rPr>
          <w:color w:val="231F20"/>
        </w:rPr>
        <w:t>kontaktades</w:t>
      </w:r>
      <w:r>
        <w:rPr>
          <w:color w:val="231F20"/>
          <w:spacing w:val="-6"/>
        </w:rPr>
        <w:t> </w:t>
      </w:r>
      <w:r>
        <w:rPr>
          <w:color w:val="231F20"/>
        </w:rPr>
        <w:t>av</w:t>
      </w:r>
      <w:r>
        <w:rPr>
          <w:color w:val="231F20"/>
          <w:spacing w:val="-6"/>
        </w:rPr>
        <w:t> </w:t>
      </w:r>
      <w:r>
        <w:rPr>
          <w:color w:val="231F20"/>
        </w:rPr>
        <w:t>Lars-Eric</w:t>
      </w:r>
      <w:r>
        <w:rPr>
          <w:color w:val="231F20"/>
          <w:spacing w:val="-6"/>
        </w:rPr>
        <w:t> </w:t>
      </w:r>
      <w:r>
        <w:rPr>
          <w:color w:val="231F20"/>
        </w:rPr>
        <w:t>Uneståhl</w:t>
      </w:r>
      <w:r>
        <w:rPr>
          <w:color w:val="231F20"/>
          <w:spacing w:val="-6"/>
        </w:rPr>
        <w:t> </w:t>
      </w:r>
      <w:r>
        <w:rPr>
          <w:color w:val="231F20"/>
        </w:rPr>
        <w:t>och</w:t>
      </w:r>
      <w:r>
        <w:rPr>
          <w:color w:val="231F20"/>
          <w:spacing w:val="-48"/>
        </w:rPr>
        <w:t> </w:t>
      </w:r>
      <w:r>
        <w:rPr>
          <w:color w:val="231F20"/>
        </w:rPr>
        <w:t>hans tankar kring phi: Vad händer om naturens matematik används i musik-</w:t>
      </w:r>
      <w:r>
        <w:rPr>
          <w:color w:val="231F20"/>
          <w:spacing w:val="1"/>
        </w:rPr>
        <w:t> </w:t>
      </w:r>
      <w:r>
        <w:rPr>
          <w:color w:val="231F20"/>
        </w:rPr>
        <w:t>skapandet? Går det att öka skönhet och balans genom att överföra phi till</w:t>
      </w:r>
      <w:r>
        <w:rPr>
          <w:color w:val="231F20"/>
          <w:spacing w:val="1"/>
        </w:rPr>
        <w:t> </w:t>
      </w:r>
      <w:r>
        <w:rPr>
          <w:color w:val="231F20"/>
        </w:rPr>
        <w:t>musiken? Hur påverkas människor som lyssnar på den musiken? Med dessa</w:t>
      </w:r>
      <w:r>
        <w:rPr>
          <w:color w:val="231F20"/>
          <w:spacing w:val="1"/>
        </w:rPr>
        <w:t> </w:t>
      </w:r>
      <w:r>
        <w:rPr>
          <w:color w:val="231F20"/>
        </w:rPr>
        <w:t>tankar</w:t>
      </w:r>
      <w:r>
        <w:rPr>
          <w:color w:val="231F20"/>
          <w:spacing w:val="-5"/>
        </w:rPr>
        <w:t> </w:t>
      </w:r>
      <w:r>
        <w:rPr>
          <w:color w:val="231F20"/>
        </w:rPr>
        <w:t>startades</w:t>
      </w:r>
      <w:r>
        <w:rPr>
          <w:color w:val="231F20"/>
          <w:spacing w:val="-5"/>
        </w:rPr>
        <w:t> </w:t>
      </w:r>
      <w:r>
        <w:rPr>
          <w:color w:val="231F20"/>
        </w:rPr>
        <w:t>strax</w:t>
      </w:r>
      <w:r>
        <w:rPr>
          <w:color w:val="231F20"/>
          <w:spacing w:val="-5"/>
        </w:rPr>
        <w:t> </w:t>
      </w:r>
      <w:r>
        <w:rPr>
          <w:color w:val="231F20"/>
        </w:rPr>
        <w:t>efter</w:t>
      </w:r>
      <w:r>
        <w:rPr>
          <w:color w:val="231F20"/>
          <w:spacing w:val="-5"/>
        </w:rPr>
        <w:t> </w:t>
      </w:r>
      <w:r>
        <w:rPr>
          <w:color w:val="231F20"/>
        </w:rPr>
        <w:t>millenniet</w:t>
      </w:r>
      <w:r>
        <w:rPr>
          <w:color w:val="231F20"/>
          <w:spacing w:val="-4"/>
        </w:rPr>
        <w:t> </w:t>
      </w:r>
      <w:r>
        <w:rPr>
          <w:color w:val="231F20"/>
        </w:rPr>
        <w:t>ett</w:t>
      </w:r>
      <w:r>
        <w:rPr>
          <w:color w:val="231F20"/>
          <w:spacing w:val="-5"/>
        </w:rPr>
        <w:t> </w:t>
      </w:r>
      <w:r>
        <w:rPr>
          <w:color w:val="231F20"/>
        </w:rPr>
        <w:t>samarbete</w:t>
      </w:r>
      <w:r>
        <w:rPr>
          <w:color w:val="231F20"/>
          <w:spacing w:val="-5"/>
        </w:rPr>
        <w:t> </w:t>
      </w:r>
      <w:r>
        <w:rPr>
          <w:color w:val="231F20"/>
        </w:rPr>
        <w:t>som</w:t>
      </w:r>
      <w:r>
        <w:rPr>
          <w:color w:val="231F20"/>
          <w:spacing w:val="-5"/>
        </w:rPr>
        <w:t> </w:t>
      </w:r>
      <w:r>
        <w:rPr>
          <w:color w:val="231F20"/>
        </w:rPr>
        <w:t>då</w:t>
      </w:r>
      <w:r>
        <w:rPr>
          <w:color w:val="231F20"/>
          <w:spacing w:val="-4"/>
        </w:rPr>
        <w:t> </w:t>
      </w:r>
      <w:r>
        <w:rPr>
          <w:color w:val="231F20"/>
        </w:rPr>
        <w:t>vid</w:t>
      </w:r>
      <w:r>
        <w:rPr>
          <w:color w:val="231F20"/>
          <w:spacing w:val="-5"/>
        </w:rPr>
        <w:t> </w:t>
      </w:r>
      <w:r>
        <w:rPr>
          <w:color w:val="231F20"/>
        </w:rPr>
        <w:t>den</w:t>
      </w:r>
      <w:r>
        <w:rPr>
          <w:color w:val="231F20"/>
          <w:spacing w:val="-5"/>
        </w:rPr>
        <w:t> </w:t>
      </w:r>
      <w:r>
        <w:rPr>
          <w:color w:val="231F20"/>
        </w:rPr>
        <w:t>tiden</w:t>
      </w:r>
      <w:r>
        <w:rPr>
          <w:color w:val="231F20"/>
          <w:spacing w:val="-5"/>
        </w:rPr>
        <w:t> </w:t>
      </w:r>
      <w:r>
        <w:rPr>
          <w:color w:val="231F20"/>
        </w:rPr>
        <w:t>även</w:t>
      </w:r>
      <w:r>
        <w:rPr>
          <w:color w:val="231F20"/>
          <w:spacing w:val="1"/>
        </w:rPr>
        <w:t> </w:t>
      </w:r>
      <w:r>
        <w:rPr>
          <w:color w:val="231F20"/>
        </w:rPr>
        <w:t>bestod av Elisabeth Lord och Tommy Gunnarsson. Tommy har då och då</w:t>
      </w:r>
      <w:r>
        <w:rPr>
          <w:color w:val="231F20"/>
          <w:spacing w:val="1"/>
        </w:rPr>
        <w:t> </w:t>
      </w:r>
      <w:r>
        <w:rPr>
          <w:color w:val="231F20"/>
        </w:rPr>
        <w:t>medverkat i media, till exempel i Musikministeriet i SVT om att komponera</w:t>
      </w:r>
      <w:r>
        <w:rPr>
          <w:color w:val="231F20"/>
          <w:spacing w:val="1"/>
        </w:rPr>
        <w:t> </w:t>
      </w:r>
      <w:r>
        <w:rPr>
          <w:color w:val="231F20"/>
        </w:rPr>
        <w:t>musik enligt gyllene snittet och i Ingemarsson i P1, om att arbeta kreativt med</w:t>
      </w:r>
      <w:r>
        <w:rPr>
          <w:color w:val="231F20"/>
          <w:spacing w:val="-47"/>
        </w:rPr>
        <w:t> </w:t>
      </w:r>
      <w:r>
        <w:rPr>
          <w:color w:val="231F20"/>
        </w:rPr>
        <w:t>flow. Kaså har även varit styrelseledamot i ett antal organisationer och bolag</w:t>
      </w:r>
      <w:r>
        <w:rPr>
          <w:color w:val="231F20"/>
          <w:spacing w:val="1"/>
        </w:rPr>
        <w:t> </w:t>
      </w:r>
      <w:r>
        <w:rPr>
          <w:color w:val="231F20"/>
        </w:rPr>
        <w:t>inom den svenska musikbranschen, såsom SAMI, ExMS, Musikerförbundet</w:t>
      </w:r>
      <w:r>
        <w:rPr>
          <w:color w:val="231F20"/>
          <w:spacing w:val="1"/>
        </w:rPr>
        <w:t> </w:t>
      </w:r>
      <w:r>
        <w:rPr>
          <w:color w:val="231F20"/>
        </w:rPr>
        <w:t>och Storan. Idag är Tommy manager för den digitala musikplattformen ka-</w:t>
      </w:r>
      <w:r>
        <w:rPr>
          <w:color w:val="231F20"/>
          <w:spacing w:val="1"/>
        </w:rPr>
        <w:t> </w:t>
      </w:r>
      <w:r>
        <w:rPr>
          <w:color w:val="231F20"/>
        </w:rPr>
        <w:t>sa-lord.com som med en ständigt växande nyskriven musikkatalog, förser</w:t>
      </w:r>
      <w:r>
        <w:rPr>
          <w:color w:val="231F20"/>
          <w:spacing w:val="1"/>
        </w:rPr>
        <w:t> </w:t>
      </w:r>
      <w:r>
        <w:rPr>
          <w:color w:val="231F20"/>
        </w:rPr>
        <w:t>människor</w:t>
      </w:r>
      <w:r>
        <w:rPr>
          <w:color w:val="231F20"/>
          <w:spacing w:val="5"/>
        </w:rPr>
        <w:t> </w:t>
      </w:r>
      <w:r>
        <w:rPr>
          <w:color w:val="231F20"/>
        </w:rPr>
        <w:t>och</w:t>
      </w:r>
      <w:r>
        <w:rPr>
          <w:color w:val="231F20"/>
          <w:spacing w:val="5"/>
        </w:rPr>
        <w:t> </w:t>
      </w:r>
      <w:r>
        <w:rPr>
          <w:color w:val="231F20"/>
        </w:rPr>
        <w:t>organisationer</w:t>
      </w:r>
      <w:r>
        <w:rPr>
          <w:color w:val="231F20"/>
          <w:spacing w:val="5"/>
        </w:rPr>
        <w:t> </w:t>
      </w:r>
      <w:r>
        <w:rPr>
          <w:color w:val="231F20"/>
        </w:rPr>
        <w:t>med</w:t>
      </w:r>
      <w:r>
        <w:rPr>
          <w:color w:val="231F20"/>
          <w:spacing w:val="5"/>
        </w:rPr>
        <w:t> </w:t>
      </w:r>
      <w:r>
        <w:rPr>
          <w:color w:val="231F20"/>
        </w:rPr>
        <w:t>balanserad</w:t>
      </w:r>
      <w:r>
        <w:rPr>
          <w:color w:val="231F20"/>
          <w:spacing w:val="5"/>
        </w:rPr>
        <w:t> </w:t>
      </w:r>
      <w:r>
        <w:rPr>
          <w:color w:val="231F20"/>
        </w:rPr>
        <w:t>och</w:t>
      </w:r>
      <w:r>
        <w:rPr>
          <w:color w:val="231F20"/>
          <w:spacing w:val="5"/>
        </w:rPr>
        <w:t> </w:t>
      </w:r>
      <w:r>
        <w:rPr>
          <w:color w:val="231F20"/>
        </w:rPr>
        <w:t>nedvarvande</w:t>
      </w:r>
      <w:r>
        <w:rPr>
          <w:color w:val="231F20"/>
          <w:spacing w:val="4"/>
        </w:rPr>
        <w:t> </w:t>
      </w:r>
      <w:r>
        <w:rPr>
          <w:color w:val="231F20"/>
        </w:rPr>
        <w:t>musik.</w:t>
      </w:r>
    </w:p>
    <w:p>
      <w:pPr>
        <w:pStyle w:val="BodyText"/>
        <w:spacing w:before="10"/>
        <w:rPr>
          <w:sz w:val="17"/>
        </w:rPr>
      </w:pPr>
    </w:p>
    <w:p>
      <w:pPr>
        <w:pStyle w:val="BodyText"/>
        <w:spacing w:line="201" w:lineRule="auto"/>
        <w:ind w:left="3200" w:right="710"/>
        <w:jc w:val="both"/>
      </w:pPr>
      <w:r>
        <w:rPr>
          <w:color w:val="231F20"/>
        </w:rPr>
        <w:t>Tänk dig att Mozart och Leonard Cohen träffas över ett glas champagne och</w:t>
      </w:r>
      <w:r>
        <w:rPr>
          <w:color w:val="231F20"/>
          <w:spacing w:val="1"/>
        </w:rPr>
        <w:t> </w:t>
      </w:r>
      <w:r>
        <w:rPr>
          <w:color w:val="231F20"/>
        </w:rPr>
        <w:t>diskuterar form och proportionerlig balans i sina egna musikstycken. I deras</w:t>
      </w:r>
      <w:r>
        <w:rPr>
          <w:color w:val="231F20"/>
          <w:spacing w:val="1"/>
        </w:rPr>
        <w:t> </w:t>
      </w:r>
      <w:r>
        <w:rPr>
          <w:color w:val="231F20"/>
        </w:rPr>
        <w:t>samklang</w:t>
      </w:r>
      <w:r>
        <w:rPr>
          <w:color w:val="231F20"/>
          <w:spacing w:val="5"/>
        </w:rPr>
        <w:t> </w:t>
      </w:r>
      <w:r>
        <w:rPr>
          <w:color w:val="231F20"/>
        </w:rPr>
        <w:t>ekar</w:t>
      </w:r>
      <w:r>
        <w:rPr>
          <w:color w:val="231F20"/>
          <w:spacing w:val="6"/>
        </w:rPr>
        <w:t> </w:t>
      </w:r>
      <w:r>
        <w:rPr>
          <w:color w:val="231F20"/>
        </w:rPr>
        <w:t>Kasa-Lord.</w:t>
      </w:r>
    </w:p>
    <w:p>
      <w:pPr>
        <w:spacing w:after="0" w:line="201" w:lineRule="auto"/>
        <w:jc w:val="both"/>
        <w:sectPr>
          <w:footerReference w:type="even" r:id="rId166"/>
          <w:footerReference w:type="default" r:id="rId167"/>
          <w:pgSz w:w="10690" w:h="13210"/>
          <w:pgMar w:footer="860" w:header="0" w:top="900" w:bottom="1060" w:left="540" w:right="0"/>
          <w:pgNumType w:start="86"/>
        </w:sectPr>
      </w:pPr>
    </w:p>
    <w:p>
      <w:pPr>
        <w:pStyle w:val="Heading2"/>
        <w:spacing w:line="172" w:lineRule="auto" w:before="145"/>
        <w:ind w:left="1559" w:right="4203" w:hanging="911"/>
      </w:pPr>
      <w:bookmarkStart w:name="_TOC_250062" w:id="98"/>
      <w:r>
        <w:rPr>
          <w:color w:val="231F20"/>
          <w:spacing w:val="-3"/>
        </w:rPr>
        <w:t>MATEMATIKEN, </w:t>
      </w:r>
      <w:r>
        <w:rPr>
          <w:color w:val="231F20"/>
          <w:spacing w:val="-2"/>
        </w:rPr>
        <w:t>UPPFUNNEN</w:t>
      </w:r>
      <w:r>
        <w:rPr>
          <w:color w:val="231F20"/>
          <w:spacing w:val="-87"/>
        </w:rPr>
        <w:t> </w:t>
      </w:r>
      <w:r>
        <w:rPr>
          <w:color w:val="231F20"/>
        </w:rPr>
        <w:t>ELLER</w:t>
      </w:r>
      <w:r>
        <w:rPr>
          <w:color w:val="231F20"/>
          <w:spacing w:val="-4"/>
        </w:rPr>
        <w:t> </w:t>
      </w:r>
      <w:bookmarkEnd w:id="98"/>
      <w:r>
        <w:rPr>
          <w:color w:val="231F20"/>
        </w:rPr>
        <w:t>UPPTÄCKT?</w:t>
      </w:r>
    </w:p>
    <w:p>
      <w:pPr>
        <w:pStyle w:val="BodyText"/>
        <w:spacing w:before="7"/>
        <w:rPr>
          <w:rFonts w:ascii="Baskerville-SemiBold"/>
          <w:b/>
          <w:sz w:val="26"/>
        </w:rPr>
      </w:pPr>
    </w:p>
    <w:p>
      <w:pPr>
        <w:pStyle w:val="BodyText"/>
        <w:spacing w:line="201" w:lineRule="auto" w:before="118"/>
        <w:ind w:left="1264" w:right="3739"/>
        <w:jc w:val="both"/>
      </w:pPr>
      <w:r>
        <w:rPr/>
        <w:drawing>
          <wp:anchor distT="0" distB="0" distL="0" distR="0" allowOverlap="1" layoutInCell="1" locked="0" behindDoc="0" simplePos="0" relativeHeight="15773696">
            <wp:simplePos x="0" y="0"/>
            <wp:positionH relativeFrom="page">
              <wp:posOffset>599196</wp:posOffset>
            </wp:positionH>
            <wp:positionV relativeFrom="paragraph">
              <wp:posOffset>128523</wp:posOffset>
            </wp:positionV>
            <wp:extent cx="471930" cy="408940"/>
            <wp:effectExtent l="0" t="0" r="0" b="0"/>
            <wp:wrapNone/>
            <wp:docPr id="185" name="image15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6" name="image155.png"/>
                    <pic:cNvPicPr/>
                  </pic:nvPicPr>
                  <pic:blipFill>
                    <a:blip r:embed="rId1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1930" cy="4089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et frågar matematikdoktorn Hanna Fry i en faktaserie om mate-</w:t>
      </w:r>
      <w:r>
        <w:rPr>
          <w:color w:val="231F20"/>
          <w:spacing w:val="-47"/>
        </w:rPr>
        <w:t> </w:t>
      </w:r>
      <w:r>
        <w:rPr>
          <w:color w:val="231F20"/>
        </w:rPr>
        <w:t>matik från BBC. Hjärnan behandlar inte matematiska problem</w:t>
      </w:r>
      <w:r>
        <w:rPr>
          <w:color w:val="231F20"/>
          <w:spacing w:val="1"/>
        </w:rPr>
        <w:t> </w:t>
      </w:r>
      <w:r>
        <w:rPr>
          <w:color w:val="231F20"/>
        </w:rPr>
        <w:t>på</w:t>
      </w:r>
      <w:r>
        <w:rPr>
          <w:color w:val="231F20"/>
          <w:spacing w:val="-3"/>
        </w:rPr>
        <w:t> </w:t>
      </w:r>
      <w:r>
        <w:rPr>
          <w:color w:val="231F20"/>
        </w:rPr>
        <w:t>samma</w:t>
      </w:r>
      <w:r>
        <w:rPr>
          <w:color w:val="231F20"/>
          <w:spacing w:val="-3"/>
        </w:rPr>
        <w:t> </w:t>
      </w:r>
      <w:r>
        <w:rPr>
          <w:color w:val="231F20"/>
        </w:rPr>
        <w:t>sätt</w:t>
      </w:r>
      <w:r>
        <w:rPr>
          <w:color w:val="231F20"/>
          <w:spacing w:val="-2"/>
        </w:rPr>
        <w:t> </w:t>
      </w:r>
      <w:r>
        <w:rPr>
          <w:color w:val="231F20"/>
        </w:rPr>
        <w:t>som</w:t>
      </w:r>
      <w:r>
        <w:rPr>
          <w:color w:val="231F20"/>
          <w:spacing w:val="-3"/>
        </w:rPr>
        <w:t> </w:t>
      </w:r>
      <w:r>
        <w:rPr>
          <w:color w:val="231F20"/>
        </w:rPr>
        <w:t>andra</w:t>
      </w:r>
      <w:r>
        <w:rPr>
          <w:color w:val="231F20"/>
          <w:spacing w:val="-3"/>
        </w:rPr>
        <w:t> </w:t>
      </w:r>
      <w:r>
        <w:rPr>
          <w:color w:val="231F20"/>
        </w:rPr>
        <w:t>problem.</w:t>
      </w:r>
      <w:r>
        <w:rPr>
          <w:color w:val="231F20"/>
          <w:spacing w:val="-2"/>
        </w:rPr>
        <w:t> </w:t>
      </w:r>
      <w:r>
        <w:rPr>
          <w:color w:val="231F20"/>
        </w:rPr>
        <w:t>Det</w:t>
      </w:r>
      <w:r>
        <w:rPr>
          <w:color w:val="231F20"/>
          <w:spacing w:val="-3"/>
        </w:rPr>
        <w:t> </w:t>
      </w:r>
      <w:r>
        <w:rPr>
          <w:color w:val="231F20"/>
        </w:rPr>
        <w:t>kan</w:t>
      </w:r>
      <w:r>
        <w:rPr>
          <w:color w:val="231F20"/>
          <w:spacing w:val="-3"/>
        </w:rPr>
        <w:t> </w:t>
      </w:r>
      <w:r>
        <w:rPr>
          <w:color w:val="231F20"/>
        </w:rPr>
        <w:t>vara</w:t>
      </w:r>
      <w:r>
        <w:rPr>
          <w:color w:val="231F20"/>
          <w:spacing w:val="-2"/>
        </w:rPr>
        <w:t> </w:t>
      </w:r>
      <w:r>
        <w:rPr>
          <w:color w:val="231F20"/>
        </w:rPr>
        <w:t>en</w:t>
      </w:r>
      <w:r>
        <w:rPr>
          <w:color w:val="231F20"/>
          <w:spacing w:val="-3"/>
        </w:rPr>
        <w:t> </w:t>
      </w:r>
      <w:r>
        <w:rPr>
          <w:color w:val="231F20"/>
        </w:rPr>
        <w:t>orsak</w:t>
      </w:r>
      <w:r>
        <w:rPr>
          <w:color w:val="231F20"/>
          <w:spacing w:val="-2"/>
        </w:rPr>
        <w:t> </w:t>
      </w:r>
      <w:r>
        <w:rPr>
          <w:color w:val="231F20"/>
        </w:rPr>
        <w:t>till</w:t>
      </w:r>
      <w:r>
        <w:rPr>
          <w:color w:val="231F20"/>
          <w:spacing w:val="-3"/>
        </w:rPr>
        <w:t> </w:t>
      </w:r>
      <w:r>
        <w:rPr>
          <w:color w:val="231F20"/>
        </w:rPr>
        <w:t>att</w:t>
      </w:r>
      <w:r>
        <w:rPr>
          <w:color w:val="231F20"/>
          <w:spacing w:val="-48"/>
        </w:rPr>
        <w:t> </w:t>
      </w:r>
      <w:r>
        <w:rPr>
          <w:color w:val="231F20"/>
        </w:rPr>
        <w:t>vi</w:t>
      </w:r>
      <w:r>
        <w:rPr>
          <w:color w:val="231F20"/>
          <w:spacing w:val="-11"/>
        </w:rPr>
        <w:t> </w:t>
      </w:r>
      <w:r>
        <w:rPr>
          <w:color w:val="231F20"/>
        </w:rPr>
        <w:t>har</w:t>
      </w:r>
      <w:r>
        <w:rPr>
          <w:color w:val="231F20"/>
          <w:spacing w:val="-10"/>
        </w:rPr>
        <w:t> </w:t>
      </w:r>
      <w:r>
        <w:rPr>
          <w:color w:val="231F20"/>
        </w:rPr>
        <w:t>utvecklat</w:t>
      </w:r>
      <w:r>
        <w:rPr>
          <w:color w:val="231F20"/>
          <w:spacing w:val="-11"/>
        </w:rPr>
        <w:t> </w:t>
      </w:r>
      <w:r>
        <w:rPr>
          <w:color w:val="231F20"/>
        </w:rPr>
        <w:t>en</w:t>
      </w:r>
      <w:r>
        <w:rPr>
          <w:color w:val="231F20"/>
          <w:spacing w:val="-10"/>
        </w:rPr>
        <w:t> </w:t>
      </w:r>
      <w:r>
        <w:rPr>
          <w:color w:val="231F20"/>
        </w:rPr>
        <w:t>förmåga</w:t>
      </w:r>
      <w:r>
        <w:rPr>
          <w:color w:val="231F20"/>
          <w:spacing w:val="-10"/>
        </w:rPr>
        <w:t> </w:t>
      </w:r>
      <w:r>
        <w:rPr>
          <w:color w:val="231F20"/>
        </w:rPr>
        <w:t>att</w:t>
      </w:r>
      <w:r>
        <w:rPr>
          <w:color w:val="231F20"/>
          <w:spacing w:val="-11"/>
        </w:rPr>
        <w:t> </w:t>
      </w:r>
      <w:r>
        <w:rPr>
          <w:color w:val="231F20"/>
        </w:rPr>
        <w:t>upptäcka</w:t>
      </w:r>
      <w:r>
        <w:rPr>
          <w:color w:val="231F20"/>
          <w:spacing w:val="-10"/>
        </w:rPr>
        <w:t> </w:t>
      </w:r>
      <w:r>
        <w:rPr>
          <w:color w:val="231F20"/>
        </w:rPr>
        <w:t>matematiska</w:t>
      </w:r>
      <w:r>
        <w:rPr>
          <w:color w:val="231F20"/>
          <w:spacing w:val="-10"/>
        </w:rPr>
        <w:t> </w:t>
      </w:r>
      <w:r>
        <w:rPr>
          <w:color w:val="231F20"/>
        </w:rPr>
        <w:t>sanningar.</w:t>
      </w:r>
    </w:p>
    <w:p>
      <w:pPr>
        <w:pStyle w:val="BodyText"/>
        <w:spacing w:line="201" w:lineRule="auto" w:before="4"/>
        <w:ind w:left="172" w:right="3737"/>
        <w:jc w:val="both"/>
      </w:pPr>
      <w:r>
        <w:rPr/>
        <w:pict>
          <v:shape style="position:absolute;margin-left:35.612301pt;margin-top:54.342384pt;width:311.850pt;height:11.45pt;mso-position-horizontal-relative:page;mso-position-vertical-relative:paragraph;z-index:-18735616" type="#_x0000_t202" id="docshape136" filled="false" stroked="false">
            <v:textbox inset="0,0,0,0">
              <w:txbxContent>
                <w:p>
                  <w:pPr>
                    <w:pStyle w:val="BodyText"/>
                    <w:spacing w:line="229" w:lineRule="exact"/>
                  </w:pPr>
                  <w:r>
                    <w:rPr>
                      <w:color w:val="231F20"/>
                    </w:rPr>
                    <w:t>Det</w:t>
                  </w:r>
                  <w:r>
                    <w:rPr>
                      <w:color w:val="231F20"/>
                      <w:spacing w:val="18"/>
                    </w:rPr>
                    <w:t> </w:t>
                  </w:r>
                  <w:r>
                    <w:rPr>
                      <w:color w:val="231F20"/>
                    </w:rPr>
                    <w:t>är</w:t>
                  </w:r>
                  <w:r>
                    <w:rPr>
                      <w:color w:val="231F20"/>
                      <w:spacing w:val="19"/>
                    </w:rPr>
                    <w:t> </w:t>
                  </w:r>
                  <w:r>
                    <w:rPr>
                      <w:color w:val="231F20"/>
                    </w:rPr>
                    <w:t>intressant</w:t>
                  </w:r>
                  <w:r>
                    <w:rPr>
                      <w:color w:val="231F20"/>
                      <w:spacing w:val="18"/>
                    </w:rPr>
                    <w:t> </w:t>
                  </w:r>
                  <w:r>
                    <w:rPr>
                      <w:color w:val="231F20"/>
                    </w:rPr>
                    <w:t>att</w:t>
                  </w:r>
                  <w:r>
                    <w:rPr>
                      <w:color w:val="231F20"/>
                      <w:spacing w:val="19"/>
                    </w:rPr>
                    <w:t> </w:t>
                  </w:r>
                  <w:r>
                    <w:rPr>
                      <w:color w:val="231F20"/>
                    </w:rPr>
                    <w:t>se</w:t>
                  </w:r>
                  <w:r>
                    <w:rPr>
                      <w:color w:val="231F20"/>
                      <w:spacing w:val="19"/>
                    </w:rPr>
                    <w:t> </w:t>
                  </w:r>
                  <w:r>
                    <w:rPr>
                      <w:color w:val="231F20"/>
                    </w:rPr>
                    <w:t>hur</w:t>
                  </w:r>
                  <w:r>
                    <w:rPr>
                      <w:color w:val="231F20"/>
                      <w:spacing w:val="18"/>
                    </w:rPr>
                    <w:t> </w:t>
                  </w:r>
                  <w:r>
                    <w:rPr>
                      <w:color w:val="231F20"/>
                    </w:rPr>
                    <w:t>Hanna</w:t>
                  </w:r>
                  <w:r>
                    <w:rPr>
                      <w:color w:val="231F20"/>
                      <w:spacing w:val="19"/>
                    </w:rPr>
                    <w:t> </w:t>
                  </w:r>
                  <w:r>
                    <w:rPr>
                      <w:color w:val="231F20"/>
                    </w:rPr>
                    <w:t>Fry</w:t>
                  </w:r>
                  <w:r>
                    <w:rPr>
                      <w:color w:val="231F20"/>
                      <w:spacing w:val="19"/>
                    </w:rPr>
                    <w:t> </w:t>
                  </w:r>
                  <w:r>
                    <w:rPr>
                      <w:color w:val="231F20"/>
                    </w:rPr>
                    <w:t>steg</w:t>
                  </w:r>
                  <w:r>
                    <w:rPr>
                      <w:color w:val="231F20"/>
                      <w:spacing w:val="18"/>
                    </w:rPr>
                    <w:t> </w:t>
                  </w:r>
                  <w:r>
                    <w:rPr>
                      <w:color w:val="231F20"/>
                    </w:rPr>
                    <w:t>för</w:t>
                  </w:r>
                  <w:r>
                    <w:rPr>
                      <w:color w:val="231F20"/>
                      <w:spacing w:val="19"/>
                    </w:rPr>
                    <w:t> </w:t>
                  </w:r>
                  <w:r>
                    <w:rPr>
                      <w:color w:val="231F20"/>
                    </w:rPr>
                    <w:t>steg</w:t>
                  </w:r>
                  <w:r>
                    <w:rPr>
                      <w:color w:val="231F20"/>
                      <w:spacing w:val="18"/>
                    </w:rPr>
                    <w:t> </w:t>
                  </w:r>
                  <w:r>
                    <w:rPr>
                      <w:color w:val="231F20"/>
                    </w:rPr>
                    <w:t>avslöjar</w:t>
                  </w:r>
                  <w:r>
                    <w:rPr>
                      <w:color w:val="231F20"/>
                      <w:spacing w:val="19"/>
                    </w:rPr>
                    <w:t> </w:t>
                  </w:r>
                  <w:r>
                    <w:rPr>
                      <w:color w:val="231F20"/>
                    </w:rPr>
                    <w:t>den</w:t>
                  </w:r>
                  <w:r>
                    <w:rPr>
                      <w:color w:val="231F20"/>
                      <w:spacing w:val="19"/>
                    </w:rPr>
                    <w:t> </w:t>
                  </w:r>
                  <w:r>
                    <w:rPr>
                      <w:color w:val="231F20"/>
                    </w:rPr>
                    <w:t>matematik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5.612301pt;margin-top:65.352386pt;width:311.75pt;height:11.45pt;mso-position-horizontal-relative:page;mso-position-vertical-relative:paragraph;z-index:-18735104" type="#_x0000_t202" id="docshape137" filled="false" stroked="false">
            <v:textbox inset="0,0,0,0">
              <w:txbxContent>
                <w:p>
                  <w:pPr>
                    <w:pStyle w:val="BodyText"/>
                    <w:spacing w:line="229" w:lineRule="exact"/>
                  </w:pPr>
                  <w:r>
                    <w:rPr>
                      <w:color w:val="231F20"/>
                    </w:rPr>
                    <w:t>som</w:t>
                  </w:r>
                  <w:r>
                    <w:rPr>
                      <w:color w:val="231F20"/>
                      <w:spacing w:val="27"/>
                    </w:rPr>
                    <w:t> </w:t>
                  </w:r>
                  <w:r>
                    <w:rPr>
                      <w:color w:val="231F20"/>
                    </w:rPr>
                    <w:t>ligger</w:t>
                  </w:r>
                  <w:r>
                    <w:rPr>
                      <w:color w:val="231F20"/>
                      <w:spacing w:val="28"/>
                    </w:rPr>
                    <w:t> </w:t>
                  </w:r>
                  <w:r>
                    <w:rPr>
                      <w:color w:val="231F20"/>
                    </w:rPr>
                    <w:t>dold</w:t>
                  </w:r>
                  <w:r>
                    <w:rPr>
                      <w:color w:val="231F20"/>
                      <w:spacing w:val="28"/>
                    </w:rPr>
                    <w:t> </w:t>
                  </w:r>
                  <w:r>
                    <w:rPr>
                      <w:color w:val="231F20"/>
                    </w:rPr>
                    <w:t>i</w:t>
                  </w:r>
                  <w:r>
                    <w:rPr>
                      <w:color w:val="231F20"/>
                      <w:spacing w:val="28"/>
                    </w:rPr>
                    <w:t> </w:t>
                  </w:r>
                  <w:r>
                    <w:rPr>
                      <w:color w:val="231F20"/>
                    </w:rPr>
                    <w:t>naturen.</w:t>
                  </w:r>
                  <w:r>
                    <w:rPr>
                      <w:color w:val="231F20"/>
                      <w:spacing w:val="28"/>
                    </w:rPr>
                    <w:t> </w:t>
                  </w:r>
                  <w:r>
                    <w:rPr>
                      <w:color w:val="231F20"/>
                    </w:rPr>
                    <w:t>Likt</w:t>
                  </w:r>
                  <w:r>
                    <w:rPr>
                      <w:color w:val="231F20"/>
                      <w:spacing w:val="28"/>
                    </w:rPr>
                    <w:t> </w:t>
                  </w:r>
                  <w:r>
                    <w:rPr>
                      <w:color w:val="231F20"/>
                    </w:rPr>
                    <w:t>många</w:t>
                  </w:r>
                  <w:r>
                    <w:rPr>
                      <w:color w:val="231F20"/>
                      <w:spacing w:val="28"/>
                    </w:rPr>
                    <w:t> </w:t>
                  </w:r>
                  <w:r>
                    <w:rPr>
                      <w:color w:val="231F20"/>
                    </w:rPr>
                    <w:t>andra</w:t>
                  </w:r>
                  <w:r>
                    <w:rPr>
                      <w:color w:val="231F20"/>
                      <w:spacing w:val="28"/>
                    </w:rPr>
                    <w:t> </w:t>
                  </w:r>
                  <w:r>
                    <w:rPr>
                      <w:color w:val="231F20"/>
                    </w:rPr>
                    <w:t>som</w:t>
                  </w:r>
                  <w:r>
                    <w:rPr>
                      <w:color w:val="231F20"/>
                      <w:spacing w:val="28"/>
                    </w:rPr>
                    <w:t> </w:t>
                  </w:r>
                  <w:r>
                    <w:rPr>
                      <w:color w:val="231F20"/>
                    </w:rPr>
                    <w:t>talar</w:t>
                  </w:r>
                  <w:r>
                    <w:rPr>
                      <w:color w:val="231F20"/>
                      <w:spacing w:val="28"/>
                    </w:rPr>
                    <w:t> </w:t>
                  </w:r>
                  <w:r>
                    <w:rPr>
                      <w:color w:val="231F20"/>
                    </w:rPr>
                    <w:t>om</w:t>
                  </w:r>
                  <w:r>
                    <w:rPr>
                      <w:color w:val="231F20"/>
                      <w:spacing w:val="28"/>
                    </w:rPr>
                    <w:t> </w:t>
                  </w:r>
                  <w:r>
                    <w:rPr>
                      <w:color w:val="231F20"/>
                    </w:rPr>
                    <w:t>matematiken</w:t>
                  </w:r>
                  <w:r>
                    <w:rPr>
                      <w:color w:val="231F20"/>
                      <w:spacing w:val="28"/>
                    </w:rPr>
                    <w:t> </w:t>
                  </w:r>
                  <w:r>
                    <w:rPr>
                      <w:color w:val="231F20"/>
                    </w:rPr>
                    <w:t>i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5.612301pt;margin-top:76.362389pt;width:283.05pt;height:11.45pt;mso-position-horizontal-relative:page;mso-position-vertical-relative:paragraph;z-index:-18734592" type="#_x0000_t202" id="docshape138" filled="false" stroked="false">
            <v:textbox inset="0,0,0,0">
              <w:txbxContent>
                <w:p>
                  <w:pPr>
                    <w:pStyle w:val="BodyText"/>
                    <w:spacing w:line="229" w:lineRule="exact"/>
                  </w:pPr>
                  <w:r>
                    <w:rPr>
                      <w:color w:val="231F20"/>
                    </w:rPr>
                    <w:t>naturen</w:t>
                  </w:r>
                  <w:r>
                    <w:rPr>
                      <w:color w:val="231F20"/>
                      <w:spacing w:val="4"/>
                    </w:rPr>
                    <w:t> </w:t>
                  </w:r>
                  <w:r>
                    <w:rPr>
                      <w:color w:val="231F20"/>
                    </w:rPr>
                    <w:t>visar</w:t>
                  </w:r>
                  <w:r>
                    <w:rPr>
                      <w:color w:val="231F20"/>
                      <w:spacing w:val="4"/>
                    </w:rPr>
                    <w:t> </w:t>
                  </w:r>
                  <w:r>
                    <w:rPr>
                      <w:color w:val="231F20"/>
                    </w:rPr>
                    <w:t>Hanna</w:t>
                  </w:r>
                  <w:r>
                    <w:rPr>
                      <w:color w:val="231F20"/>
                      <w:spacing w:val="4"/>
                    </w:rPr>
                    <w:t> </w:t>
                  </w:r>
                  <w:r>
                    <w:rPr>
                      <w:color w:val="231F20"/>
                    </w:rPr>
                    <w:t>Fry</w:t>
                  </w:r>
                  <w:r>
                    <w:rPr>
                      <w:color w:val="231F20"/>
                      <w:spacing w:val="3"/>
                    </w:rPr>
                    <w:t> </w:t>
                  </w:r>
                  <w:r>
                    <w:rPr>
                      <w:color w:val="231F20"/>
                    </w:rPr>
                    <w:t>på</w:t>
                  </w:r>
                  <w:r>
                    <w:rPr>
                      <w:color w:val="231F20"/>
                      <w:spacing w:val="3"/>
                    </w:rPr>
                    <w:t> </w:t>
                  </w:r>
                  <w:r>
                    <w:rPr>
                      <w:color w:val="231F20"/>
                    </w:rPr>
                    <w:t>det</w:t>
                  </w:r>
                  <w:r>
                    <w:rPr>
                      <w:color w:val="231F20"/>
                      <w:spacing w:val="5"/>
                    </w:rPr>
                    <w:t> </w:t>
                  </w:r>
                  <w:r>
                    <w:rPr>
                      <w:color w:val="231F20"/>
                    </w:rPr>
                    <w:t>gyllene</w:t>
                  </w:r>
                  <w:r>
                    <w:rPr>
                      <w:color w:val="231F20"/>
                      <w:spacing w:val="3"/>
                    </w:rPr>
                    <w:t> </w:t>
                  </w:r>
                  <w:r>
                    <w:rPr>
                      <w:color w:val="231F20"/>
                    </w:rPr>
                    <w:t>snittet</w:t>
                  </w:r>
                  <w:r>
                    <w:rPr>
                      <w:color w:val="231F20"/>
                      <w:spacing w:val="5"/>
                    </w:rPr>
                    <w:t> </w:t>
                  </w:r>
                  <w:r>
                    <w:rPr>
                      <w:color w:val="231F20"/>
                    </w:rPr>
                    <w:t>och</w:t>
                  </w:r>
                  <w:r>
                    <w:rPr>
                      <w:color w:val="231F20"/>
                      <w:spacing w:val="4"/>
                    </w:rPr>
                    <w:t> </w:t>
                  </w:r>
                  <w:r>
                    <w:rPr>
                      <w:color w:val="231F20"/>
                    </w:rPr>
                    <w:t>Fibonaccis</w:t>
                  </w:r>
                  <w:r>
                    <w:rPr>
                      <w:color w:val="231F20"/>
                      <w:spacing w:val="3"/>
                    </w:rPr>
                    <w:t> </w:t>
                  </w:r>
                  <w:r>
                    <w:rPr>
                      <w:color w:val="231F20"/>
                    </w:rPr>
                    <w:t>talserie.</w:t>
                  </w:r>
                </w:p>
              </w:txbxContent>
            </v:textbox>
            <w10:wrap type="none"/>
          </v:shape>
        </w:pict>
      </w:r>
      <w:r>
        <w:rPr>
          <w:color w:val="231F20"/>
        </w:rPr>
        <w:t>Å</w:t>
      </w:r>
      <w:r>
        <w:rPr>
          <w:color w:val="231F20"/>
          <w:spacing w:val="-7"/>
        </w:rPr>
        <w:t> </w:t>
      </w:r>
      <w:r>
        <w:rPr>
          <w:color w:val="231F20"/>
        </w:rPr>
        <w:t>andra</w:t>
      </w:r>
      <w:r>
        <w:rPr>
          <w:color w:val="231F20"/>
          <w:spacing w:val="-7"/>
        </w:rPr>
        <w:t> </w:t>
      </w:r>
      <w:r>
        <w:rPr>
          <w:color w:val="231F20"/>
        </w:rPr>
        <w:t>sidan</w:t>
      </w:r>
      <w:r>
        <w:rPr>
          <w:color w:val="231F20"/>
          <w:spacing w:val="-7"/>
        </w:rPr>
        <w:t> </w:t>
      </w:r>
      <w:r>
        <w:rPr>
          <w:color w:val="231F20"/>
        </w:rPr>
        <w:t>verkar</w:t>
      </w:r>
      <w:r>
        <w:rPr>
          <w:color w:val="231F20"/>
          <w:spacing w:val="-7"/>
        </w:rPr>
        <w:t> </w:t>
      </w:r>
      <w:r>
        <w:rPr>
          <w:color w:val="231F20"/>
        </w:rPr>
        <w:t>redan</w:t>
      </w:r>
      <w:r>
        <w:rPr>
          <w:color w:val="231F20"/>
          <w:spacing w:val="-7"/>
        </w:rPr>
        <w:t> </w:t>
      </w:r>
      <w:r>
        <w:rPr>
          <w:color w:val="231F20"/>
        </w:rPr>
        <w:t>spädbarn</w:t>
      </w:r>
      <w:r>
        <w:rPr>
          <w:color w:val="231F20"/>
          <w:spacing w:val="-7"/>
        </w:rPr>
        <w:t> </w:t>
      </w:r>
      <w:r>
        <w:rPr>
          <w:color w:val="231F20"/>
        </w:rPr>
        <w:t>ha</w:t>
      </w:r>
      <w:r>
        <w:rPr>
          <w:color w:val="231F20"/>
          <w:spacing w:val="-7"/>
        </w:rPr>
        <w:t> </w:t>
      </w:r>
      <w:r>
        <w:rPr>
          <w:color w:val="231F20"/>
        </w:rPr>
        <w:t>en</w:t>
      </w:r>
      <w:r>
        <w:rPr>
          <w:color w:val="231F20"/>
          <w:spacing w:val="-7"/>
        </w:rPr>
        <w:t> </w:t>
      </w:r>
      <w:r>
        <w:rPr>
          <w:color w:val="231F20"/>
        </w:rPr>
        <w:t>uppfattning</w:t>
      </w:r>
      <w:r>
        <w:rPr>
          <w:color w:val="231F20"/>
          <w:spacing w:val="-7"/>
        </w:rPr>
        <w:t> </w:t>
      </w:r>
      <w:r>
        <w:rPr>
          <w:color w:val="231F20"/>
        </w:rPr>
        <w:t>om</w:t>
      </w:r>
      <w:r>
        <w:rPr>
          <w:color w:val="231F20"/>
          <w:spacing w:val="-7"/>
        </w:rPr>
        <w:t> </w:t>
      </w:r>
      <w:r>
        <w:rPr>
          <w:color w:val="231F20"/>
        </w:rPr>
        <w:t>antal.</w:t>
      </w:r>
      <w:r>
        <w:rPr>
          <w:color w:val="231F20"/>
          <w:spacing w:val="-7"/>
        </w:rPr>
        <w:t> </w:t>
      </w:r>
      <w:r>
        <w:rPr>
          <w:color w:val="231F20"/>
        </w:rPr>
        <w:t>Matematisk</w:t>
      </w:r>
      <w:r>
        <w:rPr>
          <w:color w:val="231F20"/>
          <w:spacing w:val="-47"/>
        </w:rPr>
        <w:t> </w:t>
      </w:r>
      <w:r>
        <w:rPr>
          <w:color w:val="231F20"/>
        </w:rPr>
        <w:t>förmåga tycks vara medfödd. Matematiken verkar vara både uppfunnen och</w:t>
      </w:r>
      <w:r>
        <w:rPr>
          <w:color w:val="231F20"/>
          <w:spacing w:val="1"/>
        </w:rPr>
        <w:t> </w:t>
      </w:r>
      <w:r>
        <w:rPr>
          <w:color w:val="231F20"/>
        </w:rPr>
        <w:t>upptäckt. Lika lite som siffran noll är uppfunnen, är matematiken i naturen</w:t>
      </w:r>
      <w:r>
        <w:rPr>
          <w:color w:val="231F20"/>
          <w:spacing w:val="1"/>
        </w:rPr>
        <w:t> </w:t>
      </w:r>
      <w:r>
        <w:rPr>
          <w:color w:val="231F20"/>
        </w:rPr>
        <w:t>upptäckt?</w:t>
      </w:r>
    </w:p>
    <w:p>
      <w:pPr>
        <w:pStyle w:val="BodyText"/>
        <w:spacing w:before="11"/>
        <w:rPr>
          <w:sz w:val="11"/>
        </w:rPr>
      </w:pPr>
      <w:r>
        <w:rPr/>
        <w:pict>
          <v:group style="position:absolute;margin-left:35.622002pt;margin-top:8.950082pt;width:311.7pt;height:285.5pt;mso-position-horizontal-relative:page;mso-position-vertical-relative:paragraph;z-index:-15685632;mso-wrap-distance-left:0;mso-wrap-distance-right:0" id="docshapegroup139" coordorigin="712,179" coordsize="6234,5710">
            <v:shape style="position:absolute;left:712;top:179;width:4158;height:1906" type="#_x0000_t75" id="docshape140" stroked="false">
              <v:imagedata r:id="rId169" o:title=""/>
            </v:shape>
            <v:shape style="position:absolute;left:2788;top:874;width:2083;height:1210" type="#_x0000_t75" id="docshape141" stroked="false">
              <v:imagedata r:id="rId170" o:title=""/>
            </v:shape>
            <v:shape style="position:absolute;left:4866;top:179;width:2081;height:72" type="#_x0000_t75" id="docshape142" stroked="false">
              <v:imagedata r:id="rId171" o:title=""/>
            </v:shape>
            <v:shape style="position:absolute;left:4866;top:434;width:2081;height:1651" type="#_x0000_t75" id="docshape143" stroked="false">
              <v:imagedata r:id="rId172" o:title=""/>
            </v:shape>
            <v:shape style="position:absolute;left:712;top:2080;width:6234;height:1908" type="#_x0000_t75" id="docshape144" stroked="false">
              <v:imagedata r:id="rId173" o:title=""/>
            </v:shape>
            <v:shape style="position:absolute;left:712;top:3983;width:6234;height:1906" type="#_x0000_t75" id="docshape145" stroked="false">
              <v:imagedata r:id="rId174" o:title=""/>
            </v:shape>
            <v:shape style="position:absolute;left:716;top:250;width:6230;height:184" type="#_x0000_t75" id="docshape146" stroked="false">
              <v:imagedata r:id="rId175" o:title=""/>
            </v:shape>
            <v:shape style="position:absolute;left:720;top:470;width:6226;height:184" type="#_x0000_t75" id="docshape147" stroked="false">
              <v:imagedata r:id="rId176" o:title=""/>
            </v:shape>
            <v:shape style="position:absolute;left:718;top:691;width:5642;height:184" type="#_x0000_t75" id="docshape148" stroked="false">
              <v:imagedata r:id="rId177" o:title=""/>
            </v:shape>
            <v:shape style="position:absolute;left:712;top:179;width:6234;height:5710" type="#_x0000_t202" id="docshape149" filled="false" stroked="false">
              <v:textbox inset="0,0,0,0">
                <w:txbxContent>
                  <w:p>
                    <w:pPr>
                      <w:spacing w:line="201" w:lineRule="auto" w:before="44"/>
                      <w:ind w:left="0" w:right="-15" w:firstLine="0"/>
                      <w:jc w:val="both"/>
                      <w:rPr>
                        <w:sz w:val="20"/>
                      </w:rPr>
                    </w:pPr>
                    <w:r>
                      <w:rPr>
                        <w:color w:val="231F20"/>
                        <w:sz w:val="20"/>
                      </w:rPr>
                      <w:t>Det är intressant att se hur Hanna Fry steg för steg avslöjar den matematik</w:t>
                    </w:r>
                    <w:r>
                      <w:rPr>
                        <w:color w:val="231F20"/>
                        <w:spacing w:val="1"/>
                        <w:sz w:val="20"/>
                      </w:rPr>
                      <w:t> </w:t>
                    </w:r>
                    <w:r>
                      <w:rPr>
                        <w:color w:val="231F20"/>
                        <w:sz w:val="20"/>
                      </w:rPr>
                      <w:t>som ligger dold i naturen. Likt många andra som talar om matematiken i</w:t>
                    </w:r>
                    <w:r>
                      <w:rPr>
                        <w:color w:val="231F20"/>
                        <w:spacing w:val="1"/>
                        <w:sz w:val="20"/>
                      </w:rPr>
                      <w:t> </w:t>
                    </w:r>
                    <w:r>
                      <w:rPr>
                        <w:color w:val="231F20"/>
                        <w:sz w:val="20"/>
                      </w:rPr>
                      <w:t>naturen</w:t>
                    </w:r>
                    <w:r>
                      <w:rPr>
                        <w:color w:val="231F20"/>
                        <w:spacing w:val="5"/>
                        <w:sz w:val="20"/>
                      </w:rPr>
                      <w:t> </w:t>
                    </w:r>
                    <w:r>
                      <w:rPr>
                        <w:color w:val="231F20"/>
                        <w:sz w:val="20"/>
                      </w:rPr>
                      <w:t>visar</w:t>
                    </w:r>
                    <w:r>
                      <w:rPr>
                        <w:color w:val="231F20"/>
                        <w:spacing w:val="5"/>
                        <w:sz w:val="20"/>
                      </w:rPr>
                      <w:t> </w:t>
                    </w:r>
                    <w:r>
                      <w:rPr>
                        <w:color w:val="231F20"/>
                        <w:sz w:val="20"/>
                      </w:rPr>
                      <w:t>Hanna</w:t>
                    </w:r>
                    <w:r>
                      <w:rPr>
                        <w:color w:val="231F20"/>
                        <w:spacing w:val="4"/>
                        <w:sz w:val="20"/>
                      </w:rPr>
                      <w:t> </w:t>
                    </w:r>
                    <w:r>
                      <w:rPr>
                        <w:color w:val="231F20"/>
                        <w:sz w:val="20"/>
                      </w:rPr>
                      <w:t>Fry</w:t>
                    </w:r>
                    <w:r>
                      <w:rPr>
                        <w:color w:val="231F20"/>
                        <w:spacing w:val="4"/>
                        <w:sz w:val="20"/>
                      </w:rPr>
                      <w:t> </w:t>
                    </w:r>
                    <w:r>
                      <w:rPr>
                        <w:color w:val="231F20"/>
                        <w:sz w:val="20"/>
                      </w:rPr>
                      <w:t>på</w:t>
                    </w:r>
                    <w:r>
                      <w:rPr>
                        <w:color w:val="231F20"/>
                        <w:spacing w:val="4"/>
                        <w:sz w:val="20"/>
                      </w:rPr>
                      <w:t> </w:t>
                    </w:r>
                    <w:r>
                      <w:rPr>
                        <w:color w:val="231F20"/>
                        <w:sz w:val="20"/>
                      </w:rPr>
                      <w:t>det</w:t>
                    </w:r>
                    <w:r>
                      <w:rPr>
                        <w:color w:val="231F20"/>
                        <w:spacing w:val="6"/>
                        <w:sz w:val="20"/>
                      </w:rPr>
                      <w:t> </w:t>
                    </w:r>
                    <w:r>
                      <w:rPr>
                        <w:color w:val="231F20"/>
                        <w:sz w:val="20"/>
                      </w:rPr>
                      <w:t>gyllene</w:t>
                    </w:r>
                    <w:r>
                      <w:rPr>
                        <w:color w:val="231F20"/>
                        <w:spacing w:val="4"/>
                        <w:sz w:val="20"/>
                      </w:rPr>
                      <w:t> </w:t>
                    </w:r>
                    <w:r>
                      <w:rPr>
                        <w:color w:val="231F20"/>
                        <w:sz w:val="20"/>
                      </w:rPr>
                      <w:t>snittet</w:t>
                    </w:r>
                    <w:r>
                      <w:rPr>
                        <w:color w:val="231F20"/>
                        <w:spacing w:val="5"/>
                        <w:sz w:val="20"/>
                      </w:rPr>
                      <w:t> </w:t>
                    </w:r>
                    <w:r>
                      <w:rPr>
                        <w:color w:val="231F20"/>
                        <w:sz w:val="20"/>
                      </w:rPr>
                      <w:t>och</w:t>
                    </w:r>
                    <w:r>
                      <w:rPr>
                        <w:color w:val="231F20"/>
                        <w:spacing w:val="5"/>
                        <w:sz w:val="20"/>
                      </w:rPr>
                      <w:t> </w:t>
                    </w:r>
                    <w:r>
                      <w:rPr>
                        <w:color w:val="231F20"/>
                        <w:sz w:val="20"/>
                      </w:rPr>
                      <w:t>Fibonaccis</w:t>
                    </w:r>
                    <w:r>
                      <w:rPr>
                        <w:color w:val="231F20"/>
                        <w:spacing w:val="4"/>
                        <w:sz w:val="20"/>
                      </w:rPr>
                      <w:t> </w:t>
                    </w:r>
                    <w:r>
                      <w:rPr>
                        <w:color w:val="231F20"/>
                        <w:sz w:val="20"/>
                      </w:rPr>
                      <w:t>talserie.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  <w:rPr>
          <w:sz w:val="22"/>
        </w:rPr>
      </w:pPr>
    </w:p>
    <w:p>
      <w:pPr>
        <w:pStyle w:val="BodyText"/>
        <w:spacing w:before="2"/>
        <w:rPr>
          <w:sz w:val="28"/>
        </w:rPr>
      </w:pPr>
    </w:p>
    <w:p>
      <w:pPr>
        <w:pStyle w:val="Heading3"/>
        <w:jc w:val="both"/>
      </w:pPr>
      <w:bookmarkStart w:name="_TOC_250061" w:id="99"/>
      <w:r>
        <w:rPr>
          <w:color w:val="231F20"/>
        </w:rPr>
        <w:t>MUSIK</w:t>
      </w:r>
      <w:r>
        <w:rPr>
          <w:color w:val="231F20"/>
          <w:spacing w:val="-10"/>
        </w:rPr>
        <w:t> </w:t>
      </w:r>
      <w:r>
        <w:rPr>
          <w:color w:val="231F20"/>
        </w:rPr>
        <w:t>SOM</w:t>
      </w:r>
      <w:r>
        <w:rPr>
          <w:color w:val="231F20"/>
          <w:spacing w:val="-9"/>
        </w:rPr>
        <w:t> </w:t>
      </w:r>
      <w:bookmarkEnd w:id="99"/>
      <w:r>
        <w:rPr>
          <w:color w:val="231F20"/>
        </w:rPr>
        <w:t>MATEMATIK</w:t>
      </w:r>
    </w:p>
    <w:p>
      <w:pPr>
        <w:pStyle w:val="BodyText"/>
        <w:spacing w:line="201" w:lineRule="auto" w:before="5"/>
        <w:ind w:left="172" w:right="3739"/>
        <w:jc w:val="both"/>
      </w:pPr>
      <w:r>
        <w:rPr>
          <w:color w:val="231F20"/>
        </w:rPr>
        <w:t>Musik är i hög grad matematik. Den ligger inbyggd på ett liknande sätt som i</w:t>
      </w:r>
      <w:r>
        <w:rPr>
          <w:color w:val="231F20"/>
          <w:spacing w:val="1"/>
        </w:rPr>
        <w:t> </w:t>
      </w:r>
      <w:r>
        <w:rPr>
          <w:color w:val="231F20"/>
        </w:rPr>
        <w:t>naturens</w:t>
      </w:r>
      <w:r>
        <w:rPr>
          <w:color w:val="231F20"/>
          <w:spacing w:val="-9"/>
        </w:rPr>
        <w:t> </w:t>
      </w:r>
      <w:r>
        <w:rPr>
          <w:color w:val="231F20"/>
        </w:rPr>
        <w:t>blommor</w:t>
      </w:r>
      <w:r>
        <w:rPr>
          <w:color w:val="231F20"/>
          <w:spacing w:val="-8"/>
        </w:rPr>
        <w:t> </w:t>
      </w:r>
      <w:r>
        <w:rPr>
          <w:color w:val="231F20"/>
        </w:rPr>
        <w:t>och</w:t>
      </w:r>
      <w:r>
        <w:rPr>
          <w:color w:val="231F20"/>
          <w:spacing w:val="-9"/>
        </w:rPr>
        <w:t> </w:t>
      </w:r>
      <w:r>
        <w:rPr>
          <w:color w:val="231F20"/>
        </w:rPr>
        <w:t>blad.</w:t>
      </w:r>
      <w:r>
        <w:rPr>
          <w:color w:val="231F20"/>
          <w:spacing w:val="-8"/>
        </w:rPr>
        <w:t> </w:t>
      </w:r>
      <w:r>
        <w:rPr>
          <w:color w:val="231F20"/>
        </w:rPr>
        <w:t>Den</w:t>
      </w:r>
      <w:r>
        <w:rPr>
          <w:color w:val="231F20"/>
          <w:spacing w:val="-9"/>
        </w:rPr>
        <w:t> </w:t>
      </w:r>
      <w:r>
        <w:rPr>
          <w:color w:val="231F20"/>
        </w:rPr>
        <w:t>är</w:t>
      </w:r>
      <w:r>
        <w:rPr>
          <w:color w:val="231F20"/>
          <w:spacing w:val="-8"/>
        </w:rPr>
        <w:t> </w:t>
      </w:r>
      <w:r>
        <w:rPr>
          <w:color w:val="231F20"/>
        </w:rPr>
        <w:t>inte</w:t>
      </w:r>
      <w:r>
        <w:rPr>
          <w:color w:val="231F20"/>
          <w:spacing w:val="-8"/>
        </w:rPr>
        <w:t> </w:t>
      </w:r>
      <w:r>
        <w:rPr>
          <w:color w:val="231F20"/>
        </w:rPr>
        <w:t>direkt</w:t>
      </w:r>
      <w:r>
        <w:rPr>
          <w:color w:val="231F20"/>
          <w:spacing w:val="-9"/>
        </w:rPr>
        <w:t> </w:t>
      </w:r>
      <w:r>
        <w:rPr>
          <w:color w:val="231F20"/>
        </w:rPr>
        <w:t>synlig,</w:t>
      </w:r>
      <w:r>
        <w:rPr>
          <w:color w:val="231F20"/>
          <w:spacing w:val="-8"/>
        </w:rPr>
        <w:t> </w:t>
      </w:r>
      <w:r>
        <w:rPr>
          <w:color w:val="231F20"/>
        </w:rPr>
        <w:t>vi</w:t>
      </w:r>
      <w:r>
        <w:rPr>
          <w:color w:val="231F20"/>
          <w:spacing w:val="-9"/>
        </w:rPr>
        <w:t> </w:t>
      </w:r>
      <w:r>
        <w:rPr>
          <w:color w:val="231F20"/>
        </w:rPr>
        <w:t>måste</w:t>
      </w:r>
      <w:r>
        <w:rPr>
          <w:color w:val="231F20"/>
          <w:spacing w:val="-8"/>
        </w:rPr>
        <w:t> </w:t>
      </w:r>
      <w:r>
        <w:rPr>
          <w:color w:val="231F20"/>
        </w:rPr>
        <w:t>leta</w:t>
      </w:r>
      <w:r>
        <w:rPr>
          <w:color w:val="231F20"/>
          <w:spacing w:val="-8"/>
        </w:rPr>
        <w:t> </w:t>
      </w:r>
      <w:r>
        <w:rPr>
          <w:color w:val="231F20"/>
        </w:rPr>
        <w:t>för</w:t>
      </w:r>
      <w:r>
        <w:rPr>
          <w:color w:val="231F20"/>
          <w:spacing w:val="-9"/>
        </w:rPr>
        <w:t> </w:t>
      </w:r>
      <w:r>
        <w:rPr>
          <w:color w:val="231F20"/>
        </w:rPr>
        <w:t>att</w:t>
      </w:r>
      <w:r>
        <w:rPr>
          <w:color w:val="231F20"/>
          <w:spacing w:val="-8"/>
        </w:rPr>
        <w:t> </w:t>
      </w:r>
      <w:r>
        <w:rPr>
          <w:color w:val="231F20"/>
        </w:rPr>
        <w:t>hitta</w:t>
      </w:r>
      <w:r>
        <w:rPr>
          <w:color w:val="231F20"/>
          <w:spacing w:val="-48"/>
        </w:rPr>
        <w:t> </w:t>
      </w:r>
      <w:r>
        <w:rPr>
          <w:color w:val="231F20"/>
        </w:rPr>
        <w:t>den.</w:t>
      </w:r>
      <w:r>
        <w:rPr>
          <w:color w:val="231F20"/>
          <w:spacing w:val="14"/>
        </w:rPr>
        <w:t> </w:t>
      </w:r>
      <w:r>
        <w:rPr>
          <w:color w:val="231F20"/>
        </w:rPr>
        <w:t>Den</w:t>
      </w:r>
      <w:r>
        <w:rPr>
          <w:color w:val="231F20"/>
          <w:spacing w:val="15"/>
        </w:rPr>
        <w:t> </w:t>
      </w:r>
      <w:r>
        <w:rPr>
          <w:color w:val="231F20"/>
        </w:rPr>
        <w:t>finns</w:t>
      </w:r>
      <w:r>
        <w:rPr>
          <w:color w:val="231F20"/>
          <w:spacing w:val="15"/>
        </w:rPr>
        <w:t> </w:t>
      </w:r>
      <w:r>
        <w:rPr>
          <w:color w:val="231F20"/>
        </w:rPr>
        <w:t>både</w:t>
      </w:r>
      <w:r>
        <w:rPr>
          <w:color w:val="231F20"/>
          <w:spacing w:val="14"/>
        </w:rPr>
        <w:t> </w:t>
      </w:r>
      <w:r>
        <w:rPr>
          <w:color w:val="231F20"/>
        </w:rPr>
        <w:t>i</w:t>
      </w:r>
      <w:r>
        <w:rPr>
          <w:color w:val="231F20"/>
          <w:spacing w:val="15"/>
        </w:rPr>
        <w:t> </w:t>
      </w:r>
      <w:r>
        <w:rPr>
          <w:color w:val="231F20"/>
        </w:rPr>
        <w:t>utvecklandet</w:t>
      </w:r>
      <w:r>
        <w:rPr>
          <w:color w:val="231F20"/>
          <w:spacing w:val="15"/>
        </w:rPr>
        <w:t> </w:t>
      </w:r>
      <w:r>
        <w:rPr>
          <w:color w:val="231F20"/>
        </w:rPr>
        <w:t>av</w:t>
      </w:r>
      <w:r>
        <w:rPr>
          <w:color w:val="231F20"/>
          <w:spacing w:val="15"/>
        </w:rPr>
        <w:t> </w:t>
      </w:r>
      <w:r>
        <w:rPr>
          <w:color w:val="231F20"/>
        </w:rPr>
        <w:t>musikinstrument</w:t>
      </w:r>
      <w:r>
        <w:rPr>
          <w:color w:val="231F20"/>
          <w:spacing w:val="15"/>
        </w:rPr>
        <w:t> </w:t>
      </w:r>
      <w:r>
        <w:rPr>
          <w:color w:val="231F20"/>
        </w:rPr>
        <w:t>som</w:t>
      </w:r>
      <w:r>
        <w:rPr>
          <w:color w:val="231F20"/>
          <w:spacing w:val="15"/>
        </w:rPr>
        <w:t> </w:t>
      </w:r>
      <w:r>
        <w:rPr>
          <w:color w:val="231F20"/>
        </w:rPr>
        <w:t>i</w:t>
      </w:r>
      <w:r>
        <w:rPr>
          <w:color w:val="231F20"/>
          <w:spacing w:val="15"/>
        </w:rPr>
        <w:t> </w:t>
      </w:r>
      <w:r>
        <w:rPr>
          <w:color w:val="231F20"/>
        </w:rPr>
        <w:t>musikstycken.</w:t>
      </w:r>
    </w:p>
    <w:p>
      <w:pPr>
        <w:spacing w:after="0" w:line="201" w:lineRule="auto"/>
        <w:jc w:val="both"/>
        <w:sectPr>
          <w:pgSz w:w="10690" w:h="13210"/>
          <w:pgMar w:header="0" w:footer="860" w:top="900" w:bottom="1060" w:left="540" w:right="0"/>
        </w:sectPr>
      </w:pPr>
    </w:p>
    <w:p>
      <w:pPr>
        <w:pStyle w:val="BodyText"/>
        <w:spacing w:line="201" w:lineRule="auto" w:before="90"/>
        <w:ind w:left="3200" w:right="711"/>
        <w:jc w:val="both"/>
      </w:pPr>
      <w:r>
        <w:rPr>
          <w:color w:val="231F20"/>
        </w:rPr>
        <w:t>Den så välkända stradivariusviolinen brukar ofta nämnas i samband med in-</w:t>
      </w:r>
      <w:r>
        <w:rPr>
          <w:color w:val="231F20"/>
          <w:spacing w:val="1"/>
        </w:rPr>
        <w:t> </w:t>
      </w:r>
      <w:r>
        <w:rPr>
          <w:color w:val="231F20"/>
        </w:rPr>
        <w:t>strumentbyggen</w:t>
      </w:r>
      <w:r>
        <w:rPr>
          <w:color w:val="231F20"/>
          <w:spacing w:val="5"/>
        </w:rPr>
        <w:t> </w:t>
      </w:r>
      <w:r>
        <w:rPr>
          <w:color w:val="231F20"/>
        </w:rPr>
        <w:t>som</w:t>
      </w:r>
      <w:r>
        <w:rPr>
          <w:color w:val="231F20"/>
          <w:spacing w:val="6"/>
        </w:rPr>
        <w:t> </w:t>
      </w:r>
      <w:r>
        <w:rPr>
          <w:color w:val="231F20"/>
        </w:rPr>
        <w:t>innehåller</w:t>
      </w:r>
      <w:r>
        <w:rPr>
          <w:color w:val="231F20"/>
          <w:spacing w:val="6"/>
        </w:rPr>
        <w:t> </w:t>
      </w:r>
      <w:r>
        <w:rPr>
          <w:color w:val="231F20"/>
        </w:rPr>
        <w:t>gyllene</w:t>
      </w:r>
      <w:r>
        <w:rPr>
          <w:color w:val="231F20"/>
          <w:spacing w:val="5"/>
        </w:rPr>
        <w:t> </w:t>
      </w:r>
      <w:r>
        <w:rPr>
          <w:color w:val="231F20"/>
        </w:rPr>
        <w:t>snittet.</w:t>
      </w:r>
    </w:p>
    <w:p>
      <w:pPr>
        <w:pStyle w:val="BodyText"/>
        <w:rPr>
          <w:sz w:val="22"/>
        </w:rPr>
      </w:pPr>
    </w:p>
    <w:p>
      <w:pPr>
        <w:pStyle w:val="BodyText"/>
        <w:spacing w:before="10"/>
        <w:rPr>
          <w:sz w:val="23"/>
        </w:rPr>
      </w:pPr>
    </w:p>
    <w:p>
      <w:pPr>
        <w:pStyle w:val="Heading3"/>
        <w:ind w:left="3200"/>
      </w:pPr>
      <w:bookmarkStart w:name="_TOC_250060" w:id="100"/>
      <w:bookmarkEnd w:id="100"/>
      <w:r>
        <w:rPr>
          <w:color w:val="231F20"/>
        </w:rPr>
        <w:t>KVINTCIRKELN</w:t>
      </w:r>
    </w:p>
    <w:p>
      <w:pPr>
        <w:pStyle w:val="BodyText"/>
        <w:spacing w:line="201" w:lineRule="auto" w:before="5"/>
        <w:ind w:left="3200" w:right="710"/>
        <w:jc w:val="both"/>
      </w:pPr>
      <w:r>
        <w:rPr>
          <w:color w:val="231F20"/>
        </w:rPr>
        <w:t>En introduktion till musikens matematik kan vara den så kallade kvintcirkeln.</w:t>
      </w:r>
      <w:r>
        <w:rPr>
          <w:color w:val="231F20"/>
          <w:spacing w:val="1"/>
        </w:rPr>
        <w:t> </w:t>
      </w:r>
      <w:r>
        <w:rPr>
          <w:color w:val="231F20"/>
        </w:rPr>
        <w:t>Den visar grafiskt hur skalor, tonarter med olika förtecken och ackord hänger</w:t>
      </w:r>
      <w:r>
        <w:rPr>
          <w:color w:val="231F20"/>
          <w:spacing w:val="1"/>
        </w:rPr>
        <w:t> </w:t>
      </w:r>
      <w:r>
        <w:rPr>
          <w:color w:val="231F20"/>
        </w:rPr>
        <w:t>samman</w:t>
      </w:r>
      <w:r>
        <w:rPr>
          <w:color w:val="231F20"/>
          <w:spacing w:val="5"/>
        </w:rPr>
        <w:t> </w:t>
      </w:r>
      <w:r>
        <w:rPr>
          <w:color w:val="231F20"/>
        </w:rPr>
        <w:t>i</w:t>
      </w:r>
      <w:r>
        <w:rPr>
          <w:color w:val="231F20"/>
          <w:spacing w:val="6"/>
        </w:rPr>
        <w:t> </w:t>
      </w:r>
      <w:r>
        <w:rPr>
          <w:color w:val="231F20"/>
        </w:rPr>
        <w:t>den</w:t>
      </w:r>
      <w:r>
        <w:rPr>
          <w:color w:val="231F20"/>
          <w:spacing w:val="6"/>
        </w:rPr>
        <w:t> </w:t>
      </w:r>
      <w:r>
        <w:rPr>
          <w:color w:val="231F20"/>
        </w:rPr>
        <w:t>västerländska</w:t>
      </w:r>
      <w:r>
        <w:rPr>
          <w:color w:val="231F20"/>
          <w:spacing w:val="5"/>
        </w:rPr>
        <w:t> </w:t>
      </w:r>
      <w:r>
        <w:rPr>
          <w:color w:val="231F20"/>
        </w:rPr>
        <w:t>traditionen.</w:t>
      </w:r>
    </w:p>
    <w:p>
      <w:pPr>
        <w:pStyle w:val="BodyText"/>
        <w:spacing w:before="1"/>
        <w:rPr>
          <w:sz w:val="17"/>
        </w:rPr>
      </w:pPr>
    </w:p>
    <w:p>
      <w:pPr>
        <w:pStyle w:val="BodyText"/>
        <w:spacing w:line="201" w:lineRule="auto"/>
        <w:ind w:left="3200" w:right="710"/>
        <w:jc w:val="both"/>
      </w:pPr>
      <w:r>
        <w:rPr>
          <w:color w:val="231F20"/>
        </w:rPr>
        <w:t>Om du musicerar i C-dur men vill byta till A-dur för att kunna sänka tonhöj-</w:t>
      </w:r>
      <w:r>
        <w:rPr>
          <w:color w:val="231F20"/>
          <w:spacing w:val="1"/>
        </w:rPr>
        <w:t> </w:t>
      </w:r>
      <w:r>
        <w:rPr>
          <w:color w:val="231F20"/>
        </w:rPr>
        <w:t>den på sångmelodin, så är det en lätt sak att snabbt byta tonart om du lärt dig</w:t>
      </w:r>
      <w:r>
        <w:rPr>
          <w:color w:val="231F20"/>
          <w:spacing w:val="-47"/>
        </w:rPr>
        <w:t> </w:t>
      </w:r>
      <w:r>
        <w:rPr>
          <w:color w:val="231F20"/>
        </w:rPr>
        <w:t>kvintcirkelns</w:t>
      </w:r>
      <w:r>
        <w:rPr>
          <w:color w:val="231F20"/>
          <w:spacing w:val="5"/>
        </w:rPr>
        <w:t> </w:t>
      </w:r>
      <w:r>
        <w:rPr>
          <w:color w:val="231F20"/>
        </w:rPr>
        <w:t>algoritmer.</w:t>
      </w:r>
    </w:p>
    <w:p>
      <w:pPr>
        <w:pStyle w:val="BodyText"/>
        <w:rPr>
          <w:sz w:val="22"/>
        </w:rPr>
      </w:pPr>
    </w:p>
    <w:p>
      <w:pPr>
        <w:pStyle w:val="BodyText"/>
        <w:spacing w:before="11"/>
        <w:rPr>
          <w:sz w:val="23"/>
        </w:rPr>
      </w:pPr>
    </w:p>
    <w:p>
      <w:pPr>
        <w:pStyle w:val="Heading3"/>
        <w:ind w:left="3200"/>
      </w:pPr>
      <w:bookmarkStart w:name="_TOC_250059" w:id="101"/>
      <w:r>
        <w:rPr>
          <w:color w:val="231F20"/>
          <w:spacing w:val="-1"/>
        </w:rPr>
        <w:t>BIOMIMICRY,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ATT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IMITERA</w:t>
      </w:r>
      <w:r>
        <w:rPr>
          <w:color w:val="231F20"/>
          <w:spacing w:val="-12"/>
        </w:rPr>
        <w:t> </w:t>
      </w:r>
      <w:bookmarkEnd w:id="101"/>
      <w:r>
        <w:rPr>
          <w:color w:val="231F20"/>
          <w:spacing w:val="-1"/>
        </w:rPr>
        <w:t>NATUREN</w:t>
      </w:r>
    </w:p>
    <w:p>
      <w:pPr>
        <w:pStyle w:val="BodyText"/>
        <w:spacing w:line="201" w:lineRule="auto" w:before="5"/>
        <w:ind w:left="3200" w:right="710"/>
        <w:jc w:val="both"/>
      </w:pPr>
      <w:r>
        <w:rPr>
          <w:color w:val="231F20"/>
        </w:rPr>
        <w:t>På senare år har intresset för naturen ökat för att hitta och härma växters och</w:t>
      </w:r>
      <w:r>
        <w:rPr>
          <w:color w:val="231F20"/>
          <w:spacing w:val="-47"/>
        </w:rPr>
        <w:t> </w:t>
      </w:r>
      <w:r>
        <w:rPr>
          <w:color w:val="231F20"/>
        </w:rPr>
        <w:t>djurs bästa lösningar. Naturen har genom miljarder år förfinat sin konstruk-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tion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och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alltid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hittat</w:t>
      </w:r>
      <w:r>
        <w:rPr>
          <w:color w:val="231F20"/>
          <w:spacing w:val="-11"/>
        </w:rPr>
        <w:t> </w:t>
      </w:r>
      <w:r>
        <w:rPr>
          <w:color w:val="231F20"/>
        </w:rPr>
        <w:t>kreativa</w:t>
      </w:r>
      <w:r>
        <w:rPr>
          <w:color w:val="231F20"/>
          <w:spacing w:val="-12"/>
        </w:rPr>
        <w:t> </w:t>
      </w:r>
      <w:r>
        <w:rPr>
          <w:color w:val="231F20"/>
        </w:rPr>
        <w:t>metoder</w:t>
      </w:r>
      <w:r>
        <w:rPr>
          <w:color w:val="231F20"/>
          <w:spacing w:val="-11"/>
        </w:rPr>
        <w:t> </w:t>
      </w:r>
      <w:r>
        <w:rPr>
          <w:color w:val="231F20"/>
        </w:rPr>
        <w:t>för</w:t>
      </w:r>
      <w:r>
        <w:rPr>
          <w:color w:val="231F20"/>
          <w:spacing w:val="-11"/>
        </w:rPr>
        <w:t> </w:t>
      </w:r>
      <w:r>
        <w:rPr>
          <w:color w:val="231F20"/>
        </w:rPr>
        <w:t>att</w:t>
      </w:r>
      <w:r>
        <w:rPr>
          <w:color w:val="231F20"/>
          <w:spacing w:val="-11"/>
        </w:rPr>
        <w:t> </w:t>
      </w:r>
      <w:r>
        <w:rPr>
          <w:color w:val="231F20"/>
        </w:rPr>
        <w:t>övervinna</w:t>
      </w:r>
      <w:r>
        <w:rPr>
          <w:color w:val="231F20"/>
          <w:spacing w:val="-13"/>
        </w:rPr>
        <w:t> </w:t>
      </w:r>
      <w:r>
        <w:rPr>
          <w:color w:val="231F20"/>
        </w:rPr>
        <w:t>kriser.</w:t>
      </w:r>
      <w:r>
        <w:rPr>
          <w:color w:val="231F20"/>
          <w:spacing w:val="-11"/>
        </w:rPr>
        <w:t> </w:t>
      </w:r>
      <w:r>
        <w:rPr>
          <w:color w:val="231F20"/>
        </w:rPr>
        <w:t>En</w:t>
      </w:r>
      <w:r>
        <w:rPr>
          <w:color w:val="231F20"/>
          <w:spacing w:val="-11"/>
        </w:rPr>
        <w:t> </w:t>
      </w:r>
      <w:r>
        <w:rPr>
          <w:color w:val="231F20"/>
        </w:rPr>
        <w:t>ny</w:t>
      </w:r>
      <w:r>
        <w:rPr>
          <w:color w:val="231F20"/>
          <w:spacing w:val="-11"/>
        </w:rPr>
        <w:t> </w:t>
      </w:r>
      <w:r>
        <w:rPr>
          <w:color w:val="231F20"/>
        </w:rPr>
        <w:t>generation</w:t>
      </w:r>
      <w:r>
        <w:rPr>
          <w:color w:val="231F20"/>
          <w:spacing w:val="-48"/>
        </w:rPr>
        <w:t> </w:t>
      </w:r>
      <w:r>
        <w:rPr>
          <w:color w:val="231F20"/>
        </w:rPr>
        <w:t>forskare</w:t>
      </w:r>
      <w:r>
        <w:rPr>
          <w:color w:val="231F20"/>
          <w:spacing w:val="-6"/>
        </w:rPr>
        <w:t> </w:t>
      </w:r>
      <w:r>
        <w:rPr>
          <w:color w:val="231F20"/>
        </w:rPr>
        <w:t>har</w:t>
      </w:r>
      <w:r>
        <w:rPr>
          <w:color w:val="231F20"/>
          <w:spacing w:val="-5"/>
        </w:rPr>
        <w:t> </w:t>
      </w:r>
      <w:r>
        <w:rPr>
          <w:color w:val="231F20"/>
        </w:rPr>
        <w:t>börjat</w:t>
      </w:r>
      <w:r>
        <w:rPr>
          <w:color w:val="231F20"/>
          <w:spacing w:val="-6"/>
        </w:rPr>
        <w:t> </w:t>
      </w:r>
      <w:r>
        <w:rPr>
          <w:color w:val="231F20"/>
        </w:rPr>
        <w:t>skapa</w:t>
      </w:r>
      <w:r>
        <w:rPr>
          <w:color w:val="231F20"/>
          <w:spacing w:val="-5"/>
        </w:rPr>
        <w:t> </w:t>
      </w:r>
      <w:r>
        <w:rPr>
          <w:color w:val="231F20"/>
        </w:rPr>
        <w:t>framtidens</w:t>
      </w:r>
      <w:r>
        <w:rPr>
          <w:color w:val="231F20"/>
          <w:spacing w:val="-6"/>
        </w:rPr>
        <w:t> </w:t>
      </w:r>
      <w:r>
        <w:rPr>
          <w:color w:val="231F20"/>
        </w:rPr>
        <w:t>uppfinningar</w:t>
      </w:r>
      <w:r>
        <w:rPr>
          <w:color w:val="231F20"/>
          <w:spacing w:val="-5"/>
        </w:rPr>
        <w:t> </w:t>
      </w:r>
      <w:r>
        <w:rPr>
          <w:color w:val="231F20"/>
        </w:rPr>
        <w:t>genom</w:t>
      </w:r>
      <w:r>
        <w:rPr>
          <w:color w:val="231F20"/>
          <w:spacing w:val="-5"/>
        </w:rPr>
        <w:t> </w:t>
      </w:r>
      <w:r>
        <w:rPr>
          <w:color w:val="231F20"/>
        </w:rPr>
        <w:t>att</w:t>
      </w:r>
      <w:r>
        <w:rPr>
          <w:color w:val="231F20"/>
          <w:spacing w:val="-6"/>
        </w:rPr>
        <w:t> </w:t>
      </w:r>
      <w:r>
        <w:rPr>
          <w:color w:val="231F20"/>
        </w:rPr>
        <w:t>kopiera</w:t>
      </w:r>
      <w:r>
        <w:rPr>
          <w:color w:val="231F20"/>
          <w:spacing w:val="-5"/>
        </w:rPr>
        <w:t> </w:t>
      </w:r>
      <w:r>
        <w:rPr>
          <w:color w:val="231F20"/>
        </w:rPr>
        <w:t>naturens</w:t>
      </w:r>
      <w:r>
        <w:rPr>
          <w:color w:val="231F20"/>
          <w:spacing w:val="-48"/>
        </w:rPr>
        <w:t> </w:t>
      </w:r>
      <w:r>
        <w:rPr>
          <w:color w:val="231F20"/>
        </w:rPr>
        <w:t>briljanta lösningar inom en rad olika fält som rörlighet, ventilation och bygg-</w:t>
      </w:r>
      <w:r>
        <w:rPr>
          <w:color w:val="231F20"/>
          <w:spacing w:val="1"/>
        </w:rPr>
        <w:t> </w:t>
      </w:r>
      <w:r>
        <w:rPr>
          <w:color w:val="231F20"/>
        </w:rPr>
        <w:t>nadskonst. Hur ska vi bygga hus och värma, kyla och ventilera dem med</w:t>
      </w:r>
      <w:r>
        <w:rPr>
          <w:color w:val="231F20"/>
          <w:spacing w:val="1"/>
        </w:rPr>
        <w:t> </w:t>
      </w:r>
      <w:r>
        <w:rPr>
          <w:color w:val="231F20"/>
        </w:rPr>
        <w:t>minsta möjliga energi? Hur kan robotar röra sig på det mest effektiva sättet?</w:t>
      </w:r>
      <w:r>
        <w:rPr>
          <w:color w:val="231F20"/>
          <w:spacing w:val="1"/>
        </w:rPr>
        <w:t> </w:t>
      </w:r>
      <w:r>
        <w:rPr>
          <w:color w:val="231F20"/>
        </w:rPr>
        <w:t>etc.</w:t>
      </w:r>
      <w:r>
        <w:rPr>
          <w:color w:val="231F20"/>
          <w:spacing w:val="4"/>
        </w:rPr>
        <w:t> </w:t>
      </w:r>
      <w:r>
        <w:rPr>
          <w:color w:val="231F20"/>
        </w:rPr>
        <w:t>Svaren</w:t>
      </w:r>
      <w:r>
        <w:rPr>
          <w:color w:val="231F20"/>
          <w:spacing w:val="6"/>
        </w:rPr>
        <w:t> </w:t>
      </w:r>
      <w:r>
        <w:rPr>
          <w:color w:val="231F20"/>
        </w:rPr>
        <w:t>tycks</w:t>
      </w:r>
      <w:r>
        <w:rPr>
          <w:color w:val="231F20"/>
          <w:spacing w:val="6"/>
        </w:rPr>
        <w:t> </w:t>
      </w:r>
      <w:r>
        <w:rPr>
          <w:color w:val="231F20"/>
        </w:rPr>
        <w:t>finnas</w:t>
      </w:r>
      <w:r>
        <w:rPr>
          <w:color w:val="231F20"/>
          <w:spacing w:val="5"/>
        </w:rPr>
        <w:t> </w:t>
      </w:r>
      <w:r>
        <w:rPr>
          <w:color w:val="231F20"/>
        </w:rPr>
        <w:t>i</w:t>
      </w:r>
      <w:r>
        <w:rPr>
          <w:color w:val="231F20"/>
          <w:spacing w:val="5"/>
        </w:rPr>
        <w:t> </w:t>
      </w:r>
      <w:r>
        <w:rPr>
          <w:color w:val="231F20"/>
        </w:rPr>
        <w:t>naturen.</w:t>
      </w:r>
    </w:p>
    <w:p>
      <w:pPr>
        <w:pStyle w:val="BodyText"/>
        <w:spacing w:before="6"/>
        <w:rPr>
          <w:sz w:val="17"/>
        </w:rPr>
      </w:pPr>
    </w:p>
    <w:p>
      <w:pPr>
        <w:pStyle w:val="BodyText"/>
        <w:spacing w:line="201" w:lineRule="auto"/>
        <w:ind w:left="3200" w:right="710"/>
        <w:jc w:val="both"/>
      </w:pPr>
      <w:r>
        <w:rPr>
          <w:color w:val="231F20"/>
        </w:rPr>
        <w:t>Bladen på en stjälk växer ofta i spiraler. En husarkitekt härmade matematiken</w:t>
      </w:r>
      <w:r>
        <w:rPr>
          <w:color w:val="231F20"/>
          <w:spacing w:val="-47"/>
        </w:rPr>
        <w:t> </w:t>
      </w:r>
      <w:r>
        <w:rPr>
          <w:color w:val="231F20"/>
        </w:rPr>
        <w:t>i</w:t>
      </w:r>
      <w:r>
        <w:rPr>
          <w:color w:val="231F20"/>
          <w:spacing w:val="-9"/>
        </w:rPr>
        <w:t> </w:t>
      </w:r>
      <w:r>
        <w:rPr>
          <w:color w:val="231F20"/>
        </w:rPr>
        <w:t>en</w:t>
      </w:r>
      <w:r>
        <w:rPr>
          <w:color w:val="231F20"/>
          <w:spacing w:val="-8"/>
        </w:rPr>
        <w:t> </w:t>
      </w:r>
      <w:r>
        <w:rPr>
          <w:color w:val="231F20"/>
        </w:rPr>
        <w:t>sådan</w:t>
      </w:r>
      <w:r>
        <w:rPr>
          <w:color w:val="231F20"/>
          <w:spacing w:val="-9"/>
        </w:rPr>
        <w:t> </w:t>
      </w:r>
      <w:r>
        <w:rPr>
          <w:color w:val="231F20"/>
        </w:rPr>
        <w:t>spiral</w:t>
      </w:r>
      <w:r>
        <w:rPr>
          <w:color w:val="231F20"/>
          <w:spacing w:val="-8"/>
        </w:rPr>
        <w:t> </w:t>
      </w:r>
      <w:r>
        <w:rPr>
          <w:color w:val="231F20"/>
        </w:rPr>
        <w:t>och</w:t>
      </w:r>
      <w:r>
        <w:rPr>
          <w:color w:val="231F20"/>
          <w:spacing w:val="-9"/>
        </w:rPr>
        <w:t> </w:t>
      </w:r>
      <w:r>
        <w:rPr>
          <w:color w:val="231F20"/>
        </w:rPr>
        <w:t>effekten</w:t>
      </w:r>
      <w:r>
        <w:rPr>
          <w:color w:val="231F20"/>
          <w:spacing w:val="-8"/>
        </w:rPr>
        <w:t> </w:t>
      </w:r>
      <w:r>
        <w:rPr>
          <w:color w:val="231F20"/>
        </w:rPr>
        <w:t>blev</w:t>
      </w:r>
      <w:r>
        <w:rPr>
          <w:color w:val="231F20"/>
          <w:spacing w:val="-9"/>
        </w:rPr>
        <w:t> </w:t>
      </w:r>
      <w:r>
        <w:rPr>
          <w:color w:val="231F20"/>
        </w:rPr>
        <w:t>att</w:t>
      </w:r>
      <w:r>
        <w:rPr>
          <w:color w:val="231F20"/>
          <w:spacing w:val="-8"/>
        </w:rPr>
        <w:t> </w:t>
      </w:r>
      <w:r>
        <w:rPr>
          <w:color w:val="231F20"/>
        </w:rPr>
        <w:t>ingen</w:t>
      </w:r>
      <w:r>
        <w:rPr>
          <w:color w:val="231F20"/>
          <w:spacing w:val="-8"/>
        </w:rPr>
        <w:t> </w:t>
      </w:r>
      <w:r>
        <w:rPr>
          <w:color w:val="231F20"/>
        </w:rPr>
        <w:t>av</w:t>
      </w:r>
      <w:r>
        <w:rPr>
          <w:color w:val="231F20"/>
          <w:spacing w:val="-9"/>
        </w:rPr>
        <w:t> </w:t>
      </w:r>
      <w:r>
        <w:rPr>
          <w:color w:val="231F20"/>
        </w:rPr>
        <w:t>balkongerna</w:t>
      </w:r>
      <w:r>
        <w:rPr>
          <w:color w:val="231F20"/>
          <w:spacing w:val="-8"/>
        </w:rPr>
        <w:t> </w:t>
      </w:r>
      <w:r>
        <w:rPr>
          <w:color w:val="231F20"/>
        </w:rPr>
        <w:t>i</w:t>
      </w:r>
      <w:r>
        <w:rPr>
          <w:color w:val="231F20"/>
          <w:spacing w:val="-9"/>
        </w:rPr>
        <w:t> </w:t>
      </w:r>
      <w:r>
        <w:rPr>
          <w:color w:val="231F20"/>
        </w:rPr>
        <w:t>det</w:t>
      </w:r>
      <w:r>
        <w:rPr>
          <w:color w:val="231F20"/>
          <w:spacing w:val="-8"/>
        </w:rPr>
        <w:t> </w:t>
      </w:r>
      <w:r>
        <w:rPr>
          <w:color w:val="231F20"/>
        </w:rPr>
        <w:t>hus</w:t>
      </w:r>
      <w:r>
        <w:rPr>
          <w:color w:val="231F20"/>
          <w:spacing w:val="-9"/>
        </w:rPr>
        <w:t> </w:t>
      </w:r>
      <w:r>
        <w:rPr>
          <w:color w:val="231F20"/>
        </w:rPr>
        <w:t>han</w:t>
      </w:r>
      <w:r>
        <w:rPr>
          <w:color w:val="231F20"/>
          <w:spacing w:val="-8"/>
        </w:rPr>
        <w:t> </w:t>
      </w:r>
      <w:r>
        <w:rPr>
          <w:color w:val="231F20"/>
        </w:rPr>
        <w:t>ritade</w:t>
      </w:r>
      <w:r>
        <w:rPr>
          <w:color w:val="231F20"/>
          <w:spacing w:val="-48"/>
        </w:rPr>
        <w:t> </w:t>
      </w:r>
      <w:r>
        <w:rPr>
          <w:color w:val="231F20"/>
        </w:rPr>
        <w:t>skuggade balkongen i lägenheten direkt under. Han drog nytta av att naturen</w:t>
      </w:r>
      <w:r>
        <w:rPr>
          <w:color w:val="231F20"/>
          <w:spacing w:val="-47"/>
        </w:rPr>
        <w:t> </w:t>
      </w:r>
      <w:r>
        <w:rPr>
          <w:color w:val="231F20"/>
        </w:rPr>
        <w:t>redan</w:t>
      </w:r>
      <w:r>
        <w:rPr>
          <w:color w:val="231F20"/>
          <w:spacing w:val="4"/>
        </w:rPr>
        <w:t> </w:t>
      </w:r>
      <w:r>
        <w:rPr>
          <w:color w:val="231F20"/>
        </w:rPr>
        <w:t>hade</w:t>
      </w:r>
      <w:r>
        <w:rPr>
          <w:color w:val="231F20"/>
          <w:spacing w:val="6"/>
        </w:rPr>
        <w:t> </w:t>
      </w:r>
      <w:r>
        <w:rPr>
          <w:color w:val="231F20"/>
        </w:rPr>
        <w:t>optimerat</w:t>
      </w:r>
      <w:r>
        <w:rPr>
          <w:color w:val="231F20"/>
          <w:spacing w:val="6"/>
        </w:rPr>
        <w:t> </w:t>
      </w:r>
      <w:r>
        <w:rPr>
          <w:color w:val="231F20"/>
        </w:rPr>
        <w:t>matematiken</w:t>
      </w:r>
      <w:r>
        <w:rPr>
          <w:color w:val="231F20"/>
          <w:spacing w:val="6"/>
        </w:rPr>
        <w:t> </w:t>
      </w:r>
      <w:r>
        <w:rPr>
          <w:color w:val="231F20"/>
        </w:rPr>
        <w:t>för</w:t>
      </w:r>
      <w:r>
        <w:rPr>
          <w:color w:val="231F20"/>
          <w:spacing w:val="5"/>
        </w:rPr>
        <w:t> </w:t>
      </w:r>
      <w:r>
        <w:rPr>
          <w:color w:val="231F20"/>
        </w:rPr>
        <w:t>maximalt</w:t>
      </w:r>
      <w:r>
        <w:rPr>
          <w:color w:val="231F20"/>
          <w:spacing w:val="6"/>
        </w:rPr>
        <w:t> </w:t>
      </w:r>
      <w:r>
        <w:rPr>
          <w:color w:val="231F20"/>
        </w:rPr>
        <w:t>ljus</w:t>
      </w:r>
      <w:r>
        <w:rPr>
          <w:color w:val="231F20"/>
          <w:spacing w:val="5"/>
        </w:rPr>
        <w:t> </w:t>
      </w:r>
      <w:r>
        <w:rPr>
          <w:color w:val="231F20"/>
        </w:rPr>
        <w:t>åt</w:t>
      </w:r>
      <w:r>
        <w:rPr>
          <w:color w:val="231F20"/>
          <w:spacing w:val="6"/>
        </w:rPr>
        <w:t> </w:t>
      </w:r>
      <w:r>
        <w:rPr>
          <w:color w:val="231F20"/>
        </w:rPr>
        <w:t>alla.</w:t>
      </w:r>
    </w:p>
    <w:p>
      <w:pPr>
        <w:pStyle w:val="BodyText"/>
        <w:spacing w:before="2"/>
        <w:rPr>
          <w:sz w:val="17"/>
        </w:rPr>
      </w:pPr>
    </w:p>
    <w:p>
      <w:pPr>
        <w:pStyle w:val="BodyText"/>
        <w:spacing w:line="201" w:lineRule="auto"/>
        <w:ind w:left="3200" w:right="706"/>
        <w:jc w:val="both"/>
      </w:pPr>
      <w:r>
        <w:rPr>
          <w:color w:val="231F20"/>
        </w:rPr>
        <w:t>Vi kan härma ökenlevande skalbaggar som utvinner vatten direkt ur luftens</w:t>
      </w:r>
      <w:r>
        <w:rPr>
          <w:color w:val="231F20"/>
          <w:spacing w:val="1"/>
        </w:rPr>
        <w:t> </w:t>
      </w:r>
      <w:r>
        <w:rPr>
          <w:color w:val="231F20"/>
        </w:rPr>
        <w:t>fuktighet eller vi kan använda ostronets recept mot igenkalkning istället för</w:t>
      </w:r>
      <w:r>
        <w:rPr>
          <w:color w:val="231F20"/>
          <w:spacing w:val="1"/>
        </w:rPr>
        <w:t> </w:t>
      </w:r>
      <w:r>
        <w:rPr>
          <w:color w:val="231F20"/>
        </w:rPr>
        <w:t>kemikalier</w:t>
      </w:r>
      <w:r>
        <w:rPr>
          <w:color w:val="231F20"/>
          <w:spacing w:val="5"/>
        </w:rPr>
        <w:t> </w:t>
      </w:r>
      <w:r>
        <w:rPr>
          <w:color w:val="231F20"/>
        </w:rPr>
        <w:t>i</w:t>
      </w:r>
      <w:r>
        <w:rPr>
          <w:color w:val="231F20"/>
          <w:spacing w:val="6"/>
        </w:rPr>
        <w:t> </w:t>
      </w:r>
      <w:r>
        <w:rPr>
          <w:color w:val="231F20"/>
        </w:rPr>
        <w:t>våra</w:t>
      </w:r>
      <w:r>
        <w:rPr>
          <w:color w:val="231F20"/>
          <w:spacing w:val="5"/>
        </w:rPr>
        <w:t> </w:t>
      </w:r>
      <w:r>
        <w:rPr>
          <w:color w:val="231F20"/>
        </w:rPr>
        <w:t>vattenledningar.</w:t>
      </w:r>
    </w:p>
    <w:p>
      <w:pPr>
        <w:pStyle w:val="BodyText"/>
        <w:spacing w:before="1"/>
        <w:rPr>
          <w:sz w:val="17"/>
        </w:rPr>
      </w:pPr>
    </w:p>
    <w:p>
      <w:pPr>
        <w:pStyle w:val="BodyText"/>
        <w:spacing w:line="201" w:lineRule="auto"/>
        <w:ind w:left="3200" w:right="709"/>
        <w:jc w:val="both"/>
      </w:pPr>
      <w:r>
        <w:rPr>
          <w:color w:val="231F20"/>
        </w:rPr>
        <w:t>Vad finns ännu dolt för oss i dessa urgamla erfarenheter? Kommer det att</w:t>
      </w:r>
      <w:r>
        <w:rPr>
          <w:color w:val="231F20"/>
          <w:spacing w:val="1"/>
        </w:rPr>
        <w:t> </w:t>
      </w:r>
      <w:r>
        <w:rPr>
          <w:color w:val="231F20"/>
        </w:rPr>
        <w:t>påverka synen på PHI och dess förenade talserier? Kan vi redan nu påverkas</w:t>
      </w:r>
      <w:r>
        <w:rPr>
          <w:color w:val="231F20"/>
          <w:spacing w:val="1"/>
        </w:rPr>
        <w:t> </w:t>
      </w:r>
      <w:r>
        <w:rPr>
          <w:color w:val="231F20"/>
        </w:rPr>
        <w:t>av detta dolda genom att till exempel öka användningen av PHI, denna mix</w:t>
      </w:r>
      <w:r>
        <w:rPr>
          <w:color w:val="231F20"/>
          <w:spacing w:val="1"/>
        </w:rPr>
        <w:t> </w:t>
      </w:r>
      <w:r>
        <w:rPr>
          <w:color w:val="231F20"/>
        </w:rPr>
        <w:t>av</w:t>
      </w:r>
      <w:r>
        <w:rPr>
          <w:color w:val="231F20"/>
          <w:spacing w:val="4"/>
        </w:rPr>
        <w:t> </w:t>
      </w:r>
      <w:r>
        <w:rPr>
          <w:color w:val="231F20"/>
        </w:rPr>
        <w:t>ordning,</w:t>
      </w:r>
      <w:r>
        <w:rPr>
          <w:color w:val="231F20"/>
          <w:spacing w:val="6"/>
        </w:rPr>
        <w:t> </w:t>
      </w:r>
      <w:r>
        <w:rPr>
          <w:color w:val="231F20"/>
        </w:rPr>
        <w:t>skönhet</w:t>
      </w:r>
      <w:r>
        <w:rPr>
          <w:color w:val="231F20"/>
          <w:spacing w:val="5"/>
        </w:rPr>
        <w:t> </w:t>
      </w:r>
      <w:r>
        <w:rPr>
          <w:color w:val="231F20"/>
        </w:rPr>
        <w:t>och</w:t>
      </w:r>
      <w:r>
        <w:rPr>
          <w:color w:val="231F20"/>
          <w:spacing w:val="6"/>
        </w:rPr>
        <w:t> </w:t>
      </w:r>
      <w:r>
        <w:rPr>
          <w:color w:val="231F20"/>
        </w:rPr>
        <w:t>mysterium.</w:t>
      </w:r>
    </w:p>
    <w:p>
      <w:pPr>
        <w:pStyle w:val="BodyText"/>
        <w:spacing w:before="2"/>
        <w:rPr>
          <w:sz w:val="17"/>
        </w:rPr>
      </w:pPr>
    </w:p>
    <w:p>
      <w:pPr>
        <w:pStyle w:val="BodyText"/>
        <w:spacing w:line="201" w:lineRule="auto"/>
        <w:ind w:left="3200" w:right="710"/>
        <w:jc w:val="both"/>
      </w:pPr>
      <w:r>
        <w:rPr>
          <w:color w:val="231F20"/>
        </w:rPr>
        <w:t>Forskningens betydelse för mänsklighetens framtid har kanske aldrig varit så</w:t>
      </w:r>
      <w:r>
        <w:rPr>
          <w:color w:val="231F20"/>
          <w:spacing w:val="1"/>
        </w:rPr>
        <w:t> </w:t>
      </w:r>
      <w:r>
        <w:rPr>
          <w:color w:val="231F20"/>
        </w:rPr>
        <w:t>tydlig som nu. Faktum är att allt fler experter ser en möjlighet att skapa nytt</w:t>
      </w:r>
      <w:r>
        <w:rPr>
          <w:color w:val="231F20"/>
          <w:spacing w:val="1"/>
        </w:rPr>
        <w:t> </w:t>
      </w:r>
      <w:r>
        <w:rPr>
          <w:color w:val="231F20"/>
        </w:rPr>
        <w:t>med</w:t>
      </w:r>
      <w:r>
        <w:rPr>
          <w:color w:val="231F20"/>
          <w:spacing w:val="4"/>
        </w:rPr>
        <w:t> </w:t>
      </w:r>
      <w:r>
        <w:rPr>
          <w:color w:val="231F20"/>
        </w:rPr>
        <w:t>naturens</w:t>
      </w:r>
      <w:r>
        <w:rPr>
          <w:color w:val="231F20"/>
          <w:spacing w:val="4"/>
        </w:rPr>
        <w:t> </w:t>
      </w:r>
      <w:r>
        <w:rPr>
          <w:color w:val="231F20"/>
        </w:rPr>
        <w:t>eget</w:t>
      </w:r>
      <w:r>
        <w:rPr>
          <w:color w:val="231F20"/>
          <w:spacing w:val="4"/>
        </w:rPr>
        <w:t> </w:t>
      </w:r>
      <w:r>
        <w:rPr>
          <w:color w:val="231F20"/>
        </w:rPr>
        <w:t>förträffliga</w:t>
      </w:r>
      <w:r>
        <w:rPr>
          <w:color w:val="231F20"/>
          <w:spacing w:val="4"/>
        </w:rPr>
        <w:t> </w:t>
      </w:r>
      <w:r>
        <w:rPr>
          <w:color w:val="231F20"/>
        </w:rPr>
        <w:t>sätt</w:t>
      </w:r>
      <w:r>
        <w:rPr>
          <w:color w:val="231F20"/>
          <w:spacing w:val="4"/>
        </w:rPr>
        <w:t> </w:t>
      </w:r>
      <w:r>
        <w:rPr>
          <w:color w:val="231F20"/>
        </w:rPr>
        <w:t>att</w:t>
      </w:r>
      <w:r>
        <w:rPr>
          <w:color w:val="231F20"/>
          <w:spacing w:val="4"/>
        </w:rPr>
        <w:t> </w:t>
      </w:r>
      <w:r>
        <w:rPr>
          <w:color w:val="231F20"/>
        </w:rPr>
        <w:t>minimera</w:t>
      </w:r>
      <w:r>
        <w:rPr>
          <w:color w:val="231F20"/>
          <w:spacing w:val="3"/>
        </w:rPr>
        <w:t> </w:t>
      </w:r>
      <w:r>
        <w:rPr>
          <w:color w:val="231F20"/>
        </w:rPr>
        <w:t>resurser.</w:t>
      </w:r>
      <w:r>
        <w:rPr>
          <w:color w:val="231F20"/>
          <w:spacing w:val="5"/>
        </w:rPr>
        <w:t> </w:t>
      </w:r>
      <w:r>
        <w:rPr>
          <w:color w:val="231F20"/>
        </w:rPr>
        <w:t>Det</w:t>
      </w:r>
      <w:r>
        <w:rPr>
          <w:color w:val="231F20"/>
          <w:spacing w:val="4"/>
        </w:rPr>
        <w:t> </w:t>
      </w:r>
      <w:r>
        <w:rPr>
          <w:color w:val="231F20"/>
        </w:rPr>
        <w:t>skapar</w:t>
      </w:r>
      <w:r>
        <w:rPr>
          <w:color w:val="231F20"/>
          <w:spacing w:val="4"/>
        </w:rPr>
        <w:t> </w:t>
      </w:r>
      <w:r>
        <w:rPr>
          <w:color w:val="231F20"/>
        </w:rPr>
        <w:t>hopp.</w:t>
      </w:r>
    </w:p>
    <w:p>
      <w:pPr>
        <w:spacing w:after="0" w:line="201" w:lineRule="auto"/>
        <w:jc w:val="both"/>
        <w:sectPr>
          <w:pgSz w:w="10690" w:h="13210"/>
          <w:pgMar w:header="0" w:footer="860" w:top="840" w:bottom="1060" w:left="540" w:right="0"/>
        </w:sectPr>
      </w:pPr>
    </w:p>
    <w:p>
      <w:pPr>
        <w:pStyle w:val="Heading3"/>
        <w:spacing w:before="45"/>
      </w:pPr>
      <w:bookmarkStart w:name="_TOC_250058" w:id="102"/>
      <w:r>
        <w:rPr>
          <w:color w:val="231F20"/>
        </w:rPr>
        <w:t>SKÖNHET</w:t>
      </w:r>
      <w:r>
        <w:rPr>
          <w:color w:val="231F20"/>
          <w:spacing w:val="-5"/>
        </w:rPr>
        <w:t> </w:t>
      </w:r>
      <w:r>
        <w:rPr>
          <w:color w:val="231F20"/>
        </w:rPr>
        <w:t>OCH</w:t>
      </w:r>
      <w:r>
        <w:rPr>
          <w:color w:val="231F20"/>
          <w:spacing w:val="-4"/>
        </w:rPr>
        <w:t> </w:t>
      </w:r>
      <w:r>
        <w:rPr>
          <w:color w:val="231F20"/>
        </w:rPr>
        <w:t>BALANS</w:t>
      </w:r>
      <w:r>
        <w:rPr>
          <w:color w:val="231F20"/>
          <w:spacing w:val="-5"/>
        </w:rPr>
        <w:t> </w:t>
      </w:r>
      <w:r>
        <w:rPr>
          <w:color w:val="231F20"/>
        </w:rPr>
        <w:t>I</w:t>
      </w:r>
      <w:r>
        <w:rPr>
          <w:color w:val="231F20"/>
          <w:spacing w:val="-4"/>
        </w:rPr>
        <w:t> </w:t>
      </w:r>
      <w:bookmarkEnd w:id="102"/>
      <w:r>
        <w:rPr>
          <w:color w:val="231F20"/>
        </w:rPr>
        <w:t>MUSIKEN</w:t>
      </w:r>
    </w:p>
    <w:p>
      <w:pPr>
        <w:pStyle w:val="BodyText"/>
        <w:spacing w:line="201" w:lineRule="auto" w:before="5"/>
        <w:ind w:left="172" w:right="54"/>
        <w:jc w:val="both"/>
      </w:pPr>
      <w:r>
        <w:rPr>
          <w:color w:val="231F20"/>
        </w:rPr>
        <w:t>Vad händer då om naturens matematik skulle användas i musikskapandet?</w:t>
      </w:r>
      <w:r>
        <w:rPr>
          <w:color w:val="231F20"/>
          <w:spacing w:val="1"/>
        </w:rPr>
        <w:t> </w:t>
      </w:r>
      <w:r>
        <w:rPr>
          <w:color w:val="231F20"/>
        </w:rPr>
        <w:t>Går</w:t>
      </w:r>
      <w:r>
        <w:rPr>
          <w:color w:val="231F20"/>
          <w:spacing w:val="-7"/>
        </w:rPr>
        <w:t> </w:t>
      </w:r>
      <w:r>
        <w:rPr>
          <w:color w:val="231F20"/>
        </w:rPr>
        <w:t>det</w:t>
      </w:r>
      <w:r>
        <w:rPr>
          <w:color w:val="231F20"/>
          <w:spacing w:val="-7"/>
        </w:rPr>
        <w:t> </w:t>
      </w:r>
      <w:r>
        <w:rPr>
          <w:color w:val="231F20"/>
        </w:rPr>
        <w:t>att</w:t>
      </w:r>
      <w:r>
        <w:rPr>
          <w:color w:val="231F20"/>
          <w:spacing w:val="-7"/>
        </w:rPr>
        <w:t> </w:t>
      </w:r>
      <w:r>
        <w:rPr>
          <w:color w:val="231F20"/>
        </w:rPr>
        <w:t>öka</w:t>
      </w:r>
      <w:r>
        <w:rPr>
          <w:color w:val="231F20"/>
          <w:spacing w:val="-7"/>
        </w:rPr>
        <w:t> </w:t>
      </w:r>
      <w:r>
        <w:rPr>
          <w:color w:val="231F20"/>
        </w:rPr>
        <w:t>skönhet</w:t>
      </w:r>
      <w:r>
        <w:rPr>
          <w:color w:val="231F20"/>
          <w:spacing w:val="-7"/>
        </w:rPr>
        <w:t> </w:t>
      </w:r>
      <w:r>
        <w:rPr>
          <w:color w:val="231F20"/>
        </w:rPr>
        <w:t>och</w:t>
      </w:r>
      <w:r>
        <w:rPr>
          <w:color w:val="231F20"/>
          <w:spacing w:val="-7"/>
        </w:rPr>
        <w:t> </w:t>
      </w:r>
      <w:r>
        <w:rPr>
          <w:color w:val="231F20"/>
        </w:rPr>
        <w:t>balans</w:t>
      </w:r>
      <w:r>
        <w:rPr>
          <w:color w:val="231F20"/>
          <w:spacing w:val="-7"/>
        </w:rPr>
        <w:t> </w:t>
      </w:r>
      <w:r>
        <w:rPr>
          <w:color w:val="231F20"/>
        </w:rPr>
        <w:t>i</w:t>
      </w:r>
      <w:r>
        <w:rPr>
          <w:color w:val="231F20"/>
          <w:spacing w:val="-6"/>
        </w:rPr>
        <w:t> </w:t>
      </w:r>
      <w:r>
        <w:rPr>
          <w:color w:val="231F20"/>
        </w:rPr>
        <w:t>musiken</w:t>
      </w:r>
      <w:r>
        <w:rPr>
          <w:color w:val="231F20"/>
          <w:spacing w:val="-7"/>
        </w:rPr>
        <w:t> </w:t>
      </w:r>
      <w:r>
        <w:rPr>
          <w:color w:val="231F20"/>
        </w:rPr>
        <w:t>genom</w:t>
      </w:r>
      <w:r>
        <w:rPr>
          <w:color w:val="231F20"/>
          <w:spacing w:val="-7"/>
        </w:rPr>
        <w:t> </w:t>
      </w:r>
      <w:r>
        <w:rPr>
          <w:color w:val="231F20"/>
        </w:rPr>
        <w:t>att</w:t>
      </w:r>
      <w:r>
        <w:rPr>
          <w:color w:val="231F20"/>
          <w:spacing w:val="-7"/>
        </w:rPr>
        <w:t> </w:t>
      </w:r>
      <w:r>
        <w:rPr>
          <w:color w:val="231F20"/>
        </w:rPr>
        <w:t>överföra</w:t>
      </w:r>
      <w:r>
        <w:rPr>
          <w:color w:val="231F20"/>
          <w:spacing w:val="-7"/>
        </w:rPr>
        <w:t> </w:t>
      </w:r>
      <w:r>
        <w:rPr>
          <w:color w:val="231F20"/>
        </w:rPr>
        <w:t>matematiken</w:t>
      </w:r>
      <w:r>
        <w:rPr>
          <w:color w:val="231F20"/>
          <w:spacing w:val="-48"/>
        </w:rPr>
        <w:t> </w:t>
      </w:r>
      <w:r>
        <w:rPr>
          <w:color w:val="231F20"/>
        </w:rPr>
        <w:t>till</w:t>
      </w:r>
      <w:r>
        <w:rPr>
          <w:color w:val="231F20"/>
          <w:spacing w:val="4"/>
        </w:rPr>
        <w:t> </w:t>
      </w:r>
      <w:r>
        <w:rPr>
          <w:color w:val="231F20"/>
        </w:rPr>
        <w:t>musiken?</w:t>
      </w:r>
      <w:r>
        <w:rPr>
          <w:color w:val="231F20"/>
          <w:spacing w:val="3"/>
        </w:rPr>
        <w:t> </w:t>
      </w:r>
      <w:r>
        <w:rPr>
          <w:color w:val="231F20"/>
        </w:rPr>
        <w:t>Hur</w:t>
      </w:r>
      <w:r>
        <w:rPr>
          <w:color w:val="231F20"/>
          <w:spacing w:val="4"/>
        </w:rPr>
        <w:t> </w:t>
      </w:r>
      <w:r>
        <w:rPr>
          <w:color w:val="231F20"/>
        </w:rPr>
        <w:t>skulle</w:t>
      </w:r>
      <w:r>
        <w:rPr>
          <w:color w:val="231F20"/>
          <w:spacing w:val="5"/>
        </w:rPr>
        <w:t> </w:t>
      </w:r>
      <w:r>
        <w:rPr>
          <w:color w:val="231F20"/>
        </w:rPr>
        <w:t>människor</w:t>
      </w:r>
      <w:r>
        <w:rPr>
          <w:color w:val="231F20"/>
          <w:spacing w:val="4"/>
        </w:rPr>
        <w:t> </w:t>
      </w:r>
      <w:r>
        <w:rPr>
          <w:color w:val="231F20"/>
        </w:rPr>
        <w:t>påverkas</w:t>
      </w:r>
      <w:r>
        <w:rPr>
          <w:color w:val="231F20"/>
          <w:spacing w:val="3"/>
        </w:rPr>
        <w:t> </w:t>
      </w:r>
      <w:r>
        <w:rPr>
          <w:color w:val="231F20"/>
        </w:rPr>
        <w:t>när</w:t>
      </w:r>
      <w:r>
        <w:rPr>
          <w:color w:val="231F20"/>
          <w:spacing w:val="5"/>
        </w:rPr>
        <w:t> </w:t>
      </w:r>
      <w:r>
        <w:rPr>
          <w:color w:val="231F20"/>
        </w:rPr>
        <w:t>de</w:t>
      </w:r>
      <w:r>
        <w:rPr>
          <w:color w:val="231F20"/>
          <w:spacing w:val="4"/>
        </w:rPr>
        <w:t> </w:t>
      </w:r>
      <w:r>
        <w:rPr>
          <w:color w:val="231F20"/>
        </w:rPr>
        <w:t>lyssnar</w:t>
      </w:r>
      <w:r>
        <w:rPr>
          <w:color w:val="231F20"/>
          <w:spacing w:val="4"/>
        </w:rPr>
        <w:t> </w:t>
      </w:r>
      <w:r>
        <w:rPr>
          <w:color w:val="231F20"/>
        </w:rPr>
        <w:t>på</w:t>
      </w:r>
      <w:r>
        <w:rPr>
          <w:color w:val="231F20"/>
          <w:spacing w:val="4"/>
        </w:rPr>
        <w:t> </w:t>
      </w:r>
      <w:r>
        <w:rPr>
          <w:color w:val="231F20"/>
        </w:rPr>
        <w:t>den</w:t>
      </w:r>
      <w:r>
        <w:rPr>
          <w:color w:val="231F20"/>
          <w:spacing w:val="4"/>
        </w:rPr>
        <w:t> </w:t>
      </w:r>
      <w:r>
        <w:rPr>
          <w:color w:val="231F20"/>
        </w:rPr>
        <w:t>musiken?</w:t>
      </w:r>
    </w:p>
    <w:p>
      <w:pPr>
        <w:pStyle w:val="BodyText"/>
        <w:spacing w:before="1"/>
        <w:rPr>
          <w:sz w:val="17"/>
        </w:rPr>
      </w:pPr>
    </w:p>
    <w:p>
      <w:pPr>
        <w:pStyle w:val="BodyText"/>
        <w:spacing w:line="201" w:lineRule="auto"/>
        <w:ind w:left="172" w:right="38"/>
        <w:jc w:val="both"/>
      </w:pPr>
      <w:r>
        <w:rPr>
          <w:color w:val="231F20"/>
        </w:rPr>
        <w:t>Hur har tankarna gått kring matematik i musikskapandet genom musikhisto-</w:t>
      </w:r>
      <w:r>
        <w:rPr>
          <w:color w:val="231F20"/>
          <w:spacing w:val="1"/>
        </w:rPr>
        <w:t> </w:t>
      </w:r>
      <w:r>
        <w:rPr>
          <w:color w:val="231F20"/>
          <w:spacing w:val="12"/>
        </w:rPr>
        <w:t>rien? </w:t>
      </w:r>
      <w:r>
        <w:rPr>
          <w:color w:val="231F20"/>
          <w:spacing w:val="9"/>
        </w:rPr>
        <w:t>Och </w:t>
      </w:r>
      <w:r>
        <w:rPr>
          <w:color w:val="231F20"/>
          <w:spacing w:val="12"/>
        </w:rPr>
        <w:t>vilken </w:t>
      </w:r>
      <w:r>
        <w:rPr>
          <w:color w:val="231F20"/>
          <w:spacing w:val="10"/>
        </w:rPr>
        <w:t>roll har PHI </w:t>
      </w:r>
      <w:r>
        <w:rPr>
          <w:color w:val="231F20"/>
          <w:spacing w:val="9"/>
        </w:rPr>
        <w:t>och </w:t>
      </w:r>
      <w:r>
        <w:rPr>
          <w:color w:val="231F20"/>
          <w:spacing w:val="13"/>
        </w:rPr>
        <w:t>Fibonaccis talserie </w:t>
      </w:r>
      <w:r>
        <w:rPr>
          <w:color w:val="231F20"/>
          <w:spacing w:val="11"/>
        </w:rPr>
        <w:t>haft </w:t>
      </w:r>
      <w:r>
        <w:rPr>
          <w:color w:val="231F20"/>
          <w:spacing w:val="15"/>
        </w:rPr>
        <w:t>inom</w:t>
      </w:r>
      <w:r>
        <w:rPr>
          <w:color w:val="231F20"/>
          <w:spacing w:val="16"/>
        </w:rPr>
        <w:t> </w:t>
      </w:r>
      <w:r>
        <w:rPr>
          <w:color w:val="231F20"/>
        </w:rPr>
        <w:t>musikhistorien?</w:t>
      </w:r>
    </w:p>
    <w:p>
      <w:pPr>
        <w:pStyle w:val="BodyText"/>
        <w:spacing w:before="1"/>
        <w:rPr>
          <w:sz w:val="17"/>
        </w:rPr>
      </w:pPr>
    </w:p>
    <w:p>
      <w:pPr>
        <w:pStyle w:val="BodyText"/>
        <w:spacing w:line="201" w:lineRule="auto"/>
        <w:ind w:left="172" w:right="51"/>
        <w:jc w:val="both"/>
      </w:pPr>
      <w:r>
        <w:rPr>
          <w:color w:val="231F20"/>
        </w:rPr>
        <w:t>Forskaren Mario Livio påpekar i boken »Golden Ratio” (2008) att när det</w:t>
      </w:r>
      <w:r>
        <w:rPr>
          <w:color w:val="231F20"/>
          <w:spacing w:val="1"/>
        </w:rPr>
        <w:t> </w:t>
      </w:r>
      <w:r>
        <w:rPr>
          <w:color w:val="231F20"/>
        </w:rPr>
        <w:t>gäller proportionerlig balans så skiljer sig musik från till exempel de visuella</w:t>
      </w:r>
      <w:r>
        <w:rPr>
          <w:color w:val="231F20"/>
          <w:spacing w:val="1"/>
        </w:rPr>
        <w:t> </w:t>
      </w:r>
      <w:r>
        <w:rPr>
          <w:color w:val="231F20"/>
        </w:rPr>
        <w:t>konstarterna. En dåligt avvägd tavla på en utställning, skulle sticka ut direkt.</w:t>
      </w:r>
      <w:r>
        <w:rPr>
          <w:color w:val="231F20"/>
          <w:spacing w:val="1"/>
        </w:rPr>
        <w:t> </w:t>
      </w:r>
      <w:r>
        <w:rPr>
          <w:color w:val="231F20"/>
        </w:rPr>
        <w:t>Men klumpiga proportioner i Musiken, matematiken och välbefinnandet är</w:t>
      </w:r>
      <w:r>
        <w:rPr>
          <w:color w:val="231F20"/>
          <w:spacing w:val="1"/>
        </w:rPr>
        <w:t> </w:t>
      </w:r>
      <w:r>
        <w:rPr>
          <w:color w:val="231F20"/>
        </w:rPr>
        <w:t>svårare</w:t>
      </w:r>
      <w:r>
        <w:rPr>
          <w:color w:val="231F20"/>
          <w:spacing w:val="4"/>
        </w:rPr>
        <w:t> </w:t>
      </w:r>
      <w:r>
        <w:rPr>
          <w:color w:val="231F20"/>
        </w:rPr>
        <w:t>att</w:t>
      </w:r>
      <w:r>
        <w:rPr>
          <w:color w:val="231F20"/>
          <w:spacing w:val="4"/>
        </w:rPr>
        <w:t> </w:t>
      </w:r>
      <w:r>
        <w:rPr>
          <w:color w:val="231F20"/>
        </w:rPr>
        <w:t>avgöra</w:t>
      </w:r>
      <w:r>
        <w:rPr>
          <w:color w:val="231F20"/>
          <w:spacing w:val="3"/>
        </w:rPr>
        <w:t> </w:t>
      </w:r>
      <w:r>
        <w:rPr>
          <w:color w:val="231F20"/>
        </w:rPr>
        <w:t>direkt.</w:t>
      </w:r>
      <w:r>
        <w:rPr>
          <w:color w:val="231F20"/>
          <w:spacing w:val="4"/>
        </w:rPr>
        <w:t> </w:t>
      </w:r>
      <w:r>
        <w:rPr>
          <w:color w:val="231F20"/>
        </w:rPr>
        <w:t>I</w:t>
      </w:r>
      <w:r>
        <w:rPr>
          <w:color w:val="231F20"/>
          <w:spacing w:val="4"/>
        </w:rPr>
        <w:t> </w:t>
      </w:r>
      <w:r>
        <w:rPr>
          <w:color w:val="231F20"/>
        </w:rPr>
        <w:t>musik</w:t>
      </w:r>
      <w:r>
        <w:rPr>
          <w:color w:val="231F20"/>
          <w:spacing w:val="3"/>
        </w:rPr>
        <w:t> </w:t>
      </w:r>
      <w:r>
        <w:rPr>
          <w:color w:val="231F20"/>
        </w:rPr>
        <w:t>vill</w:t>
      </w:r>
      <w:r>
        <w:rPr>
          <w:color w:val="231F20"/>
          <w:spacing w:val="4"/>
        </w:rPr>
        <w:t> </w:t>
      </w:r>
      <w:r>
        <w:rPr>
          <w:color w:val="231F20"/>
        </w:rPr>
        <w:t>vi</w:t>
      </w:r>
      <w:r>
        <w:rPr>
          <w:color w:val="231F20"/>
          <w:spacing w:val="3"/>
        </w:rPr>
        <w:t> </w:t>
      </w:r>
      <w:r>
        <w:rPr>
          <w:color w:val="231F20"/>
        </w:rPr>
        <w:t>höra</w:t>
      </w:r>
      <w:r>
        <w:rPr>
          <w:color w:val="231F20"/>
          <w:spacing w:val="5"/>
        </w:rPr>
        <w:t> </w:t>
      </w:r>
      <w:r>
        <w:rPr>
          <w:color w:val="231F20"/>
        </w:rPr>
        <w:t>hela</w:t>
      </w:r>
      <w:r>
        <w:rPr>
          <w:color w:val="231F20"/>
          <w:spacing w:val="3"/>
        </w:rPr>
        <w:t> </w:t>
      </w:r>
      <w:r>
        <w:rPr>
          <w:color w:val="231F20"/>
        </w:rPr>
        <w:t>stycket</w:t>
      </w:r>
      <w:r>
        <w:rPr>
          <w:color w:val="231F20"/>
          <w:spacing w:val="4"/>
        </w:rPr>
        <w:t> </w:t>
      </w:r>
      <w:r>
        <w:rPr>
          <w:color w:val="231F20"/>
        </w:rPr>
        <w:t>innan</w:t>
      </w:r>
      <w:r>
        <w:rPr>
          <w:color w:val="231F20"/>
          <w:spacing w:val="4"/>
        </w:rPr>
        <w:t> </w:t>
      </w:r>
      <w:r>
        <w:rPr>
          <w:color w:val="231F20"/>
        </w:rPr>
        <w:t>vi</w:t>
      </w:r>
      <w:r>
        <w:rPr>
          <w:color w:val="231F20"/>
          <w:spacing w:val="3"/>
        </w:rPr>
        <w:t> </w:t>
      </w:r>
      <w:r>
        <w:rPr>
          <w:color w:val="231F20"/>
        </w:rPr>
        <w:t>uttalar</w:t>
      </w:r>
      <w:r>
        <w:rPr>
          <w:color w:val="231F20"/>
          <w:spacing w:val="4"/>
        </w:rPr>
        <w:t> </w:t>
      </w:r>
      <w:r>
        <w:rPr>
          <w:color w:val="231F20"/>
        </w:rPr>
        <w:t>oss.</w:t>
      </w:r>
    </w:p>
    <w:p>
      <w:pPr>
        <w:pStyle w:val="BodyText"/>
        <w:rPr>
          <w:sz w:val="22"/>
        </w:rPr>
      </w:pPr>
    </w:p>
    <w:p>
      <w:pPr>
        <w:pStyle w:val="BodyText"/>
        <w:rPr>
          <w:sz w:val="24"/>
        </w:rPr>
      </w:pPr>
    </w:p>
    <w:p>
      <w:pPr>
        <w:pStyle w:val="Heading3"/>
      </w:pPr>
      <w:bookmarkStart w:name="_TOC_250057" w:id="103"/>
      <w:bookmarkEnd w:id="103"/>
      <w:r>
        <w:rPr>
          <w:color w:val="231F20"/>
        </w:rPr>
        <w:t>ANTIKEN</w:t>
      </w:r>
    </w:p>
    <w:p>
      <w:pPr>
        <w:pStyle w:val="BodyText"/>
        <w:spacing w:line="201" w:lineRule="auto" w:before="5"/>
        <w:ind w:left="172" w:right="54"/>
        <w:jc w:val="both"/>
      </w:pPr>
      <w:r>
        <w:rPr>
          <w:color w:val="231F20"/>
        </w:rPr>
        <w:t>I det antika Grekland och in i medeltiden ansågs musik vara en del av mate-</w:t>
      </w:r>
      <w:r>
        <w:rPr>
          <w:color w:val="231F20"/>
          <w:spacing w:val="1"/>
        </w:rPr>
        <w:t> </w:t>
      </w:r>
      <w:r>
        <w:rPr>
          <w:color w:val="231F20"/>
        </w:rPr>
        <w:t>matiken. Pythagoras begrepp ”sfärernas musik” utgjorde en gyllene syntes av</w:t>
      </w:r>
      <w:r>
        <w:rPr>
          <w:color w:val="231F20"/>
          <w:spacing w:val="1"/>
        </w:rPr>
        <w:t> </w:t>
      </w:r>
      <w:r>
        <w:rPr>
          <w:color w:val="231F20"/>
        </w:rPr>
        <w:t>musik och matematik, det ohörbara välljud som uppkommer vid planeternas</w:t>
      </w:r>
      <w:r>
        <w:rPr>
          <w:color w:val="231F20"/>
          <w:spacing w:val="1"/>
        </w:rPr>
        <w:t> </w:t>
      </w:r>
      <w:r>
        <w:rPr>
          <w:color w:val="231F20"/>
        </w:rPr>
        <w:t>rörelser och som vävde hela kosmos till en storslagen design som bara kunde</w:t>
      </w:r>
      <w:r>
        <w:rPr>
          <w:color w:val="231F20"/>
          <w:spacing w:val="1"/>
        </w:rPr>
        <w:t> </w:t>
      </w:r>
      <w:r>
        <w:rPr>
          <w:color w:val="231F20"/>
        </w:rPr>
        <w:t>uppfattas</w:t>
      </w:r>
      <w:r>
        <w:rPr>
          <w:color w:val="231F20"/>
          <w:spacing w:val="4"/>
        </w:rPr>
        <w:t> </w:t>
      </w:r>
      <w:r>
        <w:rPr>
          <w:color w:val="231F20"/>
        </w:rPr>
        <w:t>av</w:t>
      </w:r>
      <w:r>
        <w:rPr>
          <w:color w:val="231F20"/>
          <w:spacing w:val="5"/>
        </w:rPr>
        <w:t> </w:t>
      </w:r>
      <w:r>
        <w:rPr>
          <w:color w:val="231F20"/>
        </w:rPr>
        <w:t>de</w:t>
      </w:r>
      <w:r>
        <w:rPr>
          <w:color w:val="231F20"/>
          <w:spacing w:val="6"/>
        </w:rPr>
        <w:t> </w:t>
      </w:r>
      <w:r>
        <w:rPr>
          <w:color w:val="231F20"/>
        </w:rPr>
        <w:t>begåvade</w:t>
      </w:r>
      <w:r>
        <w:rPr>
          <w:color w:val="231F20"/>
          <w:spacing w:val="6"/>
        </w:rPr>
        <w:t> </w:t>
      </w:r>
      <w:r>
        <w:rPr>
          <w:color w:val="231F20"/>
        </w:rPr>
        <w:t>få.</w:t>
      </w:r>
    </w:p>
    <w:p>
      <w:pPr>
        <w:pStyle w:val="BodyText"/>
        <w:spacing w:before="3"/>
        <w:rPr>
          <w:sz w:val="17"/>
        </w:rPr>
      </w:pPr>
    </w:p>
    <w:p>
      <w:pPr>
        <w:pStyle w:val="BodyText"/>
        <w:spacing w:line="201" w:lineRule="auto"/>
        <w:ind w:left="172" w:right="41"/>
        <w:jc w:val="both"/>
      </w:pPr>
      <w:r>
        <w:rPr>
          <w:color w:val="231F20"/>
        </w:rPr>
        <w:t>Pythagoras</w:t>
      </w:r>
      <w:r>
        <w:rPr>
          <w:color w:val="231F20"/>
          <w:spacing w:val="-8"/>
        </w:rPr>
        <w:t> </w:t>
      </w:r>
      <w:r>
        <w:rPr>
          <w:color w:val="231F20"/>
        </w:rPr>
        <w:t>såg</w:t>
      </w:r>
      <w:r>
        <w:rPr>
          <w:color w:val="231F20"/>
          <w:spacing w:val="-8"/>
        </w:rPr>
        <w:t> </w:t>
      </w:r>
      <w:r>
        <w:rPr>
          <w:color w:val="231F20"/>
        </w:rPr>
        <w:t>en</w:t>
      </w:r>
      <w:r>
        <w:rPr>
          <w:color w:val="231F20"/>
          <w:spacing w:val="-8"/>
        </w:rPr>
        <w:t> </w:t>
      </w:r>
      <w:r>
        <w:rPr>
          <w:color w:val="231F20"/>
        </w:rPr>
        <w:t>matematisk</w:t>
      </w:r>
      <w:r>
        <w:rPr>
          <w:color w:val="231F20"/>
          <w:spacing w:val="-8"/>
        </w:rPr>
        <w:t> </w:t>
      </w:r>
      <w:r>
        <w:rPr>
          <w:color w:val="231F20"/>
        </w:rPr>
        <w:t>exakthet</w:t>
      </w:r>
      <w:r>
        <w:rPr>
          <w:color w:val="231F20"/>
          <w:spacing w:val="-8"/>
        </w:rPr>
        <w:t> </w:t>
      </w:r>
      <w:r>
        <w:rPr>
          <w:color w:val="231F20"/>
        </w:rPr>
        <w:t>i</w:t>
      </w:r>
      <w:r>
        <w:rPr>
          <w:color w:val="231F20"/>
          <w:spacing w:val="-8"/>
        </w:rPr>
        <w:t> </w:t>
      </w:r>
      <w:r>
        <w:rPr>
          <w:color w:val="231F20"/>
        </w:rPr>
        <w:t>himlakropparnas</w:t>
      </w:r>
      <w:r>
        <w:rPr>
          <w:color w:val="231F20"/>
          <w:spacing w:val="-8"/>
        </w:rPr>
        <w:t> </w:t>
      </w:r>
      <w:r>
        <w:rPr>
          <w:color w:val="231F20"/>
        </w:rPr>
        <w:t>rörelser.</w:t>
      </w:r>
      <w:r>
        <w:rPr>
          <w:color w:val="231F20"/>
          <w:spacing w:val="-7"/>
        </w:rPr>
        <w:t> </w:t>
      </w:r>
      <w:r>
        <w:rPr>
          <w:color w:val="231F20"/>
        </w:rPr>
        <w:t>Han</w:t>
      </w:r>
      <w:r>
        <w:rPr>
          <w:color w:val="231F20"/>
          <w:spacing w:val="-8"/>
        </w:rPr>
        <w:t> </w:t>
      </w:r>
      <w:r>
        <w:rPr>
          <w:color w:val="231F20"/>
        </w:rPr>
        <w:t>likna-</w:t>
      </w:r>
      <w:r>
        <w:rPr>
          <w:color w:val="231F20"/>
          <w:spacing w:val="-48"/>
        </w:rPr>
        <w:t> </w:t>
      </w:r>
      <w:r>
        <w:rPr>
          <w:color w:val="231F20"/>
        </w:rPr>
        <w:t>de dem vid förhållanden mellan toner. Frågor kan ställas om hur detta ska</w:t>
      </w:r>
      <w:r>
        <w:rPr>
          <w:color w:val="231F20"/>
          <w:spacing w:val="1"/>
        </w:rPr>
        <w:t> </w:t>
      </w:r>
      <w:r>
        <w:rPr>
          <w:color w:val="231F20"/>
        </w:rPr>
        <w:t>tolkas</w:t>
      </w:r>
      <w:r>
        <w:rPr>
          <w:color w:val="231F20"/>
          <w:spacing w:val="1"/>
        </w:rPr>
        <w:t> </w:t>
      </w:r>
      <w:r>
        <w:rPr>
          <w:color w:val="231F20"/>
        </w:rPr>
        <w:t>men</w:t>
      </w:r>
      <w:r>
        <w:rPr>
          <w:color w:val="231F20"/>
          <w:spacing w:val="1"/>
        </w:rPr>
        <w:t> </w:t>
      </w:r>
      <w:r>
        <w:rPr>
          <w:color w:val="231F20"/>
        </w:rPr>
        <w:t>vi</w:t>
      </w:r>
      <w:r>
        <w:rPr>
          <w:color w:val="231F20"/>
          <w:spacing w:val="1"/>
        </w:rPr>
        <w:t> </w:t>
      </w:r>
      <w:r>
        <w:rPr>
          <w:color w:val="231F20"/>
        </w:rPr>
        <w:t>ser</w:t>
      </w:r>
      <w:r>
        <w:rPr>
          <w:color w:val="231F20"/>
          <w:spacing w:val="1"/>
        </w:rPr>
        <w:t> </w:t>
      </w:r>
      <w:r>
        <w:rPr>
          <w:color w:val="231F20"/>
        </w:rPr>
        <w:t>att</w:t>
      </w:r>
      <w:r>
        <w:rPr>
          <w:color w:val="231F20"/>
          <w:spacing w:val="1"/>
        </w:rPr>
        <w:t> </w:t>
      </w:r>
      <w:r>
        <w:rPr>
          <w:color w:val="231F20"/>
        </w:rPr>
        <w:t>tänkandet</w:t>
      </w:r>
      <w:r>
        <w:rPr>
          <w:color w:val="231F20"/>
          <w:spacing w:val="1"/>
        </w:rPr>
        <w:t> </w:t>
      </w:r>
      <w:r>
        <w:rPr>
          <w:color w:val="231F20"/>
        </w:rPr>
        <w:t>kring</w:t>
      </w:r>
      <w:r>
        <w:rPr>
          <w:color w:val="231F20"/>
          <w:spacing w:val="1"/>
        </w:rPr>
        <w:t> </w:t>
      </w:r>
      <w:r>
        <w:rPr>
          <w:color w:val="231F20"/>
        </w:rPr>
        <w:t>musikens</w:t>
      </w:r>
      <w:r>
        <w:rPr>
          <w:color w:val="231F20"/>
          <w:spacing w:val="1"/>
        </w:rPr>
        <w:t> </w:t>
      </w:r>
      <w:r>
        <w:rPr>
          <w:color w:val="231F20"/>
        </w:rPr>
        <w:t>starka</w:t>
      </w:r>
      <w:r>
        <w:rPr>
          <w:color w:val="231F20"/>
          <w:spacing w:val="1"/>
        </w:rPr>
        <w:t> </w:t>
      </w:r>
      <w:r>
        <w:rPr>
          <w:color w:val="231F20"/>
        </w:rPr>
        <w:t>kraft</w:t>
      </w:r>
      <w:r>
        <w:rPr>
          <w:color w:val="231F20"/>
          <w:spacing w:val="50"/>
        </w:rPr>
        <w:t> </w:t>
      </w:r>
      <w:r>
        <w:rPr>
          <w:color w:val="231F20"/>
        </w:rPr>
        <w:t>är</w:t>
      </w:r>
      <w:r>
        <w:rPr>
          <w:color w:val="231F20"/>
          <w:spacing w:val="50"/>
        </w:rPr>
        <w:t> </w:t>
      </w:r>
      <w:r>
        <w:rPr>
          <w:color w:val="231F20"/>
        </w:rPr>
        <w:t>mycket</w:t>
      </w:r>
      <w:r>
        <w:rPr>
          <w:color w:val="231F20"/>
          <w:spacing w:val="1"/>
        </w:rPr>
        <w:t> </w:t>
      </w:r>
      <w:r>
        <w:rPr>
          <w:color w:val="231F20"/>
        </w:rPr>
        <w:t>gammalt</w:t>
      </w:r>
    </w:p>
    <w:p>
      <w:pPr>
        <w:pStyle w:val="BodyText"/>
        <w:rPr>
          <w:sz w:val="22"/>
        </w:rPr>
      </w:pPr>
    </w:p>
    <w:p>
      <w:pPr>
        <w:pStyle w:val="BodyText"/>
        <w:spacing w:before="12"/>
        <w:rPr>
          <w:sz w:val="23"/>
        </w:rPr>
      </w:pPr>
    </w:p>
    <w:p>
      <w:pPr>
        <w:pStyle w:val="Heading3"/>
      </w:pPr>
      <w:bookmarkStart w:name="_TOC_250056" w:id="104"/>
      <w:bookmarkEnd w:id="104"/>
      <w:r>
        <w:rPr>
          <w:color w:val="231F20"/>
        </w:rPr>
        <w:t>RENESSANSEN</w:t>
      </w:r>
    </w:p>
    <w:p>
      <w:pPr>
        <w:pStyle w:val="BodyText"/>
        <w:spacing w:line="201" w:lineRule="auto" w:before="5"/>
        <w:ind w:left="172" w:right="49"/>
        <w:jc w:val="both"/>
      </w:pPr>
      <w:r>
        <w:rPr>
          <w:color w:val="231F20"/>
        </w:rPr>
        <w:t>Musikens och matematikens formler gled senare isär och intresset för hur</w:t>
      </w:r>
      <w:r>
        <w:rPr>
          <w:color w:val="231F20"/>
          <w:spacing w:val="1"/>
        </w:rPr>
        <w:t> </w:t>
      </w:r>
      <w:r>
        <w:rPr>
          <w:color w:val="231F20"/>
        </w:rPr>
        <w:t>dessa samverkar, har varierat under århundradens gång. Under renässansen</w:t>
      </w:r>
      <w:r>
        <w:rPr>
          <w:color w:val="231F20"/>
          <w:spacing w:val="1"/>
        </w:rPr>
        <w:t> </w:t>
      </w:r>
      <w:r>
        <w:rPr>
          <w:color w:val="231F20"/>
        </w:rPr>
        <w:t>ökade</w:t>
      </w:r>
      <w:r>
        <w:rPr>
          <w:color w:val="231F20"/>
          <w:spacing w:val="4"/>
        </w:rPr>
        <w:t> </w:t>
      </w:r>
      <w:r>
        <w:rPr>
          <w:color w:val="231F20"/>
        </w:rPr>
        <w:t>intresset</w:t>
      </w:r>
      <w:r>
        <w:rPr>
          <w:color w:val="231F20"/>
          <w:spacing w:val="5"/>
        </w:rPr>
        <w:t> </w:t>
      </w:r>
      <w:r>
        <w:rPr>
          <w:color w:val="231F20"/>
        </w:rPr>
        <w:t>av</w:t>
      </w:r>
      <w:r>
        <w:rPr>
          <w:color w:val="231F20"/>
          <w:spacing w:val="4"/>
        </w:rPr>
        <w:t> </w:t>
      </w:r>
      <w:r>
        <w:rPr>
          <w:color w:val="231F20"/>
        </w:rPr>
        <w:t>förklarliga</w:t>
      </w:r>
      <w:r>
        <w:rPr>
          <w:color w:val="231F20"/>
          <w:spacing w:val="5"/>
        </w:rPr>
        <w:t> </w:t>
      </w:r>
      <w:r>
        <w:rPr>
          <w:color w:val="231F20"/>
        </w:rPr>
        <w:t>skäl,</w:t>
      </w:r>
      <w:r>
        <w:rPr>
          <w:color w:val="231F20"/>
          <w:spacing w:val="5"/>
        </w:rPr>
        <w:t> </w:t>
      </w:r>
      <w:r>
        <w:rPr>
          <w:color w:val="231F20"/>
        </w:rPr>
        <w:t>bl.a.</w:t>
      </w:r>
      <w:r>
        <w:rPr>
          <w:color w:val="231F20"/>
          <w:spacing w:val="4"/>
        </w:rPr>
        <w:t> </w:t>
      </w:r>
      <w:r>
        <w:rPr>
          <w:color w:val="231F20"/>
        </w:rPr>
        <w:t>genom</w:t>
      </w:r>
      <w:r>
        <w:rPr>
          <w:color w:val="231F20"/>
          <w:spacing w:val="5"/>
        </w:rPr>
        <w:t> </w:t>
      </w:r>
      <w:r>
        <w:rPr>
          <w:color w:val="231F20"/>
        </w:rPr>
        <w:t>sin</w:t>
      </w:r>
      <w:r>
        <w:rPr>
          <w:color w:val="231F20"/>
          <w:spacing w:val="5"/>
        </w:rPr>
        <w:t> </w:t>
      </w:r>
      <w:r>
        <w:rPr>
          <w:color w:val="231F20"/>
        </w:rPr>
        <w:t>tillbakablick</w:t>
      </w:r>
      <w:r>
        <w:rPr>
          <w:color w:val="231F20"/>
          <w:spacing w:val="5"/>
        </w:rPr>
        <w:t> </w:t>
      </w:r>
      <w:r>
        <w:rPr>
          <w:color w:val="231F20"/>
        </w:rPr>
        <w:t>på</w:t>
      </w:r>
      <w:r>
        <w:rPr>
          <w:color w:val="231F20"/>
          <w:spacing w:val="4"/>
        </w:rPr>
        <w:t> </w:t>
      </w:r>
      <w:r>
        <w:rPr>
          <w:color w:val="231F20"/>
        </w:rPr>
        <w:t>antiken.</w:t>
      </w:r>
    </w:p>
    <w:p>
      <w:pPr>
        <w:pStyle w:val="BodyText"/>
        <w:spacing w:before="1"/>
        <w:rPr>
          <w:sz w:val="17"/>
        </w:rPr>
      </w:pPr>
    </w:p>
    <w:p>
      <w:pPr>
        <w:pStyle w:val="BodyText"/>
        <w:spacing w:line="201" w:lineRule="auto"/>
        <w:ind w:left="172" w:right="52"/>
        <w:jc w:val="both"/>
      </w:pPr>
      <w:r>
        <w:rPr>
          <w:color w:val="231F20"/>
        </w:rPr>
        <w:t>I början av 1700-talet skrev den tyske filosofen Gottfried Wilhelm Leibniz</w:t>
      </w:r>
      <w:r>
        <w:rPr>
          <w:color w:val="231F20"/>
          <w:spacing w:val="1"/>
        </w:rPr>
        <w:t> </w:t>
      </w:r>
      <w:r>
        <w:rPr>
          <w:color w:val="231F20"/>
        </w:rPr>
        <w:t>(1646-1716)</w:t>
      </w:r>
      <w:r>
        <w:rPr>
          <w:color w:val="231F20"/>
          <w:spacing w:val="6"/>
        </w:rPr>
        <w:t> </w:t>
      </w:r>
      <w:r>
        <w:rPr>
          <w:color w:val="231F20"/>
        </w:rPr>
        <w:t>följande:</w:t>
      </w:r>
    </w:p>
    <w:p>
      <w:pPr>
        <w:pStyle w:val="BodyText"/>
        <w:rPr>
          <w:sz w:val="22"/>
        </w:rPr>
      </w:pPr>
    </w:p>
    <w:p>
      <w:pPr>
        <w:spacing w:line="199" w:lineRule="auto" w:before="152"/>
        <w:ind w:left="1372" w:right="1236" w:hanging="18"/>
        <w:jc w:val="both"/>
        <w:rPr>
          <w:i/>
          <w:sz w:val="20"/>
        </w:rPr>
      </w:pPr>
      <w:r>
        <w:rPr>
          <w:i/>
          <w:color w:val="231F20"/>
          <w:sz w:val="20"/>
        </w:rPr>
        <w:t>”Musik är en hemlig aritmetisk övning och personen som</w:t>
      </w:r>
      <w:r>
        <w:rPr>
          <w:i/>
          <w:color w:val="231F20"/>
          <w:spacing w:val="1"/>
          <w:sz w:val="20"/>
        </w:rPr>
        <w:t> </w:t>
      </w:r>
      <w:r>
        <w:rPr>
          <w:i/>
          <w:color w:val="231F20"/>
          <w:sz w:val="20"/>
        </w:rPr>
        <w:t>hänger</w:t>
      </w:r>
      <w:r>
        <w:rPr>
          <w:i/>
          <w:color w:val="231F20"/>
          <w:spacing w:val="2"/>
          <w:sz w:val="20"/>
        </w:rPr>
        <w:t> </w:t>
      </w:r>
      <w:r>
        <w:rPr>
          <w:i/>
          <w:color w:val="231F20"/>
          <w:sz w:val="20"/>
        </w:rPr>
        <w:t>sig</w:t>
      </w:r>
      <w:r>
        <w:rPr>
          <w:i/>
          <w:color w:val="231F20"/>
          <w:spacing w:val="4"/>
          <w:sz w:val="20"/>
        </w:rPr>
        <w:t> </w:t>
      </w:r>
      <w:r>
        <w:rPr>
          <w:i/>
          <w:color w:val="231F20"/>
          <w:sz w:val="20"/>
        </w:rPr>
        <w:t>åt</w:t>
      </w:r>
      <w:r>
        <w:rPr>
          <w:i/>
          <w:color w:val="231F20"/>
          <w:spacing w:val="4"/>
          <w:sz w:val="20"/>
        </w:rPr>
        <w:t> </w:t>
      </w:r>
      <w:r>
        <w:rPr>
          <w:i/>
          <w:color w:val="231F20"/>
          <w:sz w:val="20"/>
        </w:rPr>
        <w:t>den</w:t>
      </w:r>
      <w:r>
        <w:rPr>
          <w:i/>
          <w:color w:val="231F20"/>
          <w:spacing w:val="4"/>
          <w:sz w:val="20"/>
        </w:rPr>
        <w:t> </w:t>
      </w:r>
      <w:r>
        <w:rPr>
          <w:i/>
          <w:color w:val="231F20"/>
          <w:sz w:val="20"/>
        </w:rPr>
        <w:t>inser</w:t>
      </w:r>
      <w:r>
        <w:rPr>
          <w:i/>
          <w:color w:val="231F20"/>
          <w:spacing w:val="3"/>
          <w:sz w:val="20"/>
        </w:rPr>
        <w:t> </w:t>
      </w:r>
      <w:r>
        <w:rPr>
          <w:i/>
          <w:color w:val="231F20"/>
          <w:sz w:val="20"/>
        </w:rPr>
        <w:t>inte</w:t>
      </w:r>
      <w:r>
        <w:rPr>
          <w:i/>
          <w:color w:val="231F20"/>
          <w:spacing w:val="4"/>
          <w:sz w:val="20"/>
        </w:rPr>
        <w:t> </w:t>
      </w:r>
      <w:r>
        <w:rPr>
          <w:i/>
          <w:color w:val="231F20"/>
          <w:sz w:val="20"/>
        </w:rPr>
        <w:t>att</w:t>
      </w:r>
      <w:r>
        <w:rPr>
          <w:i/>
          <w:color w:val="231F20"/>
          <w:spacing w:val="4"/>
          <w:sz w:val="20"/>
        </w:rPr>
        <w:t> </w:t>
      </w:r>
      <w:r>
        <w:rPr>
          <w:i/>
          <w:color w:val="231F20"/>
          <w:sz w:val="20"/>
        </w:rPr>
        <w:t>han</w:t>
      </w:r>
      <w:r>
        <w:rPr>
          <w:i/>
          <w:color w:val="231F20"/>
          <w:spacing w:val="4"/>
          <w:sz w:val="20"/>
        </w:rPr>
        <w:t> </w:t>
      </w:r>
      <w:r>
        <w:rPr>
          <w:i/>
          <w:color w:val="231F20"/>
          <w:sz w:val="20"/>
        </w:rPr>
        <w:t>manipulerar</w:t>
      </w:r>
      <w:r>
        <w:rPr>
          <w:i/>
          <w:color w:val="231F20"/>
          <w:spacing w:val="4"/>
          <w:sz w:val="20"/>
        </w:rPr>
        <w:t> </w:t>
      </w:r>
      <w:r>
        <w:rPr>
          <w:i/>
          <w:color w:val="231F20"/>
          <w:sz w:val="20"/>
        </w:rPr>
        <w:t>siffror.”</w:t>
      </w:r>
    </w:p>
    <w:p>
      <w:pPr>
        <w:pStyle w:val="BodyText"/>
        <w:spacing w:line="201" w:lineRule="auto" w:before="1"/>
        <w:ind w:left="172" w:right="52"/>
        <w:jc w:val="both"/>
      </w:pPr>
      <w:r>
        <w:rPr>
          <w:color w:val="231F20"/>
        </w:rPr>
        <w:t>Ungefär samtidigt sitter Johann Sebastian Bach (1685-1750) och komponerar</w:t>
      </w:r>
      <w:r>
        <w:rPr>
          <w:color w:val="231F20"/>
          <w:spacing w:val="-47"/>
        </w:rPr>
        <w:t> </w:t>
      </w:r>
      <w:r>
        <w:rPr>
          <w:color w:val="231F20"/>
        </w:rPr>
        <w:t>och leker med siffror. Det sägs att Bach ofta använde olika musikkoder för att</w:t>
      </w:r>
      <w:r>
        <w:rPr>
          <w:color w:val="231F20"/>
          <w:spacing w:val="1"/>
        </w:rPr>
        <w:t> </w:t>
      </w:r>
      <w:r>
        <w:rPr>
          <w:color w:val="231F20"/>
        </w:rPr>
        <w:t>skriva</w:t>
      </w:r>
      <w:r>
        <w:rPr>
          <w:color w:val="231F20"/>
          <w:spacing w:val="-10"/>
        </w:rPr>
        <w:t> </w:t>
      </w:r>
      <w:r>
        <w:rPr>
          <w:color w:val="231F20"/>
        </w:rPr>
        <w:t>in</w:t>
      </w:r>
      <w:r>
        <w:rPr>
          <w:color w:val="231F20"/>
          <w:spacing w:val="-10"/>
        </w:rPr>
        <w:t> </w:t>
      </w:r>
      <w:r>
        <w:rPr>
          <w:color w:val="231F20"/>
        </w:rPr>
        <w:t>sitt</w:t>
      </w:r>
      <w:r>
        <w:rPr>
          <w:color w:val="231F20"/>
          <w:spacing w:val="-10"/>
        </w:rPr>
        <w:t> </w:t>
      </w:r>
      <w:r>
        <w:rPr>
          <w:color w:val="231F20"/>
        </w:rPr>
        <w:t>namn</w:t>
      </w:r>
      <w:r>
        <w:rPr>
          <w:color w:val="231F20"/>
          <w:spacing w:val="-10"/>
        </w:rPr>
        <w:t> </w:t>
      </w:r>
      <w:r>
        <w:rPr>
          <w:color w:val="231F20"/>
        </w:rPr>
        <w:t>i</w:t>
      </w:r>
      <w:r>
        <w:rPr>
          <w:color w:val="231F20"/>
          <w:spacing w:val="-10"/>
        </w:rPr>
        <w:t> </w:t>
      </w:r>
      <w:r>
        <w:rPr>
          <w:color w:val="231F20"/>
        </w:rPr>
        <w:t>sina</w:t>
      </w:r>
      <w:r>
        <w:rPr>
          <w:color w:val="231F20"/>
          <w:spacing w:val="-10"/>
        </w:rPr>
        <w:t> </w:t>
      </w:r>
      <w:r>
        <w:rPr>
          <w:color w:val="231F20"/>
        </w:rPr>
        <w:t>musikstycken.</w:t>
      </w:r>
      <w:r>
        <w:rPr>
          <w:color w:val="231F20"/>
          <w:spacing w:val="-10"/>
        </w:rPr>
        <w:t> </w:t>
      </w:r>
      <w:r>
        <w:rPr>
          <w:color w:val="231F20"/>
        </w:rPr>
        <w:t>Kanske</w:t>
      </w:r>
      <w:r>
        <w:rPr>
          <w:color w:val="231F20"/>
          <w:spacing w:val="-10"/>
        </w:rPr>
        <w:t> </w:t>
      </w:r>
      <w:r>
        <w:rPr>
          <w:color w:val="231F20"/>
        </w:rPr>
        <w:t>på</w:t>
      </w:r>
      <w:r>
        <w:rPr>
          <w:color w:val="231F20"/>
          <w:spacing w:val="-10"/>
        </w:rPr>
        <w:t> </w:t>
      </w:r>
      <w:r>
        <w:rPr>
          <w:color w:val="231F20"/>
        </w:rPr>
        <w:t>liknande</w:t>
      </w:r>
      <w:r>
        <w:rPr>
          <w:color w:val="231F20"/>
          <w:spacing w:val="-10"/>
        </w:rPr>
        <w:t> </w:t>
      </w:r>
      <w:r>
        <w:rPr>
          <w:color w:val="231F20"/>
        </w:rPr>
        <w:t>sätt</w:t>
      </w:r>
      <w:r>
        <w:rPr>
          <w:color w:val="231F20"/>
          <w:spacing w:val="-10"/>
        </w:rPr>
        <w:t> </w:t>
      </w:r>
      <w:r>
        <w:rPr>
          <w:color w:val="231F20"/>
        </w:rPr>
        <w:t>som</w:t>
      </w:r>
      <w:r>
        <w:rPr>
          <w:color w:val="231F20"/>
          <w:spacing w:val="-10"/>
        </w:rPr>
        <w:t> </w:t>
      </w:r>
      <w:r>
        <w:rPr>
          <w:color w:val="231F20"/>
        </w:rPr>
        <w:t>Hitchcock</w:t>
      </w:r>
      <w:r>
        <w:rPr>
          <w:color w:val="231F20"/>
          <w:spacing w:val="-47"/>
        </w:rPr>
        <w:t> </w:t>
      </w:r>
      <w:r>
        <w:rPr>
          <w:color w:val="231F20"/>
        </w:rPr>
        <w:t>långt senare, när han lät sin nuna snabbt passera revy i sina filmer. Eller en</w:t>
      </w:r>
      <w:r>
        <w:rPr>
          <w:color w:val="231F20"/>
          <w:spacing w:val="1"/>
        </w:rPr>
        <w:t> </w:t>
      </w:r>
      <w:r>
        <w:rPr>
          <w:color w:val="231F20"/>
        </w:rPr>
        <w:t>konstnär</w:t>
      </w:r>
      <w:r>
        <w:rPr>
          <w:color w:val="231F20"/>
          <w:spacing w:val="38"/>
        </w:rPr>
        <w:t> </w:t>
      </w:r>
      <w:r>
        <w:rPr>
          <w:color w:val="231F20"/>
        </w:rPr>
        <w:t>som</w:t>
      </w:r>
      <w:r>
        <w:rPr>
          <w:color w:val="231F20"/>
          <w:spacing w:val="39"/>
        </w:rPr>
        <w:t> </w:t>
      </w:r>
      <w:r>
        <w:rPr>
          <w:color w:val="231F20"/>
        </w:rPr>
        <w:t>målar</w:t>
      </w:r>
      <w:r>
        <w:rPr>
          <w:color w:val="231F20"/>
          <w:spacing w:val="38"/>
        </w:rPr>
        <w:t> </w:t>
      </w:r>
      <w:r>
        <w:rPr>
          <w:color w:val="231F20"/>
        </w:rPr>
        <w:t>in</w:t>
      </w:r>
      <w:r>
        <w:rPr>
          <w:color w:val="231F20"/>
          <w:spacing w:val="39"/>
        </w:rPr>
        <w:t> </w:t>
      </w:r>
      <w:r>
        <w:rPr>
          <w:color w:val="231F20"/>
        </w:rPr>
        <w:t>sitt</w:t>
      </w:r>
      <w:r>
        <w:rPr>
          <w:color w:val="231F20"/>
          <w:spacing w:val="38"/>
        </w:rPr>
        <w:t> </w:t>
      </w:r>
      <w:r>
        <w:rPr>
          <w:color w:val="231F20"/>
        </w:rPr>
        <w:t>eget</w:t>
      </w:r>
      <w:r>
        <w:rPr>
          <w:color w:val="231F20"/>
          <w:spacing w:val="39"/>
        </w:rPr>
        <w:t> </w:t>
      </w:r>
      <w:r>
        <w:rPr>
          <w:color w:val="231F20"/>
        </w:rPr>
        <w:t>porträtt</w:t>
      </w:r>
      <w:r>
        <w:rPr>
          <w:color w:val="231F20"/>
          <w:spacing w:val="38"/>
        </w:rPr>
        <w:t> </w:t>
      </w:r>
      <w:r>
        <w:rPr>
          <w:color w:val="231F20"/>
        </w:rPr>
        <w:t>som</w:t>
      </w:r>
      <w:r>
        <w:rPr>
          <w:color w:val="231F20"/>
          <w:spacing w:val="39"/>
        </w:rPr>
        <w:t> </w:t>
      </w:r>
      <w:r>
        <w:rPr>
          <w:color w:val="231F20"/>
        </w:rPr>
        <w:t>en</w:t>
      </w:r>
      <w:r>
        <w:rPr>
          <w:color w:val="231F20"/>
          <w:spacing w:val="38"/>
        </w:rPr>
        <w:t> </w:t>
      </w:r>
      <w:r>
        <w:rPr>
          <w:color w:val="231F20"/>
        </w:rPr>
        <w:t>obetydlig</w:t>
      </w:r>
      <w:r>
        <w:rPr>
          <w:color w:val="231F20"/>
          <w:spacing w:val="39"/>
        </w:rPr>
        <w:t> </w:t>
      </w:r>
      <w:r>
        <w:rPr>
          <w:color w:val="231F20"/>
        </w:rPr>
        <w:t>del</w:t>
      </w:r>
      <w:r>
        <w:rPr>
          <w:color w:val="231F20"/>
          <w:spacing w:val="38"/>
        </w:rPr>
        <w:t> </w:t>
      </w:r>
      <w:r>
        <w:rPr>
          <w:color w:val="231F20"/>
        </w:rPr>
        <w:t>i</w:t>
      </w:r>
      <w:r>
        <w:rPr>
          <w:color w:val="231F20"/>
          <w:spacing w:val="39"/>
        </w:rPr>
        <w:t> </w:t>
      </w:r>
      <w:r>
        <w:rPr>
          <w:color w:val="231F20"/>
        </w:rPr>
        <w:t>sin</w:t>
      </w:r>
      <w:r>
        <w:rPr>
          <w:color w:val="231F20"/>
          <w:spacing w:val="38"/>
        </w:rPr>
        <w:t> </w:t>
      </w:r>
      <w:r>
        <w:rPr>
          <w:color w:val="231F20"/>
        </w:rPr>
        <w:t>tavla.</w:t>
      </w:r>
    </w:p>
    <w:p>
      <w:pPr>
        <w:spacing w:line="240" w:lineRule="auto" w:before="0"/>
        <w:rPr>
          <w:sz w:val="20"/>
        </w:rPr>
      </w:pPr>
      <w:r>
        <w:rPr/>
        <w:br w:type="column"/>
      </w:r>
      <w:r>
        <w:rPr>
          <w:sz w:val="20"/>
        </w:rPr>
      </w:r>
    </w:p>
    <w:p>
      <w:pPr>
        <w:pStyle w:val="BodyText"/>
        <w:spacing w:before="10"/>
        <w:rPr>
          <w:sz w:val="15"/>
        </w:rPr>
      </w:pPr>
      <w:r>
        <w:rPr/>
        <w:drawing>
          <wp:anchor distT="0" distB="0" distL="0" distR="0" allowOverlap="1" layoutInCell="1" locked="0" behindDoc="0" simplePos="0" relativeHeight="89">
            <wp:simplePos x="0" y="0"/>
            <wp:positionH relativeFrom="page">
              <wp:posOffset>4863300</wp:posOffset>
            </wp:positionH>
            <wp:positionV relativeFrom="paragraph">
              <wp:posOffset>146345</wp:posOffset>
            </wp:positionV>
            <wp:extent cx="1020837" cy="1121664"/>
            <wp:effectExtent l="0" t="0" r="0" b="0"/>
            <wp:wrapTopAndBottom/>
            <wp:docPr id="187" name="image15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8" name="image151.jpeg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0837" cy="11216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6"/>
        <w:rPr>
          <w:sz w:val="19"/>
        </w:rPr>
      </w:pPr>
    </w:p>
    <w:p>
      <w:pPr>
        <w:spacing w:line="235" w:lineRule="exact" w:before="0"/>
        <w:ind w:left="174" w:right="0" w:firstLine="0"/>
        <w:jc w:val="left"/>
        <w:rPr>
          <w:rFonts w:ascii="Baskerville-SemiBoldItalic"/>
          <w:b/>
          <w:i/>
          <w:sz w:val="18"/>
        </w:rPr>
      </w:pPr>
      <w:r>
        <w:rPr>
          <w:rFonts w:ascii="Baskerville-SemiBoldItalic"/>
          <w:b/>
          <w:i/>
          <w:color w:val="231F20"/>
          <w:sz w:val="18"/>
        </w:rPr>
        <w:t>Bild</w:t>
      </w:r>
      <w:r>
        <w:rPr>
          <w:rFonts w:ascii="Baskerville-SemiBoldItalic"/>
          <w:b/>
          <w:i/>
          <w:color w:val="231F20"/>
          <w:spacing w:val="5"/>
          <w:sz w:val="18"/>
        </w:rPr>
        <w:t> </w:t>
      </w:r>
      <w:r>
        <w:rPr>
          <w:rFonts w:ascii="Baskerville-SemiBoldItalic"/>
          <w:b/>
          <w:i/>
          <w:color w:val="231F20"/>
          <w:sz w:val="18"/>
        </w:rPr>
        <w:t>saknas</w:t>
      </w:r>
    </w:p>
    <w:p>
      <w:pPr>
        <w:spacing w:line="228" w:lineRule="exact" w:before="0"/>
        <w:ind w:left="174" w:right="0" w:firstLine="0"/>
        <w:jc w:val="left"/>
        <w:rPr>
          <w:i/>
          <w:sz w:val="18"/>
        </w:rPr>
      </w:pPr>
      <w:r>
        <w:rPr>
          <w:i/>
          <w:color w:val="231F20"/>
          <w:sz w:val="18"/>
        </w:rPr>
        <w:t>Bild</w:t>
      </w:r>
      <w:r>
        <w:rPr>
          <w:i/>
          <w:color w:val="231F20"/>
          <w:spacing w:val="5"/>
          <w:sz w:val="18"/>
        </w:rPr>
        <w:t> </w:t>
      </w:r>
      <w:r>
        <w:rPr>
          <w:i/>
          <w:color w:val="231F20"/>
          <w:sz w:val="18"/>
        </w:rPr>
        <w:t>saknas</w:t>
      </w: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spacing w:before="2"/>
        <w:rPr>
          <w:i/>
          <w:sz w:val="16"/>
        </w:rPr>
      </w:pPr>
      <w:r>
        <w:rPr/>
        <w:drawing>
          <wp:anchor distT="0" distB="0" distL="0" distR="0" allowOverlap="1" layoutInCell="1" locked="0" behindDoc="0" simplePos="0" relativeHeight="90">
            <wp:simplePos x="0" y="0"/>
            <wp:positionH relativeFrom="page">
              <wp:posOffset>4863300</wp:posOffset>
            </wp:positionH>
            <wp:positionV relativeFrom="paragraph">
              <wp:posOffset>152297</wp:posOffset>
            </wp:positionV>
            <wp:extent cx="1020848" cy="1121664"/>
            <wp:effectExtent l="0" t="0" r="0" b="0"/>
            <wp:wrapTopAndBottom/>
            <wp:docPr id="189" name="image15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0" name="image151.jpeg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0848" cy="11216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"/>
        <w:rPr>
          <w:i/>
          <w:sz w:val="19"/>
        </w:rPr>
      </w:pPr>
    </w:p>
    <w:p>
      <w:pPr>
        <w:spacing w:line="235" w:lineRule="exact" w:before="0"/>
        <w:ind w:left="174" w:right="0" w:firstLine="0"/>
        <w:jc w:val="left"/>
        <w:rPr>
          <w:rFonts w:ascii="Baskerville-SemiBoldItalic"/>
          <w:b/>
          <w:i/>
          <w:sz w:val="18"/>
        </w:rPr>
      </w:pPr>
      <w:r>
        <w:rPr>
          <w:rFonts w:ascii="Baskerville-SemiBoldItalic"/>
          <w:b/>
          <w:i/>
          <w:color w:val="231F20"/>
          <w:sz w:val="18"/>
        </w:rPr>
        <w:t>Bild</w:t>
      </w:r>
      <w:r>
        <w:rPr>
          <w:rFonts w:ascii="Baskerville-SemiBoldItalic"/>
          <w:b/>
          <w:i/>
          <w:color w:val="231F20"/>
          <w:spacing w:val="5"/>
          <w:sz w:val="18"/>
        </w:rPr>
        <w:t> </w:t>
      </w:r>
      <w:r>
        <w:rPr>
          <w:rFonts w:ascii="Baskerville-SemiBoldItalic"/>
          <w:b/>
          <w:i/>
          <w:color w:val="231F20"/>
          <w:sz w:val="18"/>
        </w:rPr>
        <w:t>saknas</w:t>
      </w:r>
    </w:p>
    <w:p>
      <w:pPr>
        <w:spacing w:line="228" w:lineRule="exact" w:before="0"/>
        <w:ind w:left="174" w:right="0" w:firstLine="0"/>
        <w:jc w:val="left"/>
        <w:rPr>
          <w:i/>
          <w:sz w:val="18"/>
        </w:rPr>
      </w:pPr>
      <w:r>
        <w:rPr>
          <w:i/>
          <w:color w:val="231F20"/>
          <w:sz w:val="18"/>
        </w:rPr>
        <w:t>Bild</w:t>
      </w:r>
      <w:r>
        <w:rPr>
          <w:i/>
          <w:color w:val="231F20"/>
          <w:spacing w:val="5"/>
          <w:sz w:val="18"/>
        </w:rPr>
        <w:t> </w:t>
      </w:r>
      <w:r>
        <w:rPr>
          <w:i/>
          <w:color w:val="231F20"/>
          <w:sz w:val="18"/>
        </w:rPr>
        <w:t>saknas</w:t>
      </w:r>
    </w:p>
    <w:p>
      <w:pPr>
        <w:spacing w:after="0" w:line="228" w:lineRule="exact"/>
        <w:jc w:val="left"/>
        <w:rPr>
          <w:sz w:val="18"/>
        </w:rPr>
        <w:sectPr>
          <w:pgSz w:w="10690" w:h="13210"/>
          <w:pgMar w:header="0" w:footer="860" w:top="820" w:bottom="1060" w:left="540" w:right="0"/>
          <w:cols w:num="2" w:equalWidth="0">
            <w:col w:w="6463" w:space="484"/>
            <w:col w:w="3203"/>
          </w:cols>
        </w:sectPr>
      </w:pPr>
    </w:p>
    <w:p>
      <w:pPr>
        <w:pStyle w:val="BodyText"/>
        <w:spacing w:line="201" w:lineRule="auto" w:before="90"/>
        <w:ind w:left="3200" w:right="711"/>
        <w:jc w:val="both"/>
      </w:pPr>
      <w:r>
        <w:rPr>
          <w:color w:val="231F20"/>
        </w:rPr>
        <w:t>Bach-entusiasten Eric Altschuler ger fler exempel på Bachs nummerlekar i sin</w:t>
      </w:r>
      <w:r>
        <w:rPr>
          <w:color w:val="231F20"/>
          <w:spacing w:val="-47"/>
        </w:rPr>
        <w:t> </w:t>
      </w:r>
      <w:r>
        <w:rPr>
          <w:color w:val="231F20"/>
        </w:rPr>
        <w:t>bok</w:t>
      </w:r>
      <w:r>
        <w:rPr>
          <w:color w:val="231F20"/>
          <w:spacing w:val="4"/>
        </w:rPr>
        <w:t> </w:t>
      </w:r>
      <w:r>
        <w:rPr>
          <w:color w:val="231F20"/>
        </w:rPr>
        <w:t>”Bachanalia”</w:t>
      </w:r>
      <w:r>
        <w:rPr>
          <w:color w:val="231F20"/>
          <w:spacing w:val="5"/>
        </w:rPr>
        <w:t> </w:t>
      </w:r>
      <w:r>
        <w:rPr>
          <w:color w:val="231F20"/>
        </w:rPr>
        <w:t>(1994).</w:t>
      </w:r>
    </w:p>
    <w:p>
      <w:pPr>
        <w:pStyle w:val="BodyText"/>
        <w:rPr>
          <w:sz w:val="17"/>
        </w:rPr>
      </w:pPr>
    </w:p>
    <w:p>
      <w:pPr>
        <w:pStyle w:val="BodyText"/>
        <w:spacing w:line="201" w:lineRule="auto"/>
        <w:ind w:left="3200" w:right="711"/>
        <w:jc w:val="both"/>
      </w:pPr>
      <w:r>
        <w:rPr>
          <w:color w:val="231F20"/>
        </w:rPr>
        <w:t>Utan jämförelse med ovan nämnda kompositör, skulle Kasa-Lord inte heller</w:t>
      </w:r>
      <w:r>
        <w:rPr>
          <w:color w:val="231F20"/>
          <w:spacing w:val="1"/>
        </w:rPr>
        <w:t> </w:t>
      </w:r>
      <w:r>
        <w:rPr>
          <w:color w:val="231F20"/>
        </w:rPr>
        <w:t>avslöja</w:t>
      </w:r>
      <w:r>
        <w:rPr>
          <w:color w:val="231F20"/>
          <w:spacing w:val="4"/>
        </w:rPr>
        <w:t> </w:t>
      </w:r>
      <w:r>
        <w:rPr>
          <w:color w:val="231F20"/>
        </w:rPr>
        <w:t>om</w:t>
      </w:r>
      <w:r>
        <w:rPr>
          <w:color w:val="231F20"/>
          <w:spacing w:val="4"/>
        </w:rPr>
        <w:t> </w:t>
      </w:r>
      <w:r>
        <w:rPr>
          <w:color w:val="231F20"/>
        </w:rPr>
        <w:t>vi</w:t>
      </w:r>
      <w:r>
        <w:rPr>
          <w:color w:val="231F20"/>
          <w:spacing w:val="4"/>
        </w:rPr>
        <w:t> </w:t>
      </w:r>
      <w:r>
        <w:rPr>
          <w:color w:val="231F20"/>
        </w:rPr>
        <w:t>exempelvis</w:t>
      </w:r>
      <w:r>
        <w:rPr>
          <w:color w:val="231F20"/>
          <w:spacing w:val="3"/>
        </w:rPr>
        <w:t> </w:t>
      </w:r>
      <w:r>
        <w:rPr>
          <w:color w:val="231F20"/>
        </w:rPr>
        <w:t>kodat</w:t>
      </w:r>
      <w:r>
        <w:rPr>
          <w:color w:val="231F20"/>
          <w:spacing w:val="4"/>
        </w:rPr>
        <w:t> </w:t>
      </w:r>
      <w:r>
        <w:rPr>
          <w:color w:val="231F20"/>
        </w:rPr>
        <w:t>in</w:t>
      </w:r>
      <w:r>
        <w:rPr>
          <w:color w:val="231F20"/>
          <w:spacing w:val="5"/>
        </w:rPr>
        <w:t> </w:t>
      </w:r>
      <w:r>
        <w:rPr>
          <w:color w:val="231F20"/>
        </w:rPr>
        <w:t>några</w:t>
      </w:r>
      <w:r>
        <w:rPr>
          <w:color w:val="231F20"/>
          <w:spacing w:val="4"/>
        </w:rPr>
        <w:t> </w:t>
      </w:r>
      <w:r>
        <w:rPr>
          <w:color w:val="231F20"/>
        </w:rPr>
        <w:t>namn</w:t>
      </w:r>
      <w:r>
        <w:rPr>
          <w:color w:val="231F20"/>
          <w:spacing w:val="4"/>
        </w:rPr>
        <w:t> </w:t>
      </w:r>
      <w:r>
        <w:rPr>
          <w:color w:val="231F20"/>
        </w:rPr>
        <w:t>i</w:t>
      </w:r>
      <w:r>
        <w:rPr>
          <w:color w:val="231F20"/>
          <w:spacing w:val="4"/>
        </w:rPr>
        <w:t> </w:t>
      </w:r>
      <w:r>
        <w:rPr>
          <w:color w:val="231F20"/>
        </w:rPr>
        <w:t>vissa</w:t>
      </w:r>
      <w:r>
        <w:rPr>
          <w:color w:val="231F20"/>
          <w:spacing w:val="4"/>
        </w:rPr>
        <w:t> </w:t>
      </w:r>
      <w:r>
        <w:rPr>
          <w:color w:val="231F20"/>
        </w:rPr>
        <w:t>av</w:t>
      </w:r>
      <w:r>
        <w:rPr>
          <w:color w:val="231F20"/>
          <w:spacing w:val="3"/>
        </w:rPr>
        <w:t> </w:t>
      </w:r>
      <w:r>
        <w:rPr>
          <w:color w:val="231F20"/>
        </w:rPr>
        <w:t>våra</w:t>
      </w:r>
      <w:r>
        <w:rPr>
          <w:color w:val="231F20"/>
          <w:spacing w:val="4"/>
        </w:rPr>
        <w:t> </w:t>
      </w:r>
      <w:r>
        <w:rPr>
          <w:color w:val="231F20"/>
        </w:rPr>
        <w:t>melodier.</w:t>
      </w:r>
    </w:p>
    <w:p>
      <w:pPr>
        <w:pStyle w:val="BodyText"/>
        <w:rPr>
          <w:sz w:val="22"/>
        </w:rPr>
      </w:pPr>
    </w:p>
    <w:p>
      <w:pPr>
        <w:pStyle w:val="BodyText"/>
        <w:spacing w:before="10"/>
        <w:rPr>
          <w:sz w:val="23"/>
        </w:rPr>
      </w:pPr>
    </w:p>
    <w:p>
      <w:pPr>
        <w:pStyle w:val="Heading3"/>
        <w:ind w:left="3200"/>
      </w:pPr>
      <w:bookmarkStart w:name="_TOC_250055" w:id="105"/>
      <w:bookmarkEnd w:id="105"/>
      <w:r>
        <w:rPr>
          <w:color w:val="231F20"/>
        </w:rPr>
        <w:t>1800-TALET</w:t>
      </w:r>
    </w:p>
    <w:p>
      <w:pPr>
        <w:pStyle w:val="BodyText"/>
        <w:spacing w:line="201" w:lineRule="auto" w:before="5"/>
        <w:ind w:left="3200" w:right="710"/>
        <w:jc w:val="both"/>
      </w:pPr>
      <w:r>
        <w:rPr>
          <w:color w:val="231F20"/>
        </w:rPr>
        <w:t>På</w:t>
      </w:r>
      <w:r>
        <w:rPr>
          <w:color w:val="231F20"/>
          <w:spacing w:val="-9"/>
        </w:rPr>
        <w:t> </w:t>
      </w:r>
      <w:r>
        <w:rPr>
          <w:color w:val="231F20"/>
        </w:rPr>
        <w:t>1800-talet</w:t>
      </w:r>
      <w:r>
        <w:rPr>
          <w:color w:val="231F20"/>
          <w:spacing w:val="-8"/>
        </w:rPr>
        <w:t> </w:t>
      </w:r>
      <w:r>
        <w:rPr>
          <w:color w:val="231F20"/>
        </w:rPr>
        <w:t>ökade</w:t>
      </w:r>
      <w:r>
        <w:rPr>
          <w:color w:val="231F20"/>
          <w:spacing w:val="-8"/>
        </w:rPr>
        <w:t> </w:t>
      </w:r>
      <w:r>
        <w:rPr>
          <w:color w:val="231F20"/>
        </w:rPr>
        <w:t>intresset</w:t>
      </w:r>
      <w:r>
        <w:rPr>
          <w:color w:val="231F20"/>
          <w:spacing w:val="-9"/>
        </w:rPr>
        <w:t> </w:t>
      </w:r>
      <w:r>
        <w:rPr>
          <w:color w:val="231F20"/>
        </w:rPr>
        <w:t>för</w:t>
      </w:r>
      <w:r>
        <w:rPr>
          <w:color w:val="231F20"/>
          <w:spacing w:val="-8"/>
        </w:rPr>
        <w:t> </w:t>
      </w:r>
      <w:r>
        <w:rPr>
          <w:color w:val="231F20"/>
        </w:rPr>
        <w:t>PHI</w:t>
      </w:r>
      <w:r>
        <w:rPr>
          <w:color w:val="231F20"/>
          <w:spacing w:val="-8"/>
        </w:rPr>
        <w:t> </w:t>
      </w:r>
      <w:r>
        <w:rPr>
          <w:color w:val="231F20"/>
        </w:rPr>
        <w:t>igen</w:t>
      </w:r>
      <w:r>
        <w:rPr>
          <w:color w:val="231F20"/>
          <w:spacing w:val="-9"/>
        </w:rPr>
        <w:t> </w:t>
      </w:r>
      <w:r>
        <w:rPr>
          <w:color w:val="231F20"/>
        </w:rPr>
        <w:t>och</w:t>
      </w:r>
      <w:r>
        <w:rPr>
          <w:color w:val="231F20"/>
          <w:spacing w:val="-8"/>
        </w:rPr>
        <w:t> </w:t>
      </w:r>
      <w:r>
        <w:rPr>
          <w:color w:val="231F20"/>
        </w:rPr>
        <w:t>musikprofessor</w:t>
      </w:r>
      <w:r>
        <w:rPr>
          <w:color w:val="231F20"/>
          <w:spacing w:val="-8"/>
        </w:rPr>
        <w:t> </w:t>
      </w:r>
      <w:r>
        <w:rPr>
          <w:color w:val="231F20"/>
        </w:rPr>
        <w:t>Stephen</w:t>
      </w:r>
      <w:r>
        <w:rPr>
          <w:color w:val="231F20"/>
          <w:spacing w:val="-9"/>
        </w:rPr>
        <w:t> </w:t>
      </w:r>
      <w:r>
        <w:rPr>
          <w:color w:val="231F20"/>
        </w:rPr>
        <w:t>Jablon-</w:t>
      </w:r>
      <w:r>
        <w:rPr>
          <w:color w:val="231F20"/>
          <w:spacing w:val="-47"/>
        </w:rPr>
        <w:t> </w:t>
      </w:r>
      <w:r>
        <w:rPr>
          <w:color w:val="231F20"/>
        </w:rPr>
        <w:t>sky menar i ”The Fabulous Fibonacci Numbers” (2007) att europeiska intel-</w:t>
      </w:r>
      <w:r>
        <w:rPr>
          <w:color w:val="231F20"/>
          <w:spacing w:val="1"/>
        </w:rPr>
        <w:t> </w:t>
      </w:r>
      <w:r>
        <w:rPr>
          <w:color w:val="231F20"/>
        </w:rPr>
        <w:t>lektuella</w:t>
      </w:r>
      <w:r>
        <w:rPr>
          <w:color w:val="231F20"/>
          <w:spacing w:val="-6"/>
        </w:rPr>
        <w:t> </w:t>
      </w:r>
      <w:r>
        <w:rPr>
          <w:color w:val="231F20"/>
        </w:rPr>
        <w:t>på</w:t>
      </w:r>
      <w:r>
        <w:rPr>
          <w:color w:val="231F20"/>
          <w:spacing w:val="-6"/>
        </w:rPr>
        <w:t> </w:t>
      </w:r>
      <w:r>
        <w:rPr>
          <w:color w:val="231F20"/>
        </w:rPr>
        <w:t>1850-talet</w:t>
      </w:r>
      <w:r>
        <w:rPr>
          <w:color w:val="231F20"/>
          <w:spacing w:val="-5"/>
        </w:rPr>
        <w:t> </w:t>
      </w:r>
      <w:r>
        <w:rPr>
          <w:color w:val="231F20"/>
        </w:rPr>
        <w:t>var</w:t>
      </w:r>
      <w:r>
        <w:rPr>
          <w:color w:val="231F20"/>
          <w:spacing w:val="-6"/>
        </w:rPr>
        <w:t> </w:t>
      </w:r>
      <w:r>
        <w:rPr>
          <w:color w:val="231F20"/>
        </w:rPr>
        <w:t>väl</w:t>
      </w:r>
      <w:r>
        <w:rPr>
          <w:color w:val="231F20"/>
          <w:spacing w:val="-5"/>
        </w:rPr>
        <w:t> </w:t>
      </w:r>
      <w:r>
        <w:rPr>
          <w:color w:val="231F20"/>
        </w:rPr>
        <w:t>bekanta</w:t>
      </w:r>
      <w:r>
        <w:rPr>
          <w:color w:val="231F20"/>
          <w:spacing w:val="-6"/>
        </w:rPr>
        <w:t> </w:t>
      </w:r>
      <w:r>
        <w:rPr>
          <w:color w:val="231F20"/>
        </w:rPr>
        <w:t>med</w:t>
      </w:r>
      <w:r>
        <w:rPr>
          <w:color w:val="231F20"/>
          <w:spacing w:val="-5"/>
        </w:rPr>
        <w:t> </w:t>
      </w:r>
      <w:r>
        <w:rPr>
          <w:color w:val="231F20"/>
        </w:rPr>
        <w:t>principen</w:t>
      </w:r>
      <w:r>
        <w:rPr>
          <w:color w:val="231F20"/>
          <w:spacing w:val="-6"/>
        </w:rPr>
        <w:t> </w:t>
      </w:r>
      <w:r>
        <w:rPr>
          <w:color w:val="231F20"/>
        </w:rPr>
        <w:t>om</w:t>
      </w:r>
      <w:r>
        <w:rPr>
          <w:color w:val="231F20"/>
          <w:spacing w:val="-5"/>
        </w:rPr>
        <w:t> </w:t>
      </w:r>
      <w:r>
        <w:rPr>
          <w:color w:val="231F20"/>
        </w:rPr>
        <w:t>det</w:t>
      </w:r>
      <w:r>
        <w:rPr>
          <w:color w:val="231F20"/>
          <w:spacing w:val="-6"/>
        </w:rPr>
        <w:t> </w:t>
      </w:r>
      <w:r>
        <w:rPr>
          <w:color w:val="231F20"/>
        </w:rPr>
        <w:t>gyllene</w:t>
      </w:r>
      <w:r>
        <w:rPr>
          <w:color w:val="231F20"/>
          <w:spacing w:val="-5"/>
        </w:rPr>
        <w:t> </w:t>
      </w:r>
      <w:r>
        <w:rPr>
          <w:color w:val="231F20"/>
        </w:rPr>
        <w:t>avsnittet,</w:t>
      </w:r>
      <w:r>
        <w:rPr>
          <w:color w:val="231F20"/>
          <w:spacing w:val="-48"/>
        </w:rPr>
        <w:t> </w:t>
      </w:r>
      <w:r>
        <w:rPr>
          <w:color w:val="231F20"/>
        </w:rPr>
        <w:t>eftersom det hade kommit tillbaka på modet runt denna tid. Jablonsky tror att</w:t>
      </w:r>
      <w:r>
        <w:rPr>
          <w:color w:val="231F20"/>
          <w:spacing w:val="-47"/>
        </w:rPr>
        <w:t> </w:t>
      </w:r>
      <w:r>
        <w:rPr>
          <w:color w:val="231F20"/>
        </w:rPr>
        <w:t>mästarkompositörerna under denna tid antog att utbildade musiker, som var</w:t>
      </w:r>
      <w:r>
        <w:rPr>
          <w:color w:val="231F20"/>
          <w:spacing w:val="1"/>
        </w:rPr>
        <w:t> </w:t>
      </w:r>
      <w:r>
        <w:rPr>
          <w:color w:val="231F20"/>
        </w:rPr>
        <w:t>nyfikna,</w:t>
      </w:r>
      <w:r>
        <w:rPr>
          <w:color w:val="231F20"/>
          <w:spacing w:val="3"/>
        </w:rPr>
        <w:t> </w:t>
      </w:r>
      <w:r>
        <w:rPr>
          <w:color w:val="231F20"/>
        </w:rPr>
        <w:t>skulle</w:t>
      </w:r>
      <w:r>
        <w:rPr>
          <w:color w:val="231F20"/>
          <w:spacing w:val="5"/>
        </w:rPr>
        <w:t> </w:t>
      </w:r>
      <w:r>
        <w:rPr>
          <w:color w:val="231F20"/>
        </w:rPr>
        <w:t>analysera</w:t>
      </w:r>
      <w:r>
        <w:rPr>
          <w:color w:val="231F20"/>
          <w:spacing w:val="4"/>
        </w:rPr>
        <w:t> </w:t>
      </w:r>
      <w:r>
        <w:rPr>
          <w:color w:val="231F20"/>
        </w:rPr>
        <w:t>partituren</w:t>
      </w:r>
      <w:r>
        <w:rPr>
          <w:color w:val="231F20"/>
          <w:spacing w:val="5"/>
        </w:rPr>
        <w:t> </w:t>
      </w:r>
      <w:r>
        <w:rPr>
          <w:color w:val="231F20"/>
        </w:rPr>
        <w:t>för</w:t>
      </w:r>
      <w:r>
        <w:rPr>
          <w:color w:val="231F20"/>
          <w:spacing w:val="4"/>
        </w:rPr>
        <w:t> </w:t>
      </w:r>
      <w:r>
        <w:rPr>
          <w:color w:val="231F20"/>
        </w:rPr>
        <w:t>att</w:t>
      </w:r>
      <w:r>
        <w:rPr>
          <w:color w:val="231F20"/>
          <w:spacing w:val="5"/>
        </w:rPr>
        <w:t> </w:t>
      </w:r>
      <w:r>
        <w:rPr>
          <w:color w:val="231F20"/>
        </w:rPr>
        <w:t>hitta</w:t>
      </w:r>
      <w:r>
        <w:rPr>
          <w:color w:val="231F20"/>
          <w:spacing w:val="5"/>
        </w:rPr>
        <w:t> </w:t>
      </w:r>
      <w:r>
        <w:rPr>
          <w:color w:val="231F20"/>
        </w:rPr>
        <w:t>gömda</w:t>
      </w:r>
      <w:r>
        <w:rPr>
          <w:color w:val="231F20"/>
          <w:spacing w:val="5"/>
        </w:rPr>
        <w:t> </w:t>
      </w:r>
      <w:r>
        <w:rPr>
          <w:color w:val="231F20"/>
        </w:rPr>
        <w:t>hemligheter.</w:t>
      </w:r>
    </w:p>
    <w:p>
      <w:pPr>
        <w:pStyle w:val="BodyText"/>
      </w:pPr>
    </w:p>
    <w:p>
      <w:pPr>
        <w:pStyle w:val="BodyText"/>
        <w:spacing w:before="9"/>
        <w:rPr>
          <w:sz w:val="28"/>
        </w:rPr>
      </w:pPr>
    </w:p>
    <w:p>
      <w:pPr>
        <w:pStyle w:val="BodyText"/>
        <w:ind w:left="3574"/>
      </w:pPr>
      <w:r>
        <w:rPr/>
        <w:drawing>
          <wp:inline distT="0" distB="0" distL="0" distR="0">
            <wp:extent cx="3521172" cy="512063"/>
            <wp:effectExtent l="0" t="0" r="0" b="0"/>
            <wp:docPr id="191" name="image16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2" name="image165.jpeg"/>
                    <pic:cNvPicPr/>
                  </pic:nvPicPr>
                  <pic:blipFill>
                    <a:blip r:embed="rId1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21172" cy="5120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</w:p>
    <w:p>
      <w:pPr>
        <w:spacing w:after="0"/>
        <w:sectPr>
          <w:pgSz w:w="10690" w:h="13210"/>
          <w:pgMar w:header="0" w:footer="860" w:top="840" w:bottom="1060" w:left="540" w:right="0"/>
        </w:sectPr>
      </w:pPr>
    </w:p>
    <w:p>
      <w:pPr>
        <w:pStyle w:val="BodyText"/>
        <w:spacing w:before="4"/>
      </w:pPr>
    </w:p>
    <w:p>
      <w:pPr>
        <w:pStyle w:val="BodyText"/>
        <w:ind w:left="884" w:right="-58"/>
      </w:pPr>
      <w:r>
        <w:rPr/>
        <w:drawing>
          <wp:inline distT="0" distB="0" distL="0" distR="0">
            <wp:extent cx="1020848" cy="1121664"/>
            <wp:effectExtent l="0" t="0" r="0" b="0"/>
            <wp:docPr id="193" name="image15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4" name="image151.jpeg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0848" cy="1121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</w:p>
    <w:p>
      <w:pPr>
        <w:pStyle w:val="BodyText"/>
        <w:spacing w:before="5"/>
        <w:rPr>
          <w:sz w:val="19"/>
        </w:rPr>
      </w:pPr>
    </w:p>
    <w:p>
      <w:pPr>
        <w:spacing w:line="235" w:lineRule="exact" w:before="1"/>
        <w:ind w:left="887" w:right="0" w:firstLine="0"/>
        <w:jc w:val="left"/>
        <w:rPr>
          <w:rFonts w:ascii="Baskerville-SemiBoldItalic"/>
          <w:b/>
          <w:i/>
          <w:sz w:val="18"/>
        </w:rPr>
      </w:pPr>
      <w:r>
        <w:rPr>
          <w:rFonts w:ascii="Baskerville-SemiBoldItalic"/>
          <w:b/>
          <w:i/>
          <w:color w:val="231F20"/>
          <w:sz w:val="18"/>
        </w:rPr>
        <w:t>Bild</w:t>
      </w:r>
      <w:r>
        <w:rPr>
          <w:rFonts w:ascii="Baskerville-SemiBoldItalic"/>
          <w:b/>
          <w:i/>
          <w:color w:val="231F20"/>
          <w:spacing w:val="5"/>
          <w:sz w:val="18"/>
        </w:rPr>
        <w:t> </w:t>
      </w:r>
      <w:r>
        <w:rPr>
          <w:rFonts w:ascii="Baskerville-SemiBoldItalic"/>
          <w:b/>
          <w:i/>
          <w:color w:val="231F20"/>
          <w:sz w:val="18"/>
        </w:rPr>
        <w:t>saknas</w:t>
      </w:r>
    </w:p>
    <w:p>
      <w:pPr>
        <w:spacing w:line="228" w:lineRule="exact" w:before="0"/>
        <w:ind w:left="887" w:right="0" w:firstLine="0"/>
        <w:jc w:val="left"/>
        <w:rPr>
          <w:i/>
          <w:sz w:val="18"/>
        </w:rPr>
      </w:pPr>
      <w:r>
        <w:rPr>
          <w:i/>
          <w:color w:val="231F20"/>
          <w:sz w:val="18"/>
        </w:rPr>
        <w:t>Bild</w:t>
      </w:r>
      <w:r>
        <w:rPr>
          <w:i/>
          <w:color w:val="231F20"/>
          <w:spacing w:val="5"/>
          <w:sz w:val="18"/>
        </w:rPr>
        <w:t> </w:t>
      </w:r>
      <w:r>
        <w:rPr>
          <w:i/>
          <w:color w:val="231F20"/>
          <w:sz w:val="18"/>
        </w:rPr>
        <w:t>saknas</w:t>
      </w:r>
    </w:p>
    <w:p>
      <w:pPr>
        <w:pStyle w:val="BodyText"/>
        <w:rPr>
          <w:i/>
        </w:rPr>
      </w:pPr>
    </w:p>
    <w:p>
      <w:pPr>
        <w:pStyle w:val="BodyText"/>
        <w:spacing w:before="12"/>
        <w:rPr>
          <w:i/>
          <w:sz w:val="24"/>
        </w:rPr>
      </w:pPr>
    </w:p>
    <w:p>
      <w:pPr>
        <w:pStyle w:val="BodyText"/>
        <w:ind w:left="884" w:right="-58"/>
      </w:pPr>
      <w:r>
        <w:rPr/>
        <w:drawing>
          <wp:inline distT="0" distB="0" distL="0" distR="0">
            <wp:extent cx="1020837" cy="1121664"/>
            <wp:effectExtent l="0" t="0" r="0" b="0"/>
            <wp:docPr id="195" name="image15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6" name="image151.jpeg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0837" cy="1121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</w:p>
    <w:p>
      <w:pPr>
        <w:pStyle w:val="BodyText"/>
        <w:rPr>
          <w:i/>
          <w:sz w:val="19"/>
        </w:rPr>
      </w:pPr>
    </w:p>
    <w:p>
      <w:pPr>
        <w:spacing w:line="235" w:lineRule="exact" w:before="0"/>
        <w:ind w:left="887" w:right="0" w:firstLine="0"/>
        <w:jc w:val="left"/>
        <w:rPr>
          <w:rFonts w:ascii="Baskerville-SemiBoldItalic"/>
          <w:b/>
          <w:i/>
          <w:sz w:val="18"/>
        </w:rPr>
      </w:pPr>
      <w:r>
        <w:rPr>
          <w:rFonts w:ascii="Baskerville-SemiBoldItalic"/>
          <w:b/>
          <w:i/>
          <w:color w:val="231F20"/>
          <w:sz w:val="18"/>
        </w:rPr>
        <w:t>Bild</w:t>
      </w:r>
      <w:r>
        <w:rPr>
          <w:rFonts w:ascii="Baskerville-SemiBoldItalic"/>
          <w:b/>
          <w:i/>
          <w:color w:val="231F20"/>
          <w:spacing w:val="5"/>
          <w:sz w:val="18"/>
        </w:rPr>
        <w:t> </w:t>
      </w:r>
      <w:r>
        <w:rPr>
          <w:rFonts w:ascii="Baskerville-SemiBoldItalic"/>
          <w:b/>
          <w:i/>
          <w:color w:val="231F20"/>
          <w:sz w:val="18"/>
        </w:rPr>
        <w:t>saknas</w:t>
      </w:r>
    </w:p>
    <w:p>
      <w:pPr>
        <w:spacing w:line="228" w:lineRule="exact" w:before="0"/>
        <w:ind w:left="887" w:right="0" w:firstLine="0"/>
        <w:jc w:val="left"/>
        <w:rPr>
          <w:i/>
          <w:sz w:val="18"/>
        </w:rPr>
      </w:pPr>
      <w:r>
        <w:rPr>
          <w:i/>
          <w:color w:val="231F20"/>
          <w:sz w:val="18"/>
        </w:rPr>
        <w:t>Bild</w:t>
      </w:r>
      <w:r>
        <w:rPr>
          <w:i/>
          <w:color w:val="231F20"/>
          <w:spacing w:val="5"/>
          <w:sz w:val="18"/>
        </w:rPr>
        <w:t> </w:t>
      </w:r>
      <w:r>
        <w:rPr>
          <w:i/>
          <w:color w:val="231F20"/>
          <w:sz w:val="18"/>
        </w:rPr>
        <w:t>saknas</w:t>
      </w:r>
    </w:p>
    <w:p>
      <w:pPr>
        <w:pStyle w:val="Heading3"/>
        <w:spacing w:before="39"/>
        <w:ind w:left="672"/>
      </w:pPr>
      <w:bookmarkStart w:name="_TOC_250054" w:id="106"/>
      <w:r>
        <w:rPr>
          <w:b w:val="0"/>
        </w:rPr>
        <w:br w:type="column"/>
      </w:r>
      <w:bookmarkEnd w:id="106"/>
      <w:r>
        <w:rPr>
          <w:color w:val="231F20"/>
        </w:rPr>
        <w:t>WAGNER</w:t>
      </w:r>
    </w:p>
    <w:p>
      <w:pPr>
        <w:pStyle w:val="BodyText"/>
        <w:spacing w:line="201" w:lineRule="auto" w:before="5"/>
        <w:ind w:left="672" w:right="709"/>
        <w:jc w:val="both"/>
      </w:pPr>
      <w:r>
        <w:rPr>
          <w:color w:val="231F20"/>
        </w:rPr>
        <w:t>Kompositören Richard Wagner (1813-1883) visste också om detta men skulle</w:t>
      </w:r>
      <w:r>
        <w:rPr>
          <w:color w:val="231F20"/>
          <w:spacing w:val="-47"/>
        </w:rPr>
        <w:t> </w:t>
      </w:r>
      <w:r>
        <w:rPr>
          <w:color w:val="231F20"/>
        </w:rPr>
        <w:t>aldrig ha avslöjat att han använde denna princip. I likhet med många andra</w:t>
      </w:r>
      <w:r>
        <w:rPr>
          <w:color w:val="231F20"/>
          <w:spacing w:val="1"/>
        </w:rPr>
        <w:t> </w:t>
      </w:r>
      <w:r>
        <w:rPr>
          <w:color w:val="231F20"/>
        </w:rPr>
        <w:t>kompositörer gillade han inte att berätta för sin publik hur man gjorde dessa</w:t>
      </w:r>
      <w:r>
        <w:rPr>
          <w:color w:val="231F20"/>
          <w:spacing w:val="1"/>
        </w:rPr>
        <w:t> </w:t>
      </w:r>
      <w:r>
        <w:rPr>
          <w:color w:val="231F20"/>
        </w:rPr>
        <w:t>magiska</w:t>
      </w:r>
      <w:r>
        <w:rPr>
          <w:color w:val="231F20"/>
          <w:spacing w:val="4"/>
        </w:rPr>
        <w:t> </w:t>
      </w:r>
      <w:r>
        <w:rPr>
          <w:color w:val="231F20"/>
        </w:rPr>
        <w:t>musikknep.</w:t>
      </w:r>
    </w:p>
    <w:p>
      <w:pPr>
        <w:pStyle w:val="BodyText"/>
        <w:spacing w:before="2"/>
        <w:rPr>
          <w:sz w:val="17"/>
        </w:rPr>
      </w:pPr>
    </w:p>
    <w:p>
      <w:pPr>
        <w:pStyle w:val="BodyText"/>
        <w:spacing w:line="201" w:lineRule="auto"/>
        <w:ind w:left="672" w:right="708"/>
        <w:jc w:val="both"/>
      </w:pPr>
      <w:r>
        <w:rPr>
          <w:color w:val="231F20"/>
        </w:rPr>
        <w:t>Wagner</w:t>
      </w:r>
      <w:r>
        <w:rPr>
          <w:color w:val="231F20"/>
          <w:spacing w:val="-10"/>
        </w:rPr>
        <w:t> </w:t>
      </w:r>
      <w:r>
        <w:rPr>
          <w:color w:val="231F20"/>
        </w:rPr>
        <w:t>valde</w:t>
      </w:r>
      <w:r>
        <w:rPr>
          <w:color w:val="231F20"/>
          <w:spacing w:val="-9"/>
        </w:rPr>
        <w:t> </w:t>
      </w:r>
      <w:r>
        <w:rPr>
          <w:color w:val="231F20"/>
        </w:rPr>
        <w:t>dock</w:t>
      </w:r>
      <w:r>
        <w:rPr>
          <w:color w:val="231F20"/>
          <w:spacing w:val="-9"/>
        </w:rPr>
        <w:t> </w:t>
      </w:r>
      <w:r>
        <w:rPr>
          <w:color w:val="231F20"/>
        </w:rPr>
        <w:t>att</w:t>
      </w:r>
      <w:r>
        <w:rPr>
          <w:color w:val="231F20"/>
          <w:spacing w:val="-9"/>
        </w:rPr>
        <w:t> </w:t>
      </w:r>
      <w:r>
        <w:rPr>
          <w:color w:val="231F20"/>
        </w:rPr>
        <w:t>ändå,</w:t>
      </w:r>
      <w:r>
        <w:rPr>
          <w:color w:val="231F20"/>
          <w:spacing w:val="-10"/>
        </w:rPr>
        <w:t> </w:t>
      </w:r>
      <w:r>
        <w:rPr>
          <w:color w:val="231F20"/>
        </w:rPr>
        <w:t>men</w:t>
      </w:r>
      <w:r>
        <w:rPr>
          <w:color w:val="231F20"/>
          <w:spacing w:val="-9"/>
        </w:rPr>
        <w:t> </w:t>
      </w:r>
      <w:r>
        <w:rPr>
          <w:color w:val="231F20"/>
        </w:rPr>
        <w:t>subtilt,</w:t>
      </w:r>
      <w:r>
        <w:rPr>
          <w:color w:val="231F20"/>
          <w:spacing w:val="-9"/>
        </w:rPr>
        <w:t> </w:t>
      </w:r>
      <w:r>
        <w:rPr>
          <w:color w:val="231F20"/>
        </w:rPr>
        <w:t>göra</w:t>
      </w:r>
      <w:r>
        <w:rPr>
          <w:color w:val="231F20"/>
          <w:spacing w:val="-9"/>
        </w:rPr>
        <w:t> </w:t>
      </w:r>
      <w:r>
        <w:rPr>
          <w:color w:val="231F20"/>
        </w:rPr>
        <w:t>en</w:t>
      </w:r>
      <w:r>
        <w:rPr>
          <w:color w:val="231F20"/>
          <w:spacing w:val="-9"/>
        </w:rPr>
        <w:t> </w:t>
      </w:r>
      <w:r>
        <w:rPr>
          <w:color w:val="231F20"/>
        </w:rPr>
        <w:t>gyllene</w:t>
      </w:r>
      <w:r>
        <w:rPr>
          <w:color w:val="231F20"/>
          <w:spacing w:val="-10"/>
        </w:rPr>
        <w:t> </w:t>
      </w:r>
      <w:r>
        <w:rPr>
          <w:color w:val="231F20"/>
        </w:rPr>
        <w:t>snittet</w:t>
      </w:r>
      <w:r>
        <w:rPr>
          <w:color w:val="231F20"/>
          <w:spacing w:val="-9"/>
        </w:rPr>
        <w:t> </w:t>
      </w:r>
      <w:r>
        <w:rPr>
          <w:color w:val="231F20"/>
        </w:rPr>
        <w:t>lek.</w:t>
      </w:r>
      <w:r>
        <w:rPr>
          <w:color w:val="231F20"/>
          <w:spacing w:val="-9"/>
        </w:rPr>
        <w:t> </w:t>
      </w:r>
      <w:r>
        <w:rPr>
          <w:color w:val="231F20"/>
        </w:rPr>
        <w:t>I</w:t>
      </w:r>
      <w:r>
        <w:rPr>
          <w:color w:val="231F20"/>
          <w:spacing w:val="-9"/>
        </w:rPr>
        <w:t> </w:t>
      </w:r>
      <w:r>
        <w:rPr>
          <w:color w:val="231F20"/>
        </w:rPr>
        <w:t>preludiet</w:t>
      </w:r>
      <w:r>
        <w:rPr>
          <w:color w:val="231F20"/>
          <w:spacing w:val="-48"/>
        </w:rPr>
        <w:t> </w:t>
      </w:r>
      <w:r>
        <w:rPr>
          <w:color w:val="231F20"/>
        </w:rPr>
        <w:t>till hans opera Tristan och Isolde, händer något i notbilden på PHI-avstånd</w:t>
      </w:r>
      <w:r>
        <w:rPr>
          <w:color w:val="231F20"/>
          <w:spacing w:val="1"/>
        </w:rPr>
        <w:t> </w:t>
      </w:r>
      <w:r>
        <w:rPr>
          <w:color w:val="231F20"/>
        </w:rPr>
        <w:t>som inte alls har relevans på tonarter i preludiet. Från att ha noterat tonart</w:t>
      </w:r>
      <w:r>
        <w:rPr>
          <w:color w:val="231F20"/>
          <w:spacing w:val="1"/>
        </w:rPr>
        <w:t> </w:t>
      </w:r>
      <w:r>
        <w:rPr>
          <w:color w:val="231F20"/>
        </w:rPr>
        <w:t>utan förtecken ändrar han nu till tre kors, för att sedan återställa notbilden</w:t>
      </w:r>
      <w:r>
        <w:rPr>
          <w:color w:val="231F20"/>
          <w:spacing w:val="1"/>
        </w:rPr>
        <w:t> </w:t>
      </w:r>
      <w:r>
        <w:rPr>
          <w:color w:val="231F20"/>
        </w:rPr>
        <w:t>utan förtecken. Men som sagt, helt utan bäring på musiken. Han verkar vilja</w:t>
      </w:r>
      <w:r>
        <w:rPr>
          <w:color w:val="231F20"/>
          <w:spacing w:val="1"/>
        </w:rPr>
        <w:t> </w:t>
      </w:r>
      <w:r>
        <w:rPr>
          <w:color w:val="231F20"/>
        </w:rPr>
        <w:t>visa</w:t>
      </w:r>
      <w:r>
        <w:rPr>
          <w:color w:val="231F20"/>
          <w:spacing w:val="-5"/>
        </w:rPr>
        <w:t> </w:t>
      </w:r>
      <w:r>
        <w:rPr>
          <w:color w:val="231F20"/>
        </w:rPr>
        <w:t>att</w:t>
      </w:r>
      <w:r>
        <w:rPr>
          <w:color w:val="231F20"/>
          <w:spacing w:val="-4"/>
        </w:rPr>
        <w:t> </w:t>
      </w:r>
      <w:r>
        <w:rPr>
          <w:color w:val="231F20"/>
        </w:rPr>
        <w:t>han</w:t>
      </w:r>
      <w:r>
        <w:rPr>
          <w:color w:val="231F20"/>
          <w:spacing w:val="-4"/>
        </w:rPr>
        <w:t> </w:t>
      </w:r>
      <w:r>
        <w:rPr>
          <w:color w:val="231F20"/>
        </w:rPr>
        <w:t>är</w:t>
      </w:r>
      <w:r>
        <w:rPr>
          <w:color w:val="231F20"/>
          <w:spacing w:val="-4"/>
        </w:rPr>
        <w:t> </w:t>
      </w:r>
      <w:r>
        <w:rPr>
          <w:color w:val="231F20"/>
        </w:rPr>
        <w:t>förtrogen</w:t>
      </w:r>
      <w:r>
        <w:rPr>
          <w:color w:val="231F20"/>
          <w:spacing w:val="-4"/>
        </w:rPr>
        <w:t> </w:t>
      </w:r>
      <w:r>
        <w:rPr>
          <w:color w:val="231F20"/>
        </w:rPr>
        <w:t>med</w:t>
      </w:r>
      <w:r>
        <w:rPr>
          <w:color w:val="231F20"/>
          <w:spacing w:val="-4"/>
        </w:rPr>
        <w:t> </w:t>
      </w:r>
      <w:r>
        <w:rPr>
          <w:color w:val="231F20"/>
        </w:rPr>
        <w:t>gyllene</w:t>
      </w:r>
      <w:r>
        <w:rPr>
          <w:color w:val="231F20"/>
          <w:spacing w:val="-4"/>
        </w:rPr>
        <w:t> </w:t>
      </w:r>
      <w:r>
        <w:rPr>
          <w:color w:val="231F20"/>
        </w:rPr>
        <w:t>snittet</w:t>
      </w:r>
      <w:r>
        <w:rPr>
          <w:color w:val="231F20"/>
          <w:spacing w:val="-5"/>
        </w:rPr>
        <w:t> </w:t>
      </w:r>
      <w:r>
        <w:rPr>
          <w:color w:val="231F20"/>
        </w:rPr>
        <w:t>men</w:t>
      </w:r>
      <w:r>
        <w:rPr>
          <w:color w:val="231F20"/>
          <w:spacing w:val="-4"/>
        </w:rPr>
        <w:t> </w:t>
      </w:r>
      <w:r>
        <w:rPr>
          <w:color w:val="231F20"/>
        </w:rPr>
        <w:t>visar</w:t>
      </w:r>
      <w:r>
        <w:rPr>
          <w:color w:val="231F20"/>
          <w:spacing w:val="-4"/>
        </w:rPr>
        <w:t> </w:t>
      </w:r>
      <w:r>
        <w:rPr>
          <w:color w:val="231F20"/>
        </w:rPr>
        <w:t>inte</w:t>
      </w:r>
      <w:r>
        <w:rPr>
          <w:color w:val="231F20"/>
          <w:spacing w:val="-4"/>
        </w:rPr>
        <w:t> </w:t>
      </w:r>
      <w:r>
        <w:rPr>
          <w:color w:val="231F20"/>
        </w:rPr>
        <w:t>hur</w:t>
      </w:r>
      <w:r>
        <w:rPr>
          <w:color w:val="231F20"/>
          <w:spacing w:val="-4"/>
        </w:rPr>
        <w:t> </w:t>
      </w:r>
      <w:r>
        <w:rPr>
          <w:color w:val="231F20"/>
        </w:rPr>
        <w:t>han</w:t>
      </w:r>
      <w:r>
        <w:rPr>
          <w:color w:val="231F20"/>
          <w:spacing w:val="-4"/>
        </w:rPr>
        <w:t> </w:t>
      </w:r>
      <w:r>
        <w:rPr>
          <w:color w:val="231F20"/>
        </w:rPr>
        <w:t>i</w:t>
      </w:r>
      <w:r>
        <w:rPr>
          <w:color w:val="231F20"/>
          <w:spacing w:val="-4"/>
        </w:rPr>
        <w:t> </w:t>
      </w:r>
      <w:r>
        <w:rPr>
          <w:color w:val="231F20"/>
        </w:rPr>
        <w:t>praktiken</w:t>
      </w:r>
      <w:r>
        <w:rPr>
          <w:color w:val="231F20"/>
          <w:spacing w:val="-48"/>
        </w:rPr>
        <w:t> </w:t>
      </w:r>
      <w:r>
        <w:rPr>
          <w:color w:val="231F20"/>
        </w:rPr>
        <w:t>använt</w:t>
      </w:r>
      <w:r>
        <w:rPr>
          <w:color w:val="231F20"/>
          <w:spacing w:val="4"/>
        </w:rPr>
        <w:t> </w:t>
      </w:r>
      <w:r>
        <w:rPr>
          <w:color w:val="231F20"/>
        </w:rPr>
        <w:t>det.</w:t>
      </w:r>
    </w:p>
    <w:p>
      <w:pPr>
        <w:pStyle w:val="BodyText"/>
        <w:rPr>
          <w:sz w:val="22"/>
        </w:rPr>
      </w:pPr>
    </w:p>
    <w:p>
      <w:pPr>
        <w:pStyle w:val="BodyText"/>
        <w:spacing w:before="1"/>
        <w:rPr>
          <w:sz w:val="24"/>
        </w:rPr>
      </w:pPr>
    </w:p>
    <w:p>
      <w:pPr>
        <w:pStyle w:val="Heading3"/>
        <w:ind w:left="672"/>
      </w:pPr>
      <w:bookmarkStart w:name="_TOC_250053" w:id="107"/>
      <w:bookmarkEnd w:id="107"/>
      <w:r>
        <w:rPr>
          <w:color w:val="231F20"/>
        </w:rPr>
        <w:t>MOZART</w:t>
      </w:r>
    </w:p>
    <w:p>
      <w:pPr>
        <w:pStyle w:val="BodyText"/>
        <w:spacing w:line="201" w:lineRule="auto" w:before="5"/>
        <w:ind w:left="672" w:right="709"/>
        <w:jc w:val="both"/>
      </w:pPr>
      <w:r>
        <w:rPr>
          <w:color w:val="231F20"/>
        </w:rPr>
        <w:t>Lika mycket som kompositörerna tog sitt skapande på stort allvar, fanns där</w:t>
      </w:r>
      <w:r>
        <w:rPr>
          <w:color w:val="231F20"/>
          <w:spacing w:val="1"/>
        </w:rPr>
        <w:t> </w:t>
      </w:r>
      <w:r>
        <w:rPr>
          <w:color w:val="231F20"/>
        </w:rPr>
        <w:t>ådran att leka och att spela spratt. Den kanske mest lekfulle kompositören var</w:t>
      </w:r>
      <w:r>
        <w:rPr>
          <w:color w:val="231F20"/>
          <w:spacing w:val="1"/>
        </w:rPr>
        <w:t> </w:t>
      </w:r>
      <w:r>
        <w:rPr>
          <w:color w:val="231F20"/>
        </w:rPr>
        <w:t>Wolfgang</w:t>
      </w:r>
      <w:r>
        <w:rPr>
          <w:color w:val="231F20"/>
          <w:spacing w:val="-6"/>
        </w:rPr>
        <w:t> </w:t>
      </w:r>
      <w:r>
        <w:rPr>
          <w:color w:val="231F20"/>
        </w:rPr>
        <w:t>Amadeus</w:t>
      </w:r>
      <w:r>
        <w:rPr>
          <w:color w:val="231F20"/>
          <w:spacing w:val="-6"/>
        </w:rPr>
        <w:t> </w:t>
      </w:r>
      <w:r>
        <w:rPr>
          <w:color w:val="231F20"/>
        </w:rPr>
        <w:t>Mozart</w:t>
      </w:r>
      <w:r>
        <w:rPr>
          <w:color w:val="231F20"/>
          <w:spacing w:val="-6"/>
        </w:rPr>
        <w:t> </w:t>
      </w:r>
      <w:r>
        <w:rPr>
          <w:color w:val="231F20"/>
        </w:rPr>
        <w:t>(1756-1791).</w:t>
      </w:r>
      <w:r>
        <w:rPr>
          <w:color w:val="231F20"/>
          <w:spacing w:val="-6"/>
        </w:rPr>
        <w:t> </w:t>
      </w:r>
      <w:r>
        <w:rPr>
          <w:color w:val="231F20"/>
        </w:rPr>
        <w:t>Hans</w:t>
      </w:r>
      <w:r>
        <w:rPr>
          <w:color w:val="231F20"/>
          <w:spacing w:val="-5"/>
        </w:rPr>
        <w:t> </w:t>
      </w:r>
      <w:r>
        <w:rPr>
          <w:color w:val="231F20"/>
        </w:rPr>
        <w:t>syster</w:t>
      </w:r>
      <w:r>
        <w:rPr>
          <w:color w:val="231F20"/>
          <w:spacing w:val="-6"/>
        </w:rPr>
        <w:t> </w:t>
      </w:r>
      <w:r>
        <w:rPr>
          <w:color w:val="231F20"/>
        </w:rPr>
        <w:t>lär</w:t>
      </w:r>
      <w:r>
        <w:rPr>
          <w:color w:val="231F20"/>
          <w:spacing w:val="-6"/>
        </w:rPr>
        <w:t> </w:t>
      </w:r>
      <w:r>
        <w:rPr>
          <w:color w:val="231F20"/>
        </w:rPr>
        <w:t>ha</w:t>
      </w:r>
      <w:r>
        <w:rPr>
          <w:color w:val="231F20"/>
          <w:spacing w:val="-6"/>
        </w:rPr>
        <w:t> </w:t>
      </w:r>
      <w:r>
        <w:rPr>
          <w:color w:val="231F20"/>
        </w:rPr>
        <w:t>vittnat</w:t>
      </w:r>
      <w:r>
        <w:rPr>
          <w:color w:val="231F20"/>
          <w:spacing w:val="-5"/>
        </w:rPr>
        <w:t> </w:t>
      </w:r>
      <w:r>
        <w:rPr>
          <w:color w:val="231F20"/>
        </w:rPr>
        <w:t>om</w:t>
      </w:r>
      <w:r>
        <w:rPr>
          <w:color w:val="231F20"/>
          <w:spacing w:val="-6"/>
        </w:rPr>
        <w:t> </w:t>
      </w:r>
      <w:r>
        <w:rPr>
          <w:color w:val="231F20"/>
        </w:rPr>
        <w:t>att</w:t>
      </w:r>
      <w:r>
        <w:rPr>
          <w:color w:val="231F20"/>
          <w:spacing w:val="-6"/>
        </w:rPr>
        <w:t> </w:t>
      </w:r>
      <w:r>
        <w:rPr>
          <w:color w:val="231F20"/>
        </w:rPr>
        <w:t>han</w:t>
      </w:r>
      <w:r>
        <w:rPr>
          <w:color w:val="231F20"/>
          <w:spacing w:val="-48"/>
        </w:rPr>
        <w:t> </w:t>
      </w:r>
      <w:r>
        <w:rPr>
          <w:color w:val="231F20"/>
        </w:rPr>
        <w:t>”talked of nothing, thought of nothing but figures” under hans skoltid, enligt</w:t>
      </w:r>
      <w:r>
        <w:rPr>
          <w:color w:val="231F20"/>
          <w:spacing w:val="1"/>
        </w:rPr>
        <w:t> </w:t>
      </w:r>
      <w:r>
        <w:rPr>
          <w:color w:val="231F20"/>
        </w:rPr>
        <w:t>Livio.</w:t>
      </w:r>
      <w:r>
        <w:rPr>
          <w:color w:val="231F20"/>
          <w:spacing w:val="3"/>
        </w:rPr>
        <w:t> </w:t>
      </w:r>
      <w:r>
        <w:rPr>
          <w:color w:val="231F20"/>
        </w:rPr>
        <w:t>Mozart</w:t>
      </w:r>
      <w:r>
        <w:rPr>
          <w:color w:val="231F20"/>
          <w:spacing w:val="4"/>
        </w:rPr>
        <w:t> </w:t>
      </w:r>
      <w:r>
        <w:rPr>
          <w:color w:val="231F20"/>
        </w:rPr>
        <w:t>om</w:t>
      </w:r>
      <w:r>
        <w:rPr>
          <w:color w:val="231F20"/>
          <w:spacing w:val="3"/>
        </w:rPr>
        <w:t> </w:t>
      </w:r>
      <w:r>
        <w:rPr>
          <w:color w:val="231F20"/>
        </w:rPr>
        <w:t>någon</w:t>
      </w:r>
      <w:r>
        <w:rPr>
          <w:color w:val="231F20"/>
          <w:spacing w:val="4"/>
        </w:rPr>
        <w:t> </w:t>
      </w:r>
      <w:r>
        <w:rPr>
          <w:color w:val="231F20"/>
        </w:rPr>
        <w:t>anses</w:t>
      </w:r>
      <w:r>
        <w:rPr>
          <w:color w:val="231F20"/>
          <w:spacing w:val="2"/>
        </w:rPr>
        <w:t> </w:t>
      </w:r>
      <w:r>
        <w:rPr>
          <w:color w:val="231F20"/>
        </w:rPr>
        <w:t>ha</w:t>
      </w:r>
      <w:r>
        <w:rPr>
          <w:color w:val="231F20"/>
          <w:spacing w:val="3"/>
        </w:rPr>
        <w:t> </w:t>
      </w:r>
      <w:r>
        <w:rPr>
          <w:color w:val="231F20"/>
        </w:rPr>
        <w:t>använt</w:t>
      </w:r>
      <w:r>
        <w:rPr>
          <w:color w:val="231F20"/>
          <w:spacing w:val="3"/>
        </w:rPr>
        <w:t> </w:t>
      </w:r>
      <w:r>
        <w:rPr>
          <w:color w:val="231F20"/>
        </w:rPr>
        <w:t>matematik</w:t>
      </w:r>
      <w:r>
        <w:rPr>
          <w:color w:val="231F20"/>
          <w:spacing w:val="2"/>
        </w:rPr>
        <w:t> </w:t>
      </w:r>
      <w:r>
        <w:rPr>
          <w:color w:val="231F20"/>
        </w:rPr>
        <w:t>i</w:t>
      </w:r>
      <w:r>
        <w:rPr>
          <w:color w:val="231F20"/>
          <w:spacing w:val="4"/>
        </w:rPr>
        <w:t> </w:t>
      </w:r>
      <w:r>
        <w:rPr>
          <w:color w:val="231F20"/>
        </w:rPr>
        <w:t>sina</w:t>
      </w:r>
      <w:r>
        <w:rPr>
          <w:color w:val="231F20"/>
          <w:spacing w:val="2"/>
        </w:rPr>
        <w:t> </w:t>
      </w:r>
      <w:r>
        <w:rPr>
          <w:color w:val="231F20"/>
        </w:rPr>
        <w:t>kompositioner.</w:t>
      </w:r>
    </w:p>
    <w:p>
      <w:pPr>
        <w:pStyle w:val="BodyText"/>
        <w:spacing w:before="195"/>
        <w:ind w:left="672"/>
        <w:jc w:val="both"/>
      </w:pPr>
      <w:r>
        <w:rPr>
          <w:color w:val="231F20"/>
        </w:rPr>
        <w:t>Jablonsky</w:t>
      </w:r>
      <w:r>
        <w:rPr>
          <w:color w:val="231F20"/>
          <w:spacing w:val="3"/>
        </w:rPr>
        <w:t> </w:t>
      </w:r>
      <w:r>
        <w:rPr>
          <w:color w:val="231F20"/>
        </w:rPr>
        <w:t>skriver</w:t>
      </w:r>
      <w:r>
        <w:rPr>
          <w:color w:val="231F20"/>
          <w:spacing w:val="4"/>
        </w:rPr>
        <w:t> </w:t>
      </w:r>
      <w:r>
        <w:rPr>
          <w:color w:val="231F20"/>
        </w:rPr>
        <w:t>att</w:t>
      </w:r>
      <w:r>
        <w:rPr>
          <w:color w:val="231F20"/>
          <w:spacing w:val="3"/>
        </w:rPr>
        <w:t> </w:t>
      </w:r>
      <w:r>
        <w:rPr>
          <w:color w:val="231F20"/>
        </w:rPr>
        <w:t>Mozart</w:t>
      </w:r>
      <w:r>
        <w:rPr>
          <w:color w:val="231F20"/>
          <w:spacing w:val="4"/>
        </w:rPr>
        <w:t> </w:t>
      </w:r>
      <w:r>
        <w:rPr>
          <w:color w:val="231F20"/>
        </w:rPr>
        <w:t>alltid</w:t>
      </w:r>
      <w:r>
        <w:rPr>
          <w:color w:val="231F20"/>
          <w:spacing w:val="3"/>
        </w:rPr>
        <w:t> </w:t>
      </w:r>
      <w:r>
        <w:rPr>
          <w:color w:val="231F20"/>
        </w:rPr>
        <w:t>försökte</w:t>
      </w:r>
      <w:r>
        <w:rPr>
          <w:color w:val="231F20"/>
          <w:spacing w:val="4"/>
        </w:rPr>
        <w:t> </w:t>
      </w:r>
      <w:r>
        <w:rPr>
          <w:color w:val="231F20"/>
        </w:rPr>
        <w:t>använda</w:t>
      </w:r>
      <w:r>
        <w:rPr>
          <w:color w:val="231F20"/>
          <w:spacing w:val="3"/>
        </w:rPr>
        <w:t> </w:t>
      </w:r>
      <w:r>
        <w:rPr>
          <w:color w:val="231F20"/>
        </w:rPr>
        <w:t>PHI-proportionerna</w:t>
      </w:r>
      <w:r>
        <w:rPr>
          <w:color w:val="231F20"/>
          <w:spacing w:val="2"/>
        </w:rPr>
        <w:t> </w:t>
      </w:r>
      <w:r>
        <w:rPr>
          <w:color w:val="231F20"/>
        </w:rPr>
        <w:t>för</w:t>
      </w:r>
    </w:p>
    <w:p>
      <w:pPr>
        <w:spacing w:after="0"/>
        <w:jc w:val="both"/>
        <w:sectPr>
          <w:type w:val="continuous"/>
          <w:pgSz w:w="10690" w:h="13210"/>
          <w:pgMar w:header="0" w:footer="860" w:top="1240" w:bottom="280" w:left="540" w:right="0"/>
          <w:cols w:num="2" w:equalWidth="0">
            <w:col w:w="2488" w:space="40"/>
            <w:col w:w="7622"/>
          </w:cols>
        </w:sectPr>
      </w:pPr>
    </w:p>
    <w:p>
      <w:pPr>
        <w:pStyle w:val="BodyText"/>
        <w:spacing w:line="201" w:lineRule="auto" w:before="90"/>
        <w:ind w:left="172" w:right="3738"/>
        <w:jc w:val="both"/>
      </w:pPr>
      <w:r>
        <w:rPr>
          <w:color w:val="231F20"/>
        </w:rPr>
        <w:t>att skapa elegans och balans. När han gick igenom Mozarts arton pianosona-</w:t>
      </w:r>
      <w:r>
        <w:rPr>
          <w:color w:val="231F20"/>
          <w:spacing w:val="1"/>
        </w:rPr>
        <w:t> </w:t>
      </w:r>
      <w:r>
        <w:rPr>
          <w:color w:val="231F20"/>
        </w:rPr>
        <w:t>ter</w:t>
      </w:r>
      <w:r>
        <w:rPr>
          <w:color w:val="231F20"/>
          <w:spacing w:val="-6"/>
        </w:rPr>
        <w:t> </w:t>
      </w:r>
      <w:r>
        <w:rPr>
          <w:color w:val="231F20"/>
        </w:rPr>
        <w:t>för</w:t>
      </w:r>
      <w:r>
        <w:rPr>
          <w:color w:val="231F20"/>
          <w:spacing w:val="-6"/>
        </w:rPr>
        <w:t> </w:t>
      </w:r>
      <w:r>
        <w:rPr>
          <w:color w:val="231F20"/>
        </w:rPr>
        <w:t>att</w:t>
      </w:r>
      <w:r>
        <w:rPr>
          <w:color w:val="231F20"/>
          <w:spacing w:val="-5"/>
        </w:rPr>
        <w:t> </w:t>
      </w:r>
      <w:r>
        <w:rPr>
          <w:color w:val="231F20"/>
        </w:rPr>
        <w:t>söka</w:t>
      </w:r>
      <w:r>
        <w:rPr>
          <w:color w:val="231F20"/>
          <w:spacing w:val="-6"/>
        </w:rPr>
        <w:t> </w:t>
      </w:r>
      <w:r>
        <w:rPr>
          <w:color w:val="231F20"/>
        </w:rPr>
        <w:t>PHI</w:t>
      </w:r>
      <w:r>
        <w:rPr>
          <w:color w:val="231F20"/>
          <w:spacing w:val="-6"/>
        </w:rPr>
        <w:t> </w:t>
      </w:r>
      <w:r>
        <w:rPr>
          <w:color w:val="231F20"/>
        </w:rPr>
        <w:t>i</w:t>
      </w:r>
      <w:r>
        <w:rPr>
          <w:color w:val="231F20"/>
          <w:spacing w:val="-5"/>
        </w:rPr>
        <w:t> </w:t>
      </w:r>
      <w:r>
        <w:rPr>
          <w:color w:val="231F20"/>
        </w:rPr>
        <w:t>formen,</w:t>
      </w:r>
      <w:r>
        <w:rPr>
          <w:color w:val="231F20"/>
          <w:spacing w:val="-6"/>
        </w:rPr>
        <w:t> </w:t>
      </w:r>
      <w:r>
        <w:rPr>
          <w:color w:val="231F20"/>
        </w:rPr>
        <w:t>fann</w:t>
      </w:r>
      <w:r>
        <w:rPr>
          <w:color w:val="231F20"/>
          <w:spacing w:val="-6"/>
        </w:rPr>
        <w:t> </w:t>
      </w:r>
      <w:r>
        <w:rPr>
          <w:color w:val="231F20"/>
        </w:rPr>
        <w:t>han</w:t>
      </w:r>
      <w:r>
        <w:rPr>
          <w:color w:val="231F20"/>
          <w:spacing w:val="-5"/>
        </w:rPr>
        <w:t> </w:t>
      </w:r>
      <w:r>
        <w:rPr>
          <w:color w:val="231F20"/>
        </w:rPr>
        <w:t>att</w:t>
      </w:r>
      <w:r>
        <w:rPr>
          <w:color w:val="231F20"/>
          <w:spacing w:val="-6"/>
        </w:rPr>
        <w:t> </w:t>
      </w:r>
      <w:r>
        <w:rPr>
          <w:color w:val="231F20"/>
        </w:rPr>
        <w:t>sex</w:t>
      </w:r>
      <w:r>
        <w:rPr>
          <w:color w:val="231F20"/>
          <w:spacing w:val="-6"/>
        </w:rPr>
        <w:t> </w:t>
      </w:r>
      <w:r>
        <w:rPr>
          <w:color w:val="231F20"/>
        </w:rPr>
        <w:t>av</w:t>
      </w:r>
      <w:r>
        <w:rPr>
          <w:color w:val="231F20"/>
          <w:spacing w:val="-5"/>
        </w:rPr>
        <w:t> </w:t>
      </w:r>
      <w:r>
        <w:rPr>
          <w:color w:val="231F20"/>
        </w:rPr>
        <w:t>dem</w:t>
      </w:r>
      <w:r>
        <w:rPr>
          <w:color w:val="231F20"/>
          <w:spacing w:val="-6"/>
        </w:rPr>
        <w:t> </w:t>
      </w:r>
      <w:r>
        <w:rPr>
          <w:color w:val="231F20"/>
        </w:rPr>
        <w:t>(35%)</w:t>
      </w:r>
      <w:r>
        <w:rPr>
          <w:color w:val="231F20"/>
          <w:spacing w:val="-6"/>
        </w:rPr>
        <w:t> </w:t>
      </w:r>
      <w:r>
        <w:rPr>
          <w:color w:val="231F20"/>
        </w:rPr>
        <w:t>var</w:t>
      </w:r>
      <w:r>
        <w:rPr>
          <w:color w:val="231F20"/>
          <w:spacing w:val="-5"/>
        </w:rPr>
        <w:t> </w:t>
      </w:r>
      <w:r>
        <w:rPr>
          <w:color w:val="231F20"/>
        </w:rPr>
        <w:t>direkt</w:t>
      </w:r>
      <w:r>
        <w:rPr>
          <w:color w:val="231F20"/>
          <w:spacing w:val="-6"/>
        </w:rPr>
        <w:t> </w:t>
      </w:r>
      <w:r>
        <w:rPr>
          <w:color w:val="231F20"/>
        </w:rPr>
        <w:t>delbara</w:t>
      </w:r>
      <w:r>
        <w:rPr>
          <w:color w:val="231F20"/>
          <w:spacing w:val="-48"/>
        </w:rPr>
        <w:t> </w:t>
      </w:r>
      <w:r>
        <w:rPr>
          <w:color w:val="231F20"/>
        </w:rPr>
        <w:t>med PHI, åtta (47%) var nära PHI och tre (18%) inte tillräckligt nära för att</w:t>
      </w:r>
      <w:r>
        <w:rPr>
          <w:color w:val="231F20"/>
          <w:spacing w:val="1"/>
        </w:rPr>
        <w:t> </w:t>
      </w:r>
      <w:r>
        <w:rPr>
          <w:color w:val="231F20"/>
        </w:rPr>
        <w:t>vara</w:t>
      </w:r>
      <w:r>
        <w:rPr>
          <w:color w:val="231F20"/>
          <w:spacing w:val="5"/>
        </w:rPr>
        <w:t> </w:t>
      </w:r>
      <w:r>
        <w:rPr>
          <w:color w:val="231F20"/>
        </w:rPr>
        <w:t>delbart</w:t>
      </w:r>
      <w:r>
        <w:rPr>
          <w:color w:val="231F20"/>
          <w:spacing w:val="6"/>
        </w:rPr>
        <w:t> </w:t>
      </w:r>
      <w:r>
        <w:rPr>
          <w:color w:val="231F20"/>
        </w:rPr>
        <w:t>med</w:t>
      </w:r>
      <w:r>
        <w:rPr>
          <w:color w:val="231F20"/>
          <w:spacing w:val="6"/>
        </w:rPr>
        <w:t> </w:t>
      </w:r>
      <w:r>
        <w:rPr>
          <w:color w:val="231F20"/>
        </w:rPr>
        <w:t>PHI.</w:t>
      </w:r>
    </w:p>
    <w:p>
      <w:pPr>
        <w:pStyle w:val="BodyText"/>
        <w:rPr>
          <w:sz w:val="22"/>
        </w:rPr>
      </w:pPr>
    </w:p>
    <w:p>
      <w:pPr>
        <w:pStyle w:val="BodyText"/>
        <w:spacing w:before="12"/>
        <w:rPr>
          <w:sz w:val="23"/>
        </w:rPr>
      </w:pPr>
    </w:p>
    <w:p>
      <w:pPr>
        <w:pStyle w:val="Heading3"/>
        <w:jc w:val="both"/>
      </w:pPr>
      <w:bookmarkStart w:name="_TOC_250052" w:id="108"/>
      <w:bookmarkEnd w:id="108"/>
      <w:r>
        <w:rPr>
          <w:color w:val="231F20"/>
        </w:rPr>
        <w:t>ANDRA KLASSIKER</w:t>
      </w:r>
    </w:p>
    <w:p>
      <w:pPr>
        <w:pStyle w:val="BodyText"/>
        <w:spacing w:line="201" w:lineRule="auto" w:before="5"/>
        <w:ind w:left="172" w:right="3738"/>
        <w:jc w:val="both"/>
      </w:pPr>
      <w:r>
        <w:rPr>
          <w:color w:val="231F20"/>
        </w:rPr>
        <w:t>Mozarts tidsfrände och den andra giganten under denna klassiska tid, Franz</w:t>
      </w:r>
      <w:r>
        <w:rPr>
          <w:color w:val="231F20"/>
          <w:spacing w:val="1"/>
        </w:rPr>
        <w:t> </w:t>
      </w:r>
      <w:r>
        <w:rPr>
          <w:color w:val="231F20"/>
        </w:rPr>
        <w:t>Joseph</w:t>
      </w:r>
      <w:r>
        <w:rPr>
          <w:color w:val="231F20"/>
          <w:spacing w:val="-8"/>
        </w:rPr>
        <w:t> </w:t>
      </w:r>
      <w:r>
        <w:rPr>
          <w:color w:val="231F20"/>
        </w:rPr>
        <w:t>Haydn</w:t>
      </w:r>
      <w:r>
        <w:rPr>
          <w:color w:val="231F20"/>
          <w:spacing w:val="-7"/>
        </w:rPr>
        <w:t> </w:t>
      </w:r>
      <w:r>
        <w:rPr>
          <w:color w:val="231F20"/>
        </w:rPr>
        <w:t>(1732-1809),</w:t>
      </w:r>
      <w:r>
        <w:rPr>
          <w:color w:val="231F20"/>
          <w:spacing w:val="-7"/>
        </w:rPr>
        <w:t> </w:t>
      </w:r>
      <w:r>
        <w:rPr>
          <w:color w:val="231F20"/>
        </w:rPr>
        <w:t>matchar</w:t>
      </w:r>
      <w:r>
        <w:rPr>
          <w:color w:val="231F20"/>
          <w:spacing w:val="-7"/>
        </w:rPr>
        <w:t> </w:t>
      </w:r>
      <w:r>
        <w:rPr>
          <w:color w:val="231F20"/>
        </w:rPr>
        <w:t>dock</w:t>
      </w:r>
      <w:r>
        <w:rPr>
          <w:color w:val="231F20"/>
          <w:spacing w:val="-7"/>
        </w:rPr>
        <w:t> </w:t>
      </w:r>
      <w:r>
        <w:rPr>
          <w:color w:val="231F20"/>
        </w:rPr>
        <w:t>inte</w:t>
      </w:r>
      <w:r>
        <w:rPr>
          <w:color w:val="231F20"/>
          <w:spacing w:val="-7"/>
        </w:rPr>
        <w:t> </w:t>
      </w:r>
      <w:r>
        <w:rPr>
          <w:color w:val="231F20"/>
        </w:rPr>
        <w:t>Mozart</w:t>
      </w:r>
      <w:r>
        <w:rPr>
          <w:color w:val="231F20"/>
          <w:spacing w:val="-7"/>
        </w:rPr>
        <w:t> </w:t>
      </w:r>
      <w:r>
        <w:rPr>
          <w:color w:val="231F20"/>
        </w:rPr>
        <w:t>i</w:t>
      </w:r>
      <w:r>
        <w:rPr>
          <w:color w:val="231F20"/>
          <w:spacing w:val="-7"/>
        </w:rPr>
        <w:t> </w:t>
      </w:r>
      <w:r>
        <w:rPr>
          <w:color w:val="231F20"/>
        </w:rPr>
        <w:t>användningen</w:t>
      </w:r>
      <w:r>
        <w:rPr>
          <w:color w:val="231F20"/>
          <w:spacing w:val="-7"/>
        </w:rPr>
        <w:t> </w:t>
      </w:r>
      <w:r>
        <w:rPr>
          <w:color w:val="231F20"/>
        </w:rPr>
        <w:t>av</w:t>
      </w:r>
      <w:r>
        <w:rPr>
          <w:color w:val="231F20"/>
          <w:spacing w:val="-7"/>
        </w:rPr>
        <w:t> </w:t>
      </w:r>
      <w:r>
        <w:rPr>
          <w:color w:val="231F20"/>
        </w:rPr>
        <w:t>PHI</w:t>
      </w:r>
      <w:r>
        <w:rPr>
          <w:color w:val="231F20"/>
          <w:spacing w:val="-48"/>
        </w:rPr>
        <w:t> </w:t>
      </w:r>
      <w:r>
        <w:rPr>
          <w:color w:val="231F20"/>
        </w:rPr>
        <w:t>i</w:t>
      </w:r>
      <w:r>
        <w:rPr>
          <w:color w:val="231F20"/>
          <w:spacing w:val="5"/>
        </w:rPr>
        <w:t> </w:t>
      </w:r>
      <w:r>
        <w:rPr>
          <w:color w:val="231F20"/>
        </w:rPr>
        <w:t>sina</w:t>
      </w:r>
      <w:r>
        <w:rPr>
          <w:color w:val="231F20"/>
          <w:spacing w:val="5"/>
        </w:rPr>
        <w:t> </w:t>
      </w:r>
      <w:r>
        <w:rPr>
          <w:color w:val="231F20"/>
        </w:rPr>
        <w:t>pianosonater.</w:t>
      </w:r>
    </w:p>
    <w:p>
      <w:pPr>
        <w:pStyle w:val="BodyText"/>
        <w:spacing w:before="1"/>
        <w:rPr>
          <w:sz w:val="17"/>
        </w:rPr>
      </w:pPr>
    </w:p>
    <w:p>
      <w:pPr>
        <w:pStyle w:val="BodyText"/>
        <w:spacing w:line="201" w:lineRule="auto"/>
        <w:ind w:left="172" w:right="3737"/>
        <w:jc w:val="both"/>
      </w:pPr>
      <w:r>
        <w:rPr>
          <w:color w:val="231F20"/>
        </w:rPr>
        <w:t>Däremot finns enligt Jablonsky Phi med i Beethovens femte symfoni, som ju</w:t>
      </w:r>
      <w:r>
        <w:rPr>
          <w:color w:val="231F20"/>
          <w:spacing w:val="1"/>
        </w:rPr>
        <w:t> </w:t>
      </w:r>
      <w:r>
        <w:rPr>
          <w:color w:val="231F20"/>
        </w:rPr>
        <w:t>innehåller</w:t>
      </w:r>
      <w:r>
        <w:rPr>
          <w:color w:val="231F20"/>
          <w:spacing w:val="1"/>
        </w:rPr>
        <w:t> </w:t>
      </w:r>
      <w:r>
        <w:rPr>
          <w:color w:val="231F20"/>
        </w:rPr>
        <w:t>det</w:t>
      </w:r>
      <w:r>
        <w:rPr>
          <w:color w:val="231F20"/>
          <w:spacing w:val="1"/>
        </w:rPr>
        <w:t> </w:t>
      </w:r>
      <w:r>
        <w:rPr>
          <w:color w:val="231F20"/>
        </w:rPr>
        <w:t>förmodligen</w:t>
      </w:r>
      <w:r>
        <w:rPr>
          <w:color w:val="231F20"/>
          <w:spacing w:val="1"/>
        </w:rPr>
        <w:t> </w:t>
      </w:r>
      <w:r>
        <w:rPr>
          <w:color w:val="231F20"/>
        </w:rPr>
        <w:t>mest</w:t>
      </w:r>
      <w:r>
        <w:rPr>
          <w:color w:val="231F20"/>
          <w:spacing w:val="1"/>
        </w:rPr>
        <w:t> </w:t>
      </w:r>
      <w:r>
        <w:rPr>
          <w:color w:val="231F20"/>
        </w:rPr>
        <w:t>igenkända</w:t>
      </w:r>
      <w:r>
        <w:rPr>
          <w:color w:val="231F20"/>
          <w:spacing w:val="1"/>
        </w:rPr>
        <w:t> </w:t>
      </w:r>
      <w:r>
        <w:rPr>
          <w:color w:val="231F20"/>
        </w:rPr>
        <w:t>temat</w:t>
      </w:r>
      <w:r>
        <w:rPr>
          <w:color w:val="231F20"/>
          <w:spacing w:val="1"/>
        </w:rPr>
        <w:t> </w:t>
      </w:r>
      <w:r>
        <w:rPr>
          <w:color w:val="231F20"/>
        </w:rPr>
        <w:t>i</w:t>
      </w:r>
      <w:r>
        <w:rPr>
          <w:color w:val="231F20"/>
          <w:spacing w:val="1"/>
        </w:rPr>
        <w:t> </w:t>
      </w:r>
      <w:r>
        <w:rPr>
          <w:color w:val="231F20"/>
        </w:rPr>
        <w:t>hela</w:t>
      </w:r>
      <w:r>
        <w:rPr>
          <w:color w:val="231F20"/>
          <w:spacing w:val="1"/>
        </w:rPr>
        <w:t> </w:t>
      </w:r>
      <w:r>
        <w:rPr>
          <w:color w:val="231F20"/>
        </w:rPr>
        <w:t>den</w:t>
      </w:r>
      <w:r>
        <w:rPr>
          <w:color w:val="231F20"/>
          <w:spacing w:val="1"/>
        </w:rPr>
        <w:t> </w:t>
      </w:r>
      <w:r>
        <w:rPr>
          <w:color w:val="231F20"/>
        </w:rPr>
        <w:t>klassiska</w:t>
      </w:r>
      <w:r>
        <w:rPr>
          <w:color w:val="231F20"/>
          <w:spacing w:val="1"/>
        </w:rPr>
        <w:t> </w:t>
      </w:r>
      <w:r>
        <w:rPr>
          <w:color w:val="231F20"/>
        </w:rPr>
        <w:t>musikhistorien.</w:t>
      </w:r>
    </w:p>
    <w:p>
      <w:pPr>
        <w:pStyle w:val="BodyText"/>
        <w:spacing w:before="1"/>
        <w:rPr>
          <w:sz w:val="17"/>
        </w:rPr>
      </w:pPr>
    </w:p>
    <w:p>
      <w:pPr>
        <w:pStyle w:val="BodyText"/>
        <w:spacing w:line="201" w:lineRule="auto"/>
        <w:ind w:left="172" w:right="3738"/>
        <w:jc w:val="both"/>
      </w:pPr>
      <w:r>
        <w:rPr>
          <w:color w:val="231F20"/>
        </w:rPr>
        <w:t>Andra</w:t>
      </w:r>
      <w:r>
        <w:rPr>
          <w:color w:val="231F20"/>
          <w:spacing w:val="-11"/>
        </w:rPr>
        <w:t> </w:t>
      </w:r>
      <w:r>
        <w:rPr>
          <w:color w:val="231F20"/>
        </w:rPr>
        <w:t>välkända</w:t>
      </w:r>
      <w:r>
        <w:rPr>
          <w:color w:val="231F20"/>
          <w:spacing w:val="-11"/>
        </w:rPr>
        <w:t> </w:t>
      </w:r>
      <w:r>
        <w:rPr>
          <w:color w:val="231F20"/>
        </w:rPr>
        <w:t>kompositörer</w:t>
      </w:r>
      <w:r>
        <w:rPr>
          <w:color w:val="231F20"/>
          <w:spacing w:val="-11"/>
        </w:rPr>
        <w:t> </w:t>
      </w:r>
      <w:r>
        <w:rPr>
          <w:color w:val="231F20"/>
        </w:rPr>
        <w:t>som</w:t>
      </w:r>
      <w:r>
        <w:rPr>
          <w:color w:val="231F20"/>
          <w:spacing w:val="-11"/>
        </w:rPr>
        <w:t> </w:t>
      </w:r>
      <w:r>
        <w:rPr>
          <w:color w:val="231F20"/>
        </w:rPr>
        <w:t>tillskrivits</w:t>
      </w:r>
      <w:r>
        <w:rPr>
          <w:color w:val="231F20"/>
          <w:spacing w:val="-11"/>
        </w:rPr>
        <w:t> </w:t>
      </w:r>
      <w:r>
        <w:rPr>
          <w:color w:val="231F20"/>
        </w:rPr>
        <w:t>PHI.innehåll</w:t>
      </w:r>
      <w:r>
        <w:rPr>
          <w:color w:val="231F20"/>
          <w:spacing w:val="-10"/>
        </w:rPr>
        <w:t> </w:t>
      </w:r>
      <w:r>
        <w:rPr>
          <w:color w:val="231F20"/>
        </w:rPr>
        <w:t>är</w:t>
      </w:r>
      <w:r>
        <w:rPr>
          <w:color w:val="231F20"/>
          <w:spacing w:val="-11"/>
        </w:rPr>
        <w:t> </w:t>
      </w:r>
      <w:r>
        <w:rPr>
          <w:color w:val="231F20"/>
        </w:rPr>
        <w:t>Claude</w:t>
      </w:r>
      <w:r>
        <w:rPr>
          <w:color w:val="231F20"/>
          <w:spacing w:val="-11"/>
        </w:rPr>
        <w:t> </w:t>
      </w:r>
      <w:r>
        <w:rPr>
          <w:color w:val="231F20"/>
        </w:rPr>
        <w:t>Debussy,</w:t>
      </w:r>
      <w:r>
        <w:rPr>
          <w:color w:val="231F20"/>
          <w:spacing w:val="-48"/>
        </w:rPr>
        <w:t> </w:t>
      </w:r>
      <w:r>
        <w:rPr>
          <w:color w:val="231F20"/>
        </w:rPr>
        <w:t>Arnold</w:t>
      </w:r>
      <w:r>
        <w:rPr>
          <w:color w:val="231F20"/>
          <w:spacing w:val="-10"/>
        </w:rPr>
        <w:t> </w:t>
      </w:r>
      <w:r>
        <w:rPr>
          <w:color w:val="231F20"/>
        </w:rPr>
        <w:t>Schönberg,</w:t>
      </w:r>
      <w:r>
        <w:rPr>
          <w:color w:val="231F20"/>
          <w:spacing w:val="-10"/>
        </w:rPr>
        <w:t> </w:t>
      </w:r>
      <w:r>
        <w:rPr>
          <w:color w:val="231F20"/>
        </w:rPr>
        <w:t>Johannes</w:t>
      </w:r>
      <w:r>
        <w:rPr>
          <w:color w:val="231F20"/>
          <w:spacing w:val="-10"/>
        </w:rPr>
        <w:t> </w:t>
      </w:r>
      <w:r>
        <w:rPr>
          <w:color w:val="231F20"/>
        </w:rPr>
        <w:t>Brahms,</w:t>
      </w:r>
      <w:r>
        <w:rPr>
          <w:color w:val="231F20"/>
          <w:spacing w:val="-11"/>
        </w:rPr>
        <w:t> </w:t>
      </w:r>
      <w:r>
        <w:rPr>
          <w:color w:val="231F20"/>
        </w:rPr>
        <w:t>Béla</w:t>
      </w:r>
      <w:r>
        <w:rPr>
          <w:color w:val="231F20"/>
          <w:spacing w:val="-10"/>
        </w:rPr>
        <w:t> </w:t>
      </w:r>
      <w:r>
        <w:rPr>
          <w:color w:val="231F20"/>
        </w:rPr>
        <w:t>Bartók,</w:t>
      </w:r>
      <w:r>
        <w:rPr>
          <w:color w:val="231F20"/>
          <w:spacing w:val="-11"/>
        </w:rPr>
        <w:t> </w:t>
      </w:r>
      <w:r>
        <w:rPr>
          <w:color w:val="231F20"/>
        </w:rPr>
        <w:t>Gustav</w:t>
      </w:r>
      <w:r>
        <w:rPr>
          <w:color w:val="231F20"/>
          <w:spacing w:val="-11"/>
        </w:rPr>
        <w:t> </w:t>
      </w:r>
      <w:r>
        <w:rPr>
          <w:color w:val="231F20"/>
        </w:rPr>
        <w:t>Mahler,</w:t>
      </w:r>
      <w:r>
        <w:rPr>
          <w:color w:val="231F20"/>
          <w:spacing w:val="-10"/>
        </w:rPr>
        <w:t> </w:t>
      </w:r>
      <w:r>
        <w:rPr>
          <w:color w:val="231F20"/>
        </w:rPr>
        <w:t>John</w:t>
      </w:r>
      <w:r>
        <w:rPr>
          <w:color w:val="231F20"/>
          <w:spacing w:val="-10"/>
        </w:rPr>
        <w:t> </w:t>
      </w:r>
      <w:r>
        <w:rPr>
          <w:color w:val="231F20"/>
        </w:rPr>
        <w:t>Cage</w:t>
      </w:r>
      <w:r>
        <w:rPr>
          <w:color w:val="231F20"/>
          <w:spacing w:val="-47"/>
        </w:rPr>
        <w:t> </w:t>
      </w:r>
      <w:r>
        <w:rPr>
          <w:color w:val="231F20"/>
        </w:rPr>
        <w:t>och</w:t>
      </w:r>
      <w:r>
        <w:rPr>
          <w:color w:val="231F20"/>
          <w:spacing w:val="5"/>
        </w:rPr>
        <w:t> </w:t>
      </w:r>
      <w:r>
        <w:rPr>
          <w:color w:val="231F20"/>
        </w:rPr>
        <w:t>Frédéric</w:t>
      </w:r>
      <w:r>
        <w:rPr>
          <w:color w:val="231F20"/>
          <w:spacing w:val="6"/>
        </w:rPr>
        <w:t> </w:t>
      </w:r>
      <w:r>
        <w:rPr>
          <w:color w:val="231F20"/>
        </w:rPr>
        <w:t>Chopin.</w:t>
      </w:r>
    </w:p>
    <w:p>
      <w:pPr>
        <w:pStyle w:val="BodyText"/>
      </w:pPr>
    </w:p>
    <w:p>
      <w:pPr>
        <w:pStyle w:val="BodyText"/>
        <w:spacing w:before="5"/>
      </w:pPr>
    </w:p>
    <w:p>
      <w:pPr>
        <w:spacing w:after="0"/>
        <w:sectPr>
          <w:pgSz w:w="10690" w:h="13210"/>
          <w:pgMar w:header="0" w:footer="860" w:top="840" w:bottom="1060" w:left="540" w:right="0"/>
        </w:sectPr>
      </w:pPr>
    </w:p>
    <w:p>
      <w:pPr>
        <w:pStyle w:val="Heading3"/>
        <w:spacing w:before="71"/>
        <w:jc w:val="both"/>
      </w:pPr>
      <w:bookmarkStart w:name="_TOC_250051" w:id="109"/>
      <w:r>
        <w:rPr>
          <w:color w:val="231F20"/>
        </w:rPr>
        <w:t>JOSEPH</w:t>
      </w:r>
      <w:r>
        <w:rPr>
          <w:color w:val="231F20"/>
          <w:spacing w:val="-5"/>
        </w:rPr>
        <w:t> </w:t>
      </w:r>
      <w:bookmarkEnd w:id="109"/>
      <w:r>
        <w:rPr>
          <w:color w:val="231F20"/>
        </w:rPr>
        <w:t>SCHILLINGER</w:t>
      </w:r>
    </w:p>
    <w:p>
      <w:pPr>
        <w:pStyle w:val="BodyText"/>
        <w:spacing w:line="201" w:lineRule="auto" w:before="5"/>
        <w:ind w:left="172" w:right="38"/>
        <w:jc w:val="both"/>
      </w:pPr>
      <w:r>
        <w:rPr>
          <w:color w:val="231F20"/>
        </w:rPr>
        <w:t>En stark anhängare av musik på matematisk grund och som utvecklade ett</w:t>
      </w:r>
      <w:r>
        <w:rPr>
          <w:color w:val="231F20"/>
          <w:spacing w:val="1"/>
        </w:rPr>
        <w:t> </w:t>
      </w:r>
      <w:r>
        <w:rPr>
          <w:color w:val="231F20"/>
        </w:rPr>
        <w:t>system för musikalisk komposition, var Joseph Schillinger (1895-1943). Han</w:t>
      </w:r>
      <w:r>
        <w:rPr>
          <w:color w:val="231F20"/>
          <w:spacing w:val="1"/>
        </w:rPr>
        <w:t> </w:t>
      </w:r>
      <w:r>
        <w:rPr>
          <w:color w:val="231F20"/>
        </w:rPr>
        <w:t>var professor i både matematik och musik, vid olika institutioner. Bland hans</w:t>
      </w:r>
      <w:r>
        <w:rPr>
          <w:color w:val="231F20"/>
          <w:spacing w:val="1"/>
        </w:rPr>
        <w:t> </w:t>
      </w:r>
      <w:r>
        <w:rPr>
          <w:color w:val="231F20"/>
        </w:rPr>
        <w:t>studenter</w:t>
      </w:r>
      <w:r>
        <w:rPr>
          <w:color w:val="231F20"/>
          <w:spacing w:val="1"/>
        </w:rPr>
        <w:t> </w:t>
      </w:r>
      <w:r>
        <w:rPr>
          <w:color w:val="231F20"/>
        </w:rPr>
        <w:t>fanns</w:t>
      </w:r>
      <w:r>
        <w:rPr>
          <w:color w:val="231F20"/>
          <w:spacing w:val="1"/>
        </w:rPr>
        <w:t> </w:t>
      </w:r>
      <w:r>
        <w:rPr>
          <w:color w:val="231F20"/>
        </w:rPr>
        <w:t>musikprofilerna</w:t>
      </w:r>
      <w:r>
        <w:rPr>
          <w:color w:val="231F20"/>
          <w:spacing w:val="1"/>
        </w:rPr>
        <w:t> </w:t>
      </w:r>
      <w:r>
        <w:rPr>
          <w:color w:val="231F20"/>
        </w:rPr>
        <w:t>George</w:t>
      </w:r>
      <w:r>
        <w:rPr>
          <w:color w:val="231F20"/>
          <w:spacing w:val="1"/>
        </w:rPr>
        <w:t> </w:t>
      </w:r>
      <w:r>
        <w:rPr>
          <w:color w:val="231F20"/>
        </w:rPr>
        <w:t>Gershwin,</w:t>
      </w:r>
      <w:r>
        <w:rPr>
          <w:color w:val="231F20"/>
          <w:spacing w:val="1"/>
        </w:rPr>
        <w:t> </w:t>
      </w:r>
      <w:r>
        <w:rPr>
          <w:color w:val="231F20"/>
        </w:rPr>
        <w:t>Benny</w:t>
      </w:r>
      <w:r>
        <w:rPr>
          <w:color w:val="231F20"/>
          <w:spacing w:val="1"/>
        </w:rPr>
        <w:t> </w:t>
      </w:r>
      <w:r>
        <w:rPr>
          <w:color w:val="231F20"/>
        </w:rPr>
        <w:t>Goodman</w:t>
      </w:r>
      <w:r>
        <w:rPr>
          <w:color w:val="231F20"/>
          <w:spacing w:val="1"/>
        </w:rPr>
        <w:t> </w:t>
      </w:r>
      <w:r>
        <w:rPr>
          <w:color w:val="231F20"/>
        </w:rPr>
        <w:t>och</w:t>
      </w:r>
      <w:r>
        <w:rPr>
          <w:color w:val="231F20"/>
          <w:spacing w:val="1"/>
        </w:rPr>
        <w:t> </w:t>
      </w:r>
      <w:r>
        <w:rPr>
          <w:color w:val="231F20"/>
        </w:rPr>
        <w:t>Glenn</w:t>
      </w:r>
      <w:r>
        <w:rPr>
          <w:color w:val="231F20"/>
          <w:spacing w:val="5"/>
        </w:rPr>
        <w:t> </w:t>
      </w:r>
      <w:r>
        <w:rPr>
          <w:color w:val="231F20"/>
        </w:rPr>
        <w:t>Miller.</w:t>
      </w:r>
    </w:p>
    <w:p>
      <w:pPr>
        <w:pStyle w:val="BodyText"/>
        <w:spacing w:before="3"/>
        <w:rPr>
          <w:sz w:val="17"/>
        </w:rPr>
      </w:pPr>
    </w:p>
    <w:p>
      <w:pPr>
        <w:pStyle w:val="BodyText"/>
        <w:spacing w:line="201" w:lineRule="auto"/>
        <w:ind w:left="172" w:right="38"/>
        <w:jc w:val="both"/>
      </w:pPr>
      <w:r>
        <w:rPr>
          <w:color w:val="231F20"/>
        </w:rPr>
        <w:t>Schillinger</w:t>
      </w:r>
      <w:r>
        <w:rPr>
          <w:color w:val="231F20"/>
          <w:spacing w:val="-5"/>
        </w:rPr>
        <w:t> </w:t>
      </w:r>
      <w:r>
        <w:rPr>
          <w:color w:val="231F20"/>
        </w:rPr>
        <w:t>var</w:t>
      </w:r>
      <w:r>
        <w:rPr>
          <w:color w:val="231F20"/>
          <w:spacing w:val="-5"/>
        </w:rPr>
        <w:t> </w:t>
      </w:r>
      <w:r>
        <w:rPr>
          <w:color w:val="231F20"/>
        </w:rPr>
        <w:t>öppen</w:t>
      </w:r>
      <w:r>
        <w:rPr>
          <w:color w:val="231F20"/>
          <w:spacing w:val="-4"/>
        </w:rPr>
        <w:t> </w:t>
      </w:r>
      <w:r>
        <w:rPr>
          <w:color w:val="231F20"/>
        </w:rPr>
        <w:t>med</w:t>
      </w:r>
      <w:r>
        <w:rPr>
          <w:color w:val="231F20"/>
          <w:spacing w:val="-5"/>
        </w:rPr>
        <w:t> </w:t>
      </w:r>
      <w:r>
        <w:rPr>
          <w:color w:val="231F20"/>
        </w:rPr>
        <w:t>att</w:t>
      </w:r>
      <w:r>
        <w:rPr>
          <w:color w:val="231F20"/>
          <w:spacing w:val="-4"/>
        </w:rPr>
        <w:t> </w:t>
      </w:r>
      <w:r>
        <w:rPr>
          <w:color w:val="231F20"/>
        </w:rPr>
        <w:t>han</w:t>
      </w:r>
      <w:r>
        <w:rPr>
          <w:color w:val="231F20"/>
          <w:spacing w:val="-5"/>
        </w:rPr>
        <w:t> </w:t>
      </w:r>
      <w:r>
        <w:rPr>
          <w:color w:val="231F20"/>
        </w:rPr>
        <w:t>använde</w:t>
      </w:r>
      <w:r>
        <w:rPr>
          <w:color w:val="231F20"/>
          <w:spacing w:val="-4"/>
        </w:rPr>
        <w:t> </w:t>
      </w:r>
      <w:r>
        <w:rPr>
          <w:color w:val="231F20"/>
        </w:rPr>
        <w:t>PHI</w:t>
      </w:r>
      <w:r>
        <w:rPr>
          <w:color w:val="231F20"/>
          <w:spacing w:val="-5"/>
        </w:rPr>
        <w:t> </w:t>
      </w:r>
      <w:r>
        <w:rPr>
          <w:color w:val="231F20"/>
        </w:rPr>
        <w:t>i</w:t>
      </w:r>
      <w:r>
        <w:rPr>
          <w:color w:val="231F20"/>
          <w:spacing w:val="-4"/>
        </w:rPr>
        <w:t> </w:t>
      </w:r>
      <w:r>
        <w:rPr>
          <w:color w:val="231F20"/>
        </w:rPr>
        <w:t>musikskapandet.</w:t>
      </w:r>
      <w:r>
        <w:rPr>
          <w:color w:val="231F20"/>
          <w:spacing w:val="-5"/>
        </w:rPr>
        <w:t> </w:t>
      </w:r>
      <w:r>
        <w:rPr>
          <w:color w:val="231F20"/>
        </w:rPr>
        <w:t>Han</w:t>
      </w:r>
      <w:r>
        <w:rPr>
          <w:color w:val="231F20"/>
          <w:spacing w:val="-4"/>
        </w:rPr>
        <w:t> </w:t>
      </w:r>
      <w:r>
        <w:rPr>
          <w:color w:val="231F20"/>
        </w:rPr>
        <w:t>ansåg</w:t>
      </w:r>
      <w:r>
        <w:rPr>
          <w:color w:val="231F20"/>
          <w:spacing w:val="-48"/>
        </w:rPr>
        <w:t> </w:t>
      </w:r>
      <w:r>
        <w:rPr>
          <w:color w:val="231F20"/>
        </w:rPr>
        <w:t>att</w:t>
      </w:r>
      <w:r>
        <w:rPr>
          <w:color w:val="231F20"/>
          <w:spacing w:val="-6"/>
        </w:rPr>
        <w:t> </w:t>
      </w:r>
      <w:r>
        <w:rPr>
          <w:color w:val="231F20"/>
        </w:rPr>
        <w:t>när</w:t>
      </w:r>
      <w:r>
        <w:rPr>
          <w:color w:val="231F20"/>
          <w:spacing w:val="-5"/>
        </w:rPr>
        <w:t> </w:t>
      </w:r>
      <w:r>
        <w:rPr>
          <w:color w:val="231F20"/>
        </w:rPr>
        <w:t>han</w:t>
      </w:r>
      <w:r>
        <w:rPr>
          <w:color w:val="231F20"/>
          <w:spacing w:val="-5"/>
        </w:rPr>
        <w:t> </w:t>
      </w:r>
      <w:r>
        <w:rPr>
          <w:color w:val="231F20"/>
        </w:rPr>
        <w:t>exempelvis</w:t>
      </w:r>
      <w:r>
        <w:rPr>
          <w:color w:val="231F20"/>
          <w:spacing w:val="-5"/>
        </w:rPr>
        <w:t> </w:t>
      </w:r>
      <w:r>
        <w:rPr>
          <w:color w:val="231F20"/>
        </w:rPr>
        <w:t>använde</w:t>
      </w:r>
      <w:r>
        <w:rPr>
          <w:color w:val="231F20"/>
          <w:spacing w:val="-5"/>
        </w:rPr>
        <w:t> </w:t>
      </w:r>
      <w:r>
        <w:rPr>
          <w:color w:val="231F20"/>
        </w:rPr>
        <w:t>Fibonacci-intervall</w:t>
      </w:r>
      <w:r>
        <w:rPr>
          <w:color w:val="231F20"/>
          <w:spacing w:val="-5"/>
        </w:rPr>
        <w:t> </w:t>
      </w:r>
      <w:r>
        <w:rPr>
          <w:color w:val="231F20"/>
        </w:rPr>
        <w:t>räknade</w:t>
      </w:r>
      <w:r>
        <w:rPr>
          <w:color w:val="231F20"/>
          <w:spacing w:val="-5"/>
        </w:rPr>
        <w:t> </w:t>
      </w:r>
      <w:r>
        <w:rPr>
          <w:color w:val="231F20"/>
        </w:rPr>
        <w:t>i</w:t>
      </w:r>
      <w:r>
        <w:rPr>
          <w:color w:val="231F20"/>
          <w:spacing w:val="-5"/>
        </w:rPr>
        <w:t> </w:t>
      </w:r>
      <w:r>
        <w:rPr>
          <w:color w:val="231F20"/>
        </w:rPr>
        <w:t>enheter</w:t>
      </w:r>
      <w:r>
        <w:rPr>
          <w:color w:val="231F20"/>
          <w:spacing w:val="-5"/>
        </w:rPr>
        <w:t> </w:t>
      </w:r>
      <w:r>
        <w:rPr>
          <w:color w:val="231F20"/>
        </w:rPr>
        <w:t>av</w:t>
      </w:r>
      <w:r>
        <w:rPr>
          <w:color w:val="231F20"/>
          <w:spacing w:val="-5"/>
        </w:rPr>
        <w:t> </w:t>
      </w:r>
      <w:r>
        <w:rPr>
          <w:color w:val="231F20"/>
        </w:rPr>
        <w:t>halv-</w:t>
      </w:r>
      <w:r>
        <w:rPr>
          <w:color w:val="231F20"/>
          <w:spacing w:val="-47"/>
        </w:rPr>
        <w:t> </w:t>
      </w:r>
      <w:r>
        <w:rPr>
          <w:color w:val="231F20"/>
        </w:rPr>
        <w:t>tonsteg</w:t>
      </w:r>
      <w:r>
        <w:rPr>
          <w:color w:val="231F20"/>
          <w:spacing w:val="-6"/>
        </w:rPr>
        <w:t> </w:t>
      </w:r>
      <w:r>
        <w:rPr>
          <w:color w:val="231F20"/>
        </w:rPr>
        <w:t>i</w:t>
      </w:r>
      <w:r>
        <w:rPr>
          <w:color w:val="231F20"/>
          <w:spacing w:val="-6"/>
        </w:rPr>
        <w:t> </w:t>
      </w:r>
      <w:r>
        <w:rPr>
          <w:color w:val="231F20"/>
        </w:rPr>
        <w:t>sitt</w:t>
      </w:r>
      <w:r>
        <w:rPr>
          <w:color w:val="231F20"/>
          <w:spacing w:val="-6"/>
        </w:rPr>
        <w:t> </w:t>
      </w:r>
      <w:r>
        <w:rPr>
          <w:color w:val="231F20"/>
        </w:rPr>
        <w:t>melodiskapande,</w:t>
      </w:r>
      <w:r>
        <w:rPr>
          <w:color w:val="231F20"/>
          <w:spacing w:val="-6"/>
        </w:rPr>
        <w:t> </w:t>
      </w:r>
      <w:r>
        <w:rPr>
          <w:color w:val="231F20"/>
        </w:rPr>
        <w:t>så</w:t>
      </w:r>
      <w:r>
        <w:rPr>
          <w:color w:val="231F20"/>
          <w:spacing w:val="-6"/>
        </w:rPr>
        <w:t> </w:t>
      </w:r>
      <w:r>
        <w:rPr>
          <w:color w:val="231F20"/>
        </w:rPr>
        <w:t>gav</w:t>
      </w:r>
      <w:r>
        <w:rPr>
          <w:color w:val="231F20"/>
          <w:spacing w:val="-6"/>
        </w:rPr>
        <w:t> </w:t>
      </w:r>
      <w:r>
        <w:rPr>
          <w:color w:val="231F20"/>
        </w:rPr>
        <w:t>dessa</w:t>
      </w:r>
      <w:r>
        <w:rPr>
          <w:color w:val="231F20"/>
          <w:spacing w:val="-7"/>
        </w:rPr>
        <w:t> </w:t>
      </w:r>
      <w:r>
        <w:rPr>
          <w:color w:val="231F20"/>
        </w:rPr>
        <w:t>tonsprång</w:t>
      </w:r>
      <w:r>
        <w:rPr>
          <w:color w:val="231F20"/>
          <w:spacing w:val="-6"/>
        </w:rPr>
        <w:t> </w:t>
      </w:r>
      <w:r>
        <w:rPr>
          <w:color w:val="231F20"/>
        </w:rPr>
        <w:t>samma</w:t>
      </w:r>
      <w:r>
        <w:rPr>
          <w:color w:val="231F20"/>
          <w:spacing w:val="-5"/>
        </w:rPr>
        <w:t> </w:t>
      </w:r>
      <w:r>
        <w:rPr>
          <w:color w:val="231F20"/>
        </w:rPr>
        <w:t>känsla</w:t>
      </w:r>
      <w:r>
        <w:rPr>
          <w:color w:val="231F20"/>
          <w:spacing w:val="-6"/>
        </w:rPr>
        <w:t> </w:t>
      </w:r>
      <w:r>
        <w:rPr>
          <w:color w:val="231F20"/>
        </w:rPr>
        <w:t>av</w:t>
      </w:r>
      <w:r>
        <w:rPr>
          <w:color w:val="231F20"/>
          <w:spacing w:val="-6"/>
        </w:rPr>
        <w:t> </w:t>
      </w:r>
      <w:r>
        <w:rPr>
          <w:color w:val="231F20"/>
        </w:rPr>
        <w:t>harmo-</w:t>
      </w:r>
      <w:r>
        <w:rPr>
          <w:color w:val="231F20"/>
          <w:spacing w:val="-48"/>
        </w:rPr>
        <w:t> </w:t>
      </w:r>
      <w:r>
        <w:rPr>
          <w:color w:val="231F20"/>
        </w:rPr>
        <w:t>ni</w:t>
      </w:r>
      <w:r>
        <w:rPr>
          <w:color w:val="231F20"/>
          <w:spacing w:val="4"/>
        </w:rPr>
        <w:t> </w:t>
      </w:r>
      <w:r>
        <w:rPr>
          <w:color w:val="231F20"/>
        </w:rPr>
        <w:t>som</w:t>
      </w:r>
      <w:r>
        <w:rPr>
          <w:color w:val="231F20"/>
          <w:spacing w:val="5"/>
        </w:rPr>
        <w:t> </w:t>
      </w:r>
      <w:r>
        <w:rPr>
          <w:color w:val="231F20"/>
        </w:rPr>
        <w:t>bladens</w:t>
      </w:r>
      <w:r>
        <w:rPr>
          <w:color w:val="231F20"/>
          <w:spacing w:val="6"/>
        </w:rPr>
        <w:t> </w:t>
      </w:r>
      <w:r>
        <w:rPr>
          <w:color w:val="231F20"/>
        </w:rPr>
        <w:t>förhållanden</w:t>
      </w:r>
      <w:r>
        <w:rPr>
          <w:color w:val="231F20"/>
          <w:spacing w:val="5"/>
        </w:rPr>
        <w:t> </w:t>
      </w:r>
      <w:r>
        <w:rPr>
          <w:color w:val="231F20"/>
        </w:rPr>
        <w:t>på</w:t>
      </w:r>
      <w:r>
        <w:rPr>
          <w:color w:val="231F20"/>
          <w:spacing w:val="4"/>
        </w:rPr>
        <w:t> </w:t>
      </w:r>
      <w:r>
        <w:rPr>
          <w:color w:val="231F20"/>
        </w:rPr>
        <w:t>en</w:t>
      </w:r>
      <w:r>
        <w:rPr>
          <w:color w:val="231F20"/>
          <w:spacing w:val="6"/>
        </w:rPr>
        <w:t> </w:t>
      </w:r>
      <w:r>
        <w:rPr>
          <w:color w:val="231F20"/>
        </w:rPr>
        <w:t>stam</w:t>
      </w:r>
      <w:r>
        <w:rPr>
          <w:color w:val="231F20"/>
          <w:spacing w:val="5"/>
        </w:rPr>
        <w:t> </w:t>
      </w:r>
      <w:r>
        <w:rPr>
          <w:color w:val="231F20"/>
        </w:rPr>
        <w:t>förmedlar</w:t>
      </w:r>
      <w:r>
        <w:rPr>
          <w:color w:val="231F20"/>
          <w:spacing w:val="6"/>
        </w:rPr>
        <w:t> </w:t>
      </w:r>
      <w:r>
        <w:rPr>
          <w:color w:val="231F20"/>
        </w:rPr>
        <w:t>till</w:t>
      </w:r>
      <w:r>
        <w:rPr>
          <w:color w:val="231F20"/>
          <w:spacing w:val="5"/>
        </w:rPr>
        <w:t> </w:t>
      </w:r>
      <w:r>
        <w:rPr>
          <w:color w:val="231F20"/>
        </w:rPr>
        <w:t>en</w:t>
      </w:r>
      <w:r>
        <w:rPr>
          <w:color w:val="231F20"/>
          <w:spacing w:val="5"/>
        </w:rPr>
        <w:t> </w:t>
      </w:r>
      <w:r>
        <w:rPr>
          <w:color w:val="231F20"/>
        </w:rPr>
        <w:t>botaniker.</w:t>
      </w:r>
    </w:p>
    <w:p>
      <w:pPr>
        <w:pStyle w:val="BodyText"/>
        <w:rPr>
          <w:sz w:val="22"/>
        </w:rPr>
      </w:pPr>
    </w:p>
    <w:p>
      <w:pPr>
        <w:pStyle w:val="BodyText"/>
        <w:spacing w:before="12"/>
        <w:rPr>
          <w:sz w:val="28"/>
        </w:rPr>
      </w:pPr>
    </w:p>
    <w:p>
      <w:pPr>
        <w:pStyle w:val="BodyText"/>
        <w:spacing w:line="201" w:lineRule="auto"/>
        <w:ind w:left="172" w:right="38"/>
        <w:jc w:val="both"/>
      </w:pPr>
      <w:r>
        <w:rPr>
          <w:color w:val="231F20"/>
        </w:rPr>
        <w:t>I</w:t>
      </w:r>
      <w:r>
        <w:rPr>
          <w:color w:val="231F20"/>
          <w:spacing w:val="-10"/>
        </w:rPr>
        <w:t> </w:t>
      </w:r>
      <w:r>
        <w:rPr>
          <w:color w:val="231F20"/>
        </w:rPr>
        <w:t>ett</w:t>
      </w:r>
      <w:r>
        <w:rPr>
          <w:color w:val="231F20"/>
          <w:spacing w:val="-9"/>
        </w:rPr>
        <w:t> </w:t>
      </w:r>
      <w:r>
        <w:rPr>
          <w:color w:val="231F20"/>
        </w:rPr>
        <w:t>av</w:t>
      </w:r>
      <w:r>
        <w:rPr>
          <w:color w:val="231F20"/>
          <w:spacing w:val="-9"/>
        </w:rPr>
        <w:t> </w:t>
      </w:r>
      <w:r>
        <w:rPr>
          <w:color w:val="231F20"/>
        </w:rPr>
        <w:t>sina</w:t>
      </w:r>
      <w:r>
        <w:rPr>
          <w:color w:val="231F20"/>
          <w:spacing w:val="-9"/>
        </w:rPr>
        <w:t> </w:t>
      </w:r>
      <w:r>
        <w:rPr>
          <w:color w:val="231F20"/>
        </w:rPr>
        <w:t>försök</w:t>
      </w:r>
      <w:r>
        <w:rPr>
          <w:color w:val="231F20"/>
          <w:spacing w:val="-9"/>
        </w:rPr>
        <w:t> </w:t>
      </w:r>
      <w:r>
        <w:rPr>
          <w:color w:val="231F20"/>
        </w:rPr>
        <w:t>att</w:t>
      </w:r>
      <w:r>
        <w:rPr>
          <w:color w:val="231F20"/>
          <w:spacing w:val="-9"/>
        </w:rPr>
        <w:t> </w:t>
      </w:r>
      <w:r>
        <w:rPr>
          <w:color w:val="231F20"/>
        </w:rPr>
        <w:t>visa</w:t>
      </w:r>
      <w:r>
        <w:rPr>
          <w:color w:val="231F20"/>
          <w:spacing w:val="-9"/>
        </w:rPr>
        <w:t> </w:t>
      </w:r>
      <w:r>
        <w:rPr>
          <w:color w:val="231F20"/>
        </w:rPr>
        <w:t>att</w:t>
      </w:r>
      <w:r>
        <w:rPr>
          <w:color w:val="231F20"/>
          <w:spacing w:val="-9"/>
        </w:rPr>
        <w:t> </w:t>
      </w:r>
      <w:r>
        <w:rPr>
          <w:color w:val="231F20"/>
        </w:rPr>
        <w:t>musik</w:t>
      </w:r>
      <w:r>
        <w:rPr>
          <w:color w:val="231F20"/>
          <w:spacing w:val="-10"/>
        </w:rPr>
        <w:t> </w:t>
      </w:r>
      <w:r>
        <w:rPr>
          <w:color w:val="231F20"/>
        </w:rPr>
        <w:t>helt</w:t>
      </w:r>
      <w:r>
        <w:rPr>
          <w:color w:val="231F20"/>
          <w:spacing w:val="-9"/>
        </w:rPr>
        <w:t> </w:t>
      </w:r>
      <w:r>
        <w:rPr>
          <w:color w:val="231F20"/>
        </w:rPr>
        <w:t>och</w:t>
      </w:r>
      <w:r>
        <w:rPr>
          <w:color w:val="231F20"/>
          <w:spacing w:val="-9"/>
        </w:rPr>
        <w:t> </w:t>
      </w:r>
      <w:r>
        <w:rPr>
          <w:color w:val="231F20"/>
        </w:rPr>
        <w:t>hållet</w:t>
      </w:r>
      <w:r>
        <w:rPr>
          <w:color w:val="231F20"/>
          <w:spacing w:val="-9"/>
        </w:rPr>
        <w:t> </w:t>
      </w:r>
      <w:r>
        <w:rPr>
          <w:color w:val="231F20"/>
        </w:rPr>
        <w:t>kan</w:t>
      </w:r>
      <w:r>
        <w:rPr>
          <w:color w:val="231F20"/>
          <w:spacing w:val="-9"/>
        </w:rPr>
        <w:t> </w:t>
      </w:r>
      <w:r>
        <w:rPr>
          <w:color w:val="231F20"/>
        </w:rPr>
        <w:t>baseras</w:t>
      </w:r>
      <w:r>
        <w:rPr>
          <w:color w:val="231F20"/>
          <w:spacing w:val="-9"/>
        </w:rPr>
        <w:t> </w:t>
      </w:r>
      <w:r>
        <w:rPr>
          <w:color w:val="231F20"/>
        </w:rPr>
        <w:t>på</w:t>
      </w:r>
      <w:r>
        <w:rPr>
          <w:color w:val="231F20"/>
          <w:spacing w:val="-9"/>
        </w:rPr>
        <w:t> </w:t>
      </w:r>
      <w:r>
        <w:rPr>
          <w:color w:val="231F20"/>
        </w:rPr>
        <w:t>matematiska</w:t>
      </w:r>
      <w:r>
        <w:rPr>
          <w:color w:val="231F20"/>
          <w:spacing w:val="-48"/>
        </w:rPr>
        <w:t> </w:t>
      </w:r>
      <w:r>
        <w:rPr>
          <w:color w:val="231F20"/>
        </w:rPr>
        <w:t>formuleringar,</w:t>
      </w:r>
      <w:r>
        <w:rPr>
          <w:color w:val="231F20"/>
          <w:spacing w:val="-9"/>
        </w:rPr>
        <w:t> </w:t>
      </w:r>
      <w:r>
        <w:rPr>
          <w:color w:val="231F20"/>
        </w:rPr>
        <w:t>kopierade</w:t>
      </w:r>
      <w:r>
        <w:rPr>
          <w:color w:val="231F20"/>
          <w:spacing w:val="-8"/>
        </w:rPr>
        <w:t> </w:t>
      </w:r>
      <w:r>
        <w:rPr>
          <w:color w:val="231F20"/>
        </w:rPr>
        <w:t>han</w:t>
      </w:r>
      <w:r>
        <w:rPr>
          <w:color w:val="231F20"/>
          <w:spacing w:val="-9"/>
        </w:rPr>
        <w:t> </w:t>
      </w:r>
      <w:r>
        <w:rPr>
          <w:color w:val="231F20"/>
        </w:rPr>
        <w:t>variationerna</w:t>
      </w:r>
      <w:r>
        <w:rPr>
          <w:color w:val="231F20"/>
          <w:spacing w:val="-9"/>
        </w:rPr>
        <w:t> </w:t>
      </w:r>
      <w:r>
        <w:rPr>
          <w:color w:val="231F20"/>
        </w:rPr>
        <w:t>i</w:t>
      </w:r>
      <w:r>
        <w:rPr>
          <w:color w:val="231F20"/>
          <w:spacing w:val="-8"/>
        </w:rPr>
        <w:t> </w:t>
      </w:r>
      <w:r>
        <w:rPr>
          <w:color w:val="231F20"/>
        </w:rPr>
        <w:t>en</w:t>
      </w:r>
      <w:r>
        <w:rPr>
          <w:color w:val="231F20"/>
          <w:spacing w:val="-9"/>
        </w:rPr>
        <w:t> </w:t>
      </w:r>
      <w:r>
        <w:rPr>
          <w:color w:val="231F20"/>
        </w:rPr>
        <w:t>aktiemarknadskurva</w:t>
      </w:r>
      <w:r>
        <w:rPr>
          <w:color w:val="231F20"/>
          <w:spacing w:val="-8"/>
        </w:rPr>
        <w:t> </w:t>
      </w:r>
      <w:r>
        <w:rPr>
          <w:color w:val="231F20"/>
        </w:rPr>
        <w:t>från</w:t>
      </w:r>
      <w:r>
        <w:rPr>
          <w:color w:val="231F20"/>
          <w:spacing w:val="-9"/>
        </w:rPr>
        <w:t> </w:t>
      </w:r>
      <w:r>
        <w:rPr>
          <w:color w:val="231F20"/>
        </w:rPr>
        <w:t>The</w:t>
      </w:r>
      <w:r>
        <w:rPr>
          <w:color w:val="231F20"/>
          <w:spacing w:val="-47"/>
        </w:rPr>
        <w:t> </w:t>
      </w:r>
      <w:r>
        <w:rPr>
          <w:color w:val="231F20"/>
        </w:rPr>
        <w:t>New York Times och översatte upp- och nedgångarna i proportionerliga</w:t>
      </w:r>
      <w:r>
        <w:rPr>
          <w:color w:val="231F20"/>
          <w:spacing w:val="1"/>
        </w:rPr>
        <w:t> </w:t>
      </w:r>
      <w:r>
        <w:rPr>
          <w:color w:val="231F20"/>
        </w:rPr>
        <w:t>musikinterval</w:t>
      </w:r>
    </w:p>
    <w:p>
      <w:pPr>
        <w:spacing w:line="240" w:lineRule="auto" w:before="12" w:after="24"/>
        <w:rPr>
          <w:sz w:val="20"/>
        </w:rPr>
      </w:pPr>
      <w:r>
        <w:rPr/>
        <w:br w:type="column"/>
      </w:r>
      <w:r>
        <w:rPr>
          <w:sz w:val="20"/>
        </w:rPr>
      </w:r>
    </w:p>
    <w:p>
      <w:pPr>
        <w:pStyle w:val="BodyText"/>
        <w:ind w:left="172"/>
      </w:pPr>
      <w:r>
        <w:rPr/>
        <w:drawing>
          <wp:inline distT="0" distB="0" distL="0" distR="0">
            <wp:extent cx="1020848" cy="1121664"/>
            <wp:effectExtent l="0" t="0" r="0" b="0"/>
            <wp:docPr id="197" name="image15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8" name="image151.jpeg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0848" cy="1121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</w:p>
    <w:p>
      <w:pPr>
        <w:pStyle w:val="BodyText"/>
        <w:spacing w:before="5"/>
        <w:rPr>
          <w:sz w:val="19"/>
        </w:rPr>
      </w:pPr>
    </w:p>
    <w:p>
      <w:pPr>
        <w:spacing w:line="235" w:lineRule="exact" w:before="1"/>
        <w:ind w:left="174" w:right="0" w:firstLine="0"/>
        <w:jc w:val="left"/>
        <w:rPr>
          <w:rFonts w:ascii="Baskerville-SemiBoldItalic"/>
          <w:b/>
          <w:i/>
          <w:sz w:val="18"/>
        </w:rPr>
      </w:pPr>
      <w:r>
        <w:rPr>
          <w:rFonts w:ascii="Baskerville-SemiBoldItalic"/>
          <w:b/>
          <w:i/>
          <w:color w:val="231F20"/>
          <w:sz w:val="18"/>
        </w:rPr>
        <w:t>Bild</w:t>
      </w:r>
      <w:r>
        <w:rPr>
          <w:rFonts w:ascii="Baskerville-SemiBoldItalic"/>
          <w:b/>
          <w:i/>
          <w:color w:val="231F20"/>
          <w:spacing w:val="5"/>
          <w:sz w:val="18"/>
        </w:rPr>
        <w:t> </w:t>
      </w:r>
      <w:r>
        <w:rPr>
          <w:rFonts w:ascii="Baskerville-SemiBoldItalic"/>
          <w:b/>
          <w:i/>
          <w:color w:val="231F20"/>
          <w:sz w:val="18"/>
        </w:rPr>
        <w:t>saknas</w:t>
      </w:r>
    </w:p>
    <w:p>
      <w:pPr>
        <w:spacing w:line="228" w:lineRule="exact" w:before="0"/>
        <w:ind w:left="174" w:right="0" w:firstLine="0"/>
        <w:jc w:val="left"/>
        <w:rPr>
          <w:i/>
          <w:sz w:val="18"/>
        </w:rPr>
      </w:pPr>
      <w:r>
        <w:rPr>
          <w:i/>
          <w:color w:val="231F20"/>
          <w:sz w:val="18"/>
        </w:rPr>
        <w:t>Bild</w:t>
      </w:r>
      <w:r>
        <w:rPr>
          <w:i/>
          <w:color w:val="231F20"/>
          <w:spacing w:val="5"/>
          <w:sz w:val="18"/>
        </w:rPr>
        <w:t> </w:t>
      </w:r>
      <w:r>
        <w:rPr>
          <w:i/>
          <w:color w:val="231F20"/>
          <w:sz w:val="18"/>
        </w:rPr>
        <w:t>saknas</w:t>
      </w:r>
    </w:p>
    <w:p>
      <w:pPr>
        <w:spacing w:after="0" w:line="228" w:lineRule="exact"/>
        <w:jc w:val="left"/>
        <w:rPr>
          <w:sz w:val="18"/>
        </w:rPr>
        <w:sectPr>
          <w:type w:val="continuous"/>
          <w:pgSz w:w="10690" w:h="13210"/>
          <w:pgMar w:header="0" w:footer="860" w:top="1240" w:bottom="280" w:left="540" w:right="0"/>
          <w:cols w:num="2" w:equalWidth="0">
            <w:col w:w="6447" w:space="499"/>
            <w:col w:w="3204"/>
          </w:cols>
        </w:sectPr>
      </w:pPr>
    </w:p>
    <w:p>
      <w:pPr>
        <w:pStyle w:val="Heading2"/>
        <w:ind w:left="5497"/>
      </w:pPr>
      <w:bookmarkStart w:name="_TOC_250050" w:id="110"/>
      <w:bookmarkEnd w:id="110"/>
      <w:r>
        <w:rPr>
          <w:color w:val="231F20"/>
        </w:rPr>
        <w:t>FORMEN</w:t>
      </w:r>
    </w:p>
    <w:p>
      <w:pPr>
        <w:pStyle w:val="BodyText"/>
        <w:rPr>
          <w:rFonts w:ascii="Baskerville-SemiBold"/>
          <w:b/>
        </w:rPr>
      </w:pPr>
    </w:p>
    <w:p>
      <w:pPr>
        <w:pStyle w:val="BodyText"/>
        <w:spacing w:before="13"/>
        <w:rPr>
          <w:rFonts w:ascii="Baskerville-SemiBold"/>
          <w:b/>
          <w:sz w:val="13"/>
        </w:rPr>
      </w:pPr>
    </w:p>
    <w:p>
      <w:pPr>
        <w:spacing w:after="0"/>
        <w:rPr>
          <w:rFonts w:ascii="Baskerville-SemiBold"/>
          <w:sz w:val="13"/>
        </w:rPr>
        <w:sectPr>
          <w:footerReference w:type="even" r:id="rId179"/>
          <w:pgSz w:w="10690" w:h="13210"/>
          <w:pgMar w:footer="0" w:header="0" w:top="900" w:bottom="280" w:left="540" w:right="0"/>
        </w:sectPr>
      </w:pPr>
    </w:p>
    <w:p>
      <w:pPr>
        <w:pStyle w:val="BodyText"/>
        <w:rPr>
          <w:rFonts w:ascii="Baskerville-SemiBold"/>
          <w:b/>
        </w:rPr>
      </w:pPr>
    </w:p>
    <w:p>
      <w:pPr>
        <w:pStyle w:val="BodyText"/>
        <w:rPr>
          <w:rFonts w:ascii="Baskerville-SemiBold"/>
          <w:b/>
          <w:sz w:val="16"/>
        </w:rPr>
      </w:pPr>
    </w:p>
    <w:p>
      <w:pPr>
        <w:pStyle w:val="BodyText"/>
        <w:ind w:left="884" w:right="-58"/>
        <w:rPr>
          <w:rFonts w:ascii="Baskerville-SemiBold"/>
        </w:rPr>
      </w:pPr>
      <w:r>
        <w:rPr>
          <w:rFonts w:ascii="Baskerville-SemiBold"/>
        </w:rPr>
        <w:drawing>
          <wp:inline distT="0" distB="0" distL="0" distR="0">
            <wp:extent cx="1020837" cy="1121664"/>
            <wp:effectExtent l="0" t="0" r="0" b="0"/>
            <wp:docPr id="199" name="image15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0" name="image151.jpeg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0837" cy="1121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Baskerville-SemiBold"/>
        </w:rPr>
      </w:r>
    </w:p>
    <w:p>
      <w:pPr>
        <w:pStyle w:val="BodyText"/>
        <w:spacing w:before="3"/>
        <w:rPr>
          <w:rFonts w:ascii="Baskerville-SemiBold"/>
          <w:b/>
          <w:sz w:val="18"/>
        </w:rPr>
      </w:pPr>
    </w:p>
    <w:p>
      <w:pPr>
        <w:spacing w:line="235" w:lineRule="exact" w:before="1"/>
        <w:ind w:left="887" w:right="0" w:firstLine="0"/>
        <w:jc w:val="left"/>
        <w:rPr>
          <w:rFonts w:ascii="Baskerville-SemiBoldItalic"/>
          <w:b/>
          <w:i/>
          <w:sz w:val="18"/>
        </w:rPr>
      </w:pPr>
      <w:r>
        <w:rPr>
          <w:rFonts w:ascii="Baskerville-SemiBoldItalic"/>
          <w:b/>
          <w:i/>
          <w:color w:val="231F20"/>
          <w:sz w:val="18"/>
        </w:rPr>
        <w:t>Bild</w:t>
      </w:r>
      <w:r>
        <w:rPr>
          <w:rFonts w:ascii="Baskerville-SemiBoldItalic"/>
          <w:b/>
          <w:i/>
          <w:color w:val="231F20"/>
          <w:spacing w:val="5"/>
          <w:sz w:val="18"/>
        </w:rPr>
        <w:t> </w:t>
      </w:r>
      <w:r>
        <w:rPr>
          <w:rFonts w:ascii="Baskerville-SemiBoldItalic"/>
          <w:b/>
          <w:i/>
          <w:color w:val="231F20"/>
          <w:sz w:val="18"/>
        </w:rPr>
        <w:t>saknas</w:t>
      </w:r>
    </w:p>
    <w:p>
      <w:pPr>
        <w:spacing w:line="228" w:lineRule="exact" w:before="0"/>
        <w:ind w:left="887" w:right="0" w:firstLine="0"/>
        <w:jc w:val="left"/>
        <w:rPr>
          <w:i/>
          <w:sz w:val="18"/>
        </w:rPr>
      </w:pPr>
      <w:r>
        <w:rPr>
          <w:i/>
          <w:color w:val="231F20"/>
          <w:sz w:val="18"/>
        </w:rPr>
        <w:t>Bild</w:t>
      </w:r>
      <w:r>
        <w:rPr>
          <w:i/>
          <w:color w:val="231F20"/>
          <w:spacing w:val="5"/>
          <w:sz w:val="18"/>
        </w:rPr>
        <w:t> </w:t>
      </w:r>
      <w:r>
        <w:rPr>
          <w:i/>
          <w:color w:val="231F20"/>
          <w:sz w:val="18"/>
        </w:rPr>
        <w:t>saknas</w:t>
      </w: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spacing w:before="1"/>
        <w:rPr>
          <w:i/>
          <w:sz w:val="17"/>
        </w:rPr>
      </w:pPr>
    </w:p>
    <w:p>
      <w:pPr>
        <w:pStyle w:val="BodyText"/>
        <w:ind w:left="884" w:right="-58"/>
      </w:pPr>
      <w:r>
        <w:rPr/>
        <w:drawing>
          <wp:inline distT="0" distB="0" distL="0" distR="0">
            <wp:extent cx="1020848" cy="1121664"/>
            <wp:effectExtent l="0" t="0" r="0" b="0"/>
            <wp:docPr id="201" name="image15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2" name="image151.jpeg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0848" cy="1121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</w:p>
    <w:p>
      <w:pPr>
        <w:pStyle w:val="BodyText"/>
        <w:rPr>
          <w:i/>
          <w:sz w:val="19"/>
        </w:rPr>
      </w:pPr>
    </w:p>
    <w:p>
      <w:pPr>
        <w:spacing w:line="235" w:lineRule="exact" w:before="0"/>
        <w:ind w:left="887" w:right="0" w:firstLine="0"/>
        <w:jc w:val="left"/>
        <w:rPr>
          <w:rFonts w:ascii="Baskerville-SemiBoldItalic"/>
          <w:b/>
          <w:i/>
          <w:sz w:val="18"/>
        </w:rPr>
      </w:pPr>
      <w:r>
        <w:rPr>
          <w:rFonts w:ascii="Baskerville-SemiBoldItalic"/>
          <w:b/>
          <w:i/>
          <w:color w:val="231F20"/>
          <w:sz w:val="18"/>
        </w:rPr>
        <w:t>Bild</w:t>
      </w:r>
      <w:r>
        <w:rPr>
          <w:rFonts w:ascii="Baskerville-SemiBoldItalic"/>
          <w:b/>
          <w:i/>
          <w:color w:val="231F20"/>
          <w:spacing w:val="5"/>
          <w:sz w:val="18"/>
        </w:rPr>
        <w:t> </w:t>
      </w:r>
      <w:r>
        <w:rPr>
          <w:rFonts w:ascii="Baskerville-SemiBoldItalic"/>
          <w:b/>
          <w:i/>
          <w:color w:val="231F20"/>
          <w:sz w:val="18"/>
        </w:rPr>
        <w:t>saknas</w:t>
      </w:r>
    </w:p>
    <w:p>
      <w:pPr>
        <w:spacing w:line="228" w:lineRule="exact" w:before="0"/>
        <w:ind w:left="887" w:right="0" w:firstLine="0"/>
        <w:jc w:val="left"/>
        <w:rPr>
          <w:i/>
          <w:sz w:val="18"/>
        </w:rPr>
      </w:pPr>
      <w:r>
        <w:rPr>
          <w:i/>
          <w:color w:val="231F20"/>
          <w:sz w:val="18"/>
        </w:rPr>
        <w:t>Bild</w:t>
      </w:r>
      <w:r>
        <w:rPr>
          <w:i/>
          <w:color w:val="231F20"/>
          <w:spacing w:val="5"/>
          <w:sz w:val="18"/>
        </w:rPr>
        <w:t> </w:t>
      </w:r>
      <w:r>
        <w:rPr>
          <w:i/>
          <w:color w:val="231F20"/>
          <w:sz w:val="18"/>
        </w:rPr>
        <w:t>saknas</w:t>
      </w:r>
    </w:p>
    <w:p>
      <w:pPr>
        <w:pStyle w:val="BodyText"/>
        <w:spacing w:line="201" w:lineRule="auto" w:before="119"/>
        <w:ind w:left="1764" w:right="708"/>
        <w:jc w:val="both"/>
      </w:pPr>
      <w:r>
        <w:rPr/>
        <w:br w:type="column"/>
      </w:r>
      <w:r>
        <w:rPr>
          <w:color w:val="231F20"/>
        </w:rPr>
        <w:t>limax</w:t>
      </w:r>
      <w:r>
        <w:rPr>
          <w:color w:val="231F20"/>
          <w:spacing w:val="-4"/>
        </w:rPr>
        <w:t> </w:t>
      </w:r>
      <w:r>
        <w:rPr>
          <w:color w:val="231F20"/>
        </w:rPr>
        <w:t>i</w:t>
      </w:r>
      <w:r>
        <w:rPr>
          <w:color w:val="231F20"/>
          <w:spacing w:val="-4"/>
        </w:rPr>
        <w:t> </w:t>
      </w:r>
      <w:r>
        <w:rPr>
          <w:color w:val="231F20"/>
        </w:rPr>
        <w:t>ett</w:t>
      </w:r>
      <w:r>
        <w:rPr>
          <w:color w:val="231F20"/>
          <w:spacing w:val="-4"/>
        </w:rPr>
        <w:t> </w:t>
      </w:r>
      <w:r>
        <w:rPr>
          <w:color w:val="231F20"/>
        </w:rPr>
        <w:t>musikstycke,</w:t>
      </w:r>
      <w:r>
        <w:rPr>
          <w:color w:val="231F20"/>
          <w:spacing w:val="-4"/>
        </w:rPr>
        <w:t> </w:t>
      </w:r>
      <w:r>
        <w:rPr>
          <w:color w:val="231F20"/>
        </w:rPr>
        <w:t>eller</w:t>
      </w:r>
      <w:r>
        <w:rPr>
          <w:color w:val="231F20"/>
          <w:spacing w:val="-4"/>
        </w:rPr>
        <w:t> </w:t>
      </w:r>
      <w:r>
        <w:rPr>
          <w:color w:val="231F20"/>
        </w:rPr>
        <w:t>det</w:t>
      </w:r>
      <w:r>
        <w:rPr>
          <w:color w:val="231F20"/>
          <w:spacing w:val="-4"/>
        </w:rPr>
        <w:t> </w:t>
      </w:r>
      <w:r>
        <w:rPr>
          <w:color w:val="231F20"/>
        </w:rPr>
        <w:t>mest</w:t>
      </w:r>
      <w:r>
        <w:rPr>
          <w:color w:val="231F20"/>
          <w:spacing w:val="-3"/>
        </w:rPr>
        <w:t> </w:t>
      </w:r>
      <w:r>
        <w:rPr>
          <w:color w:val="231F20"/>
        </w:rPr>
        <w:t>annorlunda,</w:t>
      </w:r>
      <w:r>
        <w:rPr>
          <w:color w:val="231F20"/>
          <w:spacing w:val="-4"/>
        </w:rPr>
        <w:t> </w:t>
      </w:r>
      <w:r>
        <w:rPr>
          <w:color w:val="231F20"/>
        </w:rPr>
        <w:t>det</w:t>
      </w:r>
      <w:r>
        <w:rPr>
          <w:color w:val="231F20"/>
          <w:spacing w:val="-4"/>
        </w:rPr>
        <w:t> </w:t>
      </w:r>
      <w:r>
        <w:rPr>
          <w:color w:val="231F20"/>
        </w:rPr>
        <w:t>som</w:t>
      </w:r>
      <w:r>
        <w:rPr>
          <w:color w:val="231F20"/>
          <w:spacing w:val="-4"/>
        </w:rPr>
        <w:t> </w:t>
      </w:r>
      <w:r>
        <w:rPr>
          <w:color w:val="231F20"/>
        </w:rPr>
        <w:t>stick-</w:t>
      </w:r>
      <w:r>
        <w:rPr>
          <w:color w:val="231F20"/>
          <w:spacing w:val="-48"/>
        </w:rPr>
        <w:t> </w:t>
      </w:r>
      <w:r>
        <w:rPr>
          <w:color w:val="231F20"/>
        </w:rPr>
        <w:t>er ut, kallat ”sticket” i många populärgenrer, ligger ofta kring</w:t>
      </w:r>
      <w:r>
        <w:rPr>
          <w:color w:val="231F20"/>
          <w:spacing w:val="1"/>
        </w:rPr>
        <w:t> </w:t>
      </w:r>
      <w:r>
        <w:rPr>
          <w:color w:val="231F20"/>
        </w:rPr>
        <w:t>PHI. Denna uppbyggnad, att lägga klimax/stick runt PHI är</w:t>
      </w:r>
      <w:r>
        <w:rPr>
          <w:color w:val="231F20"/>
          <w:spacing w:val="1"/>
        </w:rPr>
        <w:t> </w:t>
      </w:r>
      <w:r>
        <w:rPr>
          <w:color w:val="231F20"/>
        </w:rPr>
        <w:t>inte</w:t>
      </w:r>
      <w:r>
        <w:rPr>
          <w:color w:val="231F20"/>
          <w:spacing w:val="9"/>
        </w:rPr>
        <w:t> </w:t>
      </w:r>
      <w:r>
        <w:rPr>
          <w:color w:val="231F20"/>
        </w:rPr>
        <w:t>bara</w:t>
      </w:r>
      <w:r>
        <w:rPr>
          <w:color w:val="231F20"/>
          <w:spacing w:val="9"/>
        </w:rPr>
        <w:t> </w:t>
      </w:r>
      <w:r>
        <w:rPr>
          <w:color w:val="231F20"/>
        </w:rPr>
        <w:t>vanligt</w:t>
      </w:r>
      <w:r>
        <w:rPr>
          <w:color w:val="231F20"/>
          <w:spacing w:val="9"/>
        </w:rPr>
        <w:t> </w:t>
      </w:r>
      <w:r>
        <w:rPr>
          <w:color w:val="231F20"/>
        </w:rPr>
        <w:t>inom</w:t>
      </w:r>
      <w:r>
        <w:rPr>
          <w:color w:val="231F20"/>
          <w:spacing w:val="9"/>
        </w:rPr>
        <w:t> </w:t>
      </w:r>
      <w:r>
        <w:rPr>
          <w:color w:val="231F20"/>
        </w:rPr>
        <w:t>musik</w:t>
      </w:r>
      <w:r>
        <w:rPr>
          <w:color w:val="231F20"/>
          <w:spacing w:val="9"/>
        </w:rPr>
        <w:t> </w:t>
      </w:r>
      <w:r>
        <w:rPr>
          <w:color w:val="231F20"/>
        </w:rPr>
        <w:t>utan</w:t>
      </w:r>
      <w:r>
        <w:rPr>
          <w:color w:val="231F20"/>
          <w:spacing w:val="10"/>
        </w:rPr>
        <w:t> </w:t>
      </w:r>
      <w:r>
        <w:rPr>
          <w:color w:val="231F20"/>
        </w:rPr>
        <w:t>även</w:t>
      </w:r>
      <w:r>
        <w:rPr>
          <w:color w:val="231F20"/>
          <w:spacing w:val="9"/>
        </w:rPr>
        <w:t> </w:t>
      </w:r>
      <w:r>
        <w:rPr>
          <w:color w:val="231F20"/>
        </w:rPr>
        <w:t>inom</w:t>
      </w:r>
      <w:r>
        <w:rPr>
          <w:color w:val="231F20"/>
          <w:spacing w:val="9"/>
        </w:rPr>
        <w:t> </w:t>
      </w:r>
      <w:r>
        <w:rPr>
          <w:color w:val="231F20"/>
        </w:rPr>
        <w:t>teaterstycken,</w:t>
      </w:r>
      <w:r>
        <w:rPr>
          <w:color w:val="231F20"/>
          <w:spacing w:val="9"/>
        </w:rPr>
        <w:t> </w:t>
      </w:r>
      <w:r>
        <w:rPr>
          <w:color w:val="231F20"/>
        </w:rPr>
        <w:t>fil-</w:t>
      </w:r>
    </w:p>
    <w:p>
      <w:pPr>
        <w:pStyle w:val="BodyText"/>
        <w:spacing w:line="234" w:lineRule="exact"/>
        <w:ind w:left="672"/>
        <w:jc w:val="both"/>
      </w:pPr>
      <w:r>
        <w:rPr/>
        <w:drawing>
          <wp:anchor distT="0" distB="0" distL="0" distR="0" allowOverlap="1" layoutInCell="1" locked="0" behindDoc="0" simplePos="0" relativeHeight="15775744">
            <wp:simplePos x="0" y="0"/>
            <wp:positionH relativeFrom="page">
              <wp:posOffset>2524962</wp:posOffset>
            </wp:positionH>
            <wp:positionV relativeFrom="paragraph">
              <wp:posOffset>-543862</wp:posOffset>
            </wp:positionV>
            <wp:extent cx="465690" cy="458470"/>
            <wp:effectExtent l="0" t="0" r="0" b="0"/>
            <wp:wrapNone/>
            <wp:docPr id="203" name="image16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4" name="image166.png"/>
                    <pic:cNvPicPr/>
                  </pic:nvPicPr>
                  <pic:blipFill>
                    <a:blip r:embed="rId1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5690" cy="4584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mer</w:t>
      </w:r>
      <w:r>
        <w:rPr>
          <w:color w:val="231F20"/>
          <w:spacing w:val="-1"/>
        </w:rPr>
        <w:t> </w:t>
      </w:r>
      <w:r>
        <w:rPr>
          <w:color w:val="231F20"/>
        </w:rPr>
        <w:t>etc. Även i skrivna</w:t>
      </w:r>
      <w:r>
        <w:rPr>
          <w:color w:val="231F20"/>
          <w:spacing w:val="-1"/>
        </w:rPr>
        <w:t> </w:t>
      </w:r>
      <w:r>
        <w:rPr>
          <w:color w:val="231F20"/>
        </w:rPr>
        <w:t>texter.</w:t>
      </w:r>
    </w:p>
    <w:p>
      <w:pPr>
        <w:pStyle w:val="BodyText"/>
        <w:spacing w:before="1"/>
        <w:rPr>
          <w:sz w:val="16"/>
        </w:rPr>
      </w:pPr>
    </w:p>
    <w:p>
      <w:pPr>
        <w:pStyle w:val="BodyText"/>
        <w:spacing w:line="201" w:lineRule="auto"/>
        <w:ind w:left="672" w:right="709"/>
        <w:jc w:val="both"/>
      </w:pPr>
      <w:r>
        <w:rPr>
          <w:color w:val="231F20"/>
        </w:rPr>
        <w:t>När denna bok färdigställs, kommer en intressant rapport från flera forskare</w:t>
      </w:r>
      <w:r>
        <w:rPr>
          <w:color w:val="231F20"/>
          <w:spacing w:val="1"/>
        </w:rPr>
        <w:t> </w:t>
      </w:r>
      <w:r>
        <w:rPr>
          <w:color w:val="231F20"/>
        </w:rPr>
        <w:t>som med artificiell intelligens (AI) gått igenom hela 40 000 texter av väldigt</w:t>
      </w:r>
      <w:r>
        <w:rPr>
          <w:color w:val="231F20"/>
          <w:spacing w:val="1"/>
        </w:rPr>
        <w:t> </w:t>
      </w:r>
      <w:r>
        <w:rPr>
          <w:color w:val="231F20"/>
        </w:rPr>
        <w:t>varierande</w:t>
      </w:r>
      <w:r>
        <w:rPr>
          <w:color w:val="231F20"/>
          <w:spacing w:val="-8"/>
        </w:rPr>
        <w:t> </w:t>
      </w:r>
      <w:r>
        <w:rPr>
          <w:color w:val="231F20"/>
        </w:rPr>
        <w:t>slag</w:t>
      </w:r>
      <w:r>
        <w:rPr>
          <w:color w:val="231F20"/>
          <w:spacing w:val="-8"/>
        </w:rPr>
        <w:t> </w:t>
      </w:r>
      <w:r>
        <w:rPr>
          <w:color w:val="231F20"/>
        </w:rPr>
        <w:t>(Boyd</w:t>
      </w:r>
      <w:r>
        <w:rPr>
          <w:color w:val="231F20"/>
          <w:spacing w:val="-7"/>
        </w:rPr>
        <w:t> </w:t>
      </w:r>
      <w:r>
        <w:rPr>
          <w:color w:val="231F20"/>
        </w:rPr>
        <w:t>2020).</w:t>
      </w:r>
      <w:r>
        <w:rPr>
          <w:color w:val="231F20"/>
          <w:spacing w:val="-8"/>
        </w:rPr>
        <w:t> </w:t>
      </w:r>
      <w:r>
        <w:rPr>
          <w:color w:val="231F20"/>
        </w:rPr>
        <w:t>Forskarna</w:t>
      </w:r>
      <w:r>
        <w:rPr>
          <w:color w:val="231F20"/>
          <w:spacing w:val="-7"/>
        </w:rPr>
        <w:t> </w:t>
      </w:r>
      <w:r>
        <w:rPr>
          <w:color w:val="231F20"/>
        </w:rPr>
        <w:t>uppfattade</w:t>
      </w:r>
      <w:r>
        <w:rPr>
          <w:color w:val="231F20"/>
          <w:spacing w:val="-8"/>
        </w:rPr>
        <w:t> </w:t>
      </w:r>
      <w:r>
        <w:rPr>
          <w:color w:val="231F20"/>
        </w:rPr>
        <w:t>att</w:t>
      </w:r>
      <w:r>
        <w:rPr>
          <w:color w:val="231F20"/>
          <w:spacing w:val="-7"/>
        </w:rPr>
        <w:t> </w:t>
      </w:r>
      <w:r>
        <w:rPr>
          <w:color w:val="231F20"/>
        </w:rPr>
        <w:t>berättare</w:t>
      </w:r>
      <w:r>
        <w:rPr>
          <w:color w:val="231F20"/>
          <w:spacing w:val="-8"/>
        </w:rPr>
        <w:t> </w:t>
      </w:r>
      <w:r>
        <w:rPr>
          <w:color w:val="231F20"/>
        </w:rPr>
        <w:t>har</w:t>
      </w:r>
      <w:r>
        <w:rPr>
          <w:color w:val="231F20"/>
          <w:spacing w:val="-7"/>
        </w:rPr>
        <w:t> </w:t>
      </w:r>
      <w:r>
        <w:rPr>
          <w:color w:val="231F20"/>
        </w:rPr>
        <w:t>en</w:t>
      </w:r>
      <w:r>
        <w:rPr>
          <w:color w:val="231F20"/>
          <w:spacing w:val="-8"/>
        </w:rPr>
        <w:t> </w:t>
      </w:r>
      <w:r>
        <w:rPr>
          <w:color w:val="231F20"/>
        </w:rPr>
        <w:t>intuitiv</w:t>
      </w:r>
      <w:r>
        <w:rPr>
          <w:color w:val="231F20"/>
          <w:spacing w:val="-48"/>
        </w:rPr>
        <w:t> </w:t>
      </w:r>
      <w:r>
        <w:rPr>
          <w:color w:val="231F20"/>
        </w:rPr>
        <w:t>känsla</w:t>
      </w:r>
      <w:r>
        <w:rPr>
          <w:color w:val="231F20"/>
          <w:spacing w:val="-8"/>
        </w:rPr>
        <w:t> </w:t>
      </w:r>
      <w:r>
        <w:rPr>
          <w:color w:val="231F20"/>
        </w:rPr>
        <w:t>för</w:t>
      </w:r>
      <w:r>
        <w:rPr>
          <w:color w:val="231F20"/>
          <w:spacing w:val="-7"/>
        </w:rPr>
        <w:t> </w:t>
      </w:r>
      <w:r>
        <w:rPr>
          <w:color w:val="231F20"/>
        </w:rPr>
        <w:t>var</w:t>
      </w:r>
      <w:r>
        <w:rPr>
          <w:color w:val="231F20"/>
          <w:spacing w:val="-7"/>
        </w:rPr>
        <w:t> </w:t>
      </w:r>
      <w:r>
        <w:rPr>
          <w:color w:val="231F20"/>
        </w:rPr>
        <w:t>ett</w:t>
      </w:r>
      <w:r>
        <w:rPr>
          <w:color w:val="231F20"/>
          <w:spacing w:val="-7"/>
        </w:rPr>
        <w:t> </w:t>
      </w:r>
      <w:r>
        <w:rPr>
          <w:color w:val="231F20"/>
        </w:rPr>
        <w:t>klimax</w:t>
      </w:r>
      <w:r>
        <w:rPr>
          <w:color w:val="231F20"/>
          <w:spacing w:val="-8"/>
        </w:rPr>
        <w:t> </w:t>
      </w:r>
      <w:r>
        <w:rPr>
          <w:color w:val="231F20"/>
        </w:rPr>
        <w:t>passar</w:t>
      </w:r>
      <w:r>
        <w:rPr>
          <w:color w:val="231F20"/>
          <w:spacing w:val="-7"/>
        </w:rPr>
        <w:t> </w:t>
      </w:r>
      <w:r>
        <w:rPr>
          <w:color w:val="231F20"/>
        </w:rPr>
        <w:t>bäst.</w:t>
      </w:r>
      <w:r>
        <w:rPr>
          <w:color w:val="231F20"/>
          <w:spacing w:val="-7"/>
        </w:rPr>
        <w:t> </w:t>
      </w:r>
      <w:r>
        <w:rPr>
          <w:color w:val="231F20"/>
        </w:rPr>
        <w:t>Det</w:t>
      </w:r>
      <w:r>
        <w:rPr>
          <w:color w:val="231F20"/>
          <w:spacing w:val="-7"/>
        </w:rPr>
        <w:t> </w:t>
      </w:r>
      <w:r>
        <w:rPr>
          <w:color w:val="231F20"/>
        </w:rPr>
        <w:t>var</w:t>
      </w:r>
      <w:r>
        <w:rPr>
          <w:color w:val="231F20"/>
          <w:spacing w:val="-7"/>
        </w:rPr>
        <w:t> </w:t>
      </w:r>
      <w:r>
        <w:rPr>
          <w:color w:val="231F20"/>
        </w:rPr>
        <w:t>väldigt</w:t>
      </w:r>
      <w:r>
        <w:rPr>
          <w:color w:val="231F20"/>
          <w:spacing w:val="-8"/>
        </w:rPr>
        <w:t> </w:t>
      </w:r>
      <w:r>
        <w:rPr>
          <w:color w:val="231F20"/>
        </w:rPr>
        <w:t>tydligt</w:t>
      </w:r>
      <w:r>
        <w:rPr>
          <w:color w:val="231F20"/>
          <w:spacing w:val="-7"/>
        </w:rPr>
        <w:t> </w:t>
      </w:r>
      <w:r>
        <w:rPr>
          <w:color w:val="231F20"/>
        </w:rPr>
        <w:t>säger</w:t>
      </w:r>
      <w:r>
        <w:rPr>
          <w:color w:val="231F20"/>
          <w:spacing w:val="-7"/>
        </w:rPr>
        <w:t> </w:t>
      </w:r>
      <w:r>
        <w:rPr>
          <w:color w:val="231F20"/>
        </w:rPr>
        <w:t>de,</w:t>
      </w:r>
      <w:r>
        <w:rPr>
          <w:color w:val="231F20"/>
          <w:spacing w:val="-7"/>
        </w:rPr>
        <w:t> </w:t>
      </w:r>
      <w:r>
        <w:rPr>
          <w:color w:val="231F20"/>
        </w:rPr>
        <w:t>att</w:t>
      </w:r>
      <w:r>
        <w:rPr>
          <w:color w:val="231F20"/>
          <w:spacing w:val="-7"/>
        </w:rPr>
        <w:t> </w:t>
      </w:r>
      <w:r>
        <w:rPr>
          <w:color w:val="231F20"/>
        </w:rPr>
        <w:t>klimax</w:t>
      </w:r>
      <w:r>
        <w:rPr>
          <w:color w:val="231F20"/>
          <w:spacing w:val="-48"/>
        </w:rPr>
        <w:t> </w:t>
      </w:r>
      <w:r>
        <w:rPr>
          <w:color w:val="231F20"/>
        </w:rPr>
        <w:t>i genomsnitt fanns runt 60-70%, (kring PHI). De konstaterade även att rena</w:t>
      </w:r>
      <w:r>
        <w:rPr>
          <w:color w:val="231F20"/>
          <w:spacing w:val="1"/>
        </w:rPr>
        <w:t> </w:t>
      </w:r>
      <w:r>
        <w:rPr>
          <w:color w:val="231F20"/>
        </w:rPr>
        <w:t>amatörskrivare ofta placerade klimax tidigare. En av anledningarna kan helt</w:t>
      </w:r>
      <w:r>
        <w:rPr>
          <w:color w:val="231F20"/>
          <w:spacing w:val="1"/>
        </w:rPr>
        <w:t> </w:t>
      </w:r>
      <w:r>
        <w:rPr>
          <w:color w:val="231F20"/>
        </w:rPr>
        <w:t>enkelt</w:t>
      </w:r>
      <w:r>
        <w:rPr>
          <w:color w:val="231F20"/>
          <w:spacing w:val="5"/>
        </w:rPr>
        <w:t> </w:t>
      </w:r>
      <w:r>
        <w:rPr>
          <w:color w:val="231F20"/>
        </w:rPr>
        <w:t>vara</w:t>
      </w:r>
      <w:r>
        <w:rPr>
          <w:color w:val="231F20"/>
          <w:spacing w:val="5"/>
        </w:rPr>
        <w:t> </w:t>
      </w:r>
      <w:r>
        <w:rPr>
          <w:color w:val="231F20"/>
        </w:rPr>
        <w:t>oerfarenhet,</w:t>
      </w:r>
      <w:r>
        <w:rPr>
          <w:color w:val="231F20"/>
          <w:spacing w:val="6"/>
        </w:rPr>
        <w:t> </w:t>
      </w:r>
      <w:r>
        <w:rPr>
          <w:color w:val="231F20"/>
        </w:rPr>
        <w:t>”…due</w:t>
      </w:r>
      <w:r>
        <w:rPr>
          <w:color w:val="231F20"/>
          <w:spacing w:val="6"/>
        </w:rPr>
        <w:t> </w:t>
      </w:r>
      <w:r>
        <w:rPr>
          <w:color w:val="231F20"/>
        </w:rPr>
        <w:t>to</w:t>
      </w:r>
      <w:r>
        <w:rPr>
          <w:color w:val="231F20"/>
          <w:spacing w:val="6"/>
        </w:rPr>
        <w:t> </w:t>
      </w:r>
      <w:r>
        <w:rPr>
          <w:color w:val="231F20"/>
        </w:rPr>
        <w:t>inexperience…”.</w:t>
      </w:r>
    </w:p>
    <w:p>
      <w:pPr>
        <w:pStyle w:val="BodyText"/>
        <w:spacing w:before="11"/>
        <w:rPr>
          <w:sz w:val="27"/>
        </w:rPr>
      </w:pPr>
      <w:r>
        <w:rPr/>
        <w:drawing>
          <wp:anchor distT="0" distB="0" distL="0" distR="0" allowOverlap="1" layoutInCell="1" locked="0" behindDoc="0" simplePos="0" relativeHeight="91">
            <wp:simplePos x="0" y="0"/>
            <wp:positionH relativeFrom="page">
              <wp:posOffset>2382481</wp:posOffset>
            </wp:positionH>
            <wp:positionV relativeFrom="paragraph">
              <wp:posOffset>246197</wp:posOffset>
            </wp:positionV>
            <wp:extent cx="3974741" cy="597408"/>
            <wp:effectExtent l="0" t="0" r="0" b="0"/>
            <wp:wrapTopAndBottom/>
            <wp:docPr id="205" name="image16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6" name="image167.png"/>
                    <pic:cNvPicPr/>
                  </pic:nvPicPr>
                  <pic:blipFill>
                    <a:blip r:embed="rId1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74741" cy="5974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2"/>
        </w:rPr>
      </w:pPr>
    </w:p>
    <w:p>
      <w:pPr>
        <w:pStyle w:val="BodyText"/>
        <w:spacing w:line="201" w:lineRule="auto" w:before="152"/>
        <w:ind w:left="672" w:right="711"/>
        <w:jc w:val="both"/>
      </w:pPr>
      <w:r>
        <w:rPr>
          <w:color w:val="231F20"/>
        </w:rPr>
        <w:t>Figuren</w:t>
      </w:r>
      <w:r>
        <w:rPr>
          <w:color w:val="231F20"/>
          <w:spacing w:val="-8"/>
        </w:rPr>
        <w:t> </w:t>
      </w:r>
      <w:r>
        <w:rPr>
          <w:color w:val="231F20"/>
        </w:rPr>
        <w:t>ovan</w:t>
      </w:r>
      <w:r>
        <w:rPr>
          <w:color w:val="231F20"/>
          <w:spacing w:val="-8"/>
        </w:rPr>
        <w:t> </w:t>
      </w:r>
      <w:r>
        <w:rPr>
          <w:color w:val="231F20"/>
        </w:rPr>
        <w:t>beskriver</w:t>
      </w:r>
      <w:r>
        <w:rPr>
          <w:color w:val="231F20"/>
          <w:spacing w:val="-8"/>
        </w:rPr>
        <w:t> </w:t>
      </w:r>
      <w:r>
        <w:rPr>
          <w:color w:val="231F20"/>
        </w:rPr>
        <w:t>”Prelude</w:t>
      </w:r>
      <w:r>
        <w:rPr>
          <w:color w:val="231F20"/>
          <w:spacing w:val="-8"/>
        </w:rPr>
        <w:t> </w:t>
      </w:r>
      <w:r>
        <w:rPr>
          <w:color w:val="231F20"/>
        </w:rPr>
        <w:t>No.</w:t>
      </w:r>
      <w:r>
        <w:rPr>
          <w:color w:val="231F20"/>
          <w:spacing w:val="-8"/>
        </w:rPr>
        <w:t> </w:t>
      </w:r>
      <w:r>
        <w:rPr>
          <w:color w:val="231F20"/>
        </w:rPr>
        <w:t>1</w:t>
      </w:r>
      <w:r>
        <w:rPr>
          <w:color w:val="231F20"/>
          <w:spacing w:val="-8"/>
        </w:rPr>
        <w:t> </w:t>
      </w:r>
      <w:r>
        <w:rPr>
          <w:color w:val="231F20"/>
        </w:rPr>
        <w:t>in</w:t>
      </w:r>
      <w:r>
        <w:rPr>
          <w:color w:val="231F20"/>
          <w:spacing w:val="-8"/>
        </w:rPr>
        <w:t> </w:t>
      </w:r>
      <w:r>
        <w:rPr>
          <w:color w:val="231F20"/>
        </w:rPr>
        <w:t>C</w:t>
      </w:r>
      <w:r>
        <w:rPr>
          <w:color w:val="231F20"/>
          <w:spacing w:val="-7"/>
        </w:rPr>
        <w:t> </w:t>
      </w:r>
      <w:r>
        <w:rPr>
          <w:color w:val="231F20"/>
        </w:rPr>
        <w:t>major”</w:t>
      </w:r>
      <w:r>
        <w:rPr>
          <w:color w:val="231F20"/>
          <w:spacing w:val="-8"/>
        </w:rPr>
        <w:t> </w:t>
      </w:r>
      <w:r>
        <w:rPr>
          <w:color w:val="231F20"/>
        </w:rPr>
        <w:t>av</w:t>
      </w:r>
      <w:r>
        <w:rPr>
          <w:color w:val="231F20"/>
          <w:spacing w:val="-8"/>
        </w:rPr>
        <w:t> </w:t>
      </w:r>
      <w:r>
        <w:rPr>
          <w:color w:val="231F20"/>
        </w:rPr>
        <w:t>Frédéric</w:t>
      </w:r>
      <w:r>
        <w:rPr>
          <w:color w:val="231F20"/>
          <w:spacing w:val="-8"/>
        </w:rPr>
        <w:t> </w:t>
      </w:r>
      <w:r>
        <w:rPr>
          <w:color w:val="231F20"/>
        </w:rPr>
        <w:t>Chopin</w:t>
      </w:r>
      <w:r>
        <w:rPr>
          <w:color w:val="231F20"/>
          <w:spacing w:val="-8"/>
        </w:rPr>
        <w:t> </w:t>
      </w:r>
      <w:r>
        <w:rPr>
          <w:color w:val="231F20"/>
        </w:rPr>
        <w:t>(1810-</w:t>
      </w:r>
      <w:r>
        <w:rPr>
          <w:color w:val="231F20"/>
          <w:spacing w:val="-48"/>
        </w:rPr>
        <w:t> </w:t>
      </w:r>
      <w:r>
        <w:rPr>
          <w:color w:val="231F20"/>
        </w:rPr>
        <w:t>1849), som innehåller 34 takter med ett tydligt klimax i takt 21. Dessutom</w:t>
      </w:r>
      <w:r>
        <w:rPr>
          <w:color w:val="231F20"/>
          <w:spacing w:val="1"/>
        </w:rPr>
        <w:t> </w:t>
      </w:r>
      <w:r>
        <w:rPr>
          <w:color w:val="231F20"/>
        </w:rPr>
        <w:t>innehåller stycket två toner i melodin som upprepas i takter om tre. Alla dessa</w:t>
      </w:r>
      <w:r>
        <w:rPr>
          <w:color w:val="231F20"/>
          <w:spacing w:val="-47"/>
        </w:rPr>
        <w:t> </w:t>
      </w:r>
      <w:r>
        <w:rPr>
          <w:color w:val="231F20"/>
        </w:rPr>
        <w:t>tal</w:t>
      </w:r>
      <w:r>
        <w:rPr>
          <w:color w:val="231F20"/>
          <w:spacing w:val="5"/>
        </w:rPr>
        <w:t> </w:t>
      </w:r>
      <w:r>
        <w:rPr>
          <w:color w:val="231F20"/>
        </w:rPr>
        <w:t>ingår</w:t>
      </w:r>
      <w:r>
        <w:rPr>
          <w:color w:val="231F20"/>
          <w:spacing w:val="6"/>
        </w:rPr>
        <w:t> </w:t>
      </w:r>
      <w:r>
        <w:rPr>
          <w:color w:val="231F20"/>
        </w:rPr>
        <w:t>i</w:t>
      </w:r>
      <w:r>
        <w:rPr>
          <w:color w:val="231F20"/>
          <w:spacing w:val="6"/>
        </w:rPr>
        <w:t> </w:t>
      </w:r>
      <w:r>
        <w:rPr>
          <w:color w:val="231F20"/>
        </w:rPr>
        <w:t>Fibonaccis</w:t>
      </w:r>
      <w:r>
        <w:rPr>
          <w:color w:val="231F20"/>
          <w:spacing w:val="5"/>
        </w:rPr>
        <w:t> </w:t>
      </w:r>
      <w:r>
        <w:rPr>
          <w:color w:val="231F20"/>
        </w:rPr>
        <w:t>talserie.</w:t>
      </w:r>
    </w:p>
    <w:p>
      <w:pPr>
        <w:pStyle w:val="BodyText"/>
        <w:spacing w:before="2"/>
        <w:rPr>
          <w:sz w:val="17"/>
        </w:rPr>
      </w:pPr>
    </w:p>
    <w:p>
      <w:pPr>
        <w:pStyle w:val="BodyText"/>
        <w:spacing w:line="201" w:lineRule="auto"/>
        <w:ind w:left="672" w:right="710"/>
        <w:jc w:val="both"/>
      </w:pPr>
      <w:r>
        <w:rPr>
          <w:color w:val="231F20"/>
        </w:rPr>
        <w:t>Detta att använda PHI för att skapa balans i helhetsupplevelsen av ett stycke,</w:t>
      </w:r>
      <w:r>
        <w:rPr>
          <w:color w:val="231F20"/>
          <w:spacing w:val="1"/>
        </w:rPr>
        <w:t> </w:t>
      </w:r>
      <w:r>
        <w:rPr>
          <w:color w:val="231F20"/>
        </w:rPr>
        <w:t>är säkerligen det vanligast förekommande PHI inom musiken. Inom populär-</w:t>
      </w:r>
      <w:r>
        <w:rPr>
          <w:color w:val="231F20"/>
          <w:spacing w:val="-47"/>
        </w:rPr>
        <w:t> </w:t>
      </w:r>
      <w:r>
        <w:rPr>
          <w:color w:val="231F20"/>
        </w:rPr>
        <w:t>musik är vers-refräng-vers-refräng-stick-refräng-refräng en vanlig form. Även</w:t>
      </w:r>
      <w:r>
        <w:rPr>
          <w:color w:val="231F20"/>
          <w:spacing w:val="1"/>
        </w:rPr>
        <w:t> </w:t>
      </w:r>
      <w:r>
        <w:rPr>
          <w:color w:val="231F20"/>
        </w:rPr>
        <w:t>här hamnar ofta sticket kring PHI-avstånd. Erfarna hitmakare med musik på</w:t>
      </w:r>
      <w:r>
        <w:rPr>
          <w:color w:val="231F20"/>
          <w:spacing w:val="1"/>
        </w:rPr>
        <w:t> </w:t>
      </w:r>
      <w:r>
        <w:rPr>
          <w:color w:val="231F20"/>
        </w:rPr>
        <w:t>stora</w:t>
      </w:r>
      <w:r>
        <w:rPr>
          <w:color w:val="231F20"/>
          <w:spacing w:val="-7"/>
        </w:rPr>
        <w:t> </w:t>
      </w:r>
      <w:r>
        <w:rPr>
          <w:color w:val="231F20"/>
        </w:rPr>
        <w:t>hitlistor,</w:t>
      </w:r>
      <w:r>
        <w:rPr>
          <w:color w:val="231F20"/>
          <w:spacing w:val="-7"/>
        </w:rPr>
        <w:t> </w:t>
      </w:r>
      <w:r>
        <w:rPr>
          <w:color w:val="231F20"/>
        </w:rPr>
        <w:t>verkar</w:t>
      </w:r>
      <w:r>
        <w:rPr>
          <w:color w:val="231F20"/>
          <w:spacing w:val="-7"/>
        </w:rPr>
        <w:t> </w:t>
      </w:r>
      <w:r>
        <w:rPr>
          <w:color w:val="231F20"/>
        </w:rPr>
        <w:t>dras</w:t>
      </w:r>
      <w:r>
        <w:rPr>
          <w:color w:val="231F20"/>
          <w:spacing w:val="-7"/>
        </w:rPr>
        <w:t> </w:t>
      </w:r>
      <w:r>
        <w:rPr>
          <w:color w:val="231F20"/>
        </w:rPr>
        <w:t>till</w:t>
      </w:r>
      <w:r>
        <w:rPr>
          <w:color w:val="231F20"/>
          <w:spacing w:val="-7"/>
        </w:rPr>
        <w:t> </w:t>
      </w:r>
      <w:r>
        <w:rPr>
          <w:color w:val="231F20"/>
        </w:rPr>
        <w:t>denna</w:t>
      </w:r>
      <w:r>
        <w:rPr>
          <w:color w:val="231F20"/>
          <w:spacing w:val="-7"/>
        </w:rPr>
        <w:t> </w:t>
      </w:r>
      <w:r>
        <w:rPr>
          <w:color w:val="231F20"/>
        </w:rPr>
        <w:t>proportion,</w:t>
      </w:r>
      <w:r>
        <w:rPr>
          <w:color w:val="231F20"/>
          <w:spacing w:val="-7"/>
        </w:rPr>
        <w:t> </w:t>
      </w:r>
      <w:r>
        <w:rPr>
          <w:color w:val="231F20"/>
        </w:rPr>
        <w:t>alldeles</w:t>
      </w:r>
      <w:r>
        <w:rPr>
          <w:color w:val="231F20"/>
          <w:spacing w:val="-7"/>
        </w:rPr>
        <w:t> </w:t>
      </w:r>
      <w:r>
        <w:rPr>
          <w:color w:val="231F20"/>
        </w:rPr>
        <w:t>oavsett</w:t>
      </w:r>
      <w:r>
        <w:rPr>
          <w:color w:val="231F20"/>
          <w:spacing w:val="-7"/>
        </w:rPr>
        <w:t> </w:t>
      </w:r>
      <w:r>
        <w:rPr>
          <w:color w:val="231F20"/>
        </w:rPr>
        <w:t>om</w:t>
      </w:r>
      <w:r>
        <w:rPr>
          <w:color w:val="231F20"/>
          <w:spacing w:val="-7"/>
        </w:rPr>
        <w:t> </w:t>
      </w:r>
      <w:r>
        <w:rPr>
          <w:color w:val="231F20"/>
        </w:rPr>
        <w:t>medveten-</w:t>
      </w:r>
      <w:r>
        <w:rPr>
          <w:color w:val="231F20"/>
          <w:spacing w:val="-47"/>
        </w:rPr>
        <w:t> </w:t>
      </w:r>
      <w:r>
        <w:rPr>
          <w:color w:val="231F20"/>
        </w:rPr>
        <w:t>heten</w:t>
      </w:r>
      <w:r>
        <w:rPr>
          <w:color w:val="231F20"/>
          <w:spacing w:val="5"/>
        </w:rPr>
        <w:t> </w:t>
      </w:r>
      <w:r>
        <w:rPr>
          <w:color w:val="231F20"/>
        </w:rPr>
        <w:t>om</w:t>
      </w:r>
      <w:r>
        <w:rPr>
          <w:color w:val="231F20"/>
          <w:spacing w:val="6"/>
        </w:rPr>
        <w:t> </w:t>
      </w:r>
      <w:r>
        <w:rPr>
          <w:color w:val="231F20"/>
        </w:rPr>
        <w:t>PHI</w:t>
      </w:r>
      <w:r>
        <w:rPr>
          <w:color w:val="231F20"/>
          <w:spacing w:val="5"/>
        </w:rPr>
        <w:t> </w:t>
      </w:r>
      <w:r>
        <w:rPr>
          <w:color w:val="231F20"/>
        </w:rPr>
        <w:t>finns</w:t>
      </w:r>
      <w:r>
        <w:rPr>
          <w:color w:val="231F20"/>
          <w:spacing w:val="6"/>
        </w:rPr>
        <w:t> </w:t>
      </w:r>
      <w:r>
        <w:rPr>
          <w:color w:val="231F20"/>
        </w:rPr>
        <w:t>eller</w:t>
      </w:r>
      <w:r>
        <w:rPr>
          <w:color w:val="231F20"/>
          <w:spacing w:val="6"/>
        </w:rPr>
        <w:t> </w:t>
      </w:r>
      <w:r>
        <w:rPr>
          <w:color w:val="231F20"/>
        </w:rPr>
        <w:t>inte.</w:t>
      </w:r>
    </w:p>
    <w:p>
      <w:pPr>
        <w:pStyle w:val="BodyText"/>
        <w:rPr>
          <w:sz w:val="22"/>
        </w:rPr>
      </w:pPr>
    </w:p>
    <w:p>
      <w:pPr>
        <w:pStyle w:val="BodyText"/>
        <w:rPr>
          <w:sz w:val="24"/>
        </w:rPr>
      </w:pPr>
    </w:p>
    <w:p>
      <w:pPr>
        <w:pStyle w:val="Heading3"/>
        <w:ind w:left="672"/>
        <w:jc w:val="both"/>
      </w:pPr>
      <w:bookmarkStart w:name="_TOC_250049" w:id="111"/>
      <w:r>
        <w:rPr>
          <w:color w:val="231F20"/>
        </w:rPr>
        <w:t>SÖK</w:t>
      </w:r>
      <w:r>
        <w:rPr>
          <w:color w:val="231F20"/>
          <w:spacing w:val="-9"/>
        </w:rPr>
        <w:t> </w:t>
      </w:r>
      <w:r>
        <w:rPr>
          <w:color w:val="231F20"/>
        </w:rPr>
        <w:t>INOM</w:t>
      </w:r>
      <w:r>
        <w:rPr>
          <w:color w:val="231F20"/>
          <w:spacing w:val="-7"/>
        </w:rPr>
        <w:t> </w:t>
      </w:r>
      <w:r>
        <w:rPr>
          <w:color w:val="231F20"/>
        </w:rPr>
        <w:t>DIG</w:t>
      </w:r>
      <w:r>
        <w:rPr>
          <w:color w:val="231F20"/>
          <w:spacing w:val="-7"/>
        </w:rPr>
        <w:t> </w:t>
      </w:r>
      <w:bookmarkEnd w:id="111"/>
      <w:r>
        <w:rPr>
          <w:color w:val="231F20"/>
        </w:rPr>
        <w:t>SJÄLV</w:t>
      </w:r>
    </w:p>
    <w:p>
      <w:pPr>
        <w:pStyle w:val="BodyText"/>
        <w:spacing w:line="201" w:lineRule="auto" w:before="5"/>
        <w:ind w:left="672" w:right="711"/>
        <w:jc w:val="both"/>
      </w:pPr>
      <w:r>
        <w:rPr>
          <w:color w:val="231F20"/>
        </w:rPr>
        <w:t>Någon har sagt att kreativitet är nittiofem procent transpiration och fem pro-</w:t>
      </w:r>
      <w:r>
        <w:rPr>
          <w:color w:val="231F20"/>
          <w:spacing w:val="1"/>
        </w:rPr>
        <w:t> </w:t>
      </w:r>
      <w:r>
        <w:rPr>
          <w:color w:val="231F20"/>
        </w:rPr>
        <w:t>cent</w:t>
      </w:r>
      <w:r>
        <w:rPr>
          <w:color w:val="231F20"/>
          <w:spacing w:val="3"/>
        </w:rPr>
        <w:t> </w:t>
      </w:r>
      <w:r>
        <w:rPr>
          <w:color w:val="231F20"/>
        </w:rPr>
        <w:t>inspiration</w:t>
      </w:r>
      <w:r>
        <w:rPr>
          <w:color w:val="231F20"/>
          <w:spacing w:val="5"/>
        </w:rPr>
        <w:t> </w:t>
      </w:r>
      <w:r>
        <w:rPr>
          <w:color w:val="231F20"/>
        </w:rPr>
        <w:t>och</w:t>
      </w:r>
      <w:r>
        <w:rPr>
          <w:color w:val="231F20"/>
          <w:spacing w:val="4"/>
        </w:rPr>
        <w:t> </w:t>
      </w:r>
      <w:r>
        <w:rPr>
          <w:color w:val="231F20"/>
        </w:rPr>
        <w:t>någon</w:t>
      </w:r>
      <w:r>
        <w:rPr>
          <w:color w:val="231F20"/>
          <w:spacing w:val="5"/>
        </w:rPr>
        <w:t> </w:t>
      </w:r>
      <w:r>
        <w:rPr>
          <w:color w:val="231F20"/>
        </w:rPr>
        <w:t>annan</w:t>
      </w:r>
      <w:r>
        <w:rPr>
          <w:color w:val="231F20"/>
          <w:spacing w:val="5"/>
        </w:rPr>
        <w:t> </w:t>
      </w:r>
      <w:r>
        <w:rPr>
          <w:color w:val="231F20"/>
        </w:rPr>
        <w:t>att</w:t>
      </w:r>
      <w:r>
        <w:rPr>
          <w:color w:val="231F20"/>
          <w:spacing w:val="4"/>
        </w:rPr>
        <w:t> </w:t>
      </w:r>
      <w:r>
        <w:rPr>
          <w:color w:val="231F20"/>
        </w:rPr>
        <w:t>inspiration</w:t>
      </w:r>
      <w:r>
        <w:rPr>
          <w:color w:val="231F20"/>
          <w:spacing w:val="5"/>
        </w:rPr>
        <w:t> </w:t>
      </w:r>
      <w:r>
        <w:rPr>
          <w:color w:val="231F20"/>
        </w:rPr>
        <w:t>är</w:t>
      </w:r>
      <w:r>
        <w:rPr>
          <w:color w:val="231F20"/>
          <w:spacing w:val="5"/>
        </w:rPr>
        <w:t> </w:t>
      </w:r>
      <w:r>
        <w:rPr>
          <w:color w:val="231F20"/>
        </w:rPr>
        <w:t>till</w:t>
      </w:r>
      <w:r>
        <w:rPr>
          <w:color w:val="231F20"/>
          <w:spacing w:val="4"/>
        </w:rPr>
        <w:t> </w:t>
      </w:r>
      <w:r>
        <w:rPr>
          <w:color w:val="231F20"/>
        </w:rPr>
        <w:t>för</w:t>
      </w:r>
      <w:r>
        <w:rPr>
          <w:color w:val="231F20"/>
          <w:spacing w:val="5"/>
        </w:rPr>
        <w:t> </w:t>
      </w:r>
      <w:r>
        <w:rPr>
          <w:color w:val="231F20"/>
        </w:rPr>
        <w:t>amatörer.</w:t>
      </w:r>
    </w:p>
    <w:p>
      <w:pPr>
        <w:pStyle w:val="BodyText"/>
        <w:rPr>
          <w:sz w:val="17"/>
        </w:rPr>
      </w:pPr>
    </w:p>
    <w:p>
      <w:pPr>
        <w:pStyle w:val="BodyText"/>
        <w:spacing w:line="201" w:lineRule="auto"/>
        <w:ind w:left="672" w:right="710"/>
        <w:jc w:val="both"/>
      </w:pPr>
      <w:r>
        <w:rPr>
          <w:color w:val="231F20"/>
        </w:rPr>
        <w:t>Den vanligaste uppfattningen är nog ändå att professionella kreatörer söker</w:t>
      </w:r>
      <w:r>
        <w:rPr>
          <w:color w:val="231F20"/>
          <w:spacing w:val="1"/>
        </w:rPr>
        <w:t> </w:t>
      </w:r>
      <w:r>
        <w:rPr>
          <w:color w:val="231F20"/>
        </w:rPr>
        <w:t>idén i sig själva. Det finns ingen annan plats att leta på. Många lånar och stjäl</w:t>
      </w:r>
      <w:r>
        <w:rPr>
          <w:color w:val="231F20"/>
          <w:spacing w:val="-47"/>
        </w:rPr>
        <w:t> </w:t>
      </w:r>
      <w:r>
        <w:rPr>
          <w:color w:val="231F20"/>
        </w:rPr>
        <w:t>men</w:t>
      </w:r>
      <w:r>
        <w:rPr>
          <w:color w:val="231F20"/>
          <w:spacing w:val="5"/>
        </w:rPr>
        <w:t> </w:t>
      </w:r>
      <w:r>
        <w:rPr>
          <w:color w:val="231F20"/>
        </w:rPr>
        <w:t>de</w:t>
      </w:r>
      <w:r>
        <w:rPr>
          <w:color w:val="231F20"/>
          <w:spacing w:val="6"/>
        </w:rPr>
        <w:t> </w:t>
      </w:r>
      <w:r>
        <w:rPr>
          <w:color w:val="231F20"/>
        </w:rPr>
        <w:t>riktigt</w:t>
      </w:r>
      <w:r>
        <w:rPr>
          <w:color w:val="231F20"/>
          <w:spacing w:val="6"/>
        </w:rPr>
        <w:t> </w:t>
      </w:r>
      <w:r>
        <w:rPr>
          <w:color w:val="231F20"/>
        </w:rPr>
        <w:t>bra</w:t>
      </w:r>
      <w:r>
        <w:rPr>
          <w:color w:val="231F20"/>
          <w:spacing w:val="6"/>
        </w:rPr>
        <w:t> </w:t>
      </w:r>
      <w:r>
        <w:rPr>
          <w:color w:val="231F20"/>
        </w:rPr>
        <w:t>och</w:t>
      </w:r>
      <w:r>
        <w:rPr>
          <w:color w:val="231F20"/>
          <w:spacing w:val="6"/>
        </w:rPr>
        <w:t> </w:t>
      </w:r>
      <w:r>
        <w:rPr>
          <w:color w:val="231F20"/>
        </w:rPr>
        <w:t>nyskapande</w:t>
      </w:r>
      <w:r>
        <w:rPr>
          <w:color w:val="231F20"/>
          <w:spacing w:val="6"/>
        </w:rPr>
        <w:t> </w:t>
      </w:r>
      <w:r>
        <w:rPr>
          <w:color w:val="231F20"/>
        </w:rPr>
        <w:t>idéerna</w:t>
      </w:r>
      <w:r>
        <w:rPr>
          <w:color w:val="231F20"/>
          <w:spacing w:val="5"/>
        </w:rPr>
        <w:t> </w:t>
      </w:r>
      <w:r>
        <w:rPr>
          <w:color w:val="231F20"/>
        </w:rPr>
        <w:t>finns</w:t>
      </w:r>
      <w:r>
        <w:rPr>
          <w:color w:val="231F20"/>
          <w:spacing w:val="6"/>
        </w:rPr>
        <w:t> </w:t>
      </w:r>
      <w:r>
        <w:rPr>
          <w:color w:val="231F20"/>
        </w:rPr>
        <w:t>bara</w:t>
      </w:r>
      <w:r>
        <w:rPr>
          <w:color w:val="231F20"/>
          <w:spacing w:val="6"/>
        </w:rPr>
        <w:t> </w:t>
      </w:r>
      <w:r>
        <w:rPr>
          <w:color w:val="231F20"/>
        </w:rPr>
        <w:t>i</w:t>
      </w:r>
      <w:r>
        <w:rPr>
          <w:color w:val="231F20"/>
          <w:spacing w:val="5"/>
        </w:rPr>
        <w:t> </w:t>
      </w:r>
      <w:r>
        <w:rPr>
          <w:color w:val="231F20"/>
        </w:rPr>
        <w:t>oss</w:t>
      </w:r>
      <w:r>
        <w:rPr>
          <w:color w:val="231F20"/>
          <w:spacing w:val="5"/>
        </w:rPr>
        <w:t> </w:t>
      </w:r>
      <w:r>
        <w:rPr>
          <w:color w:val="231F20"/>
        </w:rPr>
        <w:t>själva.</w:t>
      </w:r>
    </w:p>
    <w:p>
      <w:pPr>
        <w:spacing w:after="0" w:line="201" w:lineRule="auto"/>
        <w:jc w:val="both"/>
        <w:sectPr>
          <w:type w:val="continuous"/>
          <w:pgSz w:w="10690" w:h="13210"/>
          <w:pgMar w:header="0" w:footer="0" w:top="1240" w:bottom="280" w:left="540" w:right="0"/>
          <w:cols w:num="2" w:equalWidth="0">
            <w:col w:w="2488" w:space="40"/>
            <w:col w:w="7622"/>
          </w:cols>
        </w:sectPr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8"/>
        <w:rPr>
          <w:sz w:val="18"/>
        </w:rPr>
      </w:pPr>
    </w:p>
    <w:p>
      <w:pPr>
        <w:pStyle w:val="BodyText"/>
        <w:tabs>
          <w:tab w:pos="1843" w:val="left" w:leader="none"/>
        </w:tabs>
        <w:spacing w:line="246" w:lineRule="exact" w:before="88"/>
        <w:ind w:left="1241"/>
      </w:pPr>
      <w:r>
        <w:rPr/>
        <w:drawing>
          <wp:anchor distT="0" distB="0" distL="0" distR="0" allowOverlap="1" layoutInCell="1" locked="0" behindDoc="0" simplePos="0" relativeHeight="15776256">
            <wp:simplePos x="0" y="0"/>
            <wp:positionH relativeFrom="page">
              <wp:posOffset>898347</wp:posOffset>
            </wp:positionH>
            <wp:positionV relativeFrom="paragraph">
              <wp:posOffset>-1150180</wp:posOffset>
            </wp:positionV>
            <wp:extent cx="1017866" cy="1118400"/>
            <wp:effectExtent l="0" t="0" r="0" b="0"/>
            <wp:wrapNone/>
            <wp:docPr id="207" name="image15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8" name="image151.jpeg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7866" cy="111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92</w:t>
        <w:tab/>
        <w:t>DEL</w:t>
      </w:r>
      <w:r>
        <w:rPr>
          <w:color w:val="231F20"/>
          <w:spacing w:val="6"/>
        </w:rPr>
        <w:t> </w:t>
      </w:r>
      <w:r>
        <w:rPr>
          <w:color w:val="231F20"/>
        </w:rPr>
        <w:t>II</w:t>
      </w:r>
    </w:p>
    <w:p>
      <w:pPr>
        <w:tabs>
          <w:tab w:pos="6406" w:val="left" w:leader="none"/>
        </w:tabs>
        <w:spacing w:line="220" w:lineRule="exact" w:before="0"/>
        <w:ind w:left="877" w:right="0" w:firstLine="0"/>
        <w:jc w:val="left"/>
        <w:rPr>
          <w:rFonts w:ascii="Baskerville-SemiBoldItalic"/>
          <w:b/>
          <w:i/>
          <w:sz w:val="18"/>
        </w:rPr>
      </w:pPr>
      <w:r>
        <w:rPr>
          <w:rFonts w:ascii="Baskerville-SemiBoldItalic"/>
          <w:b/>
          <w:i/>
          <w:color w:val="231F20"/>
          <w:sz w:val="18"/>
          <w:u w:val="single" w:color="231F20"/>
        </w:rPr>
        <w:t>Bild</w:t>
      </w:r>
      <w:r>
        <w:rPr>
          <w:rFonts w:ascii="Baskerville-SemiBoldItalic"/>
          <w:b/>
          <w:i/>
          <w:color w:val="231F20"/>
          <w:spacing w:val="5"/>
          <w:sz w:val="18"/>
          <w:u w:val="single" w:color="231F20"/>
        </w:rPr>
        <w:t> </w:t>
      </w:r>
      <w:r>
        <w:rPr>
          <w:rFonts w:ascii="Baskerville-SemiBoldItalic"/>
          <w:b/>
          <w:i/>
          <w:color w:val="231F20"/>
          <w:sz w:val="18"/>
          <w:u w:val="single" w:color="231F20"/>
        </w:rPr>
        <w:t>saknas</w:t>
        <w:tab/>
      </w:r>
    </w:p>
    <w:p>
      <w:pPr>
        <w:spacing w:line="228" w:lineRule="exact" w:before="0"/>
        <w:ind w:left="877" w:right="0" w:firstLine="0"/>
        <w:jc w:val="left"/>
        <w:rPr>
          <w:i/>
          <w:sz w:val="18"/>
        </w:rPr>
      </w:pPr>
      <w:r>
        <w:rPr>
          <w:i/>
          <w:color w:val="231F20"/>
          <w:sz w:val="18"/>
        </w:rPr>
        <w:t>Bild</w:t>
      </w:r>
      <w:r>
        <w:rPr>
          <w:i/>
          <w:color w:val="231F20"/>
          <w:spacing w:val="5"/>
          <w:sz w:val="18"/>
        </w:rPr>
        <w:t> </w:t>
      </w:r>
      <w:r>
        <w:rPr>
          <w:i/>
          <w:color w:val="231F20"/>
          <w:sz w:val="18"/>
        </w:rPr>
        <w:t>saknas</w:t>
      </w:r>
    </w:p>
    <w:p>
      <w:pPr>
        <w:spacing w:after="0" w:line="228" w:lineRule="exact"/>
        <w:jc w:val="left"/>
        <w:rPr>
          <w:sz w:val="18"/>
        </w:rPr>
        <w:sectPr>
          <w:type w:val="continuous"/>
          <w:pgSz w:w="10690" w:h="13210"/>
          <w:pgMar w:header="0" w:footer="0" w:top="1240" w:bottom="280" w:left="540" w:right="0"/>
        </w:sectPr>
      </w:pPr>
    </w:p>
    <w:p>
      <w:pPr>
        <w:pStyle w:val="BodyText"/>
        <w:spacing w:line="201" w:lineRule="auto" w:before="90"/>
        <w:ind w:left="172" w:right="3738"/>
        <w:jc w:val="both"/>
      </w:pPr>
      <w:r>
        <w:rPr>
          <w:color w:val="231F20"/>
        </w:rPr>
        <w:t>När vi väl hittat de originella idéerna, ska de presenteras på ett smidigt och</w:t>
      </w:r>
      <w:r>
        <w:rPr>
          <w:color w:val="231F20"/>
          <w:spacing w:val="1"/>
        </w:rPr>
        <w:t> </w:t>
      </w:r>
      <w:r>
        <w:rPr>
          <w:color w:val="231F20"/>
        </w:rPr>
        <w:t>intressant sätt och i en kontinuerlig och intresseväckande berättelse, där form</w:t>
      </w:r>
      <w:r>
        <w:rPr>
          <w:color w:val="231F20"/>
          <w:spacing w:val="1"/>
        </w:rPr>
        <w:t> </w:t>
      </w:r>
      <w:r>
        <w:rPr>
          <w:color w:val="231F20"/>
        </w:rPr>
        <w:t>och innehåll blir ett. Helst så att musiken lämnar efter sig en stark känsla hos</w:t>
      </w:r>
      <w:r>
        <w:rPr>
          <w:color w:val="231F20"/>
          <w:spacing w:val="1"/>
        </w:rPr>
        <w:t> </w:t>
      </w:r>
      <w:r>
        <w:rPr>
          <w:color w:val="231F20"/>
        </w:rPr>
        <w:t>dig som lyssnare och att vi i bästa fall dragit in dig i en värld som dröjer sig</w:t>
      </w:r>
      <w:r>
        <w:rPr>
          <w:color w:val="231F20"/>
          <w:spacing w:val="1"/>
        </w:rPr>
        <w:t> </w:t>
      </w:r>
      <w:r>
        <w:rPr>
          <w:color w:val="231F20"/>
        </w:rPr>
        <w:t>kvar</w:t>
      </w:r>
      <w:r>
        <w:rPr>
          <w:color w:val="231F20"/>
          <w:spacing w:val="5"/>
        </w:rPr>
        <w:t> </w:t>
      </w:r>
      <w:r>
        <w:rPr>
          <w:color w:val="231F20"/>
        </w:rPr>
        <w:t>som</w:t>
      </w:r>
      <w:r>
        <w:rPr>
          <w:color w:val="231F20"/>
          <w:spacing w:val="5"/>
        </w:rPr>
        <w:t> </w:t>
      </w:r>
      <w:r>
        <w:rPr>
          <w:color w:val="231F20"/>
        </w:rPr>
        <w:t>en</w:t>
      </w:r>
      <w:r>
        <w:rPr>
          <w:color w:val="231F20"/>
          <w:spacing w:val="6"/>
        </w:rPr>
        <w:t> </w:t>
      </w:r>
      <w:r>
        <w:rPr>
          <w:color w:val="231F20"/>
        </w:rPr>
        <w:t>riktigt</w:t>
      </w:r>
      <w:r>
        <w:rPr>
          <w:color w:val="231F20"/>
          <w:spacing w:val="5"/>
        </w:rPr>
        <w:t> </w:t>
      </w:r>
      <w:r>
        <w:rPr>
          <w:color w:val="231F20"/>
        </w:rPr>
        <w:t>bra</w:t>
      </w:r>
      <w:r>
        <w:rPr>
          <w:color w:val="231F20"/>
          <w:spacing w:val="6"/>
        </w:rPr>
        <w:t> </w:t>
      </w:r>
      <w:r>
        <w:rPr>
          <w:color w:val="231F20"/>
        </w:rPr>
        <w:t>bok</w:t>
      </w:r>
      <w:r>
        <w:rPr>
          <w:color w:val="231F20"/>
          <w:spacing w:val="4"/>
        </w:rPr>
        <w:t> </w:t>
      </w:r>
      <w:r>
        <w:rPr>
          <w:color w:val="231F20"/>
        </w:rPr>
        <w:t>eller</w:t>
      </w:r>
      <w:r>
        <w:rPr>
          <w:color w:val="231F20"/>
          <w:spacing w:val="6"/>
        </w:rPr>
        <w:t> </w:t>
      </w:r>
      <w:r>
        <w:rPr>
          <w:color w:val="231F20"/>
        </w:rPr>
        <w:t>en</w:t>
      </w:r>
      <w:r>
        <w:rPr>
          <w:color w:val="231F20"/>
          <w:spacing w:val="5"/>
        </w:rPr>
        <w:t> </w:t>
      </w:r>
      <w:r>
        <w:rPr>
          <w:color w:val="231F20"/>
        </w:rPr>
        <w:t>tidlös</w:t>
      </w:r>
      <w:r>
        <w:rPr>
          <w:color w:val="231F20"/>
          <w:spacing w:val="5"/>
        </w:rPr>
        <w:t> </w:t>
      </w:r>
      <w:r>
        <w:rPr>
          <w:color w:val="231F20"/>
        </w:rPr>
        <w:t>TV-serie.</w:t>
      </w:r>
    </w:p>
    <w:p>
      <w:pPr>
        <w:pStyle w:val="BodyText"/>
        <w:rPr>
          <w:sz w:val="22"/>
        </w:rPr>
      </w:pPr>
    </w:p>
    <w:p>
      <w:pPr>
        <w:pStyle w:val="BodyText"/>
        <w:spacing w:before="12"/>
        <w:rPr>
          <w:sz w:val="23"/>
        </w:rPr>
      </w:pPr>
    </w:p>
    <w:p>
      <w:pPr>
        <w:pStyle w:val="Heading3"/>
        <w:spacing w:before="1"/>
      </w:pPr>
      <w:bookmarkStart w:name="_TOC_250048" w:id="112"/>
      <w:bookmarkEnd w:id="112"/>
      <w:r>
        <w:rPr>
          <w:color w:val="231F20"/>
        </w:rPr>
        <w:t>KASA-LORD</w:t>
      </w:r>
    </w:p>
    <w:p>
      <w:pPr>
        <w:pStyle w:val="BodyText"/>
        <w:spacing w:line="201" w:lineRule="auto" w:before="5"/>
        <w:ind w:left="172" w:right="3736"/>
        <w:jc w:val="both"/>
      </w:pPr>
      <w:r>
        <w:rPr>
          <w:color w:val="231F20"/>
        </w:rPr>
        <w:t>Ramverket i ett musikstycke kan skapa en proportionerlig balans som genere-</w:t>
      </w:r>
      <w:r>
        <w:rPr>
          <w:color w:val="231F20"/>
          <w:spacing w:val="-47"/>
        </w:rPr>
        <w:t> </w:t>
      </w:r>
      <w:r>
        <w:rPr>
          <w:color w:val="231F20"/>
        </w:rPr>
        <w:t>rar ökad aktivitet i hjärnan och självbelöningssystemet som därmed triggar</w:t>
      </w:r>
      <w:r>
        <w:rPr>
          <w:color w:val="231F20"/>
          <w:spacing w:val="1"/>
        </w:rPr>
        <w:t> </w:t>
      </w:r>
      <w:r>
        <w:rPr>
          <w:color w:val="231F20"/>
        </w:rPr>
        <w:t>ytterligare</w:t>
      </w:r>
      <w:r>
        <w:rPr>
          <w:color w:val="231F20"/>
          <w:spacing w:val="5"/>
        </w:rPr>
        <w:t> </w:t>
      </w:r>
      <w:r>
        <w:rPr>
          <w:color w:val="231F20"/>
        </w:rPr>
        <w:t>känslor.</w:t>
      </w:r>
      <w:r>
        <w:rPr>
          <w:color w:val="231F20"/>
          <w:spacing w:val="5"/>
        </w:rPr>
        <w:t> </w:t>
      </w:r>
      <w:r>
        <w:rPr>
          <w:color w:val="231F20"/>
        </w:rPr>
        <w:t>Mer</w:t>
      </w:r>
      <w:r>
        <w:rPr>
          <w:color w:val="231F20"/>
          <w:spacing w:val="6"/>
        </w:rPr>
        <w:t> </w:t>
      </w:r>
      <w:r>
        <w:rPr>
          <w:color w:val="231F20"/>
        </w:rPr>
        <w:t>om</w:t>
      </w:r>
      <w:r>
        <w:rPr>
          <w:color w:val="231F20"/>
          <w:spacing w:val="5"/>
        </w:rPr>
        <w:t> </w:t>
      </w:r>
      <w:r>
        <w:rPr>
          <w:color w:val="231F20"/>
        </w:rPr>
        <w:t>det</w:t>
      </w:r>
      <w:r>
        <w:rPr>
          <w:color w:val="231F20"/>
          <w:spacing w:val="6"/>
        </w:rPr>
        <w:t> </w:t>
      </w:r>
      <w:r>
        <w:rPr>
          <w:color w:val="231F20"/>
        </w:rPr>
        <w:t>senare.</w:t>
      </w:r>
    </w:p>
    <w:p>
      <w:pPr>
        <w:pStyle w:val="BodyText"/>
        <w:spacing w:before="1"/>
        <w:rPr>
          <w:sz w:val="17"/>
        </w:rPr>
      </w:pPr>
    </w:p>
    <w:p>
      <w:pPr>
        <w:pStyle w:val="BodyText"/>
        <w:spacing w:line="201" w:lineRule="auto"/>
        <w:ind w:left="172" w:right="3738"/>
        <w:jc w:val="both"/>
      </w:pPr>
      <w:r>
        <w:rPr>
          <w:color w:val="231F20"/>
        </w:rPr>
        <w:t>Kasa-Lords övergripande algoritm vid musikskapandet består av delar från</w:t>
      </w:r>
      <w:r>
        <w:rPr>
          <w:color w:val="231F20"/>
          <w:spacing w:val="1"/>
        </w:rPr>
        <w:t> </w:t>
      </w:r>
      <w:r>
        <w:rPr>
          <w:color w:val="231F20"/>
        </w:rPr>
        <w:t>både</w:t>
      </w:r>
      <w:r>
        <w:rPr>
          <w:color w:val="231F20"/>
          <w:spacing w:val="-6"/>
        </w:rPr>
        <w:t> </w:t>
      </w:r>
      <w:r>
        <w:rPr>
          <w:color w:val="231F20"/>
        </w:rPr>
        <w:t>nutida</w:t>
      </w:r>
      <w:r>
        <w:rPr>
          <w:color w:val="231F20"/>
          <w:spacing w:val="-5"/>
        </w:rPr>
        <w:t> </w:t>
      </w:r>
      <w:r>
        <w:rPr>
          <w:color w:val="231F20"/>
        </w:rPr>
        <w:t>musikforskning</w:t>
      </w:r>
      <w:r>
        <w:rPr>
          <w:color w:val="231F20"/>
          <w:spacing w:val="-5"/>
        </w:rPr>
        <w:t> </w:t>
      </w:r>
      <w:r>
        <w:rPr>
          <w:color w:val="231F20"/>
        </w:rPr>
        <w:t>och</w:t>
      </w:r>
      <w:r>
        <w:rPr>
          <w:color w:val="231F20"/>
          <w:spacing w:val="-5"/>
        </w:rPr>
        <w:t> </w:t>
      </w:r>
      <w:r>
        <w:rPr>
          <w:color w:val="231F20"/>
        </w:rPr>
        <w:t>naturens</w:t>
      </w:r>
      <w:r>
        <w:rPr>
          <w:color w:val="231F20"/>
          <w:spacing w:val="-5"/>
        </w:rPr>
        <w:t> </w:t>
      </w:r>
      <w:r>
        <w:rPr>
          <w:color w:val="231F20"/>
        </w:rPr>
        <w:t>matematik.</w:t>
      </w:r>
      <w:r>
        <w:rPr>
          <w:color w:val="231F20"/>
          <w:spacing w:val="-5"/>
        </w:rPr>
        <w:t> </w:t>
      </w:r>
      <w:r>
        <w:rPr>
          <w:color w:val="231F20"/>
        </w:rPr>
        <w:t>Med</w:t>
      </w:r>
      <w:r>
        <w:rPr>
          <w:color w:val="231F20"/>
          <w:spacing w:val="-5"/>
        </w:rPr>
        <w:t> </w:t>
      </w:r>
      <w:r>
        <w:rPr>
          <w:color w:val="231F20"/>
        </w:rPr>
        <w:t>en</w:t>
      </w:r>
      <w:r>
        <w:rPr>
          <w:color w:val="231F20"/>
          <w:spacing w:val="-5"/>
        </w:rPr>
        <w:t> </w:t>
      </w:r>
      <w:r>
        <w:rPr>
          <w:color w:val="231F20"/>
        </w:rPr>
        <w:t>plagiatisk</w:t>
      </w:r>
      <w:r>
        <w:rPr>
          <w:color w:val="231F20"/>
          <w:spacing w:val="-5"/>
        </w:rPr>
        <w:t> </w:t>
      </w:r>
      <w:r>
        <w:rPr>
          <w:color w:val="231F20"/>
        </w:rPr>
        <w:t>remix</w:t>
      </w:r>
      <w:r>
        <w:rPr>
          <w:color w:val="231F20"/>
          <w:spacing w:val="-48"/>
        </w:rPr>
        <w:t> </w:t>
      </w:r>
      <w:r>
        <w:rPr>
          <w:color w:val="231F20"/>
        </w:rPr>
        <w:t>på</w:t>
      </w:r>
      <w:r>
        <w:rPr>
          <w:color w:val="231F20"/>
          <w:spacing w:val="3"/>
        </w:rPr>
        <w:t> </w:t>
      </w:r>
      <w:r>
        <w:rPr>
          <w:color w:val="231F20"/>
        </w:rPr>
        <w:t>Tomas</w:t>
      </w:r>
      <w:r>
        <w:rPr>
          <w:color w:val="231F20"/>
          <w:spacing w:val="4"/>
        </w:rPr>
        <w:t> </w:t>
      </w:r>
      <w:r>
        <w:rPr>
          <w:color w:val="231F20"/>
        </w:rPr>
        <w:t>Tranströmer</w:t>
      </w:r>
      <w:r>
        <w:rPr>
          <w:color w:val="231F20"/>
          <w:spacing w:val="5"/>
        </w:rPr>
        <w:t> </w:t>
      </w:r>
      <w:r>
        <w:rPr>
          <w:color w:val="231F20"/>
        </w:rPr>
        <w:t>kan</w:t>
      </w:r>
      <w:r>
        <w:rPr>
          <w:color w:val="231F20"/>
          <w:spacing w:val="5"/>
        </w:rPr>
        <w:t> </w:t>
      </w:r>
      <w:r>
        <w:rPr>
          <w:color w:val="231F20"/>
        </w:rPr>
        <w:t>den</w:t>
      </w:r>
      <w:r>
        <w:rPr>
          <w:color w:val="231F20"/>
          <w:spacing w:val="5"/>
        </w:rPr>
        <w:t> </w:t>
      </w:r>
      <w:r>
        <w:rPr>
          <w:color w:val="231F20"/>
        </w:rPr>
        <w:t>kanske</w:t>
      </w:r>
      <w:r>
        <w:rPr>
          <w:color w:val="231F20"/>
          <w:spacing w:val="4"/>
        </w:rPr>
        <w:t> </w:t>
      </w:r>
      <w:r>
        <w:rPr>
          <w:color w:val="231F20"/>
        </w:rPr>
        <w:t>beskrivas</w:t>
      </w:r>
      <w:r>
        <w:rPr>
          <w:color w:val="231F20"/>
          <w:spacing w:val="4"/>
        </w:rPr>
        <w:t> </w:t>
      </w:r>
      <w:r>
        <w:rPr>
          <w:color w:val="231F20"/>
        </w:rPr>
        <w:t>så</w:t>
      </w:r>
      <w:r>
        <w:rPr>
          <w:color w:val="231F20"/>
          <w:spacing w:val="4"/>
        </w:rPr>
        <w:t> </w:t>
      </w:r>
      <w:r>
        <w:rPr>
          <w:color w:val="231F20"/>
        </w:rPr>
        <w:t>här:</w:t>
      </w:r>
    </w:p>
    <w:p>
      <w:pPr>
        <w:pStyle w:val="BodyText"/>
        <w:rPr>
          <w:sz w:val="22"/>
        </w:rPr>
      </w:pPr>
    </w:p>
    <w:p>
      <w:pPr>
        <w:spacing w:line="199" w:lineRule="auto" w:before="153"/>
        <w:ind w:left="1201" w:right="4767" w:firstLine="0"/>
        <w:jc w:val="center"/>
        <w:rPr>
          <w:i/>
          <w:sz w:val="20"/>
        </w:rPr>
      </w:pPr>
      <w:r>
        <w:rPr>
          <w:i/>
          <w:color w:val="231F20"/>
          <w:sz w:val="20"/>
        </w:rPr>
        <w:t>”Två</w:t>
      </w:r>
      <w:r>
        <w:rPr>
          <w:i/>
          <w:color w:val="231F20"/>
          <w:spacing w:val="8"/>
          <w:sz w:val="20"/>
        </w:rPr>
        <w:t> </w:t>
      </w:r>
      <w:r>
        <w:rPr>
          <w:i/>
          <w:color w:val="231F20"/>
          <w:sz w:val="20"/>
        </w:rPr>
        <w:t>tidsepoker</w:t>
      </w:r>
      <w:r>
        <w:rPr>
          <w:i/>
          <w:color w:val="231F20"/>
          <w:spacing w:val="7"/>
          <w:sz w:val="20"/>
        </w:rPr>
        <w:t> </w:t>
      </w:r>
      <w:r>
        <w:rPr>
          <w:i/>
          <w:color w:val="231F20"/>
          <w:sz w:val="20"/>
        </w:rPr>
        <w:t>närmar</w:t>
      </w:r>
      <w:r>
        <w:rPr>
          <w:i/>
          <w:color w:val="231F20"/>
          <w:spacing w:val="8"/>
          <w:sz w:val="20"/>
        </w:rPr>
        <w:t> </w:t>
      </w:r>
      <w:r>
        <w:rPr>
          <w:i/>
          <w:color w:val="231F20"/>
          <w:sz w:val="20"/>
        </w:rPr>
        <w:t>sig</w:t>
      </w:r>
      <w:r>
        <w:rPr>
          <w:i/>
          <w:color w:val="231F20"/>
          <w:spacing w:val="8"/>
          <w:sz w:val="20"/>
        </w:rPr>
        <w:t> </w:t>
      </w:r>
      <w:r>
        <w:rPr>
          <w:i/>
          <w:color w:val="231F20"/>
          <w:sz w:val="20"/>
        </w:rPr>
        <w:t>varandra.</w:t>
      </w:r>
      <w:r>
        <w:rPr>
          <w:i/>
          <w:color w:val="231F20"/>
          <w:spacing w:val="8"/>
          <w:sz w:val="20"/>
        </w:rPr>
        <w:t> </w:t>
      </w:r>
      <w:r>
        <w:rPr>
          <w:i/>
          <w:color w:val="231F20"/>
          <w:sz w:val="20"/>
        </w:rPr>
        <w:t>Den</w:t>
      </w:r>
      <w:r>
        <w:rPr>
          <w:i/>
          <w:color w:val="231F20"/>
          <w:spacing w:val="8"/>
          <w:sz w:val="20"/>
        </w:rPr>
        <w:t> </w:t>
      </w:r>
      <w:r>
        <w:rPr>
          <w:i/>
          <w:color w:val="231F20"/>
          <w:sz w:val="20"/>
        </w:rPr>
        <w:t>urgamla</w:t>
      </w:r>
      <w:r>
        <w:rPr>
          <w:i/>
          <w:color w:val="231F20"/>
          <w:spacing w:val="8"/>
          <w:sz w:val="20"/>
        </w:rPr>
        <w:t> </w:t>
      </w:r>
      <w:r>
        <w:rPr>
          <w:i/>
          <w:color w:val="231F20"/>
          <w:sz w:val="20"/>
        </w:rPr>
        <w:t>med</w:t>
      </w:r>
      <w:r>
        <w:rPr>
          <w:i/>
          <w:color w:val="231F20"/>
          <w:spacing w:val="-47"/>
          <w:sz w:val="20"/>
        </w:rPr>
        <w:t> </w:t>
      </w:r>
      <w:r>
        <w:rPr>
          <w:i/>
          <w:color w:val="231F20"/>
          <w:sz w:val="20"/>
        </w:rPr>
        <w:t>gyllene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snittet</w:t>
      </w:r>
      <w:r>
        <w:rPr>
          <w:i/>
          <w:color w:val="231F20"/>
          <w:spacing w:val="5"/>
          <w:sz w:val="20"/>
        </w:rPr>
        <w:t> </w:t>
      </w:r>
      <w:r>
        <w:rPr>
          <w:i/>
          <w:color w:val="231F20"/>
          <w:sz w:val="20"/>
        </w:rPr>
        <w:t>ochden</w:t>
      </w:r>
      <w:r>
        <w:rPr>
          <w:i/>
          <w:color w:val="231F20"/>
          <w:spacing w:val="7"/>
          <w:sz w:val="20"/>
        </w:rPr>
        <w:t> </w:t>
      </w:r>
      <w:r>
        <w:rPr>
          <w:i/>
          <w:color w:val="231F20"/>
          <w:sz w:val="20"/>
        </w:rPr>
        <w:t>nutida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med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den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senaste</w:t>
      </w:r>
      <w:r>
        <w:rPr>
          <w:i/>
          <w:color w:val="231F20"/>
          <w:spacing w:val="1"/>
          <w:sz w:val="20"/>
        </w:rPr>
        <w:t> </w:t>
      </w:r>
      <w:r>
        <w:rPr>
          <w:i/>
          <w:color w:val="231F20"/>
          <w:sz w:val="20"/>
        </w:rPr>
        <w:t>musikforskningen.Där</w:t>
      </w:r>
      <w:r>
        <w:rPr>
          <w:i/>
          <w:color w:val="231F20"/>
          <w:spacing w:val="5"/>
          <w:sz w:val="20"/>
        </w:rPr>
        <w:t> </w:t>
      </w:r>
      <w:r>
        <w:rPr>
          <w:i/>
          <w:color w:val="231F20"/>
          <w:sz w:val="20"/>
        </w:rPr>
        <w:t>de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möts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uppstår</w:t>
      </w:r>
    </w:p>
    <w:p>
      <w:pPr>
        <w:spacing w:line="229" w:lineRule="exact" w:before="0"/>
        <w:ind w:left="1201" w:right="4767" w:firstLine="0"/>
        <w:jc w:val="center"/>
        <w:rPr>
          <w:i/>
          <w:sz w:val="20"/>
        </w:rPr>
      </w:pPr>
      <w:r>
        <w:rPr>
          <w:i/>
          <w:color w:val="231F20"/>
          <w:sz w:val="20"/>
        </w:rPr>
        <w:t>Kasa-Lordmusiken.”</w:t>
      </w:r>
    </w:p>
    <w:p>
      <w:pPr>
        <w:pStyle w:val="BodyText"/>
        <w:rPr>
          <w:i/>
        </w:rPr>
      </w:pPr>
    </w:p>
    <w:p>
      <w:pPr>
        <w:pStyle w:val="BodyText"/>
        <w:spacing w:before="8"/>
        <w:rPr>
          <w:i/>
          <w:sz w:val="18"/>
        </w:rPr>
      </w:pPr>
    </w:p>
    <w:p>
      <w:pPr>
        <w:spacing w:after="0"/>
        <w:rPr>
          <w:sz w:val="18"/>
        </w:rPr>
        <w:sectPr>
          <w:footerReference w:type="default" r:id="rId182"/>
          <w:pgSz w:w="10690" w:h="13210"/>
          <w:pgMar w:footer="0" w:header="0" w:top="840" w:bottom="280" w:left="540" w:right="0"/>
        </w:sectPr>
      </w:pPr>
    </w:p>
    <w:p>
      <w:pPr>
        <w:pStyle w:val="Heading3"/>
        <w:spacing w:before="72"/>
      </w:pPr>
      <w:bookmarkStart w:name="_TOC_250047" w:id="113"/>
      <w:r>
        <w:rPr>
          <w:color w:val="231F20"/>
          <w:spacing w:val="-1"/>
        </w:rPr>
        <w:t>TEMPO,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KLANGFÄRG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OCH</w:t>
      </w:r>
      <w:r>
        <w:rPr>
          <w:color w:val="231F20"/>
          <w:spacing w:val="-12"/>
        </w:rPr>
        <w:t> </w:t>
      </w:r>
      <w:bookmarkEnd w:id="113"/>
      <w:r>
        <w:rPr>
          <w:color w:val="231F20"/>
        </w:rPr>
        <w:t>ENERGI</w:t>
      </w:r>
    </w:p>
    <w:p>
      <w:pPr>
        <w:pStyle w:val="BodyText"/>
        <w:spacing w:line="201" w:lineRule="auto" w:before="5"/>
        <w:ind w:left="172" w:right="39"/>
        <w:jc w:val="both"/>
      </w:pPr>
      <w:r>
        <w:rPr>
          <w:color w:val="231F20"/>
        </w:rPr>
        <w:t>Vi arbetar framförallt med tre viktiga faktorer från neuroforskningen. Musi-</w:t>
      </w:r>
      <w:r>
        <w:rPr>
          <w:color w:val="231F20"/>
          <w:spacing w:val="1"/>
        </w:rPr>
        <w:t> </w:t>
      </w:r>
      <w:r>
        <w:rPr>
          <w:color w:val="231F20"/>
        </w:rPr>
        <w:t>kens</w:t>
      </w:r>
      <w:r>
        <w:rPr>
          <w:color w:val="231F20"/>
          <w:spacing w:val="-4"/>
        </w:rPr>
        <w:t> </w:t>
      </w:r>
      <w:r>
        <w:rPr>
          <w:color w:val="231F20"/>
        </w:rPr>
        <w:t>tempo,</w:t>
      </w:r>
      <w:r>
        <w:rPr>
          <w:color w:val="231F20"/>
          <w:spacing w:val="-4"/>
        </w:rPr>
        <w:t> </w:t>
      </w:r>
      <w:r>
        <w:rPr>
          <w:color w:val="231F20"/>
        </w:rPr>
        <w:t>klangfärg</w:t>
      </w:r>
      <w:r>
        <w:rPr>
          <w:color w:val="231F20"/>
          <w:spacing w:val="-4"/>
        </w:rPr>
        <w:t> </w:t>
      </w:r>
      <w:r>
        <w:rPr>
          <w:color w:val="231F20"/>
        </w:rPr>
        <w:t>och</w:t>
      </w:r>
      <w:r>
        <w:rPr>
          <w:color w:val="231F20"/>
          <w:spacing w:val="-4"/>
        </w:rPr>
        <w:t> </w:t>
      </w:r>
      <w:r>
        <w:rPr>
          <w:color w:val="231F20"/>
        </w:rPr>
        <w:t>energi.</w:t>
      </w:r>
      <w:r>
        <w:rPr>
          <w:color w:val="231F20"/>
          <w:spacing w:val="-4"/>
        </w:rPr>
        <w:t> </w:t>
      </w:r>
      <w:r>
        <w:rPr>
          <w:color w:val="231F20"/>
        </w:rPr>
        <w:t>Parallellt</w:t>
      </w:r>
      <w:r>
        <w:rPr>
          <w:color w:val="231F20"/>
          <w:spacing w:val="-4"/>
        </w:rPr>
        <w:t> </w:t>
      </w:r>
      <w:r>
        <w:rPr>
          <w:color w:val="231F20"/>
        </w:rPr>
        <w:t>lägger</w:t>
      </w:r>
      <w:r>
        <w:rPr>
          <w:color w:val="231F20"/>
          <w:spacing w:val="-4"/>
        </w:rPr>
        <w:t> </w:t>
      </w:r>
      <w:r>
        <w:rPr>
          <w:color w:val="231F20"/>
        </w:rPr>
        <w:t>vi</w:t>
      </w:r>
      <w:r>
        <w:rPr>
          <w:color w:val="231F20"/>
          <w:spacing w:val="-4"/>
        </w:rPr>
        <w:t> </w:t>
      </w:r>
      <w:r>
        <w:rPr>
          <w:color w:val="231F20"/>
        </w:rPr>
        <w:t>naturens</w:t>
      </w:r>
      <w:r>
        <w:rPr>
          <w:color w:val="231F20"/>
          <w:spacing w:val="-4"/>
        </w:rPr>
        <w:t> </w:t>
      </w:r>
      <w:r>
        <w:rPr>
          <w:color w:val="231F20"/>
        </w:rPr>
        <w:t>matematik</w:t>
      </w:r>
      <w:r>
        <w:rPr>
          <w:color w:val="231F20"/>
          <w:spacing w:val="-4"/>
        </w:rPr>
        <w:t> </w:t>
      </w:r>
      <w:r>
        <w:rPr>
          <w:color w:val="231F20"/>
        </w:rPr>
        <w:t>över</w:t>
      </w:r>
      <w:r>
        <w:rPr>
          <w:color w:val="231F20"/>
          <w:spacing w:val="-48"/>
        </w:rPr>
        <w:t> </w:t>
      </w:r>
      <w:r>
        <w:rPr>
          <w:color w:val="231F20"/>
        </w:rPr>
        <w:t>detta,</w:t>
      </w:r>
      <w:r>
        <w:rPr>
          <w:color w:val="231F20"/>
          <w:spacing w:val="5"/>
        </w:rPr>
        <w:t> </w:t>
      </w:r>
      <w:r>
        <w:rPr>
          <w:color w:val="231F20"/>
        </w:rPr>
        <w:t>som</w:t>
      </w:r>
      <w:r>
        <w:rPr>
          <w:color w:val="231F20"/>
          <w:spacing w:val="6"/>
        </w:rPr>
        <w:t> </w:t>
      </w:r>
      <w:r>
        <w:rPr>
          <w:color w:val="231F20"/>
        </w:rPr>
        <w:t>ger</w:t>
      </w:r>
      <w:r>
        <w:rPr>
          <w:color w:val="231F20"/>
          <w:spacing w:val="6"/>
        </w:rPr>
        <w:t> </w:t>
      </w:r>
      <w:r>
        <w:rPr>
          <w:color w:val="231F20"/>
        </w:rPr>
        <w:t>formen</w:t>
      </w:r>
      <w:r>
        <w:rPr>
          <w:color w:val="231F20"/>
          <w:spacing w:val="6"/>
        </w:rPr>
        <w:t> </w:t>
      </w:r>
      <w:r>
        <w:rPr>
          <w:color w:val="231F20"/>
        </w:rPr>
        <w:t>och</w:t>
      </w:r>
      <w:r>
        <w:rPr>
          <w:color w:val="231F20"/>
          <w:spacing w:val="6"/>
        </w:rPr>
        <w:t> </w:t>
      </w:r>
      <w:r>
        <w:rPr>
          <w:color w:val="231F20"/>
        </w:rPr>
        <w:t>innehållet</w:t>
      </w:r>
      <w:r>
        <w:rPr>
          <w:color w:val="231F20"/>
          <w:spacing w:val="6"/>
        </w:rPr>
        <w:t> </w:t>
      </w:r>
      <w:r>
        <w:rPr>
          <w:color w:val="231F20"/>
        </w:rPr>
        <w:t>balans</w:t>
      </w:r>
      <w:r>
        <w:rPr>
          <w:color w:val="231F20"/>
          <w:spacing w:val="6"/>
        </w:rPr>
        <w:t> </w:t>
      </w:r>
      <w:r>
        <w:rPr>
          <w:color w:val="231F20"/>
        </w:rPr>
        <w:t>och</w:t>
      </w:r>
      <w:r>
        <w:rPr>
          <w:color w:val="231F20"/>
          <w:spacing w:val="6"/>
        </w:rPr>
        <w:t> </w:t>
      </w:r>
      <w:r>
        <w:rPr>
          <w:color w:val="231F20"/>
        </w:rPr>
        <w:t>elegans.</w:t>
      </w:r>
    </w:p>
    <w:p>
      <w:pPr>
        <w:pStyle w:val="BodyText"/>
        <w:spacing w:before="1"/>
        <w:rPr>
          <w:sz w:val="17"/>
        </w:rPr>
      </w:pPr>
    </w:p>
    <w:p>
      <w:pPr>
        <w:pStyle w:val="BodyText"/>
        <w:spacing w:line="201" w:lineRule="auto"/>
        <w:ind w:left="172" w:right="39"/>
        <w:jc w:val="both"/>
      </w:pPr>
      <w:r>
        <w:rPr>
          <w:color w:val="231F20"/>
        </w:rPr>
        <w:t>Formen får delar av Fibonacci-tal, både i sin helhet och i varje del för sig.</w:t>
      </w:r>
      <w:r>
        <w:rPr>
          <w:color w:val="231F20"/>
          <w:spacing w:val="1"/>
        </w:rPr>
        <w:t> </w:t>
      </w:r>
      <w:r>
        <w:rPr>
          <w:color w:val="231F20"/>
        </w:rPr>
        <w:t>Ibland</w:t>
      </w:r>
      <w:r>
        <w:rPr>
          <w:color w:val="231F20"/>
          <w:spacing w:val="-10"/>
        </w:rPr>
        <w:t> </w:t>
      </w:r>
      <w:r>
        <w:rPr>
          <w:color w:val="231F20"/>
        </w:rPr>
        <w:t>görs</w:t>
      </w:r>
      <w:r>
        <w:rPr>
          <w:color w:val="231F20"/>
          <w:spacing w:val="-9"/>
        </w:rPr>
        <w:t> </w:t>
      </w:r>
      <w:r>
        <w:rPr>
          <w:color w:val="231F20"/>
        </w:rPr>
        <w:t>melodin</w:t>
      </w:r>
      <w:r>
        <w:rPr>
          <w:color w:val="231F20"/>
          <w:spacing w:val="-10"/>
        </w:rPr>
        <w:t> </w:t>
      </w:r>
      <w:r>
        <w:rPr>
          <w:color w:val="231F20"/>
        </w:rPr>
        <w:t>utifrån</w:t>
      </w:r>
      <w:r>
        <w:rPr>
          <w:color w:val="231F20"/>
          <w:spacing w:val="-9"/>
        </w:rPr>
        <w:t> </w:t>
      </w:r>
      <w:r>
        <w:rPr>
          <w:color w:val="231F20"/>
        </w:rPr>
        <w:t>talserien</w:t>
      </w:r>
      <w:r>
        <w:rPr>
          <w:color w:val="231F20"/>
          <w:spacing w:val="-10"/>
        </w:rPr>
        <w:t> </w:t>
      </w:r>
      <w:r>
        <w:rPr>
          <w:color w:val="231F20"/>
        </w:rPr>
        <w:t>eller</w:t>
      </w:r>
      <w:r>
        <w:rPr>
          <w:color w:val="231F20"/>
          <w:spacing w:val="-9"/>
        </w:rPr>
        <w:t> </w:t>
      </w:r>
      <w:r>
        <w:rPr>
          <w:color w:val="231F20"/>
        </w:rPr>
        <w:t>får</w:t>
      </w:r>
      <w:r>
        <w:rPr>
          <w:color w:val="231F20"/>
          <w:spacing w:val="-10"/>
        </w:rPr>
        <w:t> </w:t>
      </w:r>
      <w:r>
        <w:rPr>
          <w:color w:val="231F20"/>
        </w:rPr>
        <w:t>delar</w:t>
      </w:r>
      <w:r>
        <w:rPr>
          <w:color w:val="231F20"/>
          <w:spacing w:val="-9"/>
        </w:rPr>
        <w:t> </w:t>
      </w:r>
      <w:r>
        <w:rPr>
          <w:color w:val="231F20"/>
        </w:rPr>
        <w:t>av</w:t>
      </w:r>
      <w:r>
        <w:rPr>
          <w:color w:val="231F20"/>
          <w:spacing w:val="-10"/>
        </w:rPr>
        <w:t> </w:t>
      </w:r>
      <w:r>
        <w:rPr>
          <w:color w:val="231F20"/>
        </w:rPr>
        <w:t>sin</w:t>
      </w:r>
      <w:r>
        <w:rPr>
          <w:color w:val="231F20"/>
          <w:spacing w:val="-9"/>
        </w:rPr>
        <w:t> </w:t>
      </w:r>
      <w:r>
        <w:rPr>
          <w:color w:val="231F20"/>
        </w:rPr>
        <w:t>rytm</w:t>
      </w:r>
      <w:r>
        <w:rPr>
          <w:color w:val="231F20"/>
          <w:spacing w:val="-10"/>
        </w:rPr>
        <w:t> </w:t>
      </w:r>
      <w:r>
        <w:rPr>
          <w:color w:val="231F20"/>
        </w:rPr>
        <w:t>därifrån.</w:t>
      </w:r>
      <w:r>
        <w:rPr>
          <w:color w:val="231F20"/>
          <w:spacing w:val="-9"/>
        </w:rPr>
        <w:t> </w:t>
      </w:r>
      <w:r>
        <w:rPr>
          <w:color w:val="231F20"/>
        </w:rPr>
        <w:t>Ibland</w:t>
      </w:r>
      <w:r>
        <w:rPr>
          <w:color w:val="231F20"/>
          <w:spacing w:val="-48"/>
        </w:rPr>
        <w:t> </w:t>
      </w:r>
      <w:r>
        <w:rPr>
          <w:color w:val="231F20"/>
        </w:rPr>
        <w:t>uppstår</w:t>
      </w:r>
      <w:r>
        <w:rPr>
          <w:color w:val="231F20"/>
          <w:spacing w:val="5"/>
        </w:rPr>
        <w:t> </w:t>
      </w:r>
      <w:r>
        <w:rPr>
          <w:color w:val="231F20"/>
        </w:rPr>
        <w:t>musikstyckets</w:t>
      </w:r>
      <w:r>
        <w:rPr>
          <w:color w:val="231F20"/>
          <w:spacing w:val="5"/>
        </w:rPr>
        <w:t> </w:t>
      </w:r>
      <w:r>
        <w:rPr>
          <w:color w:val="231F20"/>
        </w:rPr>
        <w:t>grundrytm</w:t>
      </w:r>
      <w:r>
        <w:rPr>
          <w:color w:val="231F20"/>
          <w:spacing w:val="6"/>
        </w:rPr>
        <w:t> </w:t>
      </w:r>
      <w:r>
        <w:rPr>
          <w:color w:val="231F20"/>
        </w:rPr>
        <w:t>med</w:t>
      </w:r>
      <w:r>
        <w:rPr>
          <w:color w:val="231F20"/>
          <w:spacing w:val="6"/>
        </w:rPr>
        <w:t> </w:t>
      </w:r>
      <w:r>
        <w:rPr>
          <w:color w:val="231F20"/>
        </w:rPr>
        <w:t>hjälp</w:t>
      </w:r>
      <w:r>
        <w:rPr>
          <w:color w:val="231F20"/>
          <w:spacing w:val="5"/>
        </w:rPr>
        <w:t> </w:t>
      </w:r>
      <w:r>
        <w:rPr>
          <w:color w:val="231F20"/>
        </w:rPr>
        <w:t>av</w:t>
      </w:r>
      <w:r>
        <w:rPr>
          <w:color w:val="231F20"/>
          <w:spacing w:val="5"/>
        </w:rPr>
        <w:t> </w:t>
      </w:r>
      <w:r>
        <w:rPr>
          <w:color w:val="231F20"/>
        </w:rPr>
        <w:t>PHI.</w:t>
      </w:r>
    </w:p>
    <w:p>
      <w:pPr>
        <w:pStyle w:val="BodyText"/>
        <w:spacing w:before="1"/>
        <w:rPr>
          <w:sz w:val="17"/>
        </w:rPr>
      </w:pPr>
    </w:p>
    <w:p>
      <w:pPr>
        <w:pStyle w:val="BodyText"/>
        <w:spacing w:line="201" w:lineRule="auto"/>
        <w:ind w:left="172" w:right="39"/>
        <w:jc w:val="both"/>
      </w:pPr>
      <w:r>
        <w:rPr>
          <w:color w:val="231F20"/>
        </w:rPr>
        <w:t>På gyllene snittet-avstånd finns nästan alltid ett stick. Mycket av det som ovan</w:t>
      </w:r>
      <w:r>
        <w:rPr>
          <w:color w:val="231F20"/>
          <w:spacing w:val="-47"/>
        </w:rPr>
        <w:t> </w:t>
      </w:r>
      <w:r>
        <w:rPr>
          <w:color w:val="231F20"/>
        </w:rPr>
        <w:t>beskrivits från tidigare kompositörer går igen i Kasa-Lords musik. Vi väljer ut</w:t>
      </w:r>
      <w:r>
        <w:rPr>
          <w:color w:val="231F20"/>
          <w:spacing w:val="-47"/>
        </w:rPr>
        <w:t> </w:t>
      </w:r>
      <w:r>
        <w:rPr>
          <w:color w:val="231F20"/>
        </w:rPr>
        <w:t>det</w:t>
      </w:r>
      <w:r>
        <w:rPr>
          <w:color w:val="231F20"/>
          <w:spacing w:val="5"/>
        </w:rPr>
        <w:t> </w:t>
      </w:r>
      <w:r>
        <w:rPr>
          <w:color w:val="231F20"/>
        </w:rPr>
        <w:t>som</w:t>
      </w:r>
      <w:r>
        <w:rPr>
          <w:color w:val="231F20"/>
          <w:spacing w:val="6"/>
        </w:rPr>
        <w:t> </w:t>
      </w:r>
      <w:r>
        <w:rPr>
          <w:color w:val="231F20"/>
        </w:rPr>
        <w:t>passar</w:t>
      </w:r>
      <w:r>
        <w:rPr>
          <w:color w:val="231F20"/>
          <w:spacing w:val="5"/>
        </w:rPr>
        <w:t> </w:t>
      </w:r>
      <w:r>
        <w:rPr>
          <w:color w:val="231F20"/>
        </w:rPr>
        <w:t>bäst</w:t>
      </w:r>
      <w:r>
        <w:rPr>
          <w:color w:val="231F20"/>
          <w:spacing w:val="5"/>
        </w:rPr>
        <w:t> </w:t>
      </w:r>
      <w:r>
        <w:rPr>
          <w:color w:val="231F20"/>
        </w:rPr>
        <w:t>till</w:t>
      </w:r>
      <w:r>
        <w:rPr>
          <w:color w:val="231F20"/>
          <w:spacing w:val="6"/>
        </w:rPr>
        <w:t> </w:t>
      </w:r>
      <w:r>
        <w:rPr>
          <w:color w:val="231F20"/>
        </w:rPr>
        <w:t>varje</w:t>
      </w:r>
      <w:r>
        <w:rPr>
          <w:color w:val="231F20"/>
          <w:spacing w:val="5"/>
        </w:rPr>
        <w:t> </w:t>
      </w:r>
      <w:r>
        <w:rPr>
          <w:color w:val="231F20"/>
        </w:rPr>
        <w:t>nytt</w:t>
      </w:r>
      <w:r>
        <w:rPr>
          <w:color w:val="231F20"/>
          <w:spacing w:val="5"/>
        </w:rPr>
        <w:t> </w:t>
      </w:r>
      <w:r>
        <w:rPr>
          <w:color w:val="231F20"/>
        </w:rPr>
        <w:t>musikstycke.</w:t>
      </w:r>
    </w:p>
    <w:p>
      <w:pPr>
        <w:pStyle w:val="BodyText"/>
        <w:rPr>
          <w:sz w:val="22"/>
        </w:rPr>
      </w:pPr>
    </w:p>
    <w:p>
      <w:pPr>
        <w:pStyle w:val="BodyText"/>
        <w:spacing w:before="11"/>
        <w:rPr>
          <w:sz w:val="23"/>
        </w:rPr>
      </w:pPr>
    </w:p>
    <w:p>
      <w:pPr>
        <w:pStyle w:val="Heading3"/>
        <w:spacing w:line="273" w:lineRule="exact"/>
      </w:pPr>
      <w:bookmarkStart w:name="_TOC_250046" w:id="114"/>
      <w:r>
        <w:rPr>
          <w:color w:val="231F20"/>
          <w:spacing w:val="-3"/>
        </w:rPr>
        <w:t>STARK</w:t>
      </w:r>
      <w:r>
        <w:rPr>
          <w:color w:val="231F20"/>
          <w:spacing w:val="-11"/>
        </w:rPr>
        <w:t> </w:t>
      </w:r>
      <w:bookmarkEnd w:id="114"/>
      <w:r>
        <w:rPr>
          <w:color w:val="231F20"/>
          <w:spacing w:val="-3"/>
        </w:rPr>
        <w:t>PÅVERKAN</w:t>
      </w:r>
    </w:p>
    <w:p>
      <w:pPr>
        <w:spacing w:line="201" w:lineRule="auto" w:before="0"/>
        <w:ind w:left="172" w:right="0" w:firstLine="0"/>
        <w:jc w:val="left"/>
        <w:rPr>
          <w:sz w:val="20"/>
        </w:rPr>
      </w:pPr>
      <w:r>
        <w:rPr>
          <w:rFonts w:ascii="Baskerville-SemiBold" w:hAnsi="Baskerville-SemiBold"/>
          <w:b/>
          <w:color w:val="231F20"/>
          <w:sz w:val="20"/>
        </w:rPr>
        <w:t>Hur</w:t>
      </w:r>
      <w:r>
        <w:rPr>
          <w:rFonts w:ascii="Baskerville-SemiBold" w:hAnsi="Baskerville-SemiBold"/>
          <w:b/>
          <w:color w:val="231F20"/>
          <w:spacing w:val="5"/>
          <w:sz w:val="20"/>
        </w:rPr>
        <w:t> </w:t>
      </w:r>
      <w:r>
        <w:rPr>
          <w:rFonts w:ascii="Baskerville-SemiBold" w:hAnsi="Baskerville-SemiBold"/>
          <w:b/>
          <w:color w:val="231F20"/>
          <w:sz w:val="20"/>
        </w:rPr>
        <w:t>kan</w:t>
      </w:r>
      <w:r>
        <w:rPr>
          <w:rFonts w:ascii="Baskerville-SemiBold" w:hAnsi="Baskerville-SemiBold"/>
          <w:b/>
          <w:color w:val="231F20"/>
          <w:spacing w:val="6"/>
          <w:sz w:val="20"/>
        </w:rPr>
        <w:t> </w:t>
      </w:r>
      <w:r>
        <w:rPr>
          <w:rFonts w:ascii="Baskerville-SemiBold" w:hAnsi="Baskerville-SemiBold"/>
          <w:b/>
          <w:color w:val="231F20"/>
          <w:sz w:val="20"/>
        </w:rPr>
        <w:t>musik</w:t>
      </w:r>
      <w:r>
        <w:rPr>
          <w:rFonts w:ascii="Baskerville-SemiBold" w:hAnsi="Baskerville-SemiBold"/>
          <w:b/>
          <w:color w:val="231F20"/>
          <w:spacing w:val="5"/>
          <w:sz w:val="20"/>
        </w:rPr>
        <w:t> </w:t>
      </w:r>
      <w:r>
        <w:rPr>
          <w:rFonts w:ascii="Baskerville-SemiBold" w:hAnsi="Baskerville-SemiBold"/>
          <w:b/>
          <w:color w:val="231F20"/>
          <w:sz w:val="20"/>
        </w:rPr>
        <w:t>ha</w:t>
      </w:r>
      <w:r>
        <w:rPr>
          <w:rFonts w:ascii="Baskerville-SemiBold" w:hAnsi="Baskerville-SemiBold"/>
          <w:b/>
          <w:color w:val="231F20"/>
          <w:spacing w:val="5"/>
          <w:sz w:val="20"/>
        </w:rPr>
        <w:t> </w:t>
      </w:r>
      <w:r>
        <w:rPr>
          <w:rFonts w:ascii="Baskerville-SemiBold" w:hAnsi="Baskerville-SemiBold"/>
          <w:b/>
          <w:color w:val="231F20"/>
          <w:sz w:val="20"/>
        </w:rPr>
        <w:t>så</w:t>
      </w:r>
      <w:r>
        <w:rPr>
          <w:rFonts w:ascii="Baskerville-SemiBold" w:hAnsi="Baskerville-SemiBold"/>
          <w:b/>
          <w:color w:val="231F20"/>
          <w:spacing w:val="5"/>
          <w:sz w:val="20"/>
        </w:rPr>
        <w:t> </w:t>
      </w:r>
      <w:r>
        <w:rPr>
          <w:rFonts w:ascii="Baskerville-SemiBold" w:hAnsi="Baskerville-SemiBold"/>
          <w:b/>
          <w:color w:val="231F20"/>
          <w:sz w:val="20"/>
        </w:rPr>
        <w:t>oerhört</w:t>
      </w:r>
      <w:r>
        <w:rPr>
          <w:rFonts w:ascii="Baskerville-SemiBold" w:hAnsi="Baskerville-SemiBold"/>
          <w:b/>
          <w:color w:val="231F20"/>
          <w:spacing w:val="6"/>
          <w:sz w:val="20"/>
        </w:rPr>
        <w:t> </w:t>
      </w:r>
      <w:r>
        <w:rPr>
          <w:rFonts w:ascii="Baskerville-SemiBold" w:hAnsi="Baskerville-SemiBold"/>
          <w:b/>
          <w:color w:val="231F20"/>
          <w:sz w:val="20"/>
        </w:rPr>
        <w:t>stark</w:t>
      </w:r>
      <w:r>
        <w:rPr>
          <w:rFonts w:ascii="Baskerville-SemiBold" w:hAnsi="Baskerville-SemiBold"/>
          <w:b/>
          <w:color w:val="231F20"/>
          <w:spacing w:val="5"/>
          <w:sz w:val="20"/>
        </w:rPr>
        <w:t> </w:t>
      </w:r>
      <w:r>
        <w:rPr>
          <w:rFonts w:ascii="Baskerville-SemiBold" w:hAnsi="Baskerville-SemiBold"/>
          <w:b/>
          <w:color w:val="231F20"/>
          <w:sz w:val="20"/>
        </w:rPr>
        <w:t>påverkan</w:t>
      </w:r>
      <w:r>
        <w:rPr>
          <w:rFonts w:ascii="Baskerville-SemiBold" w:hAnsi="Baskerville-SemiBold"/>
          <w:b/>
          <w:color w:val="231F20"/>
          <w:spacing w:val="6"/>
          <w:sz w:val="20"/>
        </w:rPr>
        <w:t> </w:t>
      </w:r>
      <w:r>
        <w:rPr>
          <w:rFonts w:ascii="Baskerville-SemiBold" w:hAnsi="Baskerville-SemiBold"/>
          <w:b/>
          <w:color w:val="231F20"/>
          <w:sz w:val="20"/>
        </w:rPr>
        <w:t>på</w:t>
      </w:r>
      <w:r>
        <w:rPr>
          <w:rFonts w:ascii="Baskerville-SemiBold" w:hAnsi="Baskerville-SemiBold"/>
          <w:b/>
          <w:color w:val="231F20"/>
          <w:spacing w:val="5"/>
          <w:sz w:val="20"/>
        </w:rPr>
        <w:t> </w:t>
      </w:r>
      <w:r>
        <w:rPr>
          <w:rFonts w:ascii="Baskerville-SemiBold" w:hAnsi="Baskerville-SemiBold"/>
          <w:b/>
          <w:color w:val="231F20"/>
          <w:sz w:val="20"/>
        </w:rPr>
        <w:t>oss</w:t>
      </w:r>
      <w:r>
        <w:rPr>
          <w:rFonts w:ascii="Baskerville-SemiBold" w:hAnsi="Baskerville-SemiBold"/>
          <w:b/>
          <w:color w:val="231F20"/>
          <w:spacing w:val="6"/>
          <w:sz w:val="20"/>
        </w:rPr>
        <w:t> </w:t>
      </w:r>
      <w:r>
        <w:rPr>
          <w:rFonts w:ascii="Baskerville-SemiBold" w:hAnsi="Baskerville-SemiBold"/>
          <w:b/>
          <w:color w:val="231F20"/>
          <w:sz w:val="20"/>
        </w:rPr>
        <w:t>människor?</w:t>
      </w:r>
      <w:r>
        <w:rPr>
          <w:rFonts w:ascii="Baskerville-SemiBold" w:hAnsi="Baskerville-SemiBold"/>
          <w:b/>
          <w:color w:val="231F20"/>
          <w:spacing w:val="1"/>
          <w:sz w:val="20"/>
        </w:rPr>
        <w:t> </w:t>
      </w:r>
      <w:r>
        <w:rPr>
          <w:color w:val="231F20"/>
          <w:sz w:val="20"/>
        </w:rPr>
        <w:t>2005</w:t>
      </w:r>
      <w:r>
        <w:rPr>
          <w:color w:val="231F20"/>
          <w:spacing w:val="6"/>
          <w:sz w:val="20"/>
        </w:rPr>
        <w:t> </w:t>
      </w:r>
      <w:r>
        <w:rPr>
          <w:color w:val="231F20"/>
          <w:sz w:val="20"/>
        </w:rPr>
        <w:t>kunde</w:t>
      </w:r>
      <w:r>
        <w:rPr>
          <w:color w:val="231F20"/>
          <w:spacing w:val="6"/>
          <w:sz w:val="20"/>
        </w:rPr>
        <w:t> </w:t>
      </w:r>
      <w:r>
        <w:rPr>
          <w:color w:val="231F20"/>
          <w:sz w:val="20"/>
        </w:rPr>
        <w:t>två</w:t>
      </w:r>
      <w:r>
        <w:rPr>
          <w:color w:val="231F20"/>
          <w:spacing w:val="6"/>
          <w:sz w:val="20"/>
        </w:rPr>
        <w:t> </w:t>
      </w:r>
      <w:r>
        <w:rPr>
          <w:color w:val="231F20"/>
          <w:sz w:val="20"/>
        </w:rPr>
        <w:t>musikforskare</w:t>
      </w:r>
      <w:r>
        <w:rPr>
          <w:color w:val="231F20"/>
          <w:spacing w:val="6"/>
          <w:sz w:val="20"/>
        </w:rPr>
        <w:t> </w:t>
      </w:r>
      <w:r>
        <w:rPr>
          <w:color w:val="231F20"/>
          <w:sz w:val="20"/>
        </w:rPr>
        <w:t>i</w:t>
      </w:r>
      <w:r>
        <w:rPr>
          <w:color w:val="231F20"/>
          <w:spacing w:val="6"/>
          <w:sz w:val="20"/>
        </w:rPr>
        <w:t> </w:t>
      </w:r>
      <w:r>
        <w:rPr>
          <w:color w:val="231F20"/>
          <w:sz w:val="20"/>
        </w:rPr>
        <w:t>Kanada</w:t>
      </w:r>
      <w:r>
        <w:rPr>
          <w:color w:val="231F20"/>
          <w:spacing w:val="6"/>
          <w:sz w:val="20"/>
        </w:rPr>
        <w:t> </w:t>
      </w:r>
      <w:r>
        <w:rPr>
          <w:color w:val="231F20"/>
          <w:sz w:val="20"/>
        </w:rPr>
        <w:t>visa</w:t>
      </w:r>
      <w:r>
        <w:rPr>
          <w:color w:val="231F20"/>
          <w:spacing w:val="6"/>
          <w:sz w:val="20"/>
        </w:rPr>
        <w:t> </w:t>
      </w:r>
      <w:r>
        <w:rPr>
          <w:color w:val="231F20"/>
          <w:sz w:val="20"/>
        </w:rPr>
        <w:t>att</w:t>
      </w:r>
      <w:r>
        <w:rPr>
          <w:color w:val="231F20"/>
          <w:spacing w:val="7"/>
          <w:sz w:val="20"/>
        </w:rPr>
        <w:t> </w:t>
      </w:r>
      <w:r>
        <w:rPr>
          <w:color w:val="231F20"/>
          <w:sz w:val="20"/>
        </w:rPr>
        <w:t>de</w:t>
      </w:r>
      <w:r>
        <w:rPr>
          <w:color w:val="231F20"/>
          <w:spacing w:val="6"/>
          <w:sz w:val="20"/>
        </w:rPr>
        <w:t> </w:t>
      </w:r>
      <w:r>
        <w:rPr>
          <w:color w:val="231F20"/>
          <w:sz w:val="20"/>
        </w:rPr>
        <w:t>delar</w:t>
      </w:r>
      <w:r>
        <w:rPr>
          <w:color w:val="231F20"/>
          <w:spacing w:val="6"/>
          <w:sz w:val="20"/>
        </w:rPr>
        <w:t> </w:t>
      </w:r>
      <w:r>
        <w:rPr>
          <w:color w:val="231F20"/>
          <w:sz w:val="20"/>
        </w:rPr>
        <w:t>av</w:t>
      </w:r>
      <w:r>
        <w:rPr>
          <w:color w:val="231F20"/>
          <w:spacing w:val="6"/>
          <w:sz w:val="20"/>
        </w:rPr>
        <w:t> </w:t>
      </w:r>
      <w:r>
        <w:rPr>
          <w:color w:val="231F20"/>
          <w:sz w:val="20"/>
        </w:rPr>
        <w:t>hjärnan</w:t>
      </w:r>
      <w:r>
        <w:rPr>
          <w:color w:val="231F20"/>
          <w:spacing w:val="6"/>
          <w:sz w:val="20"/>
        </w:rPr>
        <w:t> </w:t>
      </w:r>
      <w:r>
        <w:rPr>
          <w:color w:val="231F20"/>
          <w:sz w:val="20"/>
        </w:rPr>
        <w:t>(nucleus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accumbens)</w:t>
      </w:r>
      <w:r>
        <w:rPr>
          <w:color w:val="231F20"/>
          <w:spacing w:val="26"/>
          <w:sz w:val="20"/>
        </w:rPr>
        <w:t> </w:t>
      </w:r>
      <w:r>
        <w:rPr>
          <w:color w:val="231F20"/>
          <w:sz w:val="20"/>
        </w:rPr>
        <w:t>som</w:t>
      </w:r>
      <w:r>
        <w:rPr>
          <w:color w:val="231F20"/>
          <w:spacing w:val="26"/>
          <w:sz w:val="20"/>
        </w:rPr>
        <w:t> </w:t>
      </w:r>
      <w:r>
        <w:rPr>
          <w:color w:val="231F20"/>
          <w:sz w:val="20"/>
        </w:rPr>
        <w:t>förknippas</w:t>
      </w:r>
      <w:r>
        <w:rPr>
          <w:color w:val="231F20"/>
          <w:spacing w:val="27"/>
          <w:sz w:val="20"/>
        </w:rPr>
        <w:t> </w:t>
      </w:r>
      <w:r>
        <w:rPr>
          <w:color w:val="231F20"/>
          <w:sz w:val="20"/>
        </w:rPr>
        <w:t>med</w:t>
      </w:r>
      <w:r>
        <w:rPr>
          <w:color w:val="231F20"/>
          <w:spacing w:val="26"/>
          <w:sz w:val="20"/>
        </w:rPr>
        <w:t> </w:t>
      </w:r>
      <w:r>
        <w:rPr>
          <w:color w:val="231F20"/>
          <w:sz w:val="20"/>
        </w:rPr>
        <w:t>vårt</w:t>
      </w:r>
      <w:r>
        <w:rPr>
          <w:color w:val="231F20"/>
          <w:spacing w:val="26"/>
          <w:sz w:val="20"/>
        </w:rPr>
        <w:t> </w:t>
      </w:r>
      <w:r>
        <w:rPr>
          <w:color w:val="231F20"/>
          <w:sz w:val="20"/>
        </w:rPr>
        <w:t>självbelöningssystem,</w:t>
      </w:r>
      <w:r>
        <w:rPr>
          <w:color w:val="231F20"/>
          <w:spacing w:val="27"/>
          <w:sz w:val="20"/>
        </w:rPr>
        <w:t> </w:t>
      </w:r>
      <w:r>
        <w:rPr>
          <w:color w:val="231F20"/>
          <w:sz w:val="20"/>
        </w:rPr>
        <w:t>aktiveras</w:t>
      </w:r>
      <w:r>
        <w:rPr>
          <w:color w:val="231F20"/>
          <w:spacing w:val="26"/>
          <w:sz w:val="20"/>
        </w:rPr>
        <w:t> </w:t>
      </w:r>
      <w:r>
        <w:rPr>
          <w:color w:val="231F20"/>
          <w:sz w:val="20"/>
        </w:rPr>
        <w:t>när</w:t>
      </w:r>
      <w:r>
        <w:rPr>
          <w:color w:val="231F20"/>
          <w:spacing w:val="27"/>
          <w:sz w:val="20"/>
        </w:rPr>
        <w:t> </w:t>
      </w:r>
      <w:r>
        <w:rPr>
          <w:color w:val="231F20"/>
          <w:sz w:val="20"/>
        </w:rPr>
        <w:t>vi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lyssnar</w:t>
      </w:r>
      <w:r>
        <w:rPr>
          <w:color w:val="231F20"/>
          <w:spacing w:val="5"/>
          <w:sz w:val="20"/>
        </w:rPr>
        <w:t> </w:t>
      </w:r>
      <w:r>
        <w:rPr>
          <w:color w:val="231F20"/>
          <w:sz w:val="20"/>
        </w:rPr>
        <w:t>på</w:t>
      </w:r>
      <w:r>
        <w:rPr>
          <w:color w:val="231F20"/>
          <w:spacing w:val="6"/>
          <w:sz w:val="20"/>
        </w:rPr>
        <w:t> </w:t>
      </w:r>
      <w:r>
        <w:rPr>
          <w:color w:val="231F20"/>
          <w:sz w:val="20"/>
        </w:rPr>
        <w:t>musik</w:t>
      </w:r>
      <w:r>
        <w:rPr>
          <w:color w:val="231F20"/>
          <w:spacing w:val="5"/>
          <w:sz w:val="20"/>
        </w:rPr>
        <w:t> </w:t>
      </w:r>
      <w:r>
        <w:rPr>
          <w:color w:val="231F20"/>
          <w:sz w:val="20"/>
        </w:rPr>
        <w:t>som</w:t>
      </w:r>
      <w:r>
        <w:rPr>
          <w:color w:val="231F20"/>
          <w:spacing w:val="6"/>
          <w:sz w:val="20"/>
        </w:rPr>
        <w:t> </w:t>
      </w:r>
      <w:r>
        <w:rPr>
          <w:color w:val="231F20"/>
          <w:sz w:val="20"/>
        </w:rPr>
        <w:t>vi</w:t>
      </w:r>
      <w:r>
        <w:rPr>
          <w:color w:val="231F20"/>
          <w:spacing w:val="5"/>
          <w:sz w:val="20"/>
        </w:rPr>
        <w:t> </w:t>
      </w:r>
      <w:r>
        <w:rPr>
          <w:color w:val="231F20"/>
          <w:sz w:val="20"/>
        </w:rPr>
        <w:t>tycker</w:t>
      </w:r>
      <w:r>
        <w:rPr>
          <w:color w:val="231F20"/>
          <w:spacing w:val="6"/>
          <w:sz w:val="20"/>
        </w:rPr>
        <w:t> </w:t>
      </w:r>
      <w:r>
        <w:rPr>
          <w:color w:val="231F20"/>
          <w:sz w:val="20"/>
        </w:rPr>
        <w:t>om.</w:t>
      </w:r>
    </w:p>
    <w:p>
      <w:pPr>
        <w:pStyle w:val="BodyText"/>
        <w:spacing w:before="12"/>
        <w:rPr>
          <w:sz w:val="16"/>
        </w:rPr>
      </w:pPr>
    </w:p>
    <w:p>
      <w:pPr>
        <w:pStyle w:val="Heading4"/>
        <w:spacing w:line="189" w:lineRule="auto"/>
        <w:ind w:right="37"/>
      </w:pPr>
      <w:r>
        <w:rPr>
          <w:color w:val="231F20"/>
        </w:rPr>
        <w:t>Men</w:t>
      </w:r>
      <w:r>
        <w:rPr>
          <w:color w:val="231F20"/>
          <w:spacing w:val="20"/>
        </w:rPr>
        <w:t> </w:t>
      </w:r>
      <w:r>
        <w:rPr>
          <w:color w:val="231F20"/>
        </w:rPr>
        <w:t>hur</w:t>
      </w:r>
      <w:r>
        <w:rPr>
          <w:color w:val="231F20"/>
          <w:spacing w:val="21"/>
        </w:rPr>
        <w:t> </w:t>
      </w:r>
      <w:r>
        <w:rPr>
          <w:color w:val="231F20"/>
        </w:rPr>
        <w:t>kan</w:t>
      </w:r>
      <w:r>
        <w:rPr>
          <w:color w:val="231F20"/>
          <w:spacing w:val="20"/>
        </w:rPr>
        <w:t> </w:t>
      </w:r>
      <w:r>
        <w:rPr>
          <w:color w:val="231F20"/>
        </w:rPr>
        <w:t>musik</w:t>
      </w:r>
      <w:r>
        <w:rPr>
          <w:color w:val="231F20"/>
          <w:spacing w:val="21"/>
        </w:rPr>
        <w:t> </w:t>
      </w:r>
      <w:r>
        <w:rPr>
          <w:color w:val="231F20"/>
        </w:rPr>
        <w:t>aktivera</w:t>
      </w:r>
      <w:r>
        <w:rPr>
          <w:color w:val="231F20"/>
          <w:spacing w:val="21"/>
        </w:rPr>
        <w:t> </w:t>
      </w:r>
      <w:r>
        <w:rPr>
          <w:color w:val="231F20"/>
        </w:rPr>
        <w:t>de</w:t>
      </w:r>
      <w:r>
        <w:rPr>
          <w:color w:val="231F20"/>
          <w:spacing w:val="20"/>
        </w:rPr>
        <w:t> </w:t>
      </w:r>
      <w:r>
        <w:rPr>
          <w:color w:val="231F20"/>
        </w:rPr>
        <w:t>delar</w:t>
      </w:r>
      <w:r>
        <w:rPr>
          <w:color w:val="231F20"/>
          <w:spacing w:val="21"/>
        </w:rPr>
        <w:t> </w:t>
      </w:r>
      <w:r>
        <w:rPr>
          <w:color w:val="231F20"/>
        </w:rPr>
        <w:t>av</w:t>
      </w:r>
      <w:r>
        <w:rPr>
          <w:color w:val="231F20"/>
          <w:spacing w:val="21"/>
        </w:rPr>
        <w:t> </w:t>
      </w:r>
      <w:r>
        <w:rPr>
          <w:color w:val="231F20"/>
        </w:rPr>
        <w:t>hjärnan</w:t>
      </w:r>
      <w:r>
        <w:rPr>
          <w:color w:val="231F20"/>
          <w:spacing w:val="20"/>
        </w:rPr>
        <w:t> </w:t>
      </w:r>
      <w:r>
        <w:rPr>
          <w:color w:val="231F20"/>
        </w:rPr>
        <w:t>som</w:t>
      </w:r>
      <w:r>
        <w:rPr>
          <w:color w:val="231F20"/>
          <w:spacing w:val="21"/>
        </w:rPr>
        <w:t> </w:t>
      </w:r>
      <w:r>
        <w:rPr>
          <w:color w:val="231F20"/>
        </w:rPr>
        <w:t>annars</w:t>
      </w:r>
      <w:r>
        <w:rPr>
          <w:color w:val="231F20"/>
          <w:spacing w:val="21"/>
        </w:rPr>
        <w:t> </w:t>
      </w:r>
      <w:r>
        <w:rPr>
          <w:color w:val="231F20"/>
        </w:rPr>
        <w:t>för-</w:t>
      </w:r>
      <w:r>
        <w:rPr>
          <w:color w:val="231F20"/>
          <w:spacing w:val="-47"/>
        </w:rPr>
        <w:t> </w:t>
      </w:r>
      <w:r>
        <w:rPr>
          <w:color w:val="231F20"/>
        </w:rPr>
        <w:t>knippas</w:t>
      </w:r>
      <w:r>
        <w:rPr>
          <w:color w:val="231F20"/>
          <w:spacing w:val="6"/>
        </w:rPr>
        <w:t> </w:t>
      </w:r>
      <w:r>
        <w:rPr>
          <w:color w:val="231F20"/>
        </w:rPr>
        <w:t>med</w:t>
      </w:r>
      <w:r>
        <w:rPr>
          <w:color w:val="231F20"/>
          <w:spacing w:val="6"/>
        </w:rPr>
        <w:t> </w:t>
      </w:r>
      <w:r>
        <w:rPr>
          <w:color w:val="231F20"/>
        </w:rPr>
        <w:t>vårt</w:t>
      </w:r>
      <w:r>
        <w:rPr>
          <w:color w:val="231F20"/>
          <w:spacing w:val="6"/>
        </w:rPr>
        <w:t> </w:t>
      </w:r>
      <w:r>
        <w:rPr>
          <w:color w:val="231F20"/>
        </w:rPr>
        <w:t>självbelöningssystem?</w:t>
      </w:r>
    </w:p>
    <w:p>
      <w:pPr>
        <w:spacing w:line="240" w:lineRule="auto" w:before="10" w:after="24"/>
        <w:rPr>
          <w:rFonts w:ascii="Baskerville-SemiBold"/>
          <w:b/>
          <w:sz w:val="19"/>
        </w:rPr>
      </w:pPr>
      <w:r>
        <w:rPr/>
        <w:br w:type="column"/>
      </w:r>
      <w:r>
        <w:rPr>
          <w:rFonts w:ascii="Baskerville-SemiBold"/>
          <w:b/>
          <w:sz w:val="19"/>
        </w:rPr>
      </w:r>
    </w:p>
    <w:p>
      <w:pPr>
        <w:pStyle w:val="BodyText"/>
        <w:ind w:left="172"/>
        <w:rPr>
          <w:rFonts w:ascii="Baskerville-SemiBold"/>
        </w:rPr>
      </w:pPr>
      <w:r>
        <w:rPr>
          <w:rFonts w:ascii="Baskerville-SemiBold"/>
        </w:rPr>
        <w:drawing>
          <wp:inline distT="0" distB="0" distL="0" distR="0">
            <wp:extent cx="1020848" cy="1121664"/>
            <wp:effectExtent l="0" t="0" r="0" b="0"/>
            <wp:docPr id="209" name="image15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0" name="image151.jpeg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0848" cy="1121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Baskerville-SemiBold"/>
        </w:rPr>
      </w:r>
    </w:p>
    <w:p>
      <w:pPr>
        <w:pStyle w:val="BodyText"/>
        <w:spacing w:before="4"/>
        <w:rPr>
          <w:rFonts w:ascii="Baskerville-SemiBold"/>
          <w:b/>
          <w:sz w:val="18"/>
        </w:rPr>
      </w:pPr>
    </w:p>
    <w:p>
      <w:pPr>
        <w:spacing w:line="235" w:lineRule="exact" w:before="0"/>
        <w:ind w:left="174" w:right="0" w:firstLine="0"/>
        <w:jc w:val="left"/>
        <w:rPr>
          <w:rFonts w:ascii="Baskerville-SemiBoldItalic"/>
          <w:b/>
          <w:i/>
          <w:sz w:val="18"/>
        </w:rPr>
      </w:pPr>
      <w:r>
        <w:rPr>
          <w:rFonts w:ascii="Baskerville-SemiBoldItalic"/>
          <w:b/>
          <w:i/>
          <w:color w:val="231F20"/>
          <w:sz w:val="18"/>
        </w:rPr>
        <w:t>Bild</w:t>
      </w:r>
      <w:r>
        <w:rPr>
          <w:rFonts w:ascii="Baskerville-SemiBoldItalic"/>
          <w:b/>
          <w:i/>
          <w:color w:val="231F20"/>
          <w:spacing w:val="5"/>
          <w:sz w:val="18"/>
        </w:rPr>
        <w:t> </w:t>
      </w:r>
      <w:r>
        <w:rPr>
          <w:rFonts w:ascii="Baskerville-SemiBoldItalic"/>
          <w:b/>
          <w:i/>
          <w:color w:val="231F20"/>
          <w:sz w:val="18"/>
        </w:rPr>
        <w:t>saknas</w:t>
      </w:r>
    </w:p>
    <w:p>
      <w:pPr>
        <w:spacing w:line="228" w:lineRule="exact" w:before="0"/>
        <w:ind w:left="174" w:right="0" w:firstLine="0"/>
        <w:jc w:val="left"/>
        <w:rPr>
          <w:i/>
          <w:sz w:val="18"/>
        </w:rPr>
      </w:pPr>
      <w:r>
        <w:rPr>
          <w:i/>
          <w:color w:val="231F20"/>
          <w:sz w:val="18"/>
        </w:rPr>
        <w:t>Bild</w:t>
      </w:r>
      <w:r>
        <w:rPr>
          <w:i/>
          <w:color w:val="231F20"/>
          <w:spacing w:val="5"/>
          <w:sz w:val="18"/>
        </w:rPr>
        <w:t> </w:t>
      </w:r>
      <w:r>
        <w:rPr>
          <w:i/>
          <w:color w:val="231F20"/>
          <w:sz w:val="18"/>
        </w:rPr>
        <w:t>saknas</w:t>
      </w:r>
    </w:p>
    <w:p>
      <w:pPr>
        <w:spacing w:after="0" w:line="228" w:lineRule="exact"/>
        <w:jc w:val="left"/>
        <w:rPr>
          <w:sz w:val="18"/>
        </w:rPr>
        <w:sectPr>
          <w:type w:val="continuous"/>
          <w:pgSz w:w="10690" w:h="13210"/>
          <w:pgMar w:header="0" w:footer="0" w:top="1240" w:bottom="280" w:left="540" w:right="0"/>
          <w:cols w:num="2" w:equalWidth="0">
            <w:col w:w="6448" w:space="498"/>
            <w:col w:w="3204"/>
          </w:cols>
        </w:sectPr>
      </w:pPr>
    </w:p>
    <w:p>
      <w:pPr>
        <w:pStyle w:val="BodyText"/>
        <w:rPr>
          <w:i/>
        </w:rPr>
      </w:pPr>
    </w:p>
    <w:p>
      <w:pPr>
        <w:pStyle w:val="BodyText"/>
        <w:spacing w:before="11"/>
        <w:rPr>
          <w:i/>
        </w:rPr>
      </w:pPr>
    </w:p>
    <w:p>
      <w:pPr>
        <w:spacing w:line="248" w:lineRule="exact" w:before="88"/>
        <w:ind w:left="0" w:right="1779" w:firstLine="0"/>
        <w:jc w:val="right"/>
        <w:rPr>
          <w:sz w:val="20"/>
        </w:rPr>
      </w:pPr>
      <w:r>
        <w:rPr/>
        <w:drawing>
          <wp:anchor distT="0" distB="0" distL="0" distR="0" allowOverlap="1" layoutInCell="1" locked="0" behindDoc="0" simplePos="0" relativeHeight="15776768">
            <wp:simplePos x="0" y="0"/>
            <wp:positionH relativeFrom="page">
              <wp:posOffset>4863287</wp:posOffset>
            </wp:positionH>
            <wp:positionV relativeFrom="paragraph">
              <wp:posOffset>-1220081</wp:posOffset>
            </wp:positionV>
            <wp:extent cx="1017866" cy="1118387"/>
            <wp:effectExtent l="0" t="0" r="0" b="0"/>
            <wp:wrapNone/>
            <wp:docPr id="211" name="image15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2" name="image151.jpeg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7866" cy="11183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Baskerville-SemiBoldItalic"/>
          <w:b/>
          <w:i/>
          <w:color w:val="231F20"/>
          <w:spacing w:val="-70"/>
          <w:sz w:val="18"/>
        </w:rPr>
        <w:t>B</w:t>
      </w:r>
      <w:r>
        <w:rPr>
          <w:color w:val="231F20"/>
          <w:spacing w:val="-83"/>
          <w:sz w:val="20"/>
        </w:rPr>
        <w:t>D</w:t>
      </w:r>
      <w:r>
        <w:rPr>
          <w:rFonts w:ascii="Baskerville-SemiBoldItalic"/>
          <w:b/>
          <w:i/>
          <w:color w:val="231F20"/>
          <w:sz w:val="18"/>
        </w:rPr>
        <w:t>i</w:t>
      </w:r>
      <w:r>
        <w:rPr>
          <w:rFonts w:ascii="Baskerville-SemiBoldItalic"/>
          <w:b/>
          <w:i/>
          <w:color w:val="231F20"/>
          <w:spacing w:val="-31"/>
          <w:sz w:val="18"/>
        </w:rPr>
        <w:t>l</w:t>
      </w:r>
      <w:r>
        <w:rPr>
          <w:color w:val="231F20"/>
          <w:spacing w:val="-95"/>
          <w:sz w:val="20"/>
        </w:rPr>
        <w:t>E</w:t>
      </w:r>
      <w:r>
        <w:rPr>
          <w:rFonts w:ascii="Baskerville-SemiBoldItalic"/>
          <w:b/>
          <w:i/>
          <w:color w:val="231F20"/>
          <w:spacing w:val="-9"/>
          <w:sz w:val="18"/>
        </w:rPr>
        <w:t>d</w:t>
      </w:r>
      <w:r>
        <w:rPr>
          <w:color w:val="231F20"/>
          <w:spacing w:val="-62"/>
          <w:sz w:val="20"/>
        </w:rPr>
        <w:t>L</w:t>
      </w:r>
      <w:r>
        <w:rPr>
          <w:rFonts w:ascii="Baskerville-SemiBoldItalic"/>
          <w:b/>
          <w:i/>
          <w:color w:val="231F20"/>
          <w:sz w:val="18"/>
        </w:rPr>
        <w:t>s</w:t>
      </w:r>
      <w:r>
        <w:rPr>
          <w:rFonts w:ascii="Baskerville-SemiBoldItalic"/>
          <w:b/>
          <w:i/>
          <w:color w:val="231F20"/>
          <w:spacing w:val="-61"/>
          <w:sz w:val="18"/>
        </w:rPr>
        <w:t>a</w:t>
      </w:r>
      <w:r>
        <w:rPr>
          <w:color w:val="231F20"/>
          <w:spacing w:val="-10"/>
          <w:sz w:val="20"/>
        </w:rPr>
        <w:t>I</w:t>
      </w:r>
      <w:r>
        <w:rPr>
          <w:rFonts w:ascii="Baskerville-SemiBoldItalic"/>
          <w:b/>
          <w:i/>
          <w:color w:val="231F20"/>
          <w:spacing w:val="-92"/>
          <w:sz w:val="18"/>
        </w:rPr>
        <w:t>k</w:t>
      </w:r>
      <w:r>
        <w:rPr>
          <w:color w:val="231F20"/>
          <w:sz w:val="20"/>
        </w:rPr>
        <w:t>I</w:t>
      </w:r>
      <w:r>
        <w:rPr>
          <w:color w:val="231F20"/>
          <w:spacing w:val="-30"/>
          <w:sz w:val="20"/>
        </w:rPr>
        <w:t> </w:t>
      </w:r>
      <w:r>
        <w:rPr>
          <w:rFonts w:ascii="Baskerville-SemiBoldItalic"/>
          <w:b/>
          <w:i/>
          <w:color w:val="231F20"/>
          <w:sz w:val="18"/>
        </w:rPr>
        <w:t>nas </w:t>
      </w:r>
      <w:r>
        <w:rPr>
          <w:rFonts w:ascii="Baskerville-SemiBoldItalic"/>
          <w:b/>
          <w:i/>
          <w:color w:val="231F20"/>
          <w:spacing w:val="6"/>
          <w:sz w:val="18"/>
        </w:rPr>
        <w:t> </w:t>
      </w:r>
      <w:r>
        <w:rPr>
          <w:color w:val="231F20"/>
          <w:sz w:val="20"/>
        </w:rPr>
        <w:t>93</w:t>
      </w:r>
    </w:p>
    <w:p>
      <w:pPr>
        <w:tabs>
          <w:tab w:pos="7121" w:val="left" w:leader="none"/>
          <w:tab w:pos="8721" w:val="left" w:leader="none"/>
        </w:tabs>
        <w:spacing w:line="227" w:lineRule="exact" w:before="0"/>
        <w:ind w:left="3200" w:right="0" w:firstLine="0"/>
        <w:jc w:val="left"/>
        <w:rPr>
          <w:i/>
          <w:sz w:val="18"/>
        </w:rPr>
      </w:pPr>
      <w:r>
        <w:rPr>
          <w:i/>
          <w:color w:val="231F20"/>
          <w:sz w:val="18"/>
          <w:u w:val="single" w:color="231F20"/>
        </w:rPr>
        <w:t> </w:t>
        <w:tab/>
      </w:r>
      <w:r>
        <w:rPr>
          <w:i/>
          <w:color w:val="231F20"/>
          <w:sz w:val="18"/>
          <w:u w:val="single" w:color="231F20"/>
        </w:rPr>
        <w:t>Bild</w:t>
      </w:r>
      <w:r>
        <w:rPr>
          <w:i/>
          <w:color w:val="231F20"/>
          <w:spacing w:val="5"/>
          <w:sz w:val="18"/>
          <w:u w:val="single" w:color="231F20"/>
        </w:rPr>
        <w:t> </w:t>
      </w:r>
      <w:r>
        <w:rPr>
          <w:i/>
          <w:color w:val="231F20"/>
          <w:sz w:val="18"/>
          <w:u w:val="single" w:color="231F20"/>
        </w:rPr>
        <w:t>saknas</w:t>
        <w:tab/>
      </w:r>
    </w:p>
    <w:p>
      <w:pPr>
        <w:spacing w:after="0" w:line="227" w:lineRule="exact"/>
        <w:jc w:val="left"/>
        <w:rPr>
          <w:sz w:val="18"/>
        </w:rPr>
        <w:sectPr>
          <w:type w:val="continuous"/>
          <w:pgSz w:w="10690" w:h="13210"/>
          <w:pgMar w:header="0" w:footer="0" w:top="1240" w:bottom="280" w:left="540" w:right="0"/>
        </w:sectPr>
      </w:pPr>
    </w:p>
    <w:p>
      <w:pPr>
        <w:pStyle w:val="BodyText"/>
        <w:spacing w:line="201" w:lineRule="auto" w:before="90"/>
        <w:ind w:left="3200" w:right="710"/>
        <w:jc w:val="both"/>
      </w:pPr>
      <w:r>
        <w:rPr>
          <w:color w:val="231F20"/>
        </w:rPr>
        <w:t>När en levande varelse beter sig på ett sätt som gynnar artens fortlevnad får</w:t>
      </w:r>
      <w:r>
        <w:rPr>
          <w:color w:val="231F20"/>
          <w:spacing w:val="1"/>
        </w:rPr>
        <w:t> </w:t>
      </w:r>
      <w:r>
        <w:rPr>
          <w:color w:val="231F20"/>
        </w:rPr>
        <w:t>den en kemisk glädjekick i hjärnan. Ett system som ökar möjligheterna till</w:t>
      </w:r>
      <w:r>
        <w:rPr>
          <w:color w:val="231F20"/>
          <w:spacing w:val="1"/>
        </w:rPr>
        <w:t> </w:t>
      </w:r>
      <w:r>
        <w:rPr>
          <w:color w:val="231F20"/>
        </w:rPr>
        <w:t>överlevnad. Fundamentalt är förstås att äta och att föröka sig, vilket ger belö-</w:t>
      </w:r>
      <w:r>
        <w:rPr>
          <w:color w:val="231F20"/>
          <w:spacing w:val="1"/>
        </w:rPr>
        <w:t> </w:t>
      </w:r>
      <w:r>
        <w:rPr>
          <w:color w:val="231F20"/>
        </w:rPr>
        <w:t>ning med olika må-bra substanser. Och även i andra sammanhang, inte minst</w:t>
      </w:r>
      <w:r>
        <w:rPr>
          <w:color w:val="231F20"/>
          <w:spacing w:val="-48"/>
        </w:rPr>
        <w:t> </w:t>
      </w:r>
      <w:r>
        <w:rPr>
          <w:color w:val="231F20"/>
        </w:rPr>
        <w:t>sociala,</w:t>
      </w:r>
      <w:r>
        <w:rPr>
          <w:color w:val="231F20"/>
          <w:spacing w:val="4"/>
        </w:rPr>
        <w:t> </w:t>
      </w:r>
      <w:r>
        <w:rPr>
          <w:color w:val="231F20"/>
        </w:rPr>
        <w:t>får</w:t>
      </w:r>
      <w:r>
        <w:rPr>
          <w:color w:val="231F20"/>
          <w:spacing w:val="5"/>
        </w:rPr>
        <w:t> </w:t>
      </w:r>
      <w:r>
        <w:rPr>
          <w:color w:val="231F20"/>
        </w:rPr>
        <w:t>vi</w:t>
      </w:r>
      <w:r>
        <w:rPr>
          <w:color w:val="231F20"/>
          <w:spacing w:val="3"/>
        </w:rPr>
        <w:t> </w:t>
      </w:r>
      <w:r>
        <w:rPr>
          <w:color w:val="231F20"/>
        </w:rPr>
        <w:t>våra</w:t>
      </w:r>
      <w:r>
        <w:rPr>
          <w:color w:val="231F20"/>
          <w:spacing w:val="5"/>
        </w:rPr>
        <w:t> </w:t>
      </w:r>
      <w:r>
        <w:rPr>
          <w:color w:val="231F20"/>
        </w:rPr>
        <w:t>belöningar.</w:t>
      </w:r>
      <w:r>
        <w:rPr>
          <w:color w:val="231F20"/>
          <w:spacing w:val="4"/>
        </w:rPr>
        <w:t> </w:t>
      </w:r>
      <w:r>
        <w:rPr>
          <w:color w:val="231F20"/>
        </w:rPr>
        <w:t>Även</w:t>
      </w:r>
      <w:r>
        <w:rPr>
          <w:color w:val="231F20"/>
          <w:spacing w:val="5"/>
        </w:rPr>
        <w:t> </w:t>
      </w:r>
      <w:r>
        <w:rPr>
          <w:color w:val="231F20"/>
        </w:rPr>
        <w:t>droger</w:t>
      </w:r>
      <w:r>
        <w:rPr>
          <w:color w:val="231F20"/>
          <w:spacing w:val="4"/>
        </w:rPr>
        <w:t> </w:t>
      </w:r>
      <w:r>
        <w:rPr>
          <w:color w:val="231F20"/>
        </w:rPr>
        <w:t>går</w:t>
      </w:r>
      <w:r>
        <w:rPr>
          <w:color w:val="231F20"/>
          <w:spacing w:val="5"/>
        </w:rPr>
        <w:t> </w:t>
      </w:r>
      <w:r>
        <w:rPr>
          <w:color w:val="231F20"/>
        </w:rPr>
        <w:t>denna</w:t>
      </w:r>
      <w:r>
        <w:rPr>
          <w:color w:val="231F20"/>
          <w:spacing w:val="3"/>
        </w:rPr>
        <w:t> </w:t>
      </w:r>
      <w:r>
        <w:rPr>
          <w:color w:val="231F20"/>
        </w:rPr>
        <w:t>väg.</w:t>
      </w:r>
    </w:p>
    <w:p>
      <w:pPr>
        <w:pStyle w:val="Heading4"/>
        <w:spacing w:line="256" w:lineRule="exact" w:before="180"/>
        <w:ind w:left="3200"/>
        <w:jc w:val="both"/>
      </w:pPr>
      <w:r>
        <w:rPr>
          <w:color w:val="231F20"/>
        </w:rPr>
        <w:t>Men</w:t>
      </w:r>
      <w:r>
        <w:rPr>
          <w:color w:val="231F20"/>
          <w:spacing w:val="3"/>
        </w:rPr>
        <w:t> </w:t>
      </w:r>
      <w:r>
        <w:rPr>
          <w:color w:val="231F20"/>
        </w:rPr>
        <w:t>var</w:t>
      </w:r>
      <w:r>
        <w:rPr>
          <w:color w:val="231F20"/>
          <w:spacing w:val="4"/>
        </w:rPr>
        <w:t> </w:t>
      </w:r>
      <w:r>
        <w:rPr>
          <w:color w:val="231F20"/>
        </w:rPr>
        <w:t>kommer</w:t>
      </w:r>
      <w:r>
        <w:rPr>
          <w:color w:val="231F20"/>
          <w:spacing w:val="4"/>
        </w:rPr>
        <w:t> </w:t>
      </w:r>
      <w:r>
        <w:rPr>
          <w:color w:val="231F20"/>
        </w:rPr>
        <w:t>då</w:t>
      </w:r>
      <w:r>
        <w:rPr>
          <w:color w:val="231F20"/>
          <w:spacing w:val="3"/>
        </w:rPr>
        <w:t> </w:t>
      </w:r>
      <w:r>
        <w:rPr>
          <w:color w:val="231F20"/>
        </w:rPr>
        <w:t>musiken</w:t>
      </w:r>
      <w:r>
        <w:rPr>
          <w:color w:val="231F20"/>
          <w:spacing w:val="4"/>
        </w:rPr>
        <w:t> </w:t>
      </w:r>
      <w:r>
        <w:rPr>
          <w:color w:val="231F20"/>
        </w:rPr>
        <w:t>in?</w:t>
      </w:r>
    </w:p>
    <w:p>
      <w:pPr>
        <w:pStyle w:val="BodyText"/>
        <w:spacing w:line="201" w:lineRule="auto" w:before="9"/>
        <w:ind w:left="3200" w:right="710"/>
        <w:jc w:val="both"/>
      </w:pPr>
      <w:r>
        <w:rPr>
          <w:color w:val="231F20"/>
        </w:rPr>
        <w:t>Musik har inte den klara överlevnadsvinst som förknippas med mat eller sex,</w:t>
      </w:r>
      <w:r>
        <w:rPr>
          <w:color w:val="231F20"/>
          <w:spacing w:val="1"/>
        </w:rPr>
        <w:t> </w:t>
      </w:r>
      <w:r>
        <w:rPr>
          <w:color w:val="231F20"/>
        </w:rPr>
        <w:t>inte heller visar den beroendeframkallande egenskaper som förknippas med</w:t>
      </w:r>
      <w:r>
        <w:rPr>
          <w:color w:val="231F20"/>
          <w:spacing w:val="1"/>
        </w:rPr>
        <w:t> </w:t>
      </w:r>
      <w:r>
        <w:rPr>
          <w:color w:val="231F20"/>
        </w:rPr>
        <w:t>missbruk av droger. Ändå spenderar den genomsnittliga personen en ansenlig</w:t>
      </w:r>
      <w:r>
        <w:rPr>
          <w:color w:val="231F20"/>
          <w:spacing w:val="-47"/>
        </w:rPr>
        <w:t> </w:t>
      </w:r>
      <w:r>
        <w:rPr>
          <w:color w:val="231F20"/>
        </w:rPr>
        <w:t>mängd</w:t>
      </w:r>
      <w:r>
        <w:rPr>
          <w:color w:val="231F20"/>
          <w:spacing w:val="-9"/>
        </w:rPr>
        <w:t> </w:t>
      </w:r>
      <w:r>
        <w:rPr>
          <w:color w:val="231F20"/>
        </w:rPr>
        <w:t>tid</w:t>
      </w:r>
      <w:r>
        <w:rPr>
          <w:color w:val="231F20"/>
          <w:spacing w:val="-8"/>
        </w:rPr>
        <w:t> </w:t>
      </w:r>
      <w:r>
        <w:rPr>
          <w:color w:val="231F20"/>
        </w:rPr>
        <w:t>att</w:t>
      </w:r>
      <w:r>
        <w:rPr>
          <w:color w:val="231F20"/>
          <w:spacing w:val="-8"/>
        </w:rPr>
        <w:t> </w:t>
      </w:r>
      <w:r>
        <w:rPr>
          <w:color w:val="231F20"/>
        </w:rPr>
        <w:t>lyssna</w:t>
      </w:r>
      <w:r>
        <w:rPr>
          <w:color w:val="231F20"/>
          <w:spacing w:val="-8"/>
        </w:rPr>
        <w:t> </w:t>
      </w:r>
      <w:r>
        <w:rPr>
          <w:color w:val="231F20"/>
        </w:rPr>
        <w:t>på</w:t>
      </w:r>
      <w:r>
        <w:rPr>
          <w:color w:val="231F20"/>
          <w:spacing w:val="-8"/>
        </w:rPr>
        <w:t> </w:t>
      </w:r>
      <w:r>
        <w:rPr>
          <w:color w:val="231F20"/>
        </w:rPr>
        <w:t>musik</w:t>
      </w:r>
      <w:r>
        <w:rPr>
          <w:color w:val="231F20"/>
          <w:spacing w:val="-9"/>
        </w:rPr>
        <w:t> </w:t>
      </w:r>
      <w:r>
        <w:rPr>
          <w:color w:val="231F20"/>
        </w:rPr>
        <w:t>och</w:t>
      </w:r>
      <w:r>
        <w:rPr>
          <w:color w:val="231F20"/>
          <w:spacing w:val="-8"/>
        </w:rPr>
        <w:t> </w:t>
      </w:r>
      <w:r>
        <w:rPr>
          <w:color w:val="231F20"/>
        </w:rPr>
        <w:t>betraktar</w:t>
      </w:r>
      <w:r>
        <w:rPr>
          <w:color w:val="231F20"/>
          <w:spacing w:val="-8"/>
        </w:rPr>
        <w:t> </w:t>
      </w:r>
      <w:r>
        <w:rPr>
          <w:color w:val="231F20"/>
        </w:rPr>
        <w:t>den</w:t>
      </w:r>
      <w:r>
        <w:rPr>
          <w:color w:val="231F20"/>
          <w:spacing w:val="-8"/>
        </w:rPr>
        <w:t> </w:t>
      </w:r>
      <w:r>
        <w:rPr>
          <w:color w:val="231F20"/>
        </w:rPr>
        <w:t>som</w:t>
      </w:r>
      <w:r>
        <w:rPr>
          <w:color w:val="231F20"/>
          <w:spacing w:val="-8"/>
        </w:rPr>
        <w:t> </w:t>
      </w:r>
      <w:r>
        <w:rPr>
          <w:color w:val="231F20"/>
        </w:rPr>
        <w:t>en</w:t>
      </w:r>
      <w:r>
        <w:rPr>
          <w:color w:val="231F20"/>
          <w:spacing w:val="-9"/>
        </w:rPr>
        <w:t> </w:t>
      </w:r>
      <w:r>
        <w:rPr>
          <w:color w:val="231F20"/>
        </w:rPr>
        <w:t>av</w:t>
      </w:r>
      <w:r>
        <w:rPr>
          <w:color w:val="231F20"/>
          <w:spacing w:val="-8"/>
        </w:rPr>
        <w:t> </w:t>
      </w:r>
      <w:r>
        <w:rPr>
          <w:color w:val="231F20"/>
        </w:rPr>
        <w:t>livets</w:t>
      </w:r>
      <w:r>
        <w:rPr>
          <w:color w:val="231F20"/>
          <w:spacing w:val="-8"/>
        </w:rPr>
        <w:t> </w:t>
      </w:r>
      <w:r>
        <w:rPr>
          <w:color w:val="231F20"/>
        </w:rPr>
        <w:t>mest</w:t>
      </w:r>
      <w:r>
        <w:rPr>
          <w:color w:val="231F20"/>
          <w:spacing w:val="-8"/>
        </w:rPr>
        <w:t> </w:t>
      </w:r>
      <w:r>
        <w:rPr>
          <w:color w:val="231F20"/>
        </w:rPr>
        <w:t>njutbara</w:t>
      </w:r>
      <w:r>
        <w:rPr>
          <w:color w:val="231F20"/>
          <w:spacing w:val="-48"/>
        </w:rPr>
        <w:t> </w:t>
      </w:r>
      <w:r>
        <w:rPr>
          <w:color w:val="231F20"/>
        </w:rPr>
        <w:t>aktiviteter.</w:t>
      </w:r>
    </w:p>
    <w:p>
      <w:pPr>
        <w:pStyle w:val="BodyText"/>
      </w:pPr>
    </w:p>
    <w:p>
      <w:pPr>
        <w:pStyle w:val="BodyText"/>
        <w:spacing w:before="7"/>
      </w:pPr>
    </w:p>
    <w:p>
      <w:pPr>
        <w:spacing w:after="0"/>
        <w:sectPr>
          <w:footerReference w:type="even" r:id="rId183"/>
          <w:footerReference w:type="default" r:id="rId184"/>
          <w:pgSz w:w="10690" w:h="13210"/>
          <w:pgMar w:footer="860" w:header="0" w:top="840" w:bottom="1060" w:left="540" w:right="0"/>
          <w:pgNumType w:start="94"/>
        </w:sectPr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6"/>
        <w:rPr>
          <w:sz w:val="11"/>
        </w:rPr>
      </w:pPr>
    </w:p>
    <w:p>
      <w:pPr>
        <w:pStyle w:val="BodyText"/>
        <w:ind w:left="884" w:right="-58"/>
      </w:pPr>
      <w:r>
        <w:rPr/>
        <w:drawing>
          <wp:inline distT="0" distB="0" distL="0" distR="0">
            <wp:extent cx="1020836" cy="1121664"/>
            <wp:effectExtent l="0" t="0" r="0" b="0"/>
            <wp:docPr id="213" name="image15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4" name="image151.jpeg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0836" cy="1121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</w:p>
    <w:p>
      <w:pPr>
        <w:pStyle w:val="BodyText"/>
        <w:spacing w:before="5"/>
        <w:rPr>
          <w:sz w:val="19"/>
        </w:rPr>
      </w:pPr>
    </w:p>
    <w:p>
      <w:pPr>
        <w:spacing w:line="235" w:lineRule="exact" w:before="1"/>
        <w:ind w:left="887" w:right="0" w:firstLine="0"/>
        <w:jc w:val="left"/>
        <w:rPr>
          <w:rFonts w:ascii="Baskerville-SemiBoldItalic"/>
          <w:b/>
          <w:i/>
          <w:sz w:val="18"/>
        </w:rPr>
      </w:pPr>
      <w:r>
        <w:rPr>
          <w:rFonts w:ascii="Baskerville-SemiBoldItalic"/>
          <w:b/>
          <w:i/>
          <w:color w:val="231F20"/>
          <w:sz w:val="18"/>
        </w:rPr>
        <w:t>Bild</w:t>
      </w:r>
      <w:r>
        <w:rPr>
          <w:rFonts w:ascii="Baskerville-SemiBoldItalic"/>
          <w:b/>
          <w:i/>
          <w:color w:val="231F20"/>
          <w:spacing w:val="5"/>
          <w:sz w:val="18"/>
        </w:rPr>
        <w:t> </w:t>
      </w:r>
      <w:r>
        <w:rPr>
          <w:rFonts w:ascii="Baskerville-SemiBoldItalic"/>
          <w:b/>
          <w:i/>
          <w:color w:val="231F20"/>
          <w:sz w:val="18"/>
        </w:rPr>
        <w:t>saknas</w:t>
      </w:r>
    </w:p>
    <w:p>
      <w:pPr>
        <w:spacing w:line="228" w:lineRule="exact" w:before="0"/>
        <w:ind w:left="887" w:right="0" w:firstLine="0"/>
        <w:jc w:val="left"/>
        <w:rPr>
          <w:i/>
          <w:sz w:val="18"/>
        </w:rPr>
      </w:pPr>
      <w:r>
        <w:rPr>
          <w:i/>
          <w:color w:val="231F20"/>
          <w:sz w:val="18"/>
        </w:rPr>
        <w:t>Bild</w:t>
      </w:r>
      <w:r>
        <w:rPr>
          <w:i/>
          <w:color w:val="231F20"/>
          <w:spacing w:val="5"/>
          <w:sz w:val="18"/>
        </w:rPr>
        <w:t> </w:t>
      </w:r>
      <w:r>
        <w:rPr>
          <w:i/>
          <w:color w:val="231F20"/>
          <w:sz w:val="18"/>
        </w:rPr>
        <w:t>saknas</w:t>
      </w:r>
    </w:p>
    <w:p>
      <w:pPr>
        <w:pStyle w:val="Heading3"/>
        <w:spacing w:before="71"/>
        <w:ind w:left="672"/>
      </w:pPr>
      <w:bookmarkStart w:name="_TOC_250045" w:id="115"/>
      <w:r>
        <w:rPr>
          <w:b w:val="0"/>
        </w:rPr>
        <w:br w:type="column"/>
      </w:r>
      <w:bookmarkEnd w:id="115"/>
      <w:r>
        <w:rPr>
          <w:color w:val="231F20"/>
        </w:rPr>
        <w:t>NEUROFORSKNING</w:t>
      </w:r>
    </w:p>
    <w:p>
      <w:pPr>
        <w:pStyle w:val="BodyText"/>
        <w:spacing w:line="201" w:lineRule="auto" w:before="5"/>
        <w:ind w:left="672" w:right="710"/>
        <w:jc w:val="both"/>
      </w:pPr>
      <w:r>
        <w:rPr>
          <w:color w:val="231F20"/>
        </w:rPr>
        <w:t>Sedan magnetkameran i slutet av 80-talet och andra tekniker för hjärnavbild-</w:t>
      </w:r>
      <w:r>
        <w:rPr>
          <w:color w:val="231F20"/>
          <w:spacing w:val="-47"/>
        </w:rPr>
        <w:t> </w:t>
      </w:r>
      <w:r>
        <w:rPr>
          <w:color w:val="231F20"/>
        </w:rPr>
        <w:t>ning</w:t>
      </w:r>
      <w:r>
        <w:rPr>
          <w:color w:val="231F20"/>
          <w:spacing w:val="4"/>
        </w:rPr>
        <w:t> </w:t>
      </w:r>
      <w:r>
        <w:rPr>
          <w:color w:val="231F20"/>
        </w:rPr>
        <w:t>sett</w:t>
      </w:r>
      <w:r>
        <w:rPr>
          <w:color w:val="231F20"/>
          <w:spacing w:val="4"/>
        </w:rPr>
        <w:t> </w:t>
      </w:r>
      <w:r>
        <w:rPr>
          <w:color w:val="231F20"/>
        </w:rPr>
        <w:t>dagens</w:t>
      </w:r>
      <w:r>
        <w:rPr>
          <w:color w:val="231F20"/>
          <w:spacing w:val="5"/>
        </w:rPr>
        <w:t> </w:t>
      </w:r>
      <w:r>
        <w:rPr>
          <w:color w:val="231F20"/>
        </w:rPr>
        <w:t>ljus,</w:t>
      </w:r>
      <w:r>
        <w:rPr>
          <w:color w:val="231F20"/>
          <w:spacing w:val="5"/>
        </w:rPr>
        <w:t> </w:t>
      </w:r>
      <w:r>
        <w:rPr>
          <w:color w:val="231F20"/>
        </w:rPr>
        <w:t>har</w:t>
      </w:r>
      <w:r>
        <w:rPr>
          <w:color w:val="231F20"/>
          <w:spacing w:val="5"/>
        </w:rPr>
        <w:t> </w:t>
      </w:r>
      <w:r>
        <w:rPr>
          <w:color w:val="231F20"/>
        </w:rPr>
        <w:t>neuroforskningen</w:t>
      </w:r>
      <w:r>
        <w:rPr>
          <w:color w:val="231F20"/>
          <w:spacing w:val="5"/>
        </w:rPr>
        <w:t> </w:t>
      </w:r>
      <w:r>
        <w:rPr>
          <w:color w:val="231F20"/>
        </w:rPr>
        <w:t>gått</w:t>
      </w:r>
      <w:r>
        <w:rPr>
          <w:color w:val="231F20"/>
          <w:spacing w:val="4"/>
        </w:rPr>
        <w:t> </w:t>
      </w:r>
      <w:r>
        <w:rPr>
          <w:color w:val="231F20"/>
        </w:rPr>
        <w:t>framåt</w:t>
      </w:r>
      <w:r>
        <w:rPr>
          <w:color w:val="231F20"/>
          <w:spacing w:val="5"/>
        </w:rPr>
        <w:t> </w:t>
      </w:r>
      <w:r>
        <w:rPr>
          <w:color w:val="231F20"/>
        </w:rPr>
        <w:t>med</w:t>
      </w:r>
      <w:r>
        <w:rPr>
          <w:color w:val="231F20"/>
          <w:spacing w:val="5"/>
        </w:rPr>
        <w:t> </w:t>
      </w:r>
      <w:r>
        <w:rPr>
          <w:color w:val="231F20"/>
        </w:rPr>
        <w:t>stora</w:t>
      </w:r>
      <w:r>
        <w:rPr>
          <w:color w:val="231F20"/>
          <w:spacing w:val="5"/>
        </w:rPr>
        <w:t> </w:t>
      </w:r>
      <w:r>
        <w:rPr>
          <w:color w:val="231F20"/>
        </w:rPr>
        <w:t>steg.</w:t>
      </w:r>
    </w:p>
    <w:p>
      <w:pPr>
        <w:pStyle w:val="BodyText"/>
        <w:rPr>
          <w:sz w:val="17"/>
        </w:rPr>
      </w:pPr>
    </w:p>
    <w:p>
      <w:pPr>
        <w:pStyle w:val="BodyText"/>
        <w:spacing w:line="201" w:lineRule="auto"/>
        <w:ind w:left="672" w:right="697"/>
        <w:jc w:val="both"/>
      </w:pPr>
      <w:r>
        <w:rPr>
          <w:color w:val="231F20"/>
        </w:rPr>
        <w:t>Teknikerna har gjort att forskarna nu kan mäta aktivitet i hjärnan och under-</w:t>
      </w:r>
      <w:r>
        <w:rPr>
          <w:color w:val="231F20"/>
          <w:spacing w:val="1"/>
        </w:rPr>
        <w:t> </w:t>
      </w:r>
      <w:r>
        <w:rPr>
          <w:color w:val="231F20"/>
        </w:rPr>
        <w:t>söka fenomen som tidigare varit i stort sett omöjliga. Det är fascinerande att</w:t>
      </w:r>
      <w:r>
        <w:rPr>
          <w:color w:val="231F20"/>
          <w:spacing w:val="1"/>
        </w:rPr>
        <w:t> </w:t>
      </w:r>
      <w:r>
        <w:rPr>
          <w:color w:val="231F20"/>
        </w:rPr>
        <w:t>det</w:t>
      </w:r>
      <w:r>
        <w:rPr>
          <w:color w:val="231F20"/>
          <w:spacing w:val="1"/>
        </w:rPr>
        <w:t> </w:t>
      </w:r>
      <w:r>
        <w:rPr>
          <w:color w:val="231F20"/>
        </w:rPr>
        <w:t>nu</w:t>
      </w:r>
      <w:r>
        <w:rPr>
          <w:color w:val="231F20"/>
          <w:spacing w:val="1"/>
        </w:rPr>
        <w:t> </w:t>
      </w:r>
      <w:r>
        <w:rPr>
          <w:color w:val="231F20"/>
        </w:rPr>
        <w:t>går</w:t>
      </w:r>
      <w:r>
        <w:rPr>
          <w:color w:val="231F20"/>
          <w:spacing w:val="1"/>
        </w:rPr>
        <w:t> </w:t>
      </w:r>
      <w:r>
        <w:rPr>
          <w:color w:val="231F20"/>
        </w:rPr>
        <w:t>att</w:t>
      </w:r>
      <w:r>
        <w:rPr>
          <w:color w:val="231F20"/>
          <w:spacing w:val="1"/>
        </w:rPr>
        <w:t> </w:t>
      </w:r>
      <w:r>
        <w:rPr>
          <w:color w:val="231F20"/>
          <w:spacing w:val="9"/>
        </w:rPr>
        <w:t>studera högre </w:t>
      </w:r>
      <w:r>
        <w:rPr>
          <w:color w:val="231F20"/>
          <w:spacing w:val="10"/>
        </w:rPr>
        <w:t>mänskliga </w:t>
      </w:r>
      <w:r>
        <w:rPr>
          <w:color w:val="231F20"/>
          <w:spacing w:val="9"/>
        </w:rPr>
        <w:t>funktioner </w:t>
      </w:r>
      <w:r>
        <w:rPr>
          <w:color w:val="231F20"/>
        </w:rPr>
        <w:t>som</w:t>
      </w:r>
      <w:r>
        <w:rPr>
          <w:color w:val="231F20"/>
          <w:spacing w:val="1"/>
        </w:rPr>
        <w:t> </w:t>
      </w:r>
      <w:r>
        <w:rPr>
          <w:color w:val="231F20"/>
        </w:rPr>
        <w:t>till</w:t>
      </w:r>
      <w:r>
        <w:rPr>
          <w:color w:val="231F20"/>
          <w:spacing w:val="1"/>
        </w:rPr>
        <w:t> </w:t>
      </w:r>
      <w:r>
        <w:rPr>
          <w:color w:val="231F20"/>
          <w:spacing w:val="10"/>
        </w:rPr>
        <w:t>exempel</w:t>
      </w:r>
      <w:r>
        <w:rPr>
          <w:color w:val="231F20"/>
          <w:spacing w:val="11"/>
        </w:rPr>
        <w:t> </w:t>
      </w:r>
      <w:r>
        <w:rPr>
          <w:color w:val="231F20"/>
        </w:rPr>
        <w:t>kreativitet.</w:t>
      </w:r>
    </w:p>
    <w:p>
      <w:pPr>
        <w:pStyle w:val="BodyText"/>
        <w:spacing w:before="2"/>
        <w:rPr>
          <w:sz w:val="17"/>
        </w:rPr>
      </w:pPr>
    </w:p>
    <w:p>
      <w:pPr>
        <w:pStyle w:val="BodyText"/>
        <w:spacing w:line="201" w:lineRule="auto"/>
        <w:ind w:left="672" w:right="710"/>
        <w:jc w:val="both"/>
      </w:pPr>
      <w:r>
        <w:rPr>
          <w:color w:val="231F20"/>
        </w:rPr>
        <w:t>Undersökningar av musik och musikeffekter har inte bara ökat inom neuro-</w:t>
      </w:r>
      <w:r>
        <w:rPr>
          <w:color w:val="231F20"/>
          <w:spacing w:val="1"/>
        </w:rPr>
        <w:t> </w:t>
      </w:r>
      <w:r>
        <w:rPr>
          <w:color w:val="231F20"/>
        </w:rPr>
        <w:t>forskningen.</w:t>
      </w:r>
      <w:r>
        <w:rPr>
          <w:color w:val="231F20"/>
          <w:spacing w:val="-10"/>
        </w:rPr>
        <w:t> </w:t>
      </w:r>
      <w:r>
        <w:rPr>
          <w:color w:val="231F20"/>
        </w:rPr>
        <w:t>även</w:t>
      </w:r>
      <w:r>
        <w:rPr>
          <w:color w:val="231F20"/>
          <w:spacing w:val="-10"/>
        </w:rPr>
        <w:t> </w:t>
      </w:r>
      <w:r>
        <w:rPr>
          <w:color w:val="231F20"/>
        </w:rPr>
        <w:t>inom</w:t>
      </w:r>
      <w:r>
        <w:rPr>
          <w:color w:val="231F20"/>
          <w:spacing w:val="-10"/>
        </w:rPr>
        <w:t> </w:t>
      </w:r>
      <w:r>
        <w:rPr>
          <w:color w:val="231F20"/>
        </w:rPr>
        <w:t>andra</w:t>
      </w:r>
      <w:r>
        <w:rPr>
          <w:color w:val="231F20"/>
          <w:spacing w:val="-9"/>
        </w:rPr>
        <w:t> </w:t>
      </w:r>
      <w:r>
        <w:rPr>
          <w:color w:val="231F20"/>
        </w:rPr>
        <w:t>discipliner</w:t>
      </w:r>
      <w:r>
        <w:rPr>
          <w:color w:val="231F20"/>
          <w:spacing w:val="-10"/>
        </w:rPr>
        <w:t> </w:t>
      </w:r>
      <w:r>
        <w:rPr>
          <w:color w:val="231F20"/>
        </w:rPr>
        <w:t>som</w:t>
      </w:r>
      <w:r>
        <w:rPr>
          <w:color w:val="231F20"/>
          <w:spacing w:val="-10"/>
        </w:rPr>
        <w:t> </w:t>
      </w:r>
      <w:r>
        <w:rPr>
          <w:color w:val="231F20"/>
        </w:rPr>
        <w:t>musikpsykologi</w:t>
      </w:r>
      <w:r>
        <w:rPr>
          <w:color w:val="231F20"/>
          <w:spacing w:val="-9"/>
        </w:rPr>
        <w:t> </w:t>
      </w:r>
      <w:r>
        <w:rPr>
          <w:color w:val="231F20"/>
        </w:rPr>
        <w:t>och</w:t>
      </w:r>
      <w:r>
        <w:rPr>
          <w:color w:val="231F20"/>
          <w:spacing w:val="-10"/>
        </w:rPr>
        <w:t> </w:t>
      </w:r>
      <w:r>
        <w:rPr>
          <w:color w:val="231F20"/>
        </w:rPr>
        <w:t>musikveten-</w:t>
      </w:r>
      <w:r>
        <w:rPr>
          <w:color w:val="231F20"/>
          <w:spacing w:val="-48"/>
        </w:rPr>
        <w:t> </w:t>
      </w:r>
      <w:r>
        <w:rPr>
          <w:color w:val="231F20"/>
        </w:rPr>
        <w:t>skap</w:t>
      </w:r>
      <w:r>
        <w:rPr>
          <w:color w:val="231F20"/>
          <w:spacing w:val="5"/>
        </w:rPr>
        <w:t> </w:t>
      </w:r>
      <w:r>
        <w:rPr>
          <w:color w:val="231F20"/>
        </w:rPr>
        <w:t>kommer</w:t>
      </w:r>
      <w:r>
        <w:rPr>
          <w:color w:val="231F20"/>
          <w:spacing w:val="6"/>
        </w:rPr>
        <w:t> </w:t>
      </w:r>
      <w:r>
        <w:rPr>
          <w:color w:val="231F20"/>
        </w:rPr>
        <w:t>forskningsrapporter</w:t>
      </w:r>
      <w:r>
        <w:rPr>
          <w:color w:val="231F20"/>
          <w:spacing w:val="6"/>
        </w:rPr>
        <w:t> </w:t>
      </w:r>
      <w:r>
        <w:rPr>
          <w:color w:val="231F20"/>
        </w:rPr>
        <w:t>i</w:t>
      </w:r>
      <w:r>
        <w:rPr>
          <w:color w:val="231F20"/>
          <w:spacing w:val="6"/>
        </w:rPr>
        <w:t> </w:t>
      </w:r>
      <w:r>
        <w:rPr>
          <w:color w:val="231F20"/>
        </w:rPr>
        <w:t>allt</w:t>
      </w:r>
      <w:r>
        <w:rPr>
          <w:color w:val="231F20"/>
          <w:spacing w:val="6"/>
        </w:rPr>
        <w:t> </w:t>
      </w:r>
      <w:r>
        <w:rPr>
          <w:color w:val="231F20"/>
        </w:rPr>
        <w:t>stridare</w:t>
      </w:r>
      <w:r>
        <w:rPr>
          <w:color w:val="231F20"/>
          <w:spacing w:val="6"/>
        </w:rPr>
        <w:t> </w:t>
      </w:r>
      <w:r>
        <w:rPr>
          <w:color w:val="231F20"/>
        </w:rPr>
        <w:t>ström.</w:t>
      </w:r>
    </w:p>
    <w:p>
      <w:pPr>
        <w:pStyle w:val="BodyText"/>
        <w:spacing w:before="1"/>
        <w:rPr>
          <w:sz w:val="17"/>
        </w:rPr>
      </w:pPr>
    </w:p>
    <w:p>
      <w:pPr>
        <w:pStyle w:val="BodyText"/>
        <w:spacing w:line="201" w:lineRule="auto"/>
        <w:ind w:left="672" w:right="708"/>
        <w:jc w:val="both"/>
      </w:pPr>
      <w:r>
        <w:rPr>
          <w:color w:val="231F20"/>
        </w:rPr>
        <w:t>Nu är det inte bara självbelöningssystemet som dras igång av musik. Musik</w:t>
      </w:r>
      <w:r>
        <w:rPr>
          <w:color w:val="231F20"/>
          <w:spacing w:val="1"/>
        </w:rPr>
        <w:t> </w:t>
      </w:r>
      <w:r>
        <w:rPr>
          <w:color w:val="231F20"/>
        </w:rPr>
        <w:t>startar skeenden i hjärnan som i sin tur sätter igång förändringar i hela krop-</w:t>
      </w:r>
      <w:r>
        <w:rPr>
          <w:color w:val="231F20"/>
          <w:spacing w:val="1"/>
        </w:rPr>
        <w:t> </w:t>
      </w:r>
      <w:r>
        <w:rPr>
          <w:color w:val="231F20"/>
        </w:rPr>
        <w:t>pen. Nästan alla hjärnans regioner aktiveras. Detta inkluderar vägar både i</w:t>
      </w:r>
      <w:r>
        <w:rPr>
          <w:color w:val="231F20"/>
          <w:spacing w:val="1"/>
        </w:rPr>
        <w:t> </w:t>
      </w:r>
      <w:r>
        <w:rPr>
          <w:color w:val="231F20"/>
        </w:rPr>
        <w:t>hjärnans högre kognitiva center, i storhjärnan såväl som i lägre mer primitiva</w:t>
      </w:r>
      <w:r>
        <w:rPr>
          <w:color w:val="231F20"/>
          <w:spacing w:val="1"/>
        </w:rPr>
        <w:t> </w:t>
      </w:r>
      <w:r>
        <w:rPr>
          <w:color w:val="231F20"/>
        </w:rPr>
        <w:t>center.</w:t>
      </w:r>
      <w:r>
        <w:rPr>
          <w:color w:val="231F20"/>
          <w:spacing w:val="-6"/>
        </w:rPr>
        <w:t> </w:t>
      </w:r>
      <w:r>
        <w:rPr>
          <w:color w:val="231F20"/>
        </w:rPr>
        <w:t>Musik</w:t>
      </w:r>
      <w:r>
        <w:rPr>
          <w:color w:val="231F20"/>
          <w:spacing w:val="-6"/>
        </w:rPr>
        <w:t> </w:t>
      </w:r>
      <w:r>
        <w:rPr>
          <w:color w:val="231F20"/>
        </w:rPr>
        <w:t>medför</w:t>
      </w:r>
      <w:r>
        <w:rPr>
          <w:color w:val="231F20"/>
          <w:spacing w:val="-6"/>
        </w:rPr>
        <w:t> </w:t>
      </w:r>
      <w:r>
        <w:rPr>
          <w:color w:val="231F20"/>
        </w:rPr>
        <w:t>också</w:t>
      </w:r>
      <w:r>
        <w:rPr>
          <w:color w:val="231F20"/>
          <w:spacing w:val="-6"/>
        </w:rPr>
        <w:t> </w:t>
      </w:r>
      <w:r>
        <w:rPr>
          <w:color w:val="231F20"/>
        </w:rPr>
        <w:t>aktivitet</w:t>
      </w:r>
      <w:r>
        <w:rPr>
          <w:color w:val="231F20"/>
          <w:spacing w:val="-5"/>
        </w:rPr>
        <w:t> </w:t>
      </w:r>
      <w:r>
        <w:rPr>
          <w:color w:val="231F20"/>
        </w:rPr>
        <w:t>i</w:t>
      </w:r>
      <w:r>
        <w:rPr>
          <w:color w:val="231F20"/>
          <w:spacing w:val="-6"/>
        </w:rPr>
        <w:t> </w:t>
      </w:r>
      <w:r>
        <w:rPr>
          <w:color w:val="231F20"/>
        </w:rPr>
        <w:t>den</w:t>
      </w:r>
      <w:r>
        <w:rPr>
          <w:color w:val="231F20"/>
          <w:spacing w:val="-6"/>
        </w:rPr>
        <w:t> </w:t>
      </w:r>
      <w:r>
        <w:rPr>
          <w:color w:val="231F20"/>
        </w:rPr>
        <w:t>del</w:t>
      </w:r>
      <w:r>
        <w:rPr>
          <w:color w:val="231F20"/>
          <w:spacing w:val="-6"/>
        </w:rPr>
        <w:t> </w:t>
      </w:r>
      <w:r>
        <w:rPr>
          <w:color w:val="231F20"/>
        </w:rPr>
        <w:t>av</w:t>
      </w:r>
      <w:r>
        <w:rPr>
          <w:color w:val="231F20"/>
          <w:spacing w:val="-6"/>
        </w:rPr>
        <w:t> </w:t>
      </w:r>
      <w:r>
        <w:rPr>
          <w:color w:val="231F20"/>
        </w:rPr>
        <w:t>hjärnan</w:t>
      </w:r>
      <w:r>
        <w:rPr>
          <w:color w:val="231F20"/>
          <w:spacing w:val="-5"/>
        </w:rPr>
        <w:t> </w:t>
      </w:r>
      <w:r>
        <w:rPr>
          <w:color w:val="231F20"/>
        </w:rPr>
        <w:t>som</w:t>
      </w:r>
      <w:r>
        <w:rPr>
          <w:color w:val="231F20"/>
          <w:spacing w:val="-6"/>
        </w:rPr>
        <w:t> </w:t>
      </w:r>
      <w:r>
        <w:rPr>
          <w:color w:val="231F20"/>
        </w:rPr>
        <w:t>sammankopplas</w:t>
      </w:r>
      <w:r>
        <w:rPr>
          <w:color w:val="231F20"/>
          <w:spacing w:val="-48"/>
        </w:rPr>
        <w:t> </w:t>
      </w:r>
      <w:r>
        <w:rPr>
          <w:color w:val="231F20"/>
        </w:rPr>
        <w:t>med det autonoma nervsystemet och som kan framkalla fysiska reaktioner,</w:t>
      </w:r>
      <w:r>
        <w:rPr>
          <w:color w:val="231F20"/>
          <w:spacing w:val="1"/>
        </w:rPr>
        <w:t> </w:t>
      </w:r>
      <w:r>
        <w:rPr>
          <w:color w:val="231F20"/>
        </w:rPr>
        <w:t>såsom</w:t>
      </w:r>
      <w:r>
        <w:rPr>
          <w:color w:val="231F20"/>
          <w:spacing w:val="4"/>
        </w:rPr>
        <w:t> </w:t>
      </w:r>
      <w:r>
        <w:rPr>
          <w:color w:val="231F20"/>
        </w:rPr>
        <w:t>svettningar,</w:t>
      </w:r>
      <w:r>
        <w:rPr>
          <w:color w:val="231F20"/>
          <w:spacing w:val="4"/>
        </w:rPr>
        <w:t> </w:t>
      </w:r>
      <w:r>
        <w:rPr>
          <w:color w:val="231F20"/>
        </w:rPr>
        <w:t>sexuell</w:t>
      </w:r>
      <w:r>
        <w:rPr>
          <w:color w:val="231F20"/>
          <w:spacing w:val="5"/>
        </w:rPr>
        <w:t> </w:t>
      </w:r>
      <w:r>
        <w:rPr>
          <w:color w:val="231F20"/>
        </w:rPr>
        <w:t>upphetsning</w:t>
      </w:r>
      <w:r>
        <w:rPr>
          <w:color w:val="231F20"/>
          <w:spacing w:val="3"/>
        </w:rPr>
        <w:t> </w:t>
      </w:r>
      <w:r>
        <w:rPr>
          <w:color w:val="231F20"/>
        </w:rPr>
        <w:t>och</w:t>
      </w:r>
      <w:r>
        <w:rPr>
          <w:color w:val="231F20"/>
          <w:spacing w:val="4"/>
        </w:rPr>
        <w:t> </w:t>
      </w:r>
      <w:r>
        <w:rPr>
          <w:color w:val="231F20"/>
        </w:rPr>
        <w:t>”kårar</w:t>
      </w:r>
      <w:r>
        <w:rPr>
          <w:color w:val="231F20"/>
          <w:spacing w:val="5"/>
        </w:rPr>
        <w:t> </w:t>
      </w:r>
      <w:r>
        <w:rPr>
          <w:color w:val="231F20"/>
        </w:rPr>
        <w:t>längs</w:t>
      </w:r>
      <w:r>
        <w:rPr>
          <w:color w:val="231F20"/>
          <w:spacing w:val="3"/>
        </w:rPr>
        <w:t> </w:t>
      </w:r>
      <w:r>
        <w:rPr>
          <w:color w:val="231F20"/>
        </w:rPr>
        <w:t>med</w:t>
      </w:r>
      <w:r>
        <w:rPr>
          <w:color w:val="231F20"/>
          <w:spacing w:val="5"/>
        </w:rPr>
        <w:t> </w:t>
      </w:r>
      <w:r>
        <w:rPr>
          <w:color w:val="231F20"/>
        </w:rPr>
        <w:t>ryggraden”.</w:t>
      </w:r>
    </w:p>
    <w:p>
      <w:pPr>
        <w:pStyle w:val="BodyText"/>
        <w:spacing w:before="5"/>
        <w:rPr>
          <w:sz w:val="17"/>
        </w:rPr>
      </w:pPr>
    </w:p>
    <w:p>
      <w:pPr>
        <w:pStyle w:val="BodyText"/>
        <w:spacing w:line="201" w:lineRule="auto"/>
        <w:ind w:left="672" w:right="708"/>
        <w:jc w:val="both"/>
      </w:pPr>
      <w:r>
        <w:rPr>
          <w:color w:val="231F20"/>
        </w:rPr>
        <w:t>Musik</w:t>
      </w:r>
      <w:r>
        <w:rPr>
          <w:color w:val="231F20"/>
          <w:spacing w:val="-7"/>
        </w:rPr>
        <w:t> </w:t>
      </w:r>
      <w:r>
        <w:rPr>
          <w:color w:val="231F20"/>
        </w:rPr>
        <w:t>kan</w:t>
      </w:r>
      <w:r>
        <w:rPr>
          <w:color w:val="231F20"/>
          <w:spacing w:val="-7"/>
        </w:rPr>
        <w:t> </w:t>
      </w:r>
      <w:r>
        <w:rPr>
          <w:color w:val="231F20"/>
        </w:rPr>
        <w:t>också</w:t>
      </w:r>
      <w:r>
        <w:rPr>
          <w:color w:val="231F20"/>
          <w:spacing w:val="-7"/>
        </w:rPr>
        <w:t> </w:t>
      </w:r>
      <w:r>
        <w:rPr>
          <w:color w:val="231F20"/>
        </w:rPr>
        <w:t>ändra</w:t>
      </w:r>
      <w:r>
        <w:rPr>
          <w:color w:val="231F20"/>
          <w:spacing w:val="-6"/>
        </w:rPr>
        <w:t> </w:t>
      </w:r>
      <w:r>
        <w:rPr>
          <w:color w:val="231F20"/>
        </w:rPr>
        <w:t>bland</w:t>
      </w:r>
      <w:r>
        <w:rPr>
          <w:color w:val="231F20"/>
          <w:spacing w:val="-7"/>
        </w:rPr>
        <w:t> </w:t>
      </w:r>
      <w:r>
        <w:rPr>
          <w:color w:val="231F20"/>
        </w:rPr>
        <w:t>annat</w:t>
      </w:r>
      <w:r>
        <w:rPr>
          <w:color w:val="231F20"/>
          <w:spacing w:val="-7"/>
        </w:rPr>
        <w:t> </w:t>
      </w:r>
      <w:r>
        <w:rPr>
          <w:color w:val="231F20"/>
        </w:rPr>
        <w:t>hjärtpuls,</w:t>
      </w:r>
      <w:r>
        <w:rPr>
          <w:color w:val="231F20"/>
          <w:spacing w:val="-6"/>
        </w:rPr>
        <w:t> </w:t>
      </w:r>
      <w:r>
        <w:rPr>
          <w:color w:val="231F20"/>
        </w:rPr>
        <w:t>andning,</w:t>
      </w:r>
      <w:r>
        <w:rPr>
          <w:color w:val="231F20"/>
          <w:spacing w:val="-7"/>
        </w:rPr>
        <w:t> </w:t>
      </w:r>
      <w:r>
        <w:rPr>
          <w:color w:val="231F20"/>
        </w:rPr>
        <w:t>blodtryck,</w:t>
      </w:r>
      <w:r>
        <w:rPr>
          <w:color w:val="231F20"/>
          <w:spacing w:val="-7"/>
        </w:rPr>
        <w:t> </w:t>
      </w:r>
      <w:r>
        <w:rPr>
          <w:color w:val="231F20"/>
        </w:rPr>
        <w:t>hjärnvågor,</w:t>
      </w:r>
      <w:r>
        <w:rPr>
          <w:color w:val="231F20"/>
          <w:spacing w:val="-47"/>
        </w:rPr>
        <w:t> </w:t>
      </w:r>
      <w:r>
        <w:rPr>
          <w:color w:val="231F20"/>
        </w:rPr>
        <w:t>nivåer</w:t>
      </w:r>
      <w:r>
        <w:rPr>
          <w:color w:val="231F20"/>
          <w:spacing w:val="1"/>
        </w:rPr>
        <w:t> </w:t>
      </w:r>
      <w:r>
        <w:rPr>
          <w:color w:val="231F20"/>
        </w:rPr>
        <w:t>av</w:t>
      </w:r>
      <w:r>
        <w:rPr>
          <w:color w:val="231F20"/>
          <w:spacing w:val="1"/>
        </w:rPr>
        <w:t> </w:t>
      </w:r>
      <w:r>
        <w:rPr>
          <w:color w:val="231F20"/>
        </w:rPr>
        <w:t>signalsubstanser</w:t>
      </w:r>
      <w:r>
        <w:rPr>
          <w:color w:val="231F20"/>
          <w:spacing w:val="1"/>
        </w:rPr>
        <w:t> </w:t>
      </w:r>
      <w:r>
        <w:rPr>
          <w:color w:val="231F20"/>
        </w:rPr>
        <w:t>som</w:t>
      </w:r>
      <w:r>
        <w:rPr>
          <w:color w:val="231F20"/>
          <w:spacing w:val="1"/>
        </w:rPr>
        <w:t> </w:t>
      </w:r>
      <w:r>
        <w:rPr>
          <w:color w:val="231F20"/>
        </w:rPr>
        <w:t>dopamin,</w:t>
      </w:r>
      <w:r>
        <w:rPr>
          <w:color w:val="231F20"/>
          <w:spacing w:val="1"/>
        </w:rPr>
        <w:t> </w:t>
      </w:r>
      <w:r>
        <w:rPr>
          <w:color w:val="231F20"/>
        </w:rPr>
        <w:t>adrenalin,</w:t>
      </w:r>
      <w:r>
        <w:rPr>
          <w:color w:val="231F20"/>
          <w:spacing w:val="1"/>
        </w:rPr>
        <w:t> </w:t>
      </w:r>
      <w:r>
        <w:rPr>
          <w:color w:val="231F20"/>
        </w:rPr>
        <w:t>noradrenalin</w:t>
      </w:r>
      <w:r>
        <w:rPr>
          <w:color w:val="231F20"/>
          <w:spacing w:val="1"/>
        </w:rPr>
        <w:t> </w:t>
      </w:r>
      <w:r>
        <w:rPr>
          <w:color w:val="231F20"/>
        </w:rPr>
        <w:t>och</w:t>
      </w:r>
      <w:r>
        <w:rPr>
          <w:color w:val="231F20"/>
          <w:spacing w:val="1"/>
        </w:rPr>
        <w:t> </w:t>
      </w:r>
      <w:r>
        <w:rPr>
          <w:color w:val="231F20"/>
        </w:rPr>
        <w:t>serotonin.</w:t>
      </w:r>
    </w:p>
    <w:p>
      <w:pPr>
        <w:pStyle w:val="BodyText"/>
        <w:spacing w:before="1"/>
        <w:rPr>
          <w:sz w:val="17"/>
        </w:rPr>
      </w:pPr>
    </w:p>
    <w:p>
      <w:pPr>
        <w:pStyle w:val="BodyText"/>
        <w:spacing w:line="201" w:lineRule="auto"/>
        <w:ind w:left="672" w:right="706"/>
        <w:jc w:val="both"/>
      </w:pPr>
      <w:r>
        <w:rPr>
          <w:color w:val="231F20"/>
        </w:rPr>
        <w:t>Neurologin har visat att hjärtats rytm rättar in sig efter musikens. Vill man</w:t>
      </w:r>
      <w:r>
        <w:rPr>
          <w:color w:val="231F20"/>
          <w:spacing w:val="1"/>
        </w:rPr>
        <w:t> </w:t>
      </w:r>
      <w:r>
        <w:rPr>
          <w:color w:val="231F20"/>
        </w:rPr>
        <w:t>varva</w:t>
      </w:r>
      <w:r>
        <w:rPr>
          <w:color w:val="231F20"/>
          <w:spacing w:val="-5"/>
        </w:rPr>
        <w:t> </w:t>
      </w:r>
      <w:r>
        <w:rPr>
          <w:color w:val="231F20"/>
        </w:rPr>
        <w:t>ner</w:t>
      </w:r>
      <w:r>
        <w:rPr>
          <w:color w:val="231F20"/>
          <w:spacing w:val="-4"/>
        </w:rPr>
        <w:t> </w:t>
      </w:r>
      <w:r>
        <w:rPr>
          <w:color w:val="231F20"/>
        </w:rPr>
        <w:t>till</w:t>
      </w:r>
      <w:r>
        <w:rPr>
          <w:color w:val="231F20"/>
          <w:spacing w:val="-4"/>
        </w:rPr>
        <w:t> </w:t>
      </w:r>
      <w:r>
        <w:rPr>
          <w:color w:val="231F20"/>
        </w:rPr>
        <w:t>musik</w:t>
      </w:r>
      <w:r>
        <w:rPr>
          <w:color w:val="231F20"/>
          <w:spacing w:val="-4"/>
        </w:rPr>
        <w:t> </w:t>
      </w:r>
      <w:r>
        <w:rPr>
          <w:color w:val="231F20"/>
        </w:rPr>
        <w:t>är</w:t>
      </w:r>
      <w:r>
        <w:rPr>
          <w:color w:val="231F20"/>
          <w:spacing w:val="-4"/>
        </w:rPr>
        <w:t> </w:t>
      </w:r>
      <w:r>
        <w:rPr>
          <w:color w:val="231F20"/>
        </w:rPr>
        <w:t>det</w:t>
      </w:r>
      <w:r>
        <w:rPr>
          <w:color w:val="231F20"/>
          <w:spacing w:val="-4"/>
        </w:rPr>
        <w:t> </w:t>
      </w:r>
      <w:r>
        <w:rPr>
          <w:color w:val="231F20"/>
        </w:rPr>
        <w:t>därför</w:t>
      </w:r>
      <w:r>
        <w:rPr>
          <w:color w:val="231F20"/>
          <w:spacing w:val="-4"/>
        </w:rPr>
        <w:t> </w:t>
      </w:r>
      <w:r>
        <w:rPr>
          <w:color w:val="231F20"/>
        </w:rPr>
        <w:t>viktigt</w:t>
      </w:r>
      <w:r>
        <w:rPr>
          <w:color w:val="231F20"/>
          <w:spacing w:val="-4"/>
        </w:rPr>
        <w:t> </w:t>
      </w:r>
      <w:r>
        <w:rPr>
          <w:color w:val="231F20"/>
        </w:rPr>
        <w:t>att</w:t>
      </w:r>
      <w:r>
        <w:rPr>
          <w:color w:val="231F20"/>
          <w:spacing w:val="-4"/>
        </w:rPr>
        <w:t> </w:t>
      </w:r>
      <w:r>
        <w:rPr>
          <w:color w:val="231F20"/>
        </w:rPr>
        <w:t>man</w:t>
      </w:r>
      <w:r>
        <w:rPr>
          <w:color w:val="231F20"/>
          <w:spacing w:val="-4"/>
        </w:rPr>
        <w:t> </w:t>
      </w:r>
      <w:r>
        <w:rPr>
          <w:color w:val="231F20"/>
        </w:rPr>
        <w:t>väljer</w:t>
      </w:r>
      <w:r>
        <w:rPr>
          <w:color w:val="231F20"/>
          <w:spacing w:val="-4"/>
        </w:rPr>
        <w:t> </w:t>
      </w:r>
      <w:r>
        <w:rPr>
          <w:color w:val="231F20"/>
        </w:rPr>
        <w:t>musik</w:t>
      </w:r>
      <w:r>
        <w:rPr>
          <w:color w:val="231F20"/>
          <w:spacing w:val="-4"/>
        </w:rPr>
        <w:t> </w:t>
      </w:r>
      <w:r>
        <w:rPr>
          <w:color w:val="231F20"/>
        </w:rPr>
        <w:t>med</w:t>
      </w:r>
      <w:r>
        <w:rPr>
          <w:color w:val="231F20"/>
          <w:spacing w:val="-4"/>
        </w:rPr>
        <w:t> </w:t>
      </w:r>
      <w:r>
        <w:rPr>
          <w:color w:val="231F20"/>
        </w:rPr>
        <w:t>tempo</w:t>
      </w:r>
      <w:r>
        <w:rPr>
          <w:color w:val="231F20"/>
          <w:spacing w:val="-5"/>
        </w:rPr>
        <w:t> </w:t>
      </w:r>
      <w:r>
        <w:rPr>
          <w:color w:val="231F20"/>
        </w:rPr>
        <w:t>kring</w:t>
      </w:r>
      <w:r>
        <w:rPr>
          <w:color w:val="231F20"/>
          <w:spacing w:val="-47"/>
        </w:rPr>
        <w:t> </w:t>
      </w:r>
      <w:r>
        <w:rPr>
          <w:color w:val="231F20"/>
        </w:rPr>
        <w:t>eller under vilopulsen. Kasa-Lord använda i sin musik ett tempo kring vilopu-</w:t>
      </w:r>
      <w:r>
        <w:rPr>
          <w:color w:val="231F20"/>
          <w:spacing w:val="-47"/>
        </w:rPr>
        <w:t> </w:t>
      </w:r>
      <w:r>
        <w:rPr>
          <w:color w:val="231F20"/>
        </w:rPr>
        <w:t>lsen</w:t>
      </w:r>
      <w:r>
        <w:rPr>
          <w:color w:val="231F20"/>
          <w:spacing w:val="5"/>
        </w:rPr>
        <w:t> </w:t>
      </w:r>
      <w:r>
        <w:rPr>
          <w:color w:val="231F20"/>
        </w:rPr>
        <w:t>kopplat</w:t>
      </w:r>
      <w:r>
        <w:rPr>
          <w:color w:val="231F20"/>
          <w:spacing w:val="6"/>
        </w:rPr>
        <w:t> </w:t>
      </w:r>
      <w:r>
        <w:rPr>
          <w:color w:val="231F20"/>
        </w:rPr>
        <w:t>till</w:t>
      </w:r>
      <w:r>
        <w:rPr>
          <w:color w:val="231F20"/>
          <w:spacing w:val="6"/>
        </w:rPr>
        <w:t> </w:t>
      </w:r>
      <w:r>
        <w:rPr>
          <w:color w:val="231F20"/>
        </w:rPr>
        <w:t>Fibonaccis</w:t>
      </w:r>
      <w:r>
        <w:rPr>
          <w:color w:val="231F20"/>
          <w:spacing w:val="5"/>
        </w:rPr>
        <w:t> </w:t>
      </w:r>
      <w:r>
        <w:rPr>
          <w:color w:val="231F20"/>
        </w:rPr>
        <w:t>talserie.</w:t>
      </w:r>
      <w:r>
        <w:rPr>
          <w:color w:val="231F20"/>
          <w:spacing w:val="5"/>
        </w:rPr>
        <w:t> </w:t>
      </w:r>
      <w:r>
        <w:rPr>
          <w:color w:val="231F20"/>
        </w:rPr>
        <w:t>Mer</w:t>
      </w:r>
      <w:r>
        <w:rPr>
          <w:color w:val="231F20"/>
          <w:spacing w:val="6"/>
        </w:rPr>
        <w:t> </w:t>
      </w:r>
      <w:r>
        <w:rPr>
          <w:color w:val="231F20"/>
        </w:rPr>
        <w:t>om</w:t>
      </w:r>
      <w:r>
        <w:rPr>
          <w:color w:val="231F20"/>
          <w:spacing w:val="6"/>
        </w:rPr>
        <w:t> </w:t>
      </w:r>
      <w:r>
        <w:rPr>
          <w:color w:val="231F20"/>
        </w:rPr>
        <w:t>detta</w:t>
      </w:r>
      <w:r>
        <w:rPr>
          <w:color w:val="231F20"/>
          <w:spacing w:val="5"/>
        </w:rPr>
        <w:t> </w:t>
      </w:r>
      <w:r>
        <w:rPr>
          <w:color w:val="231F20"/>
        </w:rPr>
        <w:t>nedan.</w:t>
      </w:r>
    </w:p>
    <w:p>
      <w:pPr>
        <w:spacing w:after="0" w:line="201" w:lineRule="auto"/>
        <w:jc w:val="both"/>
        <w:sectPr>
          <w:type w:val="continuous"/>
          <w:pgSz w:w="10690" w:h="13210"/>
          <w:pgMar w:header="0" w:footer="860" w:top="1240" w:bottom="280" w:left="540" w:right="0"/>
          <w:cols w:num="2" w:equalWidth="0">
            <w:col w:w="2488" w:space="40"/>
            <w:col w:w="7622"/>
          </w:cols>
        </w:sectPr>
      </w:pPr>
    </w:p>
    <w:p>
      <w:pPr>
        <w:pStyle w:val="Heading3"/>
        <w:spacing w:before="45"/>
      </w:pPr>
      <w:bookmarkStart w:name="_TOC_250044" w:id="116"/>
      <w:bookmarkEnd w:id="116"/>
      <w:r>
        <w:rPr>
          <w:color w:val="231F20"/>
        </w:rPr>
        <w:t>FÖRUTSÄGBARHET</w:t>
      </w:r>
    </w:p>
    <w:p>
      <w:pPr>
        <w:pStyle w:val="BodyText"/>
        <w:spacing w:line="201" w:lineRule="auto" w:before="5"/>
        <w:ind w:left="172" w:right="38"/>
        <w:jc w:val="both"/>
      </w:pPr>
      <w:r>
        <w:rPr>
          <w:color w:val="231F20"/>
        </w:rPr>
        <w:t>Oavsett om du är medveten om det eller inte, försöker din hjärna ständigt att</w:t>
      </w:r>
      <w:r>
        <w:rPr>
          <w:color w:val="231F20"/>
          <w:spacing w:val="1"/>
        </w:rPr>
        <w:t> </w:t>
      </w:r>
      <w:r>
        <w:rPr>
          <w:color w:val="231F20"/>
        </w:rPr>
        <w:t>räkna ut vad nästa musikaliska skeende kommer att bli, när du lyssnar på</w:t>
      </w:r>
      <w:r>
        <w:rPr>
          <w:color w:val="231F20"/>
          <w:spacing w:val="1"/>
        </w:rPr>
        <w:t> </w:t>
      </w:r>
      <w:r>
        <w:rPr>
          <w:color w:val="231F20"/>
        </w:rPr>
        <w:t>musik. Lyssnar du på musik med samma tonspråk som du växt upp med, vet</w:t>
      </w:r>
      <w:r>
        <w:rPr>
          <w:color w:val="231F20"/>
          <w:spacing w:val="1"/>
        </w:rPr>
        <w:t> </w:t>
      </w:r>
      <w:r>
        <w:rPr>
          <w:color w:val="231F20"/>
        </w:rPr>
        <w:t>du vilka de fortsatta möjligheterna är. Din hjärna har sammanställt en statis-</w:t>
      </w:r>
      <w:r>
        <w:rPr>
          <w:color w:val="231F20"/>
          <w:spacing w:val="1"/>
        </w:rPr>
        <w:t> </w:t>
      </w:r>
      <w:r>
        <w:rPr>
          <w:color w:val="231F20"/>
        </w:rPr>
        <w:t>tisk</w:t>
      </w:r>
      <w:r>
        <w:rPr>
          <w:color w:val="231F20"/>
          <w:spacing w:val="4"/>
        </w:rPr>
        <w:t> </w:t>
      </w:r>
      <w:r>
        <w:rPr>
          <w:color w:val="231F20"/>
        </w:rPr>
        <w:t>karta</w:t>
      </w:r>
      <w:r>
        <w:rPr>
          <w:color w:val="231F20"/>
          <w:spacing w:val="5"/>
        </w:rPr>
        <w:t> </w:t>
      </w:r>
      <w:r>
        <w:rPr>
          <w:color w:val="231F20"/>
        </w:rPr>
        <w:t>över</w:t>
      </w:r>
      <w:r>
        <w:rPr>
          <w:color w:val="231F20"/>
          <w:spacing w:val="5"/>
        </w:rPr>
        <w:t> </w:t>
      </w:r>
      <w:r>
        <w:rPr>
          <w:color w:val="231F20"/>
        </w:rPr>
        <w:t>de</w:t>
      </w:r>
      <w:r>
        <w:rPr>
          <w:color w:val="231F20"/>
          <w:spacing w:val="5"/>
        </w:rPr>
        <w:t> </w:t>
      </w:r>
      <w:r>
        <w:rPr>
          <w:color w:val="231F20"/>
        </w:rPr>
        <w:t>mest</w:t>
      </w:r>
      <w:r>
        <w:rPr>
          <w:color w:val="231F20"/>
          <w:spacing w:val="4"/>
        </w:rPr>
        <w:t> </w:t>
      </w:r>
      <w:r>
        <w:rPr>
          <w:color w:val="231F20"/>
        </w:rPr>
        <w:t>sannolika</w:t>
      </w:r>
      <w:r>
        <w:rPr>
          <w:color w:val="231F20"/>
          <w:spacing w:val="4"/>
        </w:rPr>
        <w:t> </w:t>
      </w:r>
      <w:r>
        <w:rPr>
          <w:color w:val="231F20"/>
        </w:rPr>
        <w:t>och</w:t>
      </w:r>
      <w:r>
        <w:rPr>
          <w:color w:val="231F20"/>
          <w:spacing w:val="5"/>
        </w:rPr>
        <w:t> </w:t>
      </w:r>
      <w:r>
        <w:rPr>
          <w:color w:val="231F20"/>
        </w:rPr>
        <w:t>minst</w:t>
      </w:r>
      <w:r>
        <w:rPr>
          <w:color w:val="231F20"/>
          <w:spacing w:val="4"/>
        </w:rPr>
        <w:t> </w:t>
      </w:r>
      <w:r>
        <w:rPr>
          <w:color w:val="231F20"/>
        </w:rPr>
        <w:t>troliga</w:t>
      </w:r>
      <w:r>
        <w:rPr>
          <w:color w:val="231F20"/>
          <w:spacing w:val="4"/>
        </w:rPr>
        <w:t> </w:t>
      </w:r>
      <w:r>
        <w:rPr>
          <w:color w:val="231F20"/>
        </w:rPr>
        <w:t>fortsatta</w:t>
      </w:r>
      <w:r>
        <w:rPr>
          <w:color w:val="231F20"/>
          <w:spacing w:val="6"/>
        </w:rPr>
        <w:t> </w:t>
      </w:r>
      <w:r>
        <w:rPr>
          <w:color w:val="231F20"/>
        </w:rPr>
        <w:t>skeendena.</w:t>
      </w:r>
    </w:p>
    <w:p>
      <w:pPr>
        <w:pStyle w:val="BodyText"/>
        <w:spacing w:before="3"/>
        <w:rPr>
          <w:sz w:val="17"/>
        </w:rPr>
      </w:pPr>
    </w:p>
    <w:p>
      <w:pPr>
        <w:pStyle w:val="BodyText"/>
        <w:spacing w:line="201" w:lineRule="auto"/>
        <w:ind w:left="172" w:right="38"/>
        <w:jc w:val="both"/>
      </w:pPr>
      <w:r>
        <w:rPr>
          <w:color w:val="231F20"/>
        </w:rPr>
        <w:t>Om musiken fortsätter att pricka de mest sannolika skeendena, blir du snart</w:t>
      </w:r>
      <w:r>
        <w:rPr>
          <w:color w:val="231F20"/>
          <w:spacing w:val="1"/>
        </w:rPr>
        <w:t> </w:t>
      </w:r>
      <w:r>
        <w:rPr>
          <w:color w:val="231F20"/>
        </w:rPr>
        <w:t>uttråkad. Och om det alltid är de minst sannolika, kan du bli irriterad. Detta</w:t>
      </w:r>
      <w:r>
        <w:rPr>
          <w:color w:val="231F20"/>
          <w:spacing w:val="1"/>
        </w:rPr>
        <w:t> </w:t>
      </w:r>
      <w:r>
        <w:rPr>
          <w:color w:val="231F20"/>
        </w:rPr>
        <w:t>varierar förstås från individ till individ. En del vill ha fler förutsägbara händel-</w:t>
      </w:r>
      <w:r>
        <w:rPr>
          <w:color w:val="231F20"/>
          <w:spacing w:val="-47"/>
        </w:rPr>
        <w:t> </w:t>
      </w:r>
      <w:r>
        <w:rPr>
          <w:color w:val="231F20"/>
        </w:rPr>
        <w:t>ser, andra färre. En del av oss föredrar trygghet framför överraskningar och</w:t>
      </w:r>
      <w:r>
        <w:rPr>
          <w:color w:val="231F20"/>
          <w:spacing w:val="1"/>
        </w:rPr>
        <w:t> </w:t>
      </w:r>
      <w:r>
        <w:rPr>
          <w:color w:val="231F20"/>
        </w:rPr>
        <w:t>vice versa. Poängen är att när just du hittat den musik som har den rätta ba-</w:t>
      </w:r>
      <w:r>
        <w:rPr>
          <w:color w:val="231F20"/>
          <w:spacing w:val="1"/>
        </w:rPr>
        <w:t> </w:t>
      </w:r>
      <w:r>
        <w:rPr>
          <w:color w:val="231F20"/>
        </w:rPr>
        <w:t>lansen för just dig, får du ökad hjärnaktivitet och går igång på den musiken.</w:t>
      </w:r>
      <w:r>
        <w:rPr>
          <w:color w:val="231F20"/>
          <w:spacing w:val="1"/>
        </w:rPr>
        <w:t> </w:t>
      </w:r>
      <w:r>
        <w:rPr>
          <w:color w:val="231F20"/>
        </w:rPr>
        <w:t>Det</w:t>
      </w:r>
      <w:r>
        <w:rPr>
          <w:color w:val="231F20"/>
          <w:spacing w:val="4"/>
        </w:rPr>
        <w:t> </w:t>
      </w:r>
      <w:r>
        <w:rPr>
          <w:color w:val="231F20"/>
        </w:rPr>
        <w:t>här</w:t>
      </w:r>
      <w:r>
        <w:rPr>
          <w:color w:val="231F20"/>
          <w:spacing w:val="4"/>
        </w:rPr>
        <w:t> </w:t>
      </w:r>
      <w:r>
        <w:rPr>
          <w:color w:val="231F20"/>
        </w:rPr>
        <w:t>påverkar</w:t>
      </w:r>
      <w:r>
        <w:rPr>
          <w:color w:val="231F20"/>
          <w:spacing w:val="4"/>
        </w:rPr>
        <w:t> </w:t>
      </w:r>
      <w:r>
        <w:rPr>
          <w:color w:val="231F20"/>
        </w:rPr>
        <w:t>också</w:t>
      </w:r>
      <w:r>
        <w:rPr>
          <w:color w:val="231F20"/>
          <w:spacing w:val="4"/>
        </w:rPr>
        <w:t> </w:t>
      </w:r>
      <w:r>
        <w:rPr>
          <w:color w:val="231F20"/>
        </w:rPr>
        <w:t>vanligtvis</w:t>
      </w:r>
      <w:r>
        <w:rPr>
          <w:color w:val="231F20"/>
          <w:spacing w:val="3"/>
        </w:rPr>
        <w:t> </w:t>
      </w:r>
      <w:r>
        <w:rPr>
          <w:color w:val="231F20"/>
        </w:rPr>
        <w:t>på</w:t>
      </w:r>
      <w:r>
        <w:rPr>
          <w:color w:val="231F20"/>
          <w:spacing w:val="4"/>
        </w:rPr>
        <w:t> </w:t>
      </w:r>
      <w:r>
        <w:rPr>
          <w:color w:val="231F20"/>
        </w:rPr>
        <w:t>vilket</w:t>
      </w:r>
      <w:r>
        <w:rPr>
          <w:color w:val="231F20"/>
          <w:spacing w:val="4"/>
        </w:rPr>
        <w:t> </w:t>
      </w:r>
      <w:r>
        <w:rPr>
          <w:color w:val="231F20"/>
        </w:rPr>
        <w:t>sätt</w:t>
      </w:r>
      <w:r>
        <w:rPr>
          <w:color w:val="231F20"/>
          <w:spacing w:val="4"/>
        </w:rPr>
        <w:t> </w:t>
      </w:r>
      <w:r>
        <w:rPr>
          <w:color w:val="231F20"/>
        </w:rPr>
        <w:t>vi</w:t>
      </w:r>
      <w:r>
        <w:rPr>
          <w:color w:val="231F20"/>
          <w:spacing w:val="4"/>
        </w:rPr>
        <w:t> </w:t>
      </w:r>
      <w:r>
        <w:rPr>
          <w:color w:val="231F20"/>
        </w:rPr>
        <w:t>utvecklar</w:t>
      </w:r>
      <w:r>
        <w:rPr>
          <w:color w:val="231F20"/>
          <w:spacing w:val="4"/>
        </w:rPr>
        <w:t> </w:t>
      </w:r>
      <w:r>
        <w:rPr>
          <w:color w:val="231F20"/>
        </w:rPr>
        <w:t>vår</w:t>
      </w:r>
      <w:r>
        <w:rPr>
          <w:color w:val="231F20"/>
          <w:spacing w:val="4"/>
        </w:rPr>
        <w:t> </w:t>
      </w:r>
      <w:r>
        <w:rPr>
          <w:color w:val="231F20"/>
        </w:rPr>
        <w:t>musiksmak.</w:t>
      </w:r>
    </w:p>
    <w:p>
      <w:pPr>
        <w:pStyle w:val="BodyText"/>
        <w:spacing w:before="5"/>
        <w:rPr>
          <w:sz w:val="17"/>
        </w:rPr>
      </w:pPr>
    </w:p>
    <w:p>
      <w:pPr>
        <w:pStyle w:val="BodyText"/>
        <w:spacing w:line="201" w:lineRule="auto"/>
        <w:ind w:left="172" w:right="41"/>
        <w:jc w:val="both"/>
      </w:pPr>
      <w:r>
        <w:rPr>
          <w:color w:val="231F20"/>
        </w:rPr>
        <w:t>Vi tenderar att tycka om musik som skapar balans mellan det vi känner igen</w:t>
      </w:r>
      <w:r>
        <w:rPr>
          <w:color w:val="231F20"/>
          <w:spacing w:val="1"/>
        </w:rPr>
        <w:t> </w:t>
      </w:r>
      <w:r>
        <w:rPr>
          <w:color w:val="231F20"/>
        </w:rPr>
        <w:t>och det som är nytt, balans mellan det enkla och det komplexa och generellt</w:t>
      </w:r>
      <w:r>
        <w:rPr>
          <w:color w:val="231F20"/>
          <w:spacing w:val="1"/>
        </w:rPr>
        <w:t> </w:t>
      </w:r>
      <w:r>
        <w:rPr>
          <w:color w:val="231F20"/>
        </w:rPr>
        <w:t>det som liknar det vi tyckt om tidigare (men inte för likt), helt enkelt därför att</w:t>
      </w:r>
      <w:r>
        <w:rPr>
          <w:color w:val="231F20"/>
          <w:spacing w:val="-47"/>
        </w:rPr>
        <w:t> </w:t>
      </w:r>
      <w:r>
        <w:rPr>
          <w:color w:val="231F20"/>
        </w:rPr>
        <w:t>detta</w:t>
      </w:r>
      <w:r>
        <w:rPr>
          <w:color w:val="231F20"/>
          <w:spacing w:val="4"/>
        </w:rPr>
        <w:t> </w:t>
      </w:r>
      <w:r>
        <w:rPr>
          <w:color w:val="231F20"/>
        </w:rPr>
        <w:t>aktiverar</w:t>
      </w:r>
      <w:r>
        <w:rPr>
          <w:color w:val="231F20"/>
          <w:spacing w:val="6"/>
        </w:rPr>
        <w:t> </w:t>
      </w:r>
      <w:r>
        <w:rPr>
          <w:color w:val="231F20"/>
        </w:rPr>
        <w:t>större</w:t>
      </w:r>
      <w:r>
        <w:rPr>
          <w:color w:val="231F20"/>
          <w:spacing w:val="6"/>
        </w:rPr>
        <w:t> </w:t>
      </w:r>
      <w:r>
        <w:rPr>
          <w:color w:val="231F20"/>
        </w:rPr>
        <w:t>delar</w:t>
      </w:r>
      <w:r>
        <w:rPr>
          <w:color w:val="231F20"/>
          <w:spacing w:val="6"/>
        </w:rPr>
        <w:t> </w:t>
      </w:r>
      <w:r>
        <w:rPr>
          <w:color w:val="231F20"/>
        </w:rPr>
        <w:t>av</w:t>
      </w:r>
      <w:r>
        <w:rPr>
          <w:color w:val="231F20"/>
          <w:spacing w:val="5"/>
        </w:rPr>
        <w:t> </w:t>
      </w:r>
      <w:r>
        <w:rPr>
          <w:color w:val="231F20"/>
        </w:rPr>
        <w:t>hjärnan.</w:t>
      </w:r>
    </w:p>
    <w:p>
      <w:pPr>
        <w:pStyle w:val="BodyText"/>
        <w:rPr>
          <w:sz w:val="22"/>
        </w:rPr>
      </w:pPr>
    </w:p>
    <w:p>
      <w:pPr>
        <w:pStyle w:val="BodyText"/>
        <w:spacing w:before="11"/>
        <w:rPr>
          <w:sz w:val="23"/>
        </w:rPr>
      </w:pPr>
    </w:p>
    <w:p>
      <w:pPr>
        <w:pStyle w:val="Heading3"/>
      </w:pPr>
      <w:bookmarkStart w:name="_TOC_250043" w:id="117"/>
      <w:r>
        <w:rPr>
          <w:color w:val="231F20"/>
          <w:spacing w:val="-1"/>
        </w:rPr>
        <w:t>INDIVIDUELLA</w:t>
      </w:r>
      <w:r>
        <w:rPr>
          <w:color w:val="231F20"/>
          <w:spacing w:val="-12"/>
        </w:rPr>
        <w:t> </w:t>
      </w:r>
      <w:bookmarkEnd w:id="117"/>
      <w:r>
        <w:rPr>
          <w:color w:val="231F20"/>
        </w:rPr>
        <w:t>UPPLEVELSEVARIATIONER</w:t>
      </w:r>
    </w:p>
    <w:p>
      <w:pPr>
        <w:pStyle w:val="BodyText"/>
        <w:spacing w:line="201" w:lineRule="auto" w:before="5"/>
        <w:ind w:left="172" w:right="38"/>
        <w:jc w:val="both"/>
      </w:pPr>
      <w:r>
        <w:rPr>
          <w:color w:val="231F20"/>
        </w:rPr>
        <w:t>Det finns ingen speciell musikgenre som har större påverkan än någon annan,</w:t>
      </w:r>
      <w:r>
        <w:rPr>
          <w:color w:val="231F20"/>
          <w:spacing w:val="-47"/>
        </w:rPr>
        <w:t> </w:t>
      </w:r>
      <w:r>
        <w:rPr>
          <w:color w:val="231F20"/>
        </w:rPr>
        <w:t>ingen unik musikstil som engagerar hjärnregioner på ett mer sofistikerat sätt</w:t>
      </w:r>
      <w:r>
        <w:rPr>
          <w:color w:val="231F20"/>
          <w:spacing w:val="1"/>
        </w:rPr>
        <w:t> </w:t>
      </w:r>
      <w:r>
        <w:rPr>
          <w:color w:val="231F20"/>
        </w:rPr>
        <w:t>än</w:t>
      </w:r>
      <w:r>
        <w:rPr>
          <w:color w:val="231F20"/>
          <w:spacing w:val="6"/>
        </w:rPr>
        <w:t> </w:t>
      </w:r>
      <w:r>
        <w:rPr>
          <w:color w:val="231F20"/>
        </w:rPr>
        <w:t>andra.</w:t>
      </w:r>
    </w:p>
    <w:p>
      <w:pPr>
        <w:pStyle w:val="BodyText"/>
        <w:spacing w:before="1"/>
        <w:rPr>
          <w:sz w:val="17"/>
        </w:rPr>
      </w:pPr>
    </w:p>
    <w:p>
      <w:pPr>
        <w:pStyle w:val="BodyText"/>
        <w:spacing w:line="201" w:lineRule="auto" w:before="1"/>
        <w:ind w:left="172" w:right="38"/>
        <w:jc w:val="both"/>
      </w:pPr>
      <w:r>
        <w:rPr>
          <w:color w:val="231F20"/>
        </w:rPr>
        <w:t>Musikupplevelsen är individuell och bygger på dina preferenser, (det du per-</w:t>
      </w:r>
      <w:r>
        <w:rPr>
          <w:color w:val="231F20"/>
          <w:spacing w:val="1"/>
        </w:rPr>
        <w:t> </w:t>
      </w:r>
      <w:r>
        <w:rPr>
          <w:color w:val="231F20"/>
        </w:rPr>
        <w:t>sonligen föredrar), som du faktiskt började bygga upp redan på fosterstadiet.</w:t>
      </w:r>
      <w:r>
        <w:rPr>
          <w:color w:val="231F20"/>
          <w:spacing w:val="1"/>
        </w:rPr>
        <w:t> </w:t>
      </w:r>
      <w:r>
        <w:rPr>
          <w:color w:val="231F20"/>
        </w:rPr>
        <w:t>Ju större (positiv) hjärnaktivitet musiken skapar, desto större påverkan har</w:t>
      </w:r>
      <w:r>
        <w:rPr>
          <w:color w:val="231F20"/>
          <w:spacing w:val="1"/>
        </w:rPr>
        <w:t> </w:t>
      </w:r>
      <w:r>
        <w:rPr>
          <w:color w:val="231F20"/>
        </w:rPr>
        <w:t>musiken</w:t>
      </w:r>
      <w:r>
        <w:rPr>
          <w:color w:val="231F20"/>
          <w:spacing w:val="5"/>
        </w:rPr>
        <w:t> </w:t>
      </w:r>
      <w:r>
        <w:rPr>
          <w:color w:val="231F20"/>
        </w:rPr>
        <w:t>på</w:t>
      </w:r>
      <w:r>
        <w:rPr>
          <w:color w:val="231F20"/>
          <w:spacing w:val="5"/>
        </w:rPr>
        <w:t> </w:t>
      </w:r>
      <w:r>
        <w:rPr>
          <w:color w:val="231F20"/>
        </w:rPr>
        <w:t>dig</w:t>
      </w:r>
      <w:r>
        <w:rPr>
          <w:color w:val="231F20"/>
          <w:spacing w:val="6"/>
        </w:rPr>
        <w:t> </w:t>
      </w:r>
      <w:r>
        <w:rPr>
          <w:color w:val="231F20"/>
        </w:rPr>
        <w:t>och</w:t>
      </w:r>
      <w:r>
        <w:rPr>
          <w:color w:val="231F20"/>
          <w:spacing w:val="6"/>
        </w:rPr>
        <w:t> </w:t>
      </w:r>
      <w:r>
        <w:rPr>
          <w:color w:val="231F20"/>
        </w:rPr>
        <w:t>ju</w:t>
      </w:r>
      <w:r>
        <w:rPr>
          <w:color w:val="231F20"/>
          <w:spacing w:val="5"/>
        </w:rPr>
        <w:t> </w:t>
      </w:r>
      <w:r>
        <w:rPr>
          <w:color w:val="231F20"/>
        </w:rPr>
        <w:t>mer</w:t>
      </w:r>
      <w:r>
        <w:rPr>
          <w:color w:val="231F20"/>
          <w:spacing w:val="6"/>
        </w:rPr>
        <w:t> </w:t>
      </w:r>
      <w:r>
        <w:rPr>
          <w:color w:val="231F20"/>
        </w:rPr>
        <w:t>tycker</w:t>
      </w:r>
      <w:r>
        <w:rPr>
          <w:color w:val="231F20"/>
          <w:spacing w:val="6"/>
        </w:rPr>
        <w:t> </w:t>
      </w:r>
      <w:r>
        <w:rPr>
          <w:color w:val="231F20"/>
        </w:rPr>
        <w:t>du</w:t>
      </w:r>
      <w:r>
        <w:rPr>
          <w:color w:val="231F20"/>
          <w:spacing w:val="6"/>
        </w:rPr>
        <w:t> </w:t>
      </w:r>
      <w:r>
        <w:rPr>
          <w:color w:val="231F20"/>
        </w:rPr>
        <w:t>om</w:t>
      </w:r>
      <w:r>
        <w:rPr>
          <w:color w:val="231F20"/>
          <w:spacing w:val="6"/>
        </w:rPr>
        <w:t> </w:t>
      </w:r>
      <w:r>
        <w:rPr>
          <w:color w:val="231F20"/>
        </w:rPr>
        <w:t>den.</w:t>
      </w:r>
    </w:p>
    <w:p>
      <w:pPr>
        <w:pStyle w:val="BodyText"/>
        <w:spacing w:before="1"/>
        <w:rPr>
          <w:sz w:val="17"/>
        </w:rPr>
      </w:pPr>
    </w:p>
    <w:p>
      <w:pPr>
        <w:pStyle w:val="BodyText"/>
        <w:spacing w:line="201" w:lineRule="auto" w:before="1"/>
        <w:ind w:left="172" w:right="41"/>
        <w:jc w:val="both"/>
      </w:pPr>
      <w:r>
        <w:rPr>
          <w:color w:val="231F20"/>
        </w:rPr>
        <w:t>Om du lyssnar på musik som inte sätter igång någon aktivitet i hjärnan alls,</w:t>
      </w:r>
      <w:r>
        <w:rPr>
          <w:color w:val="231F20"/>
          <w:spacing w:val="1"/>
        </w:rPr>
        <w:t> </w:t>
      </w:r>
      <w:r>
        <w:rPr>
          <w:color w:val="231F20"/>
        </w:rPr>
        <w:t>kommer</w:t>
      </w:r>
      <w:r>
        <w:rPr>
          <w:color w:val="231F20"/>
          <w:spacing w:val="5"/>
        </w:rPr>
        <w:t> </w:t>
      </w:r>
      <w:r>
        <w:rPr>
          <w:color w:val="231F20"/>
        </w:rPr>
        <w:t>du</w:t>
      </w:r>
      <w:r>
        <w:rPr>
          <w:color w:val="231F20"/>
          <w:spacing w:val="6"/>
        </w:rPr>
        <w:t> </w:t>
      </w:r>
      <w:r>
        <w:rPr>
          <w:color w:val="231F20"/>
        </w:rPr>
        <w:t>att</w:t>
      </w:r>
      <w:r>
        <w:rPr>
          <w:color w:val="231F20"/>
          <w:spacing w:val="6"/>
        </w:rPr>
        <w:t> </w:t>
      </w:r>
      <w:r>
        <w:rPr>
          <w:color w:val="231F20"/>
        </w:rPr>
        <w:t>vara</w:t>
      </w:r>
      <w:r>
        <w:rPr>
          <w:color w:val="231F20"/>
          <w:spacing w:val="5"/>
        </w:rPr>
        <w:t> </w:t>
      </w:r>
      <w:r>
        <w:rPr>
          <w:color w:val="231F20"/>
        </w:rPr>
        <w:t>tämligen</w:t>
      </w:r>
      <w:r>
        <w:rPr>
          <w:color w:val="231F20"/>
          <w:spacing w:val="6"/>
        </w:rPr>
        <w:t> </w:t>
      </w:r>
      <w:r>
        <w:rPr>
          <w:color w:val="231F20"/>
        </w:rPr>
        <w:t>likgiltig</w:t>
      </w:r>
      <w:r>
        <w:rPr>
          <w:color w:val="231F20"/>
          <w:spacing w:val="5"/>
        </w:rPr>
        <w:t> </w:t>
      </w:r>
      <w:r>
        <w:rPr>
          <w:color w:val="231F20"/>
        </w:rPr>
        <w:t>inför</w:t>
      </w:r>
      <w:r>
        <w:rPr>
          <w:color w:val="231F20"/>
          <w:spacing w:val="6"/>
        </w:rPr>
        <w:t> </w:t>
      </w:r>
      <w:r>
        <w:rPr>
          <w:color w:val="231F20"/>
        </w:rPr>
        <w:t>den.</w:t>
      </w:r>
    </w:p>
    <w:p>
      <w:pPr>
        <w:pStyle w:val="BodyText"/>
        <w:rPr>
          <w:sz w:val="17"/>
        </w:rPr>
      </w:pPr>
    </w:p>
    <w:p>
      <w:pPr>
        <w:pStyle w:val="BodyText"/>
        <w:spacing w:line="201" w:lineRule="auto"/>
        <w:ind w:left="172" w:right="39"/>
        <w:jc w:val="both"/>
      </w:pPr>
      <w:r>
        <w:rPr>
          <w:color w:val="231F20"/>
        </w:rPr>
        <w:t>Men musik kan även skapa obehag. Om du hör musik som du tycker riktigt</w:t>
      </w:r>
      <w:r>
        <w:rPr>
          <w:color w:val="231F20"/>
          <w:spacing w:val="1"/>
        </w:rPr>
        <w:t> </w:t>
      </w:r>
      <w:r>
        <w:rPr>
          <w:color w:val="231F20"/>
        </w:rPr>
        <w:t>illa om, kan den ge aktivitet i helt andra delar av hjärnan, till exempel den</w:t>
      </w:r>
      <w:r>
        <w:rPr>
          <w:color w:val="231F20"/>
          <w:spacing w:val="1"/>
        </w:rPr>
        <w:t> </w:t>
      </w:r>
      <w:r>
        <w:rPr>
          <w:color w:val="231F20"/>
        </w:rPr>
        <w:t>delen</w:t>
      </w:r>
      <w:r>
        <w:rPr>
          <w:color w:val="231F20"/>
          <w:spacing w:val="6"/>
        </w:rPr>
        <w:t> </w:t>
      </w:r>
      <w:r>
        <w:rPr>
          <w:color w:val="231F20"/>
        </w:rPr>
        <w:t>som</w:t>
      </w:r>
      <w:r>
        <w:rPr>
          <w:color w:val="231F20"/>
          <w:spacing w:val="6"/>
        </w:rPr>
        <w:t> </w:t>
      </w:r>
      <w:r>
        <w:rPr>
          <w:color w:val="231F20"/>
        </w:rPr>
        <w:t>ger</w:t>
      </w:r>
      <w:r>
        <w:rPr>
          <w:color w:val="231F20"/>
          <w:spacing w:val="6"/>
        </w:rPr>
        <w:t> </w:t>
      </w:r>
      <w:r>
        <w:rPr>
          <w:color w:val="231F20"/>
        </w:rPr>
        <w:t>dig</w:t>
      </w:r>
      <w:r>
        <w:rPr>
          <w:color w:val="231F20"/>
          <w:spacing w:val="5"/>
        </w:rPr>
        <w:t> </w:t>
      </w:r>
      <w:r>
        <w:rPr>
          <w:color w:val="231F20"/>
        </w:rPr>
        <w:t>”kamp-</w:t>
      </w:r>
      <w:r>
        <w:rPr>
          <w:color w:val="231F20"/>
          <w:spacing w:val="6"/>
        </w:rPr>
        <w:t> </w:t>
      </w:r>
      <w:r>
        <w:rPr>
          <w:color w:val="231F20"/>
        </w:rPr>
        <w:t>eller</w:t>
      </w:r>
      <w:r>
        <w:rPr>
          <w:color w:val="231F20"/>
          <w:spacing w:val="6"/>
        </w:rPr>
        <w:t> </w:t>
      </w:r>
      <w:r>
        <w:rPr>
          <w:color w:val="231F20"/>
        </w:rPr>
        <w:t>flyktreaktion”.</w:t>
      </w:r>
    </w:p>
    <w:p>
      <w:pPr>
        <w:pStyle w:val="BodyText"/>
        <w:spacing w:before="192"/>
        <w:ind w:left="172"/>
        <w:jc w:val="both"/>
      </w:pPr>
      <w:r>
        <w:rPr>
          <w:color w:val="231F20"/>
        </w:rPr>
        <w:t>Du</w:t>
      </w:r>
      <w:r>
        <w:rPr>
          <w:color w:val="231F20"/>
          <w:spacing w:val="2"/>
        </w:rPr>
        <w:t> </w:t>
      </w:r>
      <w:r>
        <w:rPr>
          <w:color w:val="231F20"/>
        </w:rPr>
        <w:t>kan</w:t>
      </w:r>
      <w:r>
        <w:rPr>
          <w:color w:val="231F20"/>
          <w:spacing w:val="3"/>
        </w:rPr>
        <w:t> </w:t>
      </w:r>
      <w:r>
        <w:rPr>
          <w:color w:val="231F20"/>
        </w:rPr>
        <w:t>bli</w:t>
      </w:r>
      <w:r>
        <w:rPr>
          <w:color w:val="231F20"/>
          <w:spacing w:val="4"/>
        </w:rPr>
        <w:t> </w:t>
      </w:r>
      <w:r>
        <w:rPr>
          <w:color w:val="231F20"/>
        </w:rPr>
        <w:t>upprörd</w:t>
      </w:r>
      <w:r>
        <w:rPr>
          <w:color w:val="231F20"/>
          <w:spacing w:val="3"/>
        </w:rPr>
        <w:t> </w:t>
      </w:r>
      <w:r>
        <w:rPr>
          <w:color w:val="231F20"/>
        </w:rPr>
        <w:t>och</w:t>
      </w:r>
      <w:r>
        <w:rPr>
          <w:color w:val="231F20"/>
          <w:spacing w:val="4"/>
        </w:rPr>
        <w:t> </w:t>
      </w:r>
      <w:r>
        <w:rPr>
          <w:color w:val="231F20"/>
        </w:rPr>
        <w:t>kanske</w:t>
      </w:r>
      <w:r>
        <w:rPr>
          <w:color w:val="231F20"/>
          <w:spacing w:val="2"/>
        </w:rPr>
        <w:t> </w:t>
      </w:r>
      <w:r>
        <w:rPr>
          <w:color w:val="231F20"/>
        </w:rPr>
        <w:t>börja</w:t>
      </w:r>
      <w:r>
        <w:rPr>
          <w:color w:val="231F20"/>
          <w:spacing w:val="3"/>
        </w:rPr>
        <w:t> </w:t>
      </w:r>
      <w:r>
        <w:rPr>
          <w:color w:val="231F20"/>
        </w:rPr>
        <w:t>svettas</w:t>
      </w:r>
      <w:r>
        <w:rPr>
          <w:color w:val="231F20"/>
          <w:spacing w:val="2"/>
        </w:rPr>
        <w:t> </w:t>
      </w:r>
      <w:r>
        <w:rPr>
          <w:color w:val="231F20"/>
        </w:rPr>
        <w:t>och</w:t>
      </w:r>
      <w:r>
        <w:rPr>
          <w:color w:val="231F20"/>
          <w:spacing w:val="4"/>
        </w:rPr>
        <w:t> </w:t>
      </w:r>
      <w:r>
        <w:rPr>
          <w:color w:val="231F20"/>
        </w:rPr>
        <w:t>bli</w:t>
      </w:r>
      <w:r>
        <w:rPr>
          <w:color w:val="231F20"/>
          <w:spacing w:val="3"/>
        </w:rPr>
        <w:t> </w:t>
      </w:r>
      <w:r>
        <w:rPr>
          <w:color w:val="231F20"/>
        </w:rPr>
        <w:t>riktigt</w:t>
      </w:r>
      <w:r>
        <w:rPr>
          <w:color w:val="231F20"/>
          <w:spacing w:val="4"/>
        </w:rPr>
        <w:t> </w:t>
      </w:r>
      <w:r>
        <w:rPr>
          <w:color w:val="231F20"/>
        </w:rPr>
        <w:t>arg.</w:t>
      </w:r>
    </w:p>
    <w:p>
      <w:pPr>
        <w:pStyle w:val="BodyText"/>
        <w:spacing w:before="1"/>
        <w:rPr>
          <w:sz w:val="16"/>
        </w:rPr>
      </w:pPr>
    </w:p>
    <w:p>
      <w:pPr>
        <w:pStyle w:val="BodyText"/>
        <w:spacing w:line="201" w:lineRule="auto"/>
        <w:ind w:left="172" w:right="42"/>
        <w:jc w:val="both"/>
      </w:pPr>
      <w:r>
        <w:rPr>
          <w:color w:val="231F20"/>
        </w:rPr>
        <w:t>Det är därför det är så viktigt att du tycker om den musik du lyssnar på. Hur</w:t>
      </w:r>
      <w:r>
        <w:rPr>
          <w:color w:val="231F20"/>
          <w:spacing w:val="1"/>
        </w:rPr>
        <w:t> </w:t>
      </w:r>
      <w:r>
        <w:rPr>
          <w:color w:val="231F20"/>
        </w:rPr>
        <w:t>mycket</w:t>
      </w:r>
      <w:r>
        <w:rPr>
          <w:color w:val="231F20"/>
          <w:spacing w:val="-7"/>
        </w:rPr>
        <w:t> </w:t>
      </w:r>
      <w:r>
        <w:rPr>
          <w:color w:val="231F20"/>
        </w:rPr>
        <w:t>du</w:t>
      </w:r>
      <w:r>
        <w:rPr>
          <w:color w:val="231F20"/>
          <w:spacing w:val="-7"/>
        </w:rPr>
        <w:t> </w:t>
      </w:r>
      <w:r>
        <w:rPr>
          <w:color w:val="231F20"/>
        </w:rPr>
        <w:t>tycker</w:t>
      </w:r>
      <w:r>
        <w:rPr>
          <w:color w:val="231F20"/>
          <w:spacing w:val="-7"/>
        </w:rPr>
        <w:t> </w:t>
      </w:r>
      <w:r>
        <w:rPr>
          <w:color w:val="231F20"/>
        </w:rPr>
        <w:t>om</w:t>
      </w:r>
      <w:r>
        <w:rPr>
          <w:color w:val="231F20"/>
          <w:spacing w:val="-6"/>
        </w:rPr>
        <w:t> </w:t>
      </w:r>
      <w:r>
        <w:rPr>
          <w:color w:val="231F20"/>
        </w:rPr>
        <w:t>musiken</w:t>
      </w:r>
      <w:r>
        <w:rPr>
          <w:color w:val="231F20"/>
          <w:spacing w:val="-7"/>
        </w:rPr>
        <w:t> </w:t>
      </w:r>
      <w:r>
        <w:rPr>
          <w:color w:val="231F20"/>
        </w:rPr>
        <w:t>påverkar</w:t>
      </w:r>
      <w:r>
        <w:rPr>
          <w:color w:val="231F20"/>
          <w:spacing w:val="-7"/>
        </w:rPr>
        <w:t> </w:t>
      </w:r>
      <w:r>
        <w:rPr>
          <w:color w:val="231F20"/>
        </w:rPr>
        <w:t>alltså</w:t>
      </w:r>
      <w:r>
        <w:rPr>
          <w:color w:val="231F20"/>
          <w:spacing w:val="-7"/>
        </w:rPr>
        <w:t> </w:t>
      </w:r>
      <w:r>
        <w:rPr>
          <w:color w:val="231F20"/>
        </w:rPr>
        <w:t>hur</w:t>
      </w:r>
      <w:r>
        <w:rPr>
          <w:color w:val="231F20"/>
          <w:spacing w:val="-6"/>
        </w:rPr>
        <w:t> </w:t>
      </w:r>
      <w:r>
        <w:rPr>
          <w:color w:val="231F20"/>
        </w:rPr>
        <w:t>stor</w:t>
      </w:r>
      <w:r>
        <w:rPr>
          <w:color w:val="231F20"/>
          <w:spacing w:val="-7"/>
        </w:rPr>
        <w:t> </w:t>
      </w:r>
      <w:r>
        <w:rPr>
          <w:color w:val="231F20"/>
        </w:rPr>
        <w:t>positiv</w:t>
      </w:r>
      <w:r>
        <w:rPr>
          <w:color w:val="231F20"/>
          <w:spacing w:val="-7"/>
        </w:rPr>
        <w:t> </w:t>
      </w:r>
      <w:r>
        <w:rPr>
          <w:color w:val="231F20"/>
        </w:rPr>
        <w:t>påverkan</w:t>
      </w:r>
      <w:r>
        <w:rPr>
          <w:color w:val="231F20"/>
          <w:spacing w:val="-6"/>
        </w:rPr>
        <w:t> </w:t>
      </w:r>
      <w:r>
        <w:rPr>
          <w:color w:val="231F20"/>
        </w:rPr>
        <w:t>den</w:t>
      </w:r>
      <w:r>
        <w:rPr>
          <w:color w:val="231F20"/>
          <w:spacing w:val="-7"/>
        </w:rPr>
        <w:t> </w:t>
      </w:r>
      <w:r>
        <w:rPr>
          <w:color w:val="231F20"/>
        </w:rPr>
        <w:t>får</w:t>
      </w:r>
      <w:r>
        <w:rPr>
          <w:color w:val="231F20"/>
          <w:spacing w:val="-48"/>
        </w:rPr>
        <w:t> </w:t>
      </w:r>
      <w:r>
        <w:rPr>
          <w:color w:val="231F20"/>
        </w:rPr>
        <w:t>på</w:t>
      </w:r>
      <w:r>
        <w:rPr>
          <w:color w:val="231F20"/>
          <w:spacing w:val="4"/>
        </w:rPr>
        <w:t> </w:t>
      </w:r>
      <w:r>
        <w:rPr>
          <w:color w:val="231F20"/>
        </w:rPr>
        <w:t>din</w:t>
      </w:r>
      <w:r>
        <w:rPr>
          <w:color w:val="231F20"/>
          <w:spacing w:val="6"/>
        </w:rPr>
        <w:t> </w:t>
      </w:r>
      <w:r>
        <w:rPr>
          <w:color w:val="231F20"/>
        </w:rPr>
        <w:t>hjärnaktivitet</w:t>
      </w:r>
      <w:r>
        <w:rPr>
          <w:color w:val="231F20"/>
          <w:spacing w:val="5"/>
        </w:rPr>
        <w:t> </w:t>
      </w:r>
      <w:r>
        <w:rPr>
          <w:color w:val="231F20"/>
        </w:rPr>
        <w:t>och</w:t>
      </w:r>
      <w:r>
        <w:rPr>
          <w:color w:val="231F20"/>
          <w:spacing w:val="6"/>
        </w:rPr>
        <w:t> </w:t>
      </w:r>
      <w:r>
        <w:rPr>
          <w:color w:val="231F20"/>
        </w:rPr>
        <w:t>därmed</w:t>
      </w:r>
      <w:r>
        <w:rPr>
          <w:color w:val="231F20"/>
          <w:spacing w:val="5"/>
        </w:rPr>
        <w:t> </w:t>
      </w:r>
      <w:r>
        <w:rPr>
          <w:color w:val="231F20"/>
        </w:rPr>
        <w:t>dina</w:t>
      </w:r>
      <w:r>
        <w:rPr>
          <w:color w:val="231F20"/>
          <w:spacing w:val="5"/>
        </w:rPr>
        <w:t> </w:t>
      </w:r>
      <w:r>
        <w:rPr>
          <w:color w:val="231F20"/>
        </w:rPr>
        <w:t>kroppsliga</w:t>
      </w:r>
      <w:r>
        <w:rPr>
          <w:color w:val="231F20"/>
          <w:spacing w:val="5"/>
        </w:rPr>
        <w:t> </w:t>
      </w:r>
      <w:r>
        <w:rPr>
          <w:color w:val="231F20"/>
        </w:rPr>
        <w:t>reaktioner.</w:t>
      </w:r>
    </w:p>
    <w:p>
      <w:pPr>
        <w:spacing w:line="240" w:lineRule="auto" w:before="0"/>
        <w:rPr>
          <w:sz w:val="20"/>
        </w:rPr>
      </w:pPr>
      <w:r>
        <w:rPr/>
        <w:br w:type="column"/>
      </w:r>
      <w:r>
        <w:rPr>
          <w:sz w:val="20"/>
        </w:rPr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7"/>
        <w:rPr>
          <w:sz w:val="28"/>
        </w:rPr>
      </w:pPr>
      <w:r>
        <w:rPr/>
        <w:drawing>
          <wp:anchor distT="0" distB="0" distL="0" distR="0" allowOverlap="1" layoutInCell="1" locked="0" behindDoc="0" simplePos="0" relativeHeight="95">
            <wp:simplePos x="0" y="0"/>
            <wp:positionH relativeFrom="page">
              <wp:posOffset>4856835</wp:posOffset>
            </wp:positionH>
            <wp:positionV relativeFrom="paragraph">
              <wp:posOffset>252211</wp:posOffset>
            </wp:positionV>
            <wp:extent cx="1020837" cy="1121664"/>
            <wp:effectExtent l="0" t="0" r="0" b="0"/>
            <wp:wrapTopAndBottom/>
            <wp:docPr id="215" name="image15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6" name="image151.jpeg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0837" cy="11216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2"/>
        <w:rPr>
          <w:sz w:val="27"/>
        </w:rPr>
      </w:pPr>
    </w:p>
    <w:p>
      <w:pPr>
        <w:spacing w:line="235" w:lineRule="exact" w:before="0"/>
        <w:ind w:left="174" w:right="0" w:firstLine="0"/>
        <w:jc w:val="left"/>
        <w:rPr>
          <w:rFonts w:ascii="Baskerville-SemiBoldItalic"/>
          <w:b/>
          <w:i/>
          <w:sz w:val="18"/>
        </w:rPr>
      </w:pPr>
      <w:r>
        <w:rPr>
          <w:rFonts w:ascii="Baskerville-SemiBoldItalic"/>
          <w:b/>
          <w:i/>
          <w:color w:val="231F20"/>
          <w:sz w:val="18"/>
        </w:rPr>
        <w:t>Bild</w:t>
      </w:r>
      <w:r>
        <w:rPr>
          <w:rFonts w:ascii="Baskerville-SemiBoldItalic"/>
          <w:b/>
          <w:i/>
          <w:color w:val="231F20"/>
          <w:spacing w:val="5"/>
          <w:sz w:val="18"/>
        </w:rPr>
        <w:t> </w:t>
      </w:r>
      <w:r>
        <w:rPr>
          <w:rFonts w:ascii="Baskerville-SemiBoldItalic"/>
          <w:b/>
          <w:i/>
          <w:color w:val="231F20"/>
          <w:sz w:val="18"/>
        </w:rPr>
        <w:t>saknas</w:t>
      </w:r>
    </w:p>
    <w:p>
      <w:pPr>
        <w:spacing w:line="228" w:lineRule="exact" w:before="0"/>
        <w:ind w:left="174" w:right="0" w:firstLine="0"/>
        <w:jc w:val="left"/>
        <w:rPr>
          <w:i/>
          <w:sz w:val="18"/>
        </w:rPr>
      </w:pPr>
      <w:r>
        <w:rPr>
          <w:i/>
          <w:color w:val="231F20"/>
          <w:sz w:val="18"/>
        </w:rPr>
        <w:t>Bild</w:t>
      </w:r>
      <w:r>
        <w:rPr>
          <w:i/>
          <w:color w:val="231F20"/>
          <w:spacing w:val="5"/>
          <w:sz w:val="18"/>
        </w:rPr>
        <w:t> </w:t>
      </w:r>
      <w:r>
        <w:rPr>
          <w:i/>
          <w:color w:val="231F20"/>
          <w:sz w:val="18"/>
        </w:rPr>
        <w:t>saknas</w:t>
      </w: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spacing w:before="8"/>
        <w:rPr>
          <w:i/>
          <w:sz w:val="19"/>
        </w:rPr>
      </w:pPr>
      <w:r>
        <w:rPr/>
        <w:drawing>
          <wp:anchor distT="0" distB="0" distL="0" distR="0" allowOverlap="1" layoutInCell="1" locked="0" behindDoc="0" simplePos="0" relativeHeight="96">
            <wp:simplePos x="0" y="0"/>
            <wp:positionH relativeFrom="page">
              <wp:posOffset>4863300</wp:posOffset>
            </wp:positionH>
            <wp:positionV relativeFrom="paragraph">
              <wp:posOffset>181514</wp:posOffset>
            </wp:positionV>
            <wp:extent cx="1020848" cy="1121664"/>
            <wp:effectExtent l="0" t="0" r="0" b="0"/>
            <wp:wrapTopAndBottom/>
            <wp:docPr id="217" name="image15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8" name="image151.jpeg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0848" cy="11216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"/>
        <w:rPr>
          <w:i/>
          <w:sz w:val="19"/>
        </w:rPr>
      </w:pPr>
    </w:p>
    <w:p>
      <w:pPr>
        <w:spacing w:line="235" w:lineRule="exact" w:before="0"/>
        <w:ind w:left="185" w:right="0" w:firstLine="0"/>
        <w:jc w:val="left"/>
        <w:rPr>
          <w:rFonts w:ascii="Baskerville-SemiBoldItalic"/>
          <w:b/>
          <w:i/>
          <w:sz w:val="18"/>
        </w:rPr>
      </w:pPr>
      <w:r>
        <w:rPr>
          <w:rFonts w:ascii="Baskerville-SemiBoldItalic"/>
          <w:b/>
          <w:i/>
          <w:color w:val="231F20"/>
          <w:sz w:val="18"/>
        </w:rPr>
        <w:t>Bild</w:t>
      </w:r>
      <w:r>
        <w:rPr>
          <w:rFonts w:ascii="Baskerville-SemiBoldItalic"/>
          <w:b/>
          <w:i/>
          <w:color w:val="231F20"/>
          <w:spacing w:val="5"/>
          <w:sz w:val="18"/>
        </w:rPr>
        <w:t> </w:t>
      </w:r>
      <w:r>
        <w:rPr>
          <w:rFonts w:ascii="Baskerville-SemiBoldItalic"/>
          <w:b/>
          <w:i/>
          <w:color w:val="231F20"/>
          <w:sz w:val="18"/>
        </w:rPr>
        <w:t>saknas</w:t>
      </w:r>
    </w:p>
    <w:p>
      <w:pPr>
        <w:spacing w:line="228" w:lineRule="exact" w:before="0"/>
        <w:ind w:left="185" w:right="0" w:firstLine="0"/>
        <w:jc w:val="left"/>
        <w:rPr>
          <w:i/>
          <w:sz w:val="18"/>
        </w:rPr>
      </w:pPr>
      <w:r>
        <w:rPr>
          <w:i/>
          <w:color w:val="231F20"/>
          <w:sz w:val="18"/>
        </w:rPr>
        <w:t>Bild</w:t>
      </w:r>
      <w:r>
        <w:rPr>
          <w:i/>
          <w:color w:val="231F20"/>
          <w:spacing w:val="5"/>
          <w:sz w:val="18"/>
        </w:rPr>
        <w:t> </w:t>
      </w:r>
      <w:r>
        <w:rPr>
          <w:i/>
          <w:color w:val="231F20"/>
          <w:sz w:val="18"/>
        </w:rPr>
        <w:t>saknas</w:t>
      </w:r>
    </w:p>
    <w:p>
      <w:pPr>
        <w:spacing w:after="0" w:line="228" w:lineRule="exact"/>
        <w:jc w:val="left"/>
        <w:rPr>
          <w:sz w:val="18"/>
        </w:rPr>
        <w:sectPr>
          <w:pgSz w:w="10690" w:h="13210"/>
          <w:pgMar w:header="0" w:footer="860" w:top="820" w:bottom="1060" w:left="540" w:right="0"/>
          <w:cols w:num="2" w:equalWidth="0">
            <w:col w:w="6450" w:space="486"/>
            <w:col w:w="3214"/>
          </w:cols>
        </w:sectPr>
      </w:pPr>
    </w:p>
    <w:p>
      <w:pPr>
        <w:pStyle w:val="Heading2"/>
        <w:ind w:left="4144"/>
      </w:pPr>
      <w:bookmarkStart w:name="_TOC_250042" w:id="118"/>
      <w:r>
        <w:rPr>
          <w:color w:val="231F20"/>
        </w:rPr>
        <w:t>MUSIK</w:t>
      </w:r>
      <w:r>
        <w:rPr>
          <w:color w:val="231F20"/>
          <w:spacing w:val="-3"/>
        </w:rPr>
        <w:t> </w:t>
      </w:r>
      <w:r>
        <w:rPr>
          <w:color w:val="231F20"/>
        </w:rPr>
        <w:t>OCH</w:t>
      </w:r>
      <w:r>
        <w:rPr>
          <w:color w:val="231F20"/>
          <w:spacing w:val="-1"/>
        </w:rPr>
        <w:t> </w:t>
      </w:r>
      <w:bookmarkEnd w:id="118"/>
      <w:r>
        <w:rPr>
          <w:color w:val="231F20"/>
        </w:rPr>
        <w:t>IDENTITET</w:t>
      </w:r>
    </w:p>
    <w:p>
      <w:pPr>
        <w:pStyle w:val="BodyText"/>
        <w:rPr>
          <w:rFonts w:ascii="Baskerville-SemiBold"/>
          <w:b/>
        </w:rPr>
      </w:pPr>
    </w:p>
    <w:p>
      <w:pPr>
        <w:pStyle w:val="BodyText"/>
        <w:spacing w:before="13"/>
        <w:rPr>
          <w:rFonts w:ascii="Baskerville-SemiBold"/>
          <w:b/>
          <w:sz w:val="13"/>
        </w:rPr>
      </w:pPr>
    </w:p>
    <w:p>
      <w:pPr>
        <w:spacing w:after="0"/>
        <w:rPr>
          <w:rFonts w:ascii="Baskerville-SemiBold"/>
          <w:sz w:val="13"/>
        </w:rPr>
        <w:sectPr>
          <w:pgSz w:w="10690" w:h="13210"/>
          <w:pgMar w:header="0" w:footer="860" w:top="900" w:bottom="1060" w:left="540" w:right="0"/>
        </w:sectPr>
      </w:pPr>
    </w:p>
    <w:p>
      <w:pPr>
        <w:pStyle w:val="BodyText"/>
        <w:rPr>
          <w:rFonts w:ascii="Baskerville-SemiBold"/>
          <w:b/>
        </w:rPr>
      </w:pPr>
    </w:p>
    <w:p>
      <w:pPr>
        <w:pStyle w:val="BodyText"/>
        <w:rPr>
          <w:rFonts w:ascii="Baskerville-SemiBold"/>
          <w:b/>
        </w:rPr>
      </w:pPr>
    </w:p>
    <w:p>
      <w:pPr>
        <w:pStyle w:val="BodyText"/>
        <w:rPr>
          <w:rFonts w:ascii="Baskerville-SemiBold"/>
          <w:b/>
        </w:rPr>
      </w:pPr>
    </w:p>
    <w:p>
      <w:pPr>
        <w:pStyle w:val="BodyText"/>
        <w:rPr>
          <w:rFonts w:ascii="Baskerville-SemiBold"/>
          <w:b/>
        </w:rPr>
      </w:pPr>
    </w:p>
    <w:p>
      <w:pPr>
        <w:pStyle w:val="BodyText"/>
        <w:rPr>
          <w:rFonts w:ascii="Baskerville-SemiBold"/>
          <w:b/>
        </w:rPr>
      </w:pPr>
    </w:p>
    <w:p>
      <w:pPr>
        <w:pStyle w:val="BodyText"/>
        <w:rPr>
          <w:rFonts w:ascii="Baskerville-SemiBold"/>
          <w:b/>
        </w:rPr>
      </w:pPr>
    </w:p>
    <w:p>
      <w:pPr>
        <w:pStyle w:val="BodyText"/>
        <w:rPr>
          <w:rFonts w:ascii="Baskerville-SemiBold"/>
          <w:b/>
        </w:rPr>
      </w:pPr>
    </w:p>
    <w:p>
      <w:pPr>
        <w:pStyle w:val="BodyText"/>
        <w:rPr>
          <w:rFonts w:ascii="Baskerville-SemiBold"/>
          <w:b/>
        </w:rPr>
      </w:pPr>
    </w:p>
    <w:p>
      <w:pPr>
        <w:pStyle w:val="BodyText"/>
        <w:rPr>
          <w:rFonts w:ascii="Baskerville-SemiBold"/>
          <w:b/>
        </w:rPr>
      </w:pPr>
    </w:p>
    <w:p>
      <w:pPr>
        <w:pStyle w:val="BodyText"/>
        <w:rPr>
          <w:rFonts w:ascii="Baskerville-SemiBold"/>
          <w:b/>
        </w:rPr>
      </w:pPr>
    </w:p>
    <w:p>
      <w:pPr>
        <w:pStyle w:val="BodyText"/>
        <w:rPr>
          <w:rFonts w:ascii="Baskerville-SemiBold"/>
          <w:b/>
        </w:rPr>
      </w:pPr>
    </w:p>
    <w:p>
      <w:pPr>
        <w:pStyle w:val="BodyText"/>
        <w:spacing w:before="3"/>
        <w:rPr>
          <w:rFonts w:ascii="Baskerville-SemiBold"/>
          <w:b/>
          <w:sz w:val="22"/>
        </w:rPr>
      </w:pPr>
    </w:p>
    <w:p>
      <w:pPr>
        <w:pStyle w:val="BodyText"/>
        <w:ind w:left="884" w:right="-58"/>
        <w:rPr>
          <w:rFonts w:ascii="Baskerville-SemiBold"/>
        </w:rPr>
      </w:pPr>
      <w:r>
        <w:rPr>
          <w:rFonts w:ascii="Baskerville-SemiBold"/>
        </w:rPr>
        <w:drawing>
          <wp:inline distT="0" distB="0" distL="0" distR="0">
            <wp:extent cx="1020836" cy="1121664"/>
            <wp:effectExtent l="0" t="0" r="0" b="0"/>
            <wp:docPr id="219" name="image15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0" name="image151.jpeg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0836" cy="1121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Baskerville-SemiBold"/>
        </w:rPr>
      </w:r>
    </w:p>
    <w:p>
      <w:pPr>
        <w:pStyle w:val="BodyText"/>
        <w:spacing w:before="3"/>
        <w:rPr>
          <w:rFonts w:ascii="Baskerville-SemiBold"/>
          <w:b/>
          <w:sz w:val="18"/>
        </w:rPr>
      </w:pPr>
    </w:p>
    <w:p>
      <w:pPr>
        <w:spacing w:line="235" w:lineRule="exact" w:before="1"/>
        <w:ind w:left="887" w:right="0" w:firstLine="0"/>
        <w:jc w:val="left"/>
        <w:rPr>
          <w:rFonts w:ascii="Baskerville-SemiBoldItalic"/>
          <w:b/>
          <w:i/>
          <w:sz w:val="18"/>
        </w:rPr>
      </w:pPr>
      <w:r>
        <w:rPr>
          <w:rFonts w:ascii="Baskerville-SemiBoldItalic"/>
          <w:b/>
          <w:i/>
          <w:color w:val="231F20"/>
          <w:sz w:val="18"/>
        </w:rPr>
        <w:t>Bild</w:t>
      </w:r>
      <w:r>
        <w:rPr>
          <w:rFonts w:ascii="Baskerville-SemiBoldItalic"/>
          <w:b/>
          <w:i/>
          <w:color w:val="231F20"/>
          <w:spacing w:val="5"/>
          <w:sz w:val="18"/>
        </w:rPr>
        <w:t> </w:t>
      </w:r>
      <w:r>
        <w:rPr>
          <w:rFonts w:ascii="Baskerville-SemiBoldItalic"/>
          <w:b/>
          <w:i/>
          <w:color w:val="231F20"/>
          <w:sz w:val="18"/>
        </w:rPr>
        <w:t>saknas</w:t>
      </w:r>
    </w:p>
    <w:p>
      <w:pPr>
        <w:spacing w:line="228" w:lineRule="exact" w:before="0"/>
        <w:ind w:left="887" w:right="0" w:firstLine="0"/>
        <w:jc w:val="left"/>
        <w:rPr>
          <w:i/>
          <w:sz w:val="18"/>
        </w:rPr>
      </w:pPr>
      <w:r>
        <w:rPr>
          <w:i/>
          <w:color w:val="231F20"/>
          <w:sz w:val="18"/>
        </w:rPr>
        <w:t>Bild</w:t>
      </w:r>
      <w:r>
        <w:rPr>
          <w:i/>
          <w:color w:val="231F20"/>
          <w:spacing w:val="5"/>
          <w:sz w:val="18"/>
        </w:rPr>
        <w:t> </w:t>
      </w:r>
      <w:r>
        <w:rPr>
          <w:i/>
          <w:color w:val="231F20"/>
          <w:sz w:val="18"/>
        </w:rPr>
        <w:t>saknas</w:t>
      </w:r>
    </w:p>
    <w:p>
      <w:pPr>
        <w:pStyle w:val="BodyText"/>
        <w:spacing w:line="201" w:lineRule="auto" w:before="119"/>
        <w:ind w:left="1764" w:right="707"/>
        <w:jc w:val="both"/>
      </w:pPr>
      <w:r>
        <w:rPr/>
        <w:br w:type="column"/>
      </w:r>
      <w:r>
        <w:rPr>
          <w:color w:val="231F20"/>
        </w:rPr>
        <w:t>et enda som återstår av sociala och gamla hierarkiska tänkanden</w:t>
      </w:r>
      <w:r>
        <w:rPr>
          <w:color w:val="231F20"/>
          <w:spacing w:val="-48"/>
        </w:rPr>
        <w:t> </w:t>
      </w:r>
      <w:r>
        <w:rPr>
          <w:color w:val="231F20"/>
        </w:rPr>
        <w:t>kring musik och indelning i högt och lågt, är förstås musik som</w:t>
      </w:r>
      <w:r>
        <w:rPr>
          <w:color w:val="231F20"/>
          <w:spacing w:val="1"/>
        </w:rPr>
        <w:t> </w:t>
      </w:r>
      <w:r>
        <w:rPr>
          <w:color w:val="231F20"/>
        </w:rPr>
        <w:t>identitetsskapare. Uppfattningen är kanske att det bara är ung-</w:t>
      </w:r>
      <w:r>
        <w:rPr>
          <w:color w:val="231F20"/>
          <w:spacing w:val="1"/>
        </w:rPr>
        <w:t> </w:t>
      </w:r>
      <w:r>
        <w:rPr>
          <w:color w:val="231F20"/>
        </w:rPr>
        <w:t>domar</w:t>
      </w:r>
      <w:r>
        <w:rPr>
          <w:color w:val="231F20"/>
          <w:spacing w:val="28"/>
        </w:rPr>
        <w:t> </w:t>
      </w:r>
      <w:r>
        <w:rPr>
          <w:color w:val="231F20"/>
        </w:rPr>
        <w:t>som</w:t>
      </w:r>
      <w:r>
        <w:rPr>
          <w:color w:val="231F20"/>
          <w:spacing w:val="29"/>
        </w:rPr>
        <w:t> </w:t>
      </w:r>
      <w:r>
        <w:rPr>
          <w:color w:val="231F20"/>
        </w:rPr>
        <w:t>använder</w:t>
      </w:r>
      <w:r>
        <w:rPr>
          <w:color w:val="231F20"/>
          <w:spacing w:val="29"/>
        </w:rPr>
        <w:t> </w:t>
      </w:r>
      <w:r>
        <w:rPr>
          <w:color w:val="231F20"/>
        </w:rPr>
        <w:t>musik</w:t>
      </w:r>
      <w:r>
        <w:rPr>
          <w:color w:val="231F20"/>
          <w:spacing w:val="29"/>
        </w:rPr>
        <w:t> </w:t>
      </w:r>
      <w:r>
        <w:rPr>
          <w:color w:val="231F20"/>
        </w:rPr>
        <w:t>som</w:t>
      </w:r>
      <w:r>
        <w:rPr>
          <w:color w:val="231F20"/>
          <w:spacing w:val="28"/>
        </w:rPr>
        <w:t> </w:t>
      </w:r>
      <w:r>
        <w:rPr>
          <w:color w:val="231F20"/>
        </w:rPr>
        <w:t>identitetsmarkörer,</w:t>
      </w:r>
      <w:r>
        <w:rPr>
          <w:color w:val="231F20"/>
          <w:spacing w:val="29"/>
        </w:rPr>
        <w:t> </w:t>
      </w:r>
      <w:r>
        <w:rPr>
          <w:color w:val="231F20"/>
        </w:rPr>
        <w:t>men</w:t>
      </w:r>
      <w:r>
        <w:rPr>
          <w:color w:val="231F20"/>
          <w:spacing w:val="29"/>
        </w:rPr>
        <w:t> </w:t>
      </w:r>
      <w:r>
        <w:rPr>
          <w:color w:val="231F20"/>
        </w:rPr>
        <w:t>det</w:t>
      </w:r>
    </w:p>
    <w:p>
      <w:pPr>
        <w:pStyle w:val="BodyText"/>
        <w:spacing w:line="201" w:lineRule="auto" w:before="3"/>
        <w:ind w:left="672" w:right="711"/>
        <w:jc w:val="both"/>
      </w:pPr>
      <w:r>
        <w:rPr/>
        <w:drawing>
          <wp:anchor distT="0" distB="0" distL="0" distR="0" allowOverlap="1" layoutInCell="1" locked="0" behindDoc="0" simplePos="0" relativeHeight="15778304">
            <wp:simplePos x="0" y="0"/>
            <wp:positionH relativeFrom="page">
              <wp:posOffset>2521896</wp:posOffset>
            </wp:positionH>
            <wp:positionV relativeFrom="paragraph">
              <wp:posOffset>-480894</wp:posOffset>
            </wp:positionV>
            <wp:extent cx="471930" cy="408940"/>
            <wp:effectExtent l="0" t="0" r="0" b="0"/>
            <wp:wrapNone/>
            <wp:docPr id="221" name="image16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2" name="image168.png"/>
                    <pic:cNvPicPr/>
                  </pic:nvPicPr>
                  <pic:blipFill>
                    <a:blip r:embed="rId1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1930" cy="4089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tycks fortsätta mer eller mindre hela livet igenom, enligt forskarna Bossius och</w:t>
      </w:r>
      <w:r>
        <w:rPr>
          <w:color w:val="231F20"/>
          <w:spacing w:val="-47"/>
        </w:rPr>
        <w:t> </w:t>
      </w:r>
      <w:r>
        <w:rPr>
          <w:color w:val="231F20"/>
        </w:rPr>
        <w:t>Lilliestam.</w:t>
      </w:r>
    </w:p>
    <w:p>
      <w:pPr>
        <w:pStyle w:val="BodyText"/>
        <w:rPr>
          <w:sz w:val="17"/>
        </w:rPr>
      </w:pPr>
    </w:p>
    <w:p>
      <w:pPr>
        <w:pStyle w:val="BodyText"/>
        <w:spacing w:line="201" w:lineRule="auto"/>
        <w:ind w:left="672" w:right="698"/>
        <w:jc w:val="both"/>
      </w:pPr>
      <w:r>
        <w:rPr>
          <w:color w:val="231F20"/>
        </w:rPr>
        <w:t>Låt</w:t>
      </w:r>
      <w:r>
        <w:rPr>
          <w:color w:val="231F20"/>
          <w:spacing w:val="-7"/>
        </w:rPr>
        <w:t> </w:t>
      </w:r>
      <w:r>
        <w:rPr>
          <w:color w:val="231F20"/>
        </w:rPr>
        <w:t>oss</w:t>
      </w:r>
      <w:r>
        <w:rPr>
          <w:color w:val="231F20"/>
          <w:spacing w:val="-6"/>
        </w:rPr>
        <w:t> </w:t>
      </w:r>
      <w:r>
        <w:rPr>
          <w:color w:val="231F20"/>
        </w:rPr>
        <w:t>fundera</w:t>
      </w:r>
      <w:r>
        <w:rPr>
          <w:color w:val="231F20"/>
          <w:spacing w:val="-6"/>
        </w:rPr>
        <w:t> </w:t>
      </w:r>
      <w:r>
        <w:rPr>
          <w:color w:val="231F20"/>
        </w:rPr>
        <w:t>lite</w:t>
      </w:r>
      <w:r>
        <w:rPr>
          <w:color w:val="231F20"/>
          <w:spacing w:val="-6"/>
        </w:rPr>
        <w:t> </w:t>
      </w:r>
      <w:r>
        <w:rPr>
          <w:color w:val="231F20"/>
        </w:rPr>
        <w:t>mer</w:t>
      </w:r>
      <w:r>
        <w:rPr>
          <w:color w:val="231F20"/>
          <w:spacing w:val="-7"/>
        </w:rPr>
        <w:t> </w:t>
      </w:r>
      <w:r>
        <w:rPr>
          <w:color w:val="231F20"/>
        </w:rPr>
        <w:t>kring</w:t>
      </w:r>
      <w:r>
        <w:rPr>
          <w:color w:val="231F20"/>
          <w:spacing w:val="-6"/>
        </w:rPr>
        <w:t> </w:t>
      </w:r>
      <w:r>
        <w:rPr>
          <w:color w:val="231F20"/>
        </w:rPr>
        <w:t>detta</w:t>
      </w:r>
      <w:r>
        <w:rPr>
          <w:color w:val="231F20"/>
          <w:spacing w:val="-6"/>
        </w:rPr>
        <w:t> </w:t>
      </w:r>
      <w:r>
        <w:rPr>
          <w:color w:val="231F20"/>
        </w:rPr>
        <w:t>om</w:t>
      </w:r>
      <w:r>
        <w:rPr>
          <w:color w:val="231F20"/>
          <w:spacing w:val="-6"/>
        </w:rPr>
        <w:t> </w:t>
      </w:r>
      <w:r>
        <w:rPr>
          <w:color w:val="231F20"/>
        </w:rPr>
        <w:t>musik</w:t>
      </w:r>
      <w:r>
        <w:rPr>
          <w:color w:val="231F20"/>
          <w:spacing w:val="-7"/>
        </w:rPr>
        <w:t> </w:t>
      </w:r>
      <w:r>
        <w:rPr>
          <w:color w:val="231F20"/>
        </w:rPr>
        <w:t>och</w:t>
      </w:r>
      <w:r>
        <w:rPr>
          <w:color w:val="231F20"/>
          <w:spacing w:val="-6"/>
        </w:rPr>
        <w:t> </w:t>
      </w:r>
      <w:r>
        <w:rPr>
          <w:color w:val="231F20"/>
        </w:rPr>
        <w:t>hjärnaktivitet.</w:t>
      </w:r>
      <w:r>
        <w:rPr>
          <w:color w:val="231F20"/>
          <w:spacing w:val="-6"/>
        </w:rPr>
        <w:t> </w:t>
      </w:r>
      <w:r>
        <w:rPr>
          <w:color w:val="231F20"/>
        </w:rPr>
        <w:t>Det</w:t>
      </w:r>
      <w:r>
        <w:rPr>
          <w:color w:val="231F20"/>
          <w:spacing w:val="-6"/>
        </w:rPr>
        <w:t> </w:t>
      </w:r>
      <w:r>
        <w:rPr>
          <w:color w:val="231F20"/>
        </w:rPr>
        <w:t>förefaller</w:t>
      </w:r>
      <w:r>
        <w:rPr>
          <w:color w:val="231F20"/>
          <w:spacing w:val="1"/>
        </w:rPr>
        <w:t> </w:t>
      </w:r>
      <w:r>
        <w:rPr>
          <w:color w:val="231F20"/>
        </w:rPr>
        <w:t>som</w:t>
      </w:r>
      <w:r>
        <w:rPr>
          <w:color w:val="231F20"/>
          <w:spacing w:val="-6"/>
        </w:rPr>
        <w:t> </w:t>
      </w:r>
      <w:r>
        <w:rPr>
          <w:color w:val="231F20"/>
        </w:rPr>
        <w:t>om</w:t>
      </w:r>
      <w:r>
        <w:rPr>
          <w:color w:val="231F20"/>
          <w:spacing w:val="-6"/>
        </w:rPr>
        <w:t> </w:t>
      </w:r>
      <w:r>
        <w:rPr>
          <w:color w:val="231F20"/>
        </w:rPr>
        <w:t>vanans</w:t>
      </w:r>
      <w:r>
        <w:rPr>
          <w:color w:val="231F20"/>
          <w:spacing w:val="-6"/>
        </w:rPr>
        <w:t> </w:t>
      </w:r>
      <w:r>
        <w:rPr>
          <w:color w:val="231F20"/>
        </w:rPr>
        <w:t>makt</w:t>
      </w:r>
      <w:r>
        <w:rPr>
          <w:color w:val="231F20"/>
          <w:spacing w:val="-6"/>
        </w:rPr>
        <w:t> </w:t>
      </w:r>
      <w:r>
        <w:rPr>
          <w:color w:val="231F20"/>
        </w:rPr>
        <w:t>styr</w:t>
      </w:r>
      <w:r>
        <w:rPr>
          <w:color w:val="231F20"/>
          <w:spacing w:val="-6"/>
        </w:rPr>
        <w:t> </w:t>
      </w:r>
      <w:r>
        <w:rPr>
          <w:color w:val="231F20"/>
        </w:rPr>
        <w:t>och</w:t>
      </w:r>
      <w:r>
        <w:rPr>
          <w:color w:val="231F20"/>
          <w:spacing w:val="-6"/>
        </w:rPr>
        <w:t> </w:t>
      </w:r>
      <w:r>
        <w:rPr>
          <w:color w:val="231F20"/>
        </w:rPr>
        <w:t>det</w:t>
      </w:r>
      <w:r>
        <w:rPr>
          <w:color w:val="231F20"/>
          <w:spacing w:val="-6"/>
        </w:rPr>
        <w:t> </w:t>
      </w:r>
      <w:r>
        <w:rPr>
          <w:color w:val="231F20"/>
        </w:rPr>
        <w:t>vi</w:t>
      </w:r>
      <w:r>
        <w:rPr>
          <w:color w:val="231F20"/>
          <w:spacing w:val="-5"/>
        </w:rPr>
        <w:t> </w:t>
      </w:r>
      <w:r>
        <w:rPr>
          <w:color w:val="231F20"/>
        </w:rPr>
        <w:t>brukar</w:t>
      </w:r>
      <w:r>
        <w:rPr>
          <w:color w:val="231F20"/>
          <w:spacing w:val="-6"/>
        </w:rPr>
        <w:t> </w:t>
      </w:r>
      <w:r>
        <w:rPr>
          <w:color w:val="231F20"/>
        </w:rPr>
        <w:t>matas</w:t>
      </w:r>
      <w:r>
        <w:rPr>
          <w:color w:val="231F20"/>
          <w:spacing w:val="-6"/>
        </w:rPr>
        <w:t> </w:t>
      </w:r>
      <w:r>
        <w:rPr>
          <w:color w:val="231F20"/>
        </w:rPr>
        <w:t>med</w:t>
      </w:r>
      <w:r>
        <w:rPr>
          <w:color w:val="231F20"/>
          <w:spacing w:val="-6"/>
        </w:rPr>
        <w:t> </w:t>
      </w:r>
      <w:r>
        <w:rPr>
          <w:color w:val="231F20"/>
        </w:rPr>
        <w:t>i</w:t>
      </w:r>
      <w:r>
        <w:rPr>
          <w:color w:val="231F20"/>
          <w:spacing w:val="-6"/>
        </w:rPr>
        <w:t> </w:t>
      </w:r>
      <w:r>
        <w:rPr>
          <w:color w:val="231F20"/>
        </w:rPr>
        <w:t>musikväg</w:t>
      </w:r>
      <w:r>
        <w:rPr>
          <w:color w:val="231F20"/>
          <w:spacing w:val="-6"/>
        </w:rPr>
        <w:t> </w:t>
      </w:r>
      <w:r>
        <w:rPr>
          <w:color w:val="231F20"/>
        </w:rPr>
        <w:t>blir</w:t>
      </w:r>
      <w:r>
        <w:rPr>
          <w:color w:val="231F20"/>
          <w:spacing w:val="-6"/>
        </w:rPr>
        <w:t> </w:t>
      </w:r>
      <w:r>
        <w:rPr>
          <w:color w:val="231F20"/>
        </w:rPr>
        <w:t>det</w:t>
      </w:r>
      <w:r>
        <w:rPr>
          <w:color w:val="231F20"/>
          <w:spacing w:val="-6"/>
        </w:rPr>
        <w:t> </w:t>
      </w:r>
      <w:r>
        <w:rPr>
          <w:color w:val="231F20"/>
        </w:rPr>
        <w:t>som</w:t>
      </w:r>
      <w:r>
        <w:rPr>
          <w:color w:val="231F20"/>
          <w:spacing w:val="-47"/>
        </w:rPr>
        <w:t> </w:t>
      </w:r>
      <w:r>
        <w:rPr>
          <w:color w:val="231F20"/>
          <w:spacing w:val="11"/>
        </w:rPr>
        <w:t>hjärnan </w:t>
      </w:r>
      <w:r>
        <w:rPr>
          <w:color w:val="231F20"/>
        </w:rPr>
        <w:t>föredrar,</w:t>
      </w:r>
      <w:r>
        <w:rPr>
          <w:color w:val="231F20"/>
          <w:spacing w:val="1"/>
        </w:rPr>
        <w:t> </w:t>
      </w:r>
      <w:r>
        <w:rPr>
          <w:color w:val="231F20"/>
          <w:spacing w:val="11"/>
        </w:rPr>
        <w:t>(skapar </w:t>
      </w:r>
      <w:r>
        <w:rPr>
          <w:color w:val="231F20"/>
        </w:rPr>
        <w:t>mer</w:t>
      </w:r>
      <w:r>
        <w:rPr>
          <w:color w:val="231F20"/>
          <w:spacing w:val="1"/>
        </w:rPr>
        <w:t> </w:t>
      </w:r>
      <w:r>
        <w:rPr>
          <w:color w:val="231F20"/>
          <w:spacing w:val="12"/>
        </w:rPr>
        <w:t>hjärnaktivitet), </w:t>
      </w:r>
      <w:r>
        <w:rPr>
          <w:color w:val="231F20"/>
        </w:rPr>
        <w:t>och</w:t>
      </w:r>
      <w:r>
        <w:rPr>
          <w:color w:val="231F20"/>
          <w:spacing w:val="1"/>
        </w:rPr>
        <w:t> </w:t>
      </w:r>
      <w:r>
        <w:rPr>
          <w:color w:val="231F20"/>
          <w:spacing w:val="9"/>
        </w:rPr>
        <w:t>blir </w:t>
      </w:r>
      <w:r>
        <w:rPr>
          <w:color w:val="231F20"/>
          <w:spacing w:val="11"/>
        </w:rPr>
        <w:t>därmed </w:t>
      </w:r>
      <w:r>
        <w:rPr>
          <w:color w:val="231F20"/>
          <w:spacing w:val="12"/>
        </w:rPr>
        <w:t>vår</w:t>
      </w:r>
      <w:r>
        <w:rPr>
          <w:color w:val="231F20"/>
          <w:spacing w:val="13"/>
        </w:rPr>
        <w:t> </w:t>
      </w:r>
      <w:r>
        <w:rPr>
          <w:color w:val="231F20"/>
        </w:rPr>
        <w:t>favoritmusik.</w:t>
      </w:r>
    </w:p>
    <w:p>
      <w:pPr>
        <w:pStyle w:val="BodyText"/>
        <w:spacing w:before="2"/>
        <w:rPr>
          <w:sz w:val="17"/>
        </w:rPr>
      </w:pPr>
    </w:p>
    <w:p>
      <w:pPr>
        <w:pStyle w:val="BodyText"/>
        <w:spacing w:line="201" w:lineRule="auto"/>
        <w:ind w:left="672" w:right="710"/>
        <w:jc w:val="both"/>
      </w:pPr>
      <w:r>
        <w:rPr>
          <w:color w:val="231F20"/>
        </w:rPr>
        <w:t>Lek med tanken att vi imorgon började om, med en helt ny musikgenre som</w:t>
      </w:r>
      <w:r>
        <w:rPr>
          <w:color w:val="231F20"/>
          <w:spacing w:val="1"/>
        </w:rPr>
        <w:t> </w:t>
      </w:r>
      <w:r>
        <w:rPr>
          <w:color w:val="231F20"/>
        </w:rPr>
        <w:t>enda tillgängliga musik på nätet, radiostationer och andra klingade enheter.</w:t>
      </w:r>
      <w:r>
        <w:rPr>
          <w:color w:val="231F20"/>
          <w:spacing w:val="1"/>
        </w:rPr>
        <w:t> </w:t>
      </w:r>
      <w:r>
        <w:rPr>
          <w:color w:val="231F20"/>
        </w:rPr>
        <w:t>Enligt resonemanget ovan skulle det förmodligen inte ta alltför lång tid innan</w:t>
      </w:r>
      <w:r>
        <w:rPr>
          <w:color w:val="231F20"/>
          <w:spacing w:val="1"/>
        </w:rPr>
        <w:t> </w:t>
      </w:r>
      <w:r>
        <w:rPr>
          <w:color w:val="231F20"/>
        </w:rPr>
        <w:t>hjärnan skulle börja favorisera den ”helt nya musiken” hos flertalet av oss.</w:t>
      </w:r>
      <w:r>
        <w:rPr>
          <w:color w:val="231F20"/>
          <w:spacing w:val="1"/>
        </w:rPr>
        <w:t> </w:t>
      </w:r>
      <w:r>
        <w:rPr>
          <w:color w:val="231F20"/>
        </w:rPr>
        <w:t>Genom att gång på gång matas med liknande tonspråk verkar vi ha relativt</w:t>
      </w:r>
      <w:r>
        <w:rPr>
          <w:color w:val="231F20"/>
          <w:spacing w:val="1"/>
        </w:rPr>
        <w:t> </w:t>
      </w:r>
      <w:r>
        <w:rPr>
          <w:color w:val="231F20"/>
        </w:rPr>
        <w:t>lätt</w:t>
      </w:r>
      <w:r>
        <w:rPr>
          <w:color w:val="231F20"/>
          <w:spacing w:val="5"/>
        </w:rPr>
        <w:t> </w:t>
      </w:r>
      <w:r>
        <w:rPr>
          <w:color w:val="231F20"/>
        </w:rPr>
        <w:t>för</w:t>
      </w:r>
      <w:r>
        <w:rPr>
          <w:color w:val="231F20"/>
          <w:spacing w:val="6"/>
        </w:rPr>
        <w:t> </w:t>
      </w:r>
      <w:r>
        <w:rPr>
          <w:color w:val="231F20"/>
        </w:rPr>
        <w:t>att</w:t>
      </w:r>
      <w:r>
        <w:rPr>
          <w:color w:val="231F20"/>
          <w:spacing w:val="5"/>
        </w:rPr>
        <w:t> </w:t>
      </w:r>
      <w:r>
        <w:rPr>
          <w:color w:val="231F20"/>
        </w:rPr>
        <w:t>lära</w:t>
      </w:r>
      <w:r>
        <w:rPr>
          <w:color w:val="231F20"/>
          <w:spacing w:val="6"/>
        </w:rPr>
        <w:t> </w:t>
      </w:r>
      <w:r>
        <w:rPr>
          <w:color w:val="231F20"/>
        </w:rPr>
        <w:t>oss</w:t>
      </w:r>
      <w:r>
        <w:rPr>
          <w:color w:val="231F20"/>
          <w:spacing w:val="4"/>
        </w:rPr>
        <w:t> </w:t>
      </w:r>
      <w:r>
        <w:rPr>
          <w:color w:val="231F20"/>
        </w:rPr>
        <w:t>att</w:t>
      </w:r>
      <w:r>
        <w:rPr>
          <w:color w:val="231F20"/>
          <w:spacing w:val="6"/>
        </w:rPr>
        <w:t> </w:t>
      </w:r>
      <w:r>
        <w:rPr>
          <w:color w:val="231F20"/>
        </w:rPr>
        <w:t>tycka</w:t>
      </w:r>
      <w:r>
        <w:rPr>
          <w:color w:val="231F20"/>
          <w:spacing w:val="4"/>
        </w:rPr>
        <w:t> </w:t>
      </w:r>
      <w:r>
        <w:rPr>
          <w:color w:val="231F20"/>
        </w:rPr>
        <w:t>om</w:t>
      </w:r>
      <w:r>
        <w:rPr>
          <w:color w:val="231F20"/>
          <w:spacing w:val="6"/>
        </w:rPr>
        <w:t> </w:t>
      </w:r>
      <w:r>
        <w:rPr>
          <w:color w:val="231F20"/>
        </w:rPr>
        <w:t>snart</w:t>
      </w:r>
      <w:r>
        <w:rPr>
          <w:color w:val="231F20"/>
          <w:spacing w:val="5"/>
        </w:rPr>
        <w:t> </w:t>
      </w:r>
      <w:r>
        <w:rPr>
          <w:color w:val="231F20"/>
        </w:rPr>
        <w:t>sagt</w:t>
      </w:r>
      <w:r>
        <w:rPr>
          <w:color w:val="231F20"/>
          <w:spacing w:val="6"/>
        </w:rPr>
        <w:t> </w:t>
      </w:r>
      <w:r>
        <w:rPr>
          <w:color w:val="231F20"/>
        </w:rPr>
        <w:t>vilken</w:t>
      </w:r>
      <w:r>
        <w:rPr>
          <w:color w:val="231F20"/>
          <w:spacing w:val="6"/>
        </w:rPr>
        <w:t> </w:t>
      </w:r>
      <w:r>
        <w:rPr>
          <w:color w:val="231F20"/>
        </w:rPr>
        <w:t>musik</w:t>
      </w:r>
      <w:r>
        <w:rPr>
          <w:color w:val="231F20"/>
          <w:spacing w:val="4"/>
        </w:rPr>
        <w:t> </w:t>
      </w:r>
      <w:r>
        <w:rPr>
          <w:color w:val="231F20"/>
        </w:rPr>
        <w:t>som</w:t>
      </w:r>
      <w:r>
        <w:rPr>
          <w:color w:val="231F20"/>
          <w:spacing w:val="6"/>
        </w:rPr>
        <w:t> </w:t>
      </w:r>
      <w:r>
        <w:rPr>
          <w:color w:val="231F20"/>
        </w:rPr>
        <w:t>helst.</w:t>
      </w:r>
    </w:p>
    <w:p>
      <w:pPr>
        <w:pStyle w:val="BodyText"/>
        <w:spacing w:before="4"/>
        <w:rPr>
          <w:sz w:val="17"/>
        </w:rPr>
      </w:pPr>
    </w:p>
    <w:p>
      <w:pPr>
        <w:pStyle w:val="BodyText"/>
        <w:spacing w:line="201" w:lineRule="auto"/>
        <w:ind w:left="672" w:right="711"/>
        <w:jc w:val="both"/>
      </w:pPr>
      <w:r>
        <w:rPr>
          <w:color w:val="231F20"/>
        </w:rPr>
        <w:t>Det leder fram till det ansvar som vilar på exempelvis public service. Vem har</w:t>
      </w:r>
      <w:r>
        <w:rPr>
          <w:color w:val="231F20"/>
          <w:spacing w:val="-47"/>
        </w:rPr>
        <w:t> </w:t>
      </w:r>
      <w:r>
        <w:rPr>
          <w:color w:val="231F20"/>
        </w:rPr>
        <w:t>den</w:t>
      </w:r>
      <w:r>
        <w:rPr>
          <w:color w:val="231F20"/>
          <w:spacing w:val="5"/>
        </w:rPr>
        <w:t> </w:t>
      </w:r>
      <w:r>
        <w:rPr>
          <w:color w:val="231F20"/>
        </w:rPr>
        <w:t>egentliga</w:t>
      </w:r>
      <w:r>
        <w:rPr>
          <w:color w:val="231F20"/>
          <w:spacing w:val="6"/>
        </w:rPr>
        <w:t> </w:t>
      </w:r>
      <w:r>
        <w:rPr>
          <w:color w:val="231F20"/>
        </w:rPr>
        <w:t>makten</w:t>
      </w:r>
      <w:r>
        <w:rPr>
          <w:color w:val="231F20"/>
          <w:spacing w:val="6"/>
        </w:rPr>
        <w:t> </w:t>
      </w:r>
      <w:r>
        <w:rPr>
          <w:color w:val="231F20"/>
        </w:rPr>
        <w:t>över</w:t>
      </w:r>
      <w:r>
        <w:rPr>
          <w:color w:val="231F20"/>
          <w:spacing w:val="6"/>
        </w:rPr>
        <w:t> </w:t>
      </w:r>
      <w:r>
        <w:rPr>
          <w:color w:val="231F20"/>
        </w:rPr>
        <w:t>musiken</w:t>
      </w:r>
      <w:r>
        <w:rPr>
          <w:color w:val="231F20"/>
          <w:spacing w:val="5"/>
        </w:rPr>
        <w:t> </w:t>
      </w:r>
      <w:r>
        <w:rPr>
          <w:color w:val="231F20"/>
        </w:rPr>
        <w:t>idag?</w:t>
      </w:r>
    </w:p>
    <w:p>
      <w:pPr>
        <w:pStyle w:val="BodyText"/>
        <w:spacing w:before="192"/>
        <w:ind w:left="672"/>
        <w:jc w:val="both"/>
      </w:pPr>
      <w:r>
        <w:rPr>
          <w:color w:val="231F20"/>
        </w:rPr>
        <w:t>Och</w:t>
      </w:r>
      <w:r>
        <w:rPr>
          <w:color w:val="231F20"/>
          <w:spacing w:val="1"/>
        </w:rPr>
        <w:t> </w:t>
      </w:r>
      <w:r>
        <w:rPr>
          <w:color w:val="231F20"/>
        </w:rPr>
        <w:t>Vem</w:t>
      </w:r>
      <w:r>
        <w:rPr>
          <w:color w:val="231F20"/>
          <w:spacing w:val="1"/>
        </w:rPr>
        <w:t> </w:t>
      </w:r>
      <w:r>
        <w:rPr>
          <w:color w:val="231F20"/>
        </w:rPr>
        <w:t>bör</w:t>
      </w:r>
      <w:r>
        <w:rPr>
          <w:color w:val="231F20"/>
          <w:spacing w:val="1"/>
        </w:rPr>
        <w:t> </w:t>
      </w:r>
      <w:r>
        <w:rPr>
          <w:color w:val="231F20"/>
        </w:rPr>
        <w:t>lämpligen</w:t>
      </w:r>
      <w:r>
        <w:rPr>
          <w:color w:val="231F20"/>
          <w:spacing w:val="1"/>
        </w:rPr>
        <w:t> </w:t>
      </w:r>
      <w:r>
        <w:rPr>
          <w:color w:val="231F20"/>
        </w:rPr>
        <w:t>ha makten</w:t>
      </w:r>
      <w:r>
        <w:rPr>
          <w:color w:val="231F20"/>
          <w:spacing w:val="1"/>
        </w:rPr>
        <w:t> </w:t>
      </w:r>
      <w:r>
        <w:rPr>
          <w:color w:val="231F20"/>
        </w:rPr>
        <w:t>över</w:t>
      </w:r>
      <w:r>
        <w:rPr>
          <w:color w:val="231F20"/>
          <w:spacing w:val="1"/>
        </w:rPr>
        <w:t> </w:t>
      </w:r>
      <w:r>
        <w:rPr>
          <w:color w:val="231F20"/>
        </w:rPr>
        <w:t>musiken?</w:t>
      </w:r>
    </w:p>
    <w:p>
      <w:pPr>
        <w:pStyle w:val="BodyText"/>
        <w:rPr>
          <w:sz w:val="22"/>
        </w:rPr>
      </w:pPr>
    </w:p>
    <w:p>
      <w:pPr>
        <w:pStyle w:val="BodyText"/>
        <w:spacing w:before="10"/>
        <w:rPr>
          <w:sz w:val="22"/>
        </w:rPr>
      </w:pPr>
    </w:p>
    <w:p>
      <w:pPr>
        <w:pStyle w:val="Heading3"/>
        <w:ind w:left="672"/>
        <w:jc w:val="both"/>
      </w:pPr>
      <w:bookmarkStart w:name="_TOC_250041" w:id="119"/>
      <w:r>
        <w:rPr>
          <w:color w:val="231F20"/>
        </w:rPr>
        <w:t>MUSIK</w:t>
      </w:r>
      <w:r>
        <w:rPr>
          <w:color w:val="231F20"/>
          <w:spacing w:val="-11"/>
        </w:rPr>
        <w:t> </w:t>
      </w:r>
      <w:r>
        <w:rPr>
          <w:color w:val="231F20"/>
        </w:rPr>
        <w:t>ÖVERALLT</w:t>
      </w:r>
      <w:r>
        <w:rPr>
          <w:color w:val="231F20"/>
          <w:spacing w:val="-10"/>
        </w:rPr>
        <w:t> </w:t>
      </w:r>
      <w:r>
        <w:rPr>
          <w:color w:val="231F20"/>
        </w:rPr>
        <w:t>OCH</w:t>
      </w:r>
      <w:r>
        <w:rPr>
          <w:color w:val="231F20"/>
          <w:spacing w:val="-10"/>
        </w:rPr>
        <w:t> </w:t>
      </w:r>
      <w:bookmarkEnd w:id="119"/>
      <w:r>
        <w:rPr>
          <w:color w:val="231F20"/>
        </w:rPr>
        <w:t>ALLTID</w:t>
      </w:r>
    </w:p>
    <w:p>
      <w:pPr>
        <w:pStyle w:val="BodyText"/>
        <w:spacing w:line="201" w:lineRule="auto" w:before="5"/>
        <w:ind w:left="672" w:right="710"/>
        <w:jc w:val="both"/>
      </w:pPr>
      <w:r>
        <w:rPr>
          <w:color w:val="231F20"/>
        </w:rPr>
        <w:t>Av alla människokulturer vi känner till har inte en enda existerat utan musik.</w:t>
      </w:r>
      <w:r>
        <w:rPr>
          <w:color w:val="231F20"/>
          <w:spacing w:val="1"/>
        </w:rPr>
        <w:t> </w:t>
      </w:r>
      <w:r>
        <w:rPr>
          <w:color w:val="231F20"/>
        </w:rPr>
        <w:t>Några av de äldsta föremål som hittats vid utgrävningar är flöjter av ben och</w:t>
      </w:r>
      <w:r>
        <w:rPr>
          <w:color w:val="231F20"/>
          <w:spacing w:val="1"/>
        </w:rPr>
        <w:t> </w:t>
      </w:r>
      <w:r>
        <w:rPr>
          <w:color w:val="231F20"/>
        </w:rPr>
        <w:t>trummor</w:t>
      </w:r>
      <w:r>
        <w:rPr>
          <w:color w:val="231F20"/>
          <w:spacing w:val="5"/>
        </w:rPr>
        <w:t> </w:t>
      </w:r>
      <w:r>
        <w:rPr>
          <w:color w:val="231F20"/>
        </w:rPr>
        <w:t>av</w:t>
      </w:r>
      <w:r>
        <w:rPr>
          <w:color w:val="231F20"/>
          <w:spacing w:val="5"/>
        </w:rPr>
        <w:t> </w:t>
      </w:r>
      <w:r>
        <w:rPr>
          <w:color w:val="231F20"/>
        </w:rPr>
        <w:t>djurskinn.</w:t>
      </w:r>
    </w:p>
    <w:p>
      <w:pPr>
        <w:pStyle w:val="BodyText"/>
        <w:spacing w:before="1"/>
        <w:rPr>
          <w:sz w:val="17"/>
        </w:rPr>
      </w:pPr>
    </w:p>
    <w:p>
      <w:pPr>
        <w:pStyle w:val="BodyText"/>
        <w:spacing w:line="201" w:lineRule="auto"/>
        <w:ind w:left="672" w:right="711"/>
        <w:jc w:val="both"/>
      </w:pPr>
      <w:r>
        <w:rPr>
          <w:color w:val="231F20"/>
        </w:rPr>
        <w:t>Närhelst människor kommer samman finns musiken där – på bröllop, begrav-</w:t>
      </w:r>
      <w:r>
        <w:rPr>
          <w:color w:val="231F20"/>
          <w:spacing w:val="-48"/>
        </w:rPr>
        <w:t> </w:t>
      </w:r>
      <w:r>
        <w:rPr>
          <w:color w:val="231F20"/>
          <w:spacing w:val="-1"/>
        </w:rPr>
        <w:t>ningar,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skolexamina,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militärmarscher,</w:t>
      </w:r>
      <w:r>
        <w:rPr>
          <w:color w:val="231F20"/>
          <w:spacing w:val="-10"/>
        </w:rPr>
        <w:t> </w:t>
      </w:r>
      <w:r>
        <w:rPr>
          <w:color w:val="231F20"/>
        </w:rPr>
        <w:t>idrottsevenemang,</w:t>
      </w:r>
      <w:r>
        <w:rPr>
          <w:color w:val="231F20"/>
          <w:spacing w:val="-9"/>
        </w:rPr>
        <w:t> </w:t>
      </w:r>
      <w:r>
        <w:rPr>
          <w:color w:val="231F20"/>
        </w:rPr>
        <w:t>kroppsbehandlingar,</w:t>
      </w:r>
      <w:r>
        <w:rPr>
          <w:color w:val="231F20"/>
          <w:spacing w:val="-48"/>
        </w:rPr>
        <w:t> </w:t>
      </w:r>
      <w:r>
        <w:rPr>
          <w:color w:val="231F20"/>
        </w:rPr>
        <w:t>bön, uppvaknande ur narkos, romantisk middag, söning av barn, spa och</w:t>
      </w:r>
      <w:r>
        <w:rPr>
          <w:color w:val="231F20"/>
          <w:spacing w:val="1"/>
        </w:rPr>
        <w:t> </w:t>
      </w:r>
      <w:r>
        <w:rPr>
          <w:color w:val="231F20"/>
        </w:rPr>
        <w:t>studenter</w:t>
      </w:r>
      <w:r>
        <w:rPr>
          <w:color w:val="231F20"/>
          <w:spacing w:val="6"/>
        </w:rPr>
        <w:t> </w:t>
      </w:r>
      <w:r>
        <w:rPr>
          <w:color w:val="231F20"/>
        </w:rPr>
        <w:t>som</w:t>
      </w:r>
      <w:r>
        <w:rPr>
          <w:color w:val="231F20"/>
          <w:spacing w:val="6"/>
        </w:rPr>
        <w:t> </w:t>
      </w:r>
      <w:r>
        <w:rPr>
          <w:color w:val="231F20"/>
        </w:rPr>
        <w:t>pluggar…</w:t>
      </w:r>
    </w:p>
    <w:p>
      <w:pPr>
        <w:pStyle w:val="BodyText"/>
        <w:spacing w:before="2"/>
        <w:rPr>
          <w:sz w:val="17"/>
        </w:rPr>
      </w:pPr>
    </w:p>
    <w:p>
      <w:pPr>
        <w:pStyle w:val="BodyText"/>
        <w:spacing w:line="201" w:lineRule="auto"/>
        <w:ind w:left="672" w:right="709"/>
        <w:jc w:val="both"/>
      </w:pPr>
      <w:r>
        <w:rPr>
          <w:color w:val="231F20"/>
        </w:rPr>
        <w:t>Redan</w:t>
      </w:r>
      <w:r>
        <w:rPr>
          <w:color w:val="231F20"/>
          <w:spacing w:val="-10"/>
        </w:rPr>
        <w:t> </w:t>
      </w:r>
      <w:r>
        <w:rPr>
          <w:color w:val="231F20"/>
        </w:rPr>
        <w:t>under</w:t>
      </w:r>
      <w:r>
        <w:rPr>
          <w:color w:val="231F20"/>
          <w:spacing w:val="-9"/>
        </w:rPr>
        <w:t> </w:t>
      </w:r>
      <w:r>
        <w:rPr>
          <w:color w:val="231F20"/>
        </w:rPr>
        <w:t>antiken</w:t>
      </w:r>
      <w:r>
        <w:rPr>
          <w:color w:val="231F20"/>
          <w:spacing w:val="-10"/>
        </w:rPr>
        <w:t> </w:t>
      </w:r>
      <w:r>
        <w:rPr>
          <w:color w:val="231F20"/>
        </w:rPr>
        <w:t>(Aristoteles)</w:t>
      </w:r>
      <w:r>
        <w:rPr>
          <w:color w:val="231F20"/>
          <w:spacing w:val="-9"/>
        </w:rPr>
        <w:t> </w:t>
      </w:r>
      <w:r>
        <w:rPr>
          <w:color w:val="231F20"/>
        </w:rPr>
        <w:t>började</w:t>
      </w:r>
      <w:r>
        <w:rPr>
          <w:color w:val="231F20"/>
          <w:spacing w:val="-10"/>
        </w:rPr>
        <w:t> </w:t>
      </w:r>
      <w:r>
        <w:rPr>
          <w:color w:val="231F20"/>
        </w:rPr>
        <w:t>man</w:t>
      </w:r>
      <w:r>
        <w:rPr>
          <w:color w:val="231F20"/>
          <w:spacing w:val="-9"/>
        </w:rPr>
        <w:t> </w:t>
      </w:r>
      <w:r>
        <w:rPr>
          <w:color w:val="231F20"/>
        </w:rPr>
        <w:t>formulera</w:t>
      </w:r>
      <w:r>
        <w:rPr>
          <w:color w:val="231F20"/>
          <w:spacing w:val="-10"/>
        </w:rPr>
        <w:t> </w:t>
      </w:r>
      <w:r>
        <w:rPr>
          <w:color w:val="231F20"/>
        </w:rPr>
        <w:t>idén</w:t>
      </w:r>
      <w:r>
        <w:rPr>
          <w:color w:val="231F20"/>
          <w:spacing w:val="-9"/>
        </w:rPr>
        <w:t> </w:t>
      </w:r>
      <w:r>
        <w:rPr>
          <w:color w:val="231F20"/>
        </w:rPr>
        <w:t>om</w:t>
      </w:r>
      <w:r>
        <w:rPr>
          <w:color w:val="231F20"/>
          <w:spacing w:val="-10"/>
        </w:rPr>
        <w:t> </w:t>
      </w:r>
      <w:r>
        <w:rPr>
          <w:color w:val="231F20"/>
        </w:rPr>
        <w:t>att</w:t>
      </w:r>
      <w:r>
        <w:rPr>
          <w:color w:val="231F20"/>
          <w:spacing w:val="-9"/>
        </w:rPr>
        <w:t> </w:t>
      </w:r>
      <w:r>
        <w:rPr>
          <w:color w:val="231F20"/>
        </w:rPr>
        <w:t>det</w:t>
      </w:r>
      <w:r>
        <w:rPr>
          <w:color w:val="231F20"/>
          <w:spacing w:val="-10"/>
        </w:rPr>
        <w:t> </w:t>
      </w:r>
      <w:r>
        <w:rPr>
          <w:color w:val="231F20"/>
        </w:rPr>
        <w:t>finns</w:t>
      </w:r>
      <w:r>
        <w:rPr>
          <w:color w:val="231F20"/>
          <w:spacing w:val="-48"/>
        </w:rPr>
        <w:t> </w:t>
      </w:r>
      <w:r>
        <w:rPr>
          <w:color w:val="231F20"/>
        </w:rPr>
        <w:t>en växelverkan mellan kropp och själ. Det handlade inte bara om att äta sunt,</w:t>
      </w:r>
      <w:r>
        <w:rPr>
          <w:color w:val="231F20"/>
          <w:spacing w:val="-47"/>
        </w:rPr>
        <w:t> </w:t>
      </w:r>
      <w:r>
        <w:rPr>
          <w:color w:val="231F20"/>
        </w:rPr>
        <w:t>det fanns också en självklar föreställning om att stärka själens försvar för att</w:t>
      </w:r>
      <w:r>
        <w:rPr>
          <w:color w:val="231F20"/>
          <w:spacing w:val="1"/>
        </w:rPr>
        <w:t> </w:t>
      </w:r>
      <w:r>
        <w:rPr>
          <w:color w:val="231F20"/>
        </w:rPr>
        <w:t>hindra</w:t>
      </w:r>
      <w:r>
        <w:rPr>
          <w:color w:val="231F20"/>
          <w:spacing w:val="-5"/>
        </w:rPr>
        <w:t> </w:t>
      </w:r>
      <w:r>
        <w:rPr>
          <w:color w:val="231F20"/>
        </w:rPr>
        <w:t>kroppsliga</w:t>
      </w:r>
      <w:r>
        <w:rPr>
          <w:color w:val="231F20"/>
          <w:spacing w:val="-4"/>
        </w:rPr>
        <w:t> </w:t>
      </w:r>
      <w:r>
        <w:rPr>
          <w:color w:val="231F20"/>
        </w:rPr>
        <w:t>sjukdomar.</w:t>
      </w:r>
      <w:r>
        <w:rPr>
          <w:color w:val="231F20"/>
          <w:spacing w:val="-4"/>
        </w:rPr>
        <w:t> </w:t>
      </w:r>
      <w:r>
        <w:rPr>
          <w:color w:val="231F20"/>
        </w:rPr>
        <w:t>En</w:t>
      </w:r>
      <w:r>
        <w:rPr>
          <w:color w:val="231F20"/>
          <w:spacing w:val="-4"/>
        </w:rPr>
        <w:t> </w:t>
      </w:r>
      <w:r>
        <w:rPr>
          <w:color w:val="231F20"/>
        </w:rPr>
        <w:t>stor</w:t>
      </w:r>
      <w:r>
        <w:rPr>
          <w:color w:val="231F20"/>
          <w:spacing w:val="-4"/>
        </w:rPr>
        <w:t> </w:t>
      </w:r>
      <w:r>
        <w:rPr>
          <w:color w:val="231F20"/>
        </w:rPr>
        <w:t>del</w:t>
      </w:r>
      <w:r>
        <w:rPr>
          <w:color w:val="231F20"/>
          <w:spacing w:val="-4"/>
        </w:rPr>
        <w:t> </w:t>
      </w:r>
      <w:r>
        <w:rPr>
          <w:color w:val="231F20"/>
        </w:rPr>
        <w:t>av</w:t>
      </w:r>
      <w:r>
        <w:rPr>
          <w:color w:val="231F20"/>
          <w:spacing w:val="-4"/>
        </w:rPr>
        <w:t> </w:t>
      </w:r>
      <w:r>
        <w:rPr>
          <w:color w:val="231F20"/>
        </w:rPr>
        <w:t>läkarnas</w:t>
      </w:r>
      <w:r>
        <w:rPr>
          <w:color w:val="231F20"/>
          <w:spacing w:val="-4"/>
        </w:rPr>
        <w:t> </w:t>
      </w:r>
      <w:r>
        <w:rPr>
          <w:color w:val="231F20"/>
        </w:rPr>
        <w:t>syssla</w:t>
      </w:r>
      <w:r>
        <w:rPr>
          <w:color w:val="231F20"/>
          <w:spacing w:val="-4"/>
        </w:rPr>
        <w:t> </w:t>
      </w:r>
      <w:r>
        <w:rPr>
          <w:color w:val="231F20"/>
        </w:rPr>
        <w:t>var</w:t>
      </w:r>
      <w:r>
        <w:rPr>
          <w:color w:val="231F20"/>
          <w:spacing w:val="-4"/>
        </w:rPr>
        <w:t> </w:t>
      </w:r>
      <w:r>
        <w:rPr>
          <w:color w:val="231F20"/>
        </w:rPr>
        <w:t>att</w:t>
      </w:r>
      <w:r>
        <w:rPr>
          <w:color w:val="231F20"/>
          <w:spacing w:val="-5"/>
        </w:rPr>
        <w:t> </w:t>
      </w:r>
      <w:r>
        <w:rPr>
          <w:color w:val="231F20"/>
        </w:rPr>
        <w:t>upplysa</w:t>
      </w:r>
      <w:r>
        <w:rPr>
          <w:color w:val="231F20"/>
          <w:spacing w:val="-4"/>
        </w:rPr>
        <w:t> </w:t>
      </w:r>
      <w:r>
        <w:rPr>
          <w:color w:val="231F20"/>
        </w:rPr>
        <w:t>om</w:t>
      </w:r>
      <w:r>
        <w:rPr>
          <w:color w:val="231F20"/>
          <w:spacing w:val="-47"/>
        </w:rPr>
        <w:t> </w:t>
      </w:r>
      <w:r>
        <w:rPr>
          <w:color w:val="231F20"/>
        </w:rPr>
        <w:t>en riktig livsföring för att bevara hälsan. Kulturaktiviteter var en given ingre-</w:t>
      </w:r>
      <w:r>
        <w:rPr>
          <w:color w:val="231F20"/>
          <w:spacing w:val="1"/>
        </w:rPr>
        <w:t> </w:t>
      </w:r>
      <w:r>
        <w:rPr>
          <w:color w:val="231F20"/>
        </w:rPr>
        <w:t>diens och musiken hade en grundläggande funktion inom detta system. Musi-</w:t>
      </w:r>
      <w:r>
        <w:rPr>
          <w:color w:val="231F20"/>
          <w:spacing w:val="-47"/>
        </w:rPr>
        <w:t> </w:t>
      </w:r>
      <w:r>
        <w:rPr>
          <w:color w:val="231F20"/>
        </w:rPr>
        <w:t>kens</w:t>
      </w:r>
      <w:r>
        <w:rPr>
          <w:color w:val="231F20"/>
          <w:spacing w:val="4"/>
        </w:rPr>
        <w:t> </w:t>
      </w:r>
      <w:r>
        <w:rPr>
          <w:color w:val="231F20"/>
        </w:rPr>
        <w:t>påverkan</w:t>
      </w:r>
      <w:r>
        <w:rPr>
          <w:color w:val="231F20"/>
          <w:spacing w:val="5"/>
        </w:rPr>
        <w:t> </w:t>
      </w:r>
      <w:r>
        <w:rPr>
          <w:color w:val="231F20"/>
        </w:rPr>
        <w:t>ingick</w:t>
      </w:r>
      <w:r>
        <w:rPr>
          <w:color w:val="231F20"/>
          <w:spacing w:val="5"/>
        </w:rPr>
        <w:t> </w:t>
      </w:r>
      <w:r>
        <w:rPr>
          <w:color w:val="231F20"/>
        </w:rPr>
        <w:t>också</w:t>
      </w:r>
      <w:r>
        <w:rPr>
          <w:color w:val="231F20"/>
          <w:spacing w:val="4"/>
        </w:rPr>
        <w:t> </w:t>
      </w:r>
      <w:r>
        <w:rPr>
          <w:color w:val="231F20"/>
        </w:rPr>
        <w:t>i</w:t>
      </w:r>
      <w:r>
        <w:rPr>
          <w:color w:val="231F20"/>
          <w:spacing w:val="5"/>
        </w:rPr>
        <w:t> </w:t>
      </w:r>
      <w:r>
        <w:rPr>
          <w:color w:val="231F20"/>
        </w:rPr>
        <w:t>grundutbildningen</w:t>
      </w:r>
      <w:r>
        <w:rPr>
          <w:color w:val="231F20"/>
          <w:spacing w:val="4"/>
        </w:rPr>
        <w:t> </w:t>
      </w:r>
      <w:r>
        <w:rPr>
          <w:color w:val="231F20"/>
        </w:rPr>
        <w:t>för</w:t>
      </w:r>
      <w:r>
        <w:rPr>
          <w:color w:val="231F20"/>
          <w:spacing w:val="5"/>
        </w:rPr>
        <w:t> </w:t>
      </w:r>
      <w:r>
        <w:rPr>
          <w:color w:val="231F20"/>
        </w:rPr>
        <w:t>läkare</w:t>
      </w:r>
      <w:r>
        <w:rPr>
          <w:color w:val="231F20"/>
          <w:spacing w:val="5"/>
        </w:rPr>
        <w:t> </w:t>
      </w:r>
      <w:r>
        <w:rPr>
          <w:color w:val="231F20"/>
        </w:rPr>
        <w:t>under</w:t>
      </w:r>
      <w:r>
        <w:rPr>
          <w:color w:val="231F20"/>
          <w:spacing w:val="5"/>
        </w:rPr>
        <w:t> </w:t>
      </w:r>
      <w:r>
        <w:rPr>
          <w:color w:val="231F20"/>
        </w:rPr>
        <w:t>medeltiden.</w:t>
      </w:r>
    </w:p>
    <w:p>
      <w:pPr>
        <w:spacing w:after="0" w:line="201" w:lineRule="auto"/>
        <w:jc w:val="both"/>
        <w:sectPr>
          <w:type w:val="continuous"/>
          <w:pgSz w:w="10690" w:h="13210"/>
          <w:pgMar w:header="0" w:footer="860" w:top="1240" w:bottom="280" w:left="540" w:right="0"/>
          <w:cols w:num="2" w:equalWidth="0">
            <w:col w:w="2488" w:space="40"/>
            <w:col w:w="7622"/>
          </w:cols>
        </w:sectPr>
      </w:pPr>
    </w:p>
    <w:p>
      <w:pPr>
        <w:pStyle w:val="BodyText"/>
        <w:spacing w:line="201" w:lineRule="auto" w:before="90"/>
        <w:ind w:left="172" w:right="42"/>
        <w:jc w:val="both"/>
      </w:pPr>
      <w:r>
        <w:rPr>
          <w:color w:val="231F20"/>
        </w:rPr>
        <w:t>Detta tankesätt om växelverkan mellan kropp och själ svalnade något, men</w:t>
      </w:r>
      <w:r>
        <w:rPr>
          <w:color w:val="231F20"/>
          <w:spacing w:val="1"/>
        </w:rPr>
        <w:t> </w:t>
      </w:r>
      <w:r>
        <w:rPr>
          <w:color w:val="231F20"/>
        </w:rPr>
        <w:t>idag har intresset för hälsofrämjande och förebyggande åtgärder åter ökat</w:t>
      </w:r>
      <w:r>
        <w:rPr>
          <w:color w:val="231F20"/>
          <w:spacing w:val="1"/>
        </w:rPr>
        <w:t> </w:t>
      </w:r>
      <w:r>
        <w:rPr>
          <w:color w:val="231F20"/>
        </w:rPr>
        <w:t>avsevärt. Många är de som idag söker ny kunskap för att öka sitt välmående</w:t>
      </w:r>
      <w:r>
        <w:rPr>
          <w:color w:val="231F20"/>
          <w:spacing w:val="1"/>
        </w:rPr>
        <w:t> </w:t>
      </w:r>
      <w:r>
        <w:rPr>
          <w:color w:val="231F20"/>
        </w:rPr>
        <w:t>och sin livskvalitet. Vi kan också se ett ökat intresse genom att forskningen om</w:t>
      </w:r>
      <w:r>
        <w:rPr>
          <w:color w:val="231F20"/>
          <w:spacing w:val="-47"/>
        </w:rPr>
        <w:t> </w:t>
      </w:r>
      <w:r>
        <w:rPr>
          <w:color w:val="231F20"/>
        </w:rPr>
        <w:t>musik (även annan kultur) och hälsa växer starkt, än så länge dock mindre i</w:t>
      </w:r>
      <w:r>
        <w:rPr>
          <w:color w:val="231F20"/>
          <w:spacing w:val="1"/>
        </w:rPr>
        <w:t> </w:t>
      </w:r>
      <w:r>
        <w:rPr>
          <w:color w:val="231F20"/>
        </w:rPr>
        <w:t>Sverige</w:t>
      </w:r>
      <w:r>
        <w:rPr>
          <w:color w:val="231F20"/>
          <w:spacing w:val="5"/>
        </w:rPr>
        <w:t> </w:t>
      </w:r>
      <w:r>
        <w:rPr>
          <w:color w:val="231F20"/>
        </w:rPr>
        <w:t>än</w:t>
      </w:r>
      <w:r>
        <w:rPr>
          <w:color w:val="231F20"/>
          <w:spacing w:val="5"/>
        </w:rPr>
        <w:t> </w:t>
      </w:r>
      <w:r>
        <w:rPr>
          <w:color w:val="231F20"/>
        </w:rPr>
        <w:t>i</w:t>
      </w:r>
      <w:r>
        <w:rPr>
          <w:color w:val="231F20"/>
          <w:spacing w:val="5"/>
        </w:rPr>
        <w:t> </w:t>
      </w:r>
      <w:r>
        <w:rPr>
          <w:color w:val="231F20"/>
        </w:rPr>
        <w:t>Storbritannien</w:t>
      </w:r>
      <w:r>
        <w:rPr>
          <w:color w:val="231F20"/>
          <w:spacing w:val="5"/>
        </w:rPr>
        <w:t> </w:t>
      </w:r>
      <w:r>
        <w:rPr>
          <w:color w:val="231F20"/>
        </w:rPr>
        <w:t>och</w:t>
      </w:r>
      <w:r>
        <w:rPr>
          <w:color w:val="231F20"/>
          <w:spacing w:val="6"/>
        </w:rPr>
        <w:t> </w:t>
      </w:r>
      <w:r>
        <w:rPr>
          <w:color w:val="231F20"/>
        </w:rPr>
        <w:t>USA</w:t>
      </w:r>
      <w:r>
        <w:rPr>
          <w:color w:val="231F20"/>
          <w:spacing w:val="5"/>
        </w:rPr>
        <w:t> </w:t>
      </w:r>
      <w:r>
        <w:rPr>
          <w:color w:val="231F20"/>
        </w:rPr>
        <w:t>eller</w:t>
      </w:r>
      <w:r>
        <w:rPr>
          <w:color w:val="231F20"/>
          <w:spacing w:val="5"/>
        </w:rPr>
        <w:t> </w:t>
      </w:r>
      <w:r>
        <w:rPr>
          <w:color w:val="231F20"/>
        </w:rPr>
        <w:t>i</w:t>
      </w:r>
      <w:r>
        <w:rPr>
          <w:color w:val="231F20"/>
          <w:spacing w:val="5"/>
        </w:rPr>
        <w:t> </w:t>
      </w:r>
      <w:r>
        <w:rPr>
          <w:color w:val="231F20"/>
        </w:rPr>
        <w:t>våra</w:t>
      </w:r>
      <w:r>
        <w:rPr>
          <w:color w:val="231F20"/>
          <w:spacing w:val="5"/>
        </w:rPr>
        <w:t> </w:t>
      </w:r>
      <w:r>
        <w:rPr>
          <w:color w:val="231F20"/>
        </w:rPr>
        <w:t>grannländer.</w:t>
      </w:r>
    </w:p>
    <w:p>
      <w:pPr>
        <w:pStyle w:val="BodyText"/>
        <w:spacing w:before="3"/>
        <w:rPr>
          <w:sz w:val="17"/>
        </w:rPr>
      </w:pPr>
    </w:p>
    <w:p>
      <w:pPr>
        <w:pStyle w:val="BodyText"/>
        <w:spacing w:line="201" w:lineRule="auto" w:before="1"/>
        <w:ind w:left="172" w:right="38"/>
        <w:jc w:val="both"/>
      </w:pPr>
      <w:r>
        <w:rPr>
          <w:color w:val="231F20"/>
        </w:rPr>
        <w:t>Förvånande i sammanhanget är att vi än så länge vet förhållandevis lite om</w:t>
      </w:r>
      <w:r>
        <w:rPr>
          <w:color w:val="231F20"/>
          <w:spacing w:val="1"/>
        </w:rPr>
        <w:t> </w:t>
      </w:r>
      <w:r>
        <w:rPr>
          <w:color w:val="231F20"/>
        </w:rPr>
        <w:t>hur människor egentligen använder sig av musik i sin vardag. Detta är relativt</w:t>
      </w:r>
      <w:r>
        <w:rPr>
          <w:color w:val="231F20"/>
          <w:spacing w:val="-47"/>
        </w:rPr>
        <w:t> </w:t>
      </w:r>
      <w:r>
        <w:rPr>
          <w:color w:val="231F20"/>
        </w:rPr>
        <w:t>lite utforskat – kulturens svarta hål som någon uttryckt det. Mer om detta</w:t>
      </w:r>
      <w:r>
        <w:rPr>
          <w:color w:val="231F20"/>
          <w:spacing w:val="1"/>
        </w:rPr>
        <w:t> </w:t>
      </w:r>
      <w:r>
        <w:rPr>
          <w:color w:val="231F20"/>
        </w:rPr>
        <w:t>nedan.</w:t>
      </w:r>
    </w:p>
    <w:p>
      <w:pPr>
        <w:pStyle w:val="BodyText"/>
        <w:rPr>
          <w:sz w:val="22"/>
        </w:rPr>
      </w:pPr>
    </w:p>
    <w:p>
      <w:pPr>
        <w:pStyle w:val="BodyText"/>
        <w:spacing w:before="11"/>
        <w:rPr>
          <w:sz w:val="23"/>
        </w:rPr>
      </w:pPr>
    </w:p>
    <w:p>
      <w:pPr>
        <w:pStyle w:val="Heading3"/>
        <w:jc w:val="both"/>
      </w:pPr>
      <w:bookmarkStart w:name="_TOC_250040" w:id="120"/>
      <w:r>
        <w:rPr>
          <w:color w:val="231F20"/>
        </w:rPr>
        <w:t>MUSIK</w:t>
      </w:r>
      <w:r>
        <w:rPr>
          <w:color w:val="231F20"/>
          <w:spacing w:val="-7"/>
        </w:rPr>
        <w:t> </w:t>
      </w:r>
      <w:r>
        <w:rPr>
          <w:color w:val="231F20"/>
        </w:rPr>
        <w:t>OCH</w:t>
      </w:r>
      <w:r>
        <w:rPr>
          <w:color w:val="231F20"/>
          <w:spacing w:val="-6"/>
        </w:rPr>
        <w:t> </w:t>
      </w:r>
      <w:bookmarkEnd w:id="120"/>
      <w:r>
        <w:rPr>
          <w:color w:val="231F20"/>
        </w:rPr>
        <w:t>EVOLUTIONEN?</w:t>
      </w:r>
    </w:p>
    <w:p>
      <w:pPr>
        <w:pStyle w:val="BodyText"/>
        <w:spacing w:line="201" w:lineRule="auto" w:before="5"/>
        <w:ind w:left="172" w:right="41"/>
        <w:jc w:val="both"/>
      </w:pPr>
      <w:r>
        <w:rPr>
          <w:color w:val="231F20"/>
        </w:rPr>
        <w:t>För tio år sedan talade forskarna ofta om musiken som en ovanligt lyckosam</w:t>
      </w:r>
      <w:r>
        <w:rPr>
          <w:color w:val="231F20"/>
          <w:spacing w:val="1"/>
        </w:rPr>
        <w:t> </w:t>
      </w:r>
      <w:r>
        <w:rPr>
          <w:color w:val="231F20"/>
        </w:rPr>
        <w:t>biprodukt</w:t>
      </w:r>
      <w:r>
        <w:rPr>
          <w:color w:val="231F20"/>
          <w:spacing w:val="4"/>
        </w:rPr>
        <w:t> </w:t>
      </w:r>
      <w:r>
        <w:rPr>
          <w:color w:val="231F20"/>
        </w:rPr>
        <w:t>till</w:t>
      </w:r>
      <w:r>
        <w:rPr>
          <w:color w:val="231F20"/>
          <w:spacing w:val="6"/>
        </w:rPr>
        <w:t> </w:t>
      </w:r>
      <w:r>
        <w:rPr>
          <w:color w:val="231F20"/>
        </w:rPr>
        <w:t>evolutionen,</w:t>
      </w:r>
      <w:r>
        <w:rPr>
          <w:color w:val="231F20"/>
          <w:spacing w:val="5"/>
        </w:rPr>
        <w:t> </w:t>
      </w:r>
      <w:r>
        <w:rPr>
          <w:color w:val="231F20"/>
        </w:rPr>
        <w:t>en</w:t>
      </w:r>
      <w:r>
        <w:rPr>
          <w:color w:val="231F20"/>
          <w:spacing w:val="6"/>
        </w:rPr>
        <w:t> </w:t>
      </w:r>
      <w:r>
        <w:rPr>
          <w:color w:val="231F20"/>
        </w:rPr>
        <w:t>”spandrel”.</w:t>
      </w:r>
    </w:p>
    <w:p>
      <w:pPr>
        <w:pStyle w:val="BodyText"/>
        <w:rPr>
          <w:sz w:val="17"/>
        </w:rPr>
      </w:pPr>
    </w:p>
    <w:p>
      <w:pPr>
        <w:pStyle w:val="BodyText"/>
        <w:spacing w:line="201" w:lineRule="auto" w:before="1"/>
        <w:ind w:left="172" w:right="44"/>
        <w:jc w:val="both"/>
      </w:pPr>
      <w:r>
        <w:rPr>
          <w:color w:val="231F20"/>
        </w:rPr>
        <w:t>Idag</w:t>
      </w:r>
      <w:r>
        <w:rPr>
          <w:color w:val="231F20"/>
          <w:spacing w:val="-9"/>
        </w:rPr>
        <w:t> </w:t>
      </w:r>
      <w:r>
        <w:rPr>
          <w:color w:val="231F20"/>
        </w:rPr>
        <w:t>däremot</w:t>
      </w:r>
      <w:r>
        <w:rPr>
          <w:color w:val="231F20"/>
          <w:spacing w:val="-8"/>
        </w:rPr>
        <w:t> </w:t>
      </w:r>
      <w:r>
        <w:rPr>
          <w:color w:val="231F20"/>
        </w:rPr>
        <w:t>ser</w:t>
      </w:r>
      <w:r>
        <w:rPr>
          <w:color w:val="231F20"/>
          <w:spacing w:val="-8"/>
        </w:rPr>
        <w:t> </w:t>
      </w:r>
      <w:r>
        <w:rPr>
          <w:color w:val="231F20"/>
        </w:rPr>
        <w:t>de</w:t>
      </w:r>
      <w:r>
        <w:rPr>
          <w:color w:val="231F20"/>
          <w:spacing w:val="-8"/>
        </w:rPr>
        <w:t> </w:t>
      </w:r>
      <w:r>
        <w:rPr>
          <w:color w:val="231F20"/>
        </w:rPr>
        <w:t>flesta</w:t>
      </w:r>
      <w:r>
        <w:rPr>
          <w:color w:val="231F20"/>
          <w:spacing w:val="-8"/>
        </w:rPr>
        <w:t> </w:t>
      </w:r>
      <w:r>
        <w:rPr>
          <w:color w:val="231F20"/>
        </w:rPr>
        <w:t>forskare</w:t>
      </w:r>
      <w:r>
        <w:rPr>
          <w:color w:val="231F20"/>
          <w:spacing w:val="-8"/>
        </w:rPr>
        <w:t> </w:t>
      </w:r>
      <w:r>
        <w:rPr>
          <w:color w:val="231F20"/>
        </w:rPr>
        <w:t>en</w:t>
      </w:r>
      <w:r>
        <w:rPr>
          <w:color w:val="231F20"/>
          <w:spacing w:val="-8"/>
        </w:rPr>
        <w:t> </w:t>
      </w:r>
      <w:r>
        <w:rPr>
          <w:color w:val="231F20"/>
        </w:rPr>
        <w:t>tydlig</w:t>
      </w:r>
      <w:r>
        <w:rPr>
          <w:color w:val="231F20"/>
          <w:spacing w:val="-8"/>
        </w:rPr>
        <w:t> </w:t>
      </w:r>
      <w:r>
        <w:rPr>
          <w:color w:val="231F20"/>
        </w:rPr>
        <w:t>koppling,</w:t>
      </w:r>
      <w:r>
        <w:rPr>
          <w:color w:val="231F20"/>
          <w:spacing w:val="-8"/>
        </w:rPr>
        <w:t> </w:t>
      </w:r>
      <w:r>
        <w:rPr>
          <w:color w:val="231F20"/>
        </w:rPr>
        <w:t>men</w:t>
      </w:r>
      <w:r>
        <w:rPr>
          <w:color w:val="231F20"/>
          <w:spacing w:val="-8"/>
        </w:rPr>
        <w:t> </w:t>
      </w:r>
      <w:r>
        <w:rPr>
          <w:color w:val="231F20"/>
        </w:rPr>
        <w:t>inte</w:t>
      </w:r>
      <w:r>
        <w:rPr>
          <w:color w:val="231F20"/>
          <w:spacing w:val="-8"/>
        </w:rPr>
        <w:t> </w:t>
      </w:r>
      <w:r>
        <w:rPr>
          <w:color w:val="231F20"/>
        </w:rPr>
        <w:t>på</w:t>
      </w:r>
      <w:r>
        <w:rPr>
          <w:color w:val="231F20"/>
          <w:spacing w:val="-9"/>
        </w:rPr>
        <w:t> </w:t>
      </w:r>
      <w:r>
        <w:rPr>
          <w:color w:val="231F20"/>
        </w:rPr>
        <w:t>individnivå,</w:t>
      </w:r>
      <w:r>
        <w:rPr>
          <w:color w:val="231F20"/>
          <w:spacing w:val="-47"/>
        </w:rPr>
        <w:t> </w:t>
      </w:r>
      <w:r>
        <w:rPr>
          <w:color w:val="231F20"/>
        </w:rPr>
        <w:t>utan som ett hjälpmedel att stärka och hålla ihop gruppers sammanhållning,</w:t>
      </w:r>
      <w:r>
        <w:rPr>
          <w:color w:val="231F20"/>
          <w:spacing w:val="1"/>
        </w:rPr>
        <w:t> </w:t>
      </w:r>
      <w:r>
        <w:rPr>
          <w:color w:val="231F20"/>
        </w:rPr>
        <w:t>som</w:t>
      </w:r>
      <w:r>
        <w:rPr>
          <w:color w:val="231F20"/>
          <w:spacing w:val="5"/>
        </w:rPr>
        <w:t> </w:t>
      </w:r>
      <w:r>
        <w:rPr>
          <w:color w:val="231F20"/>
        </w:rPr>
        <w:t>ju</w:t>
      </w:r>
      <w:r>
        <w:rPr>
          <w:color w:val="231F20"/>
          <w:spacing w:val="6"/>
        </w:rPr>
        <w:t> </w:t>
      </w:r>
      <w:r>
        <w:rPr>
          <w:color w:val="231F20"/>
        </w:rPr>
        <w:t>i</w:t>
      </w:r>
      <w:r>
        <w:rPr>
          <w:color w:val="231F20"/>
          <w:spacing w:val="6"/>
        </w:rPr>
        <w:t> </w:t>
      </w:r>
      <w:r>
        <w:rPr>
          <w:color w:val="231F20"/>
        </w:rPr>
        <w:t>sin</w:t>
      </w:r>
      <w:r>
        <w:rPr>
          <w:color w:val="231F20"/>
          <w:spacing w:val="5"/>
        </w:rPr>
        <w:t> </w:t>
      </w:r>
      <w:r>
        <w:rPr>
          <w:color w:val="231F20"/>
        </w:rPr>
        <w:t>tur</w:t>
      </w:r>
      <w:r>
        <w:rPr>
          <w:color w:val="231F20"/>
          <w:spacing w:val="6"/>
        </w:rPr>
        <w:t> </w:t>
      </w:r>
      <w:r>
        <w:rPr>
          <w:color w:val="231F20"/>
        </w:rPr>
        <w:t>är</w:t>
      </w:r>
      <w:r>
        <w:rPr>
          <w:color w:val="231F20"/>
          <w:spacing w:val="6"/>
        </w:rPr>
        <w:t> </w:t>
      </w:r>
      <w:r>
        <w:rPr>
          <w:color w:val="231F20"/>
        </w:rPr>
        <w:t>viktig</w:t>
      </w:r>
      <w:r>
        <w:rPr>
          <w:color w:val="231F20"/>
          <w:spacing w:val="5"/>
        </w:rPr>
        <w:t> </w:t>
      </w:r>
      <w:r>
        <w:rPr>
          <w:color w:val="231F20"/>
        </w:rPr>
        <w:t>för</w:t>
      </w:r>
      <w:r>
        <w:rPr>
          <w:color w:val="231F20"/>
          <w:spacing w:val="5"/>
        </w:rPr>
        <w:t> </w:t>
      </w:r>
      <w:r>
        <w:rPr>
          <w:color w:val="231F20"/>
        </w:rPr>
        <w:t>överlevnaden.</w:t>
      </w:r>
    </w:p>
    <w:p>
      <w:pPr>
        <w:pStyle w:val="BodyText"/>
        <w:spacing w:before="192"/>
        <w:ind w:left="227"/>
        <w:jc w:val="both"/>
      </w:pPr>
      <w:r>
        <w:rPr>
          <w:color w:val="231F20"/>
        </w:rPr>
        <w:t>Jämför</w:t>
      </w:r>
      <w:r>
        <w:rPr>
          <w:color w:val="231F20"/>
          <w:spacing w:val="4"/>
        </w:rPr>
        <w:t> </w:t>
      </w:r>
      <w:r>
        <w:rPr>
          <w:color w:val="231F20"/>
        </w:rPr>
        <w:t>ovan</w:t>
      </w:r>
      <w:r>
        <w:rPr>
          <w:color w:val="231F20"/>
          <w:spacing w:val="4"/>
        </w:rPr>
        <w:t> </w:t>
      </w:r>
      <w:r>
        <w:rPr>
          <w:color w:val="231F20"/>
        </w:rPr>
        <w:t>om</w:t>
      </w:r>
      <w:r>
        <w:rPr>
          <w:color w:val="231F20"/>
          <w:spacing w:val="4"/>
        </w:rPr>
        <w:t> </w:t>
      </w:r>
      <w:r>
        <w:rPr>
          <w:color w:val="231F20"/>
        </w:rPr>
        <w:t>hur</w:t>
      </w:r>
      <w:r>
        <w:rPr>
          <w:color w:val="231F20"/>
          <w:spacing w:val="4"/>
        </w:rPr>
        <w:t> </w:t>
      </w:r>
      <w:r>
        <w:rPr>
          <w:color w:val="231F20"/>
        </w:rPr>
        <w:t>musiken</w:t>
      </w:r>
      <w:r>
        <w:rPr>
          <w:color w:val="231F20"/>
          <w:spacing w:val="4"/>
        </w:rPr>
        <w:t> </w:t>
      </w:r>
      <w:r>
        <w:rPr>
          <w:color w:val="231F20"/>
        </w:rPr>
        <w:t>alltid</w:t>
      </w:r>
      <w:r>
        <w:rPr>
          <w:color w:val="231F20"/>
          <w:spacing w:val="4"/>
        </w:rPr>
        <w:t> </w:t>
      </w:r>
      <w:r>
        <w:rPr>
          <w:color w:val="231F20"/>
        </w:rPr>
        <w:t>förekommer</w:t>
      </w:r>
      <w:r>
        <w:rPr>
          <w:color w:val="231F20"/>
          <w:spacing w:val="4"/>
        </w:rPr>
        <w:t> </w:t>
      </w:r>
      <w:r>
        <w:rPr>
          <w:color w:val="231F20"/>
        </w:rPr>
        <w:t>när</w:t>
      </w:r>
      <w:r>
        <w:rPr>
          <w:color w:val="231F20"/>
          <w:spacing w:val="4"/>
        </w:rPr>
        <w:t> </w:t>
      </w:r>
      <w:r>
        <w:rPr>
          <w:color w:val="231F20"/>
        </w:rPr>
        <w:t>vi</w:t>
      </w:r>
      <w:r>
        <w:rPr>
          <w:color w:val="231F20"/>
          <w:spacing w:val="4"/>
        </w:rPr>
        <w:t> </w:t>
      </w:r>
      <w:r>
        <w:rPr>
          <w:color w:val="231F20"/>
        </w:rPr>
        <w:t>kommer</w:t>
      </w:r>
      <w:r>
        <w:rPr>
          <w:color w:val="231F20"/>
          <w:spacing w:val="4"/>
        </w:rPr>
        <w:t> </w:t>
      </w:r>
      <w:r>
        <w:rPr>
          <w:color w:val="231F20"/>
        </w:rPr>
        <w:t>samman.</w:t>
      </w:r>
    </w:p>
    <w:p>
      <w:pPr>
        <w:pStyle w:val="BodyText"/>
        <w:spacing w:before="1"/>
        <w:rPr>
          <w:sz w:val="16"/>
        </w:rPr>
      </w:pPr>
    </w:p>
    <w:p>
      <w:pPr>
        <w:pStyle w:val="BodyText"/>
        <w:spacing w:line="201" w:lineRule="auto"/>
        <w:ind w:left="172" w:right="39"/>
        <w:jc w:val="both"/>
      </w:pPr>
      <w:r>
        <w:rPr>
          <w:color w:val="231F20"/>
        </w:rPr>
        <w:t>Här har den svenske professorn Emeritus Töres Theorell, intressanta tankar</w:t>
      </w:r>
      <w:r>
        <w:rPr>
          <w:color w:val="231F20"/>
          <w:spacing w:val="1"/>
        </w:rPr>
        <w:t> </w:t>
      </w:r>
      <w:r>
        <w:rPr>
          <w:color w:val="231F20"/>
        </w:rPr>
        <w:t>om hur musik kan stärka gruppsammanhållning och öka det sociala kapitalet.</w:t>
      </w:r>
      <w:r>
        <w:rPr>
          <w:color w:val="231F20"/>
          <w:spacing w:val="-47"/>
        </w:rPr>
        <w:t> </w:t>
      </w:r>
      <w:r>
        <w:rPr>
          <w:color w:val="231F20"/>
        </w:rPr>
        <w:t>I en forskningsgenomgång hänvisar han till en rad olika forskningsstudier som</w:t>
      </w:r>
      <w:r>
        <w:rPr>
          <w:color w:val="231F20"/>
          <w:spacing w:val="-47"/>
        </w:rPr>
        <w:t> </w:t>
      </w:r>
      <w:r>
        <w:rPr>
          <w:color w:val="231F20"/>
        </w:rPr>
        <w:t>visar att musik förstärker känslor och att det finns en tydlig avvikelse i de</w:t>
      </w:r>
      <w:r>
        <w:rPr>
          <w:color w:val="231F20"/>
          <w:spacing w:val="1"/>
        </w:rPr>
        <w:t> </w:t>
      </w:r>
      <w:r>
        <w:rPr>
          <w:color w:val="231F20"/>
        </w:rPr>
        <w:t>kroppsliga reaktionerna när man lyssnar på musik som stimulerar till exempel</w:t>
      </w:r>
      <w:r>
        <w:rPr>
          <w:color w:val="231F20"/>
          <w:spacing w:val="-47"/>
        </w:rPr>
        <w:t> </w:t>
      </w:r>
      <w:r>
        <w:rPr>
          <w:color w:val="231F20"/>
        </w:rPr>
        <w:t>sorgsenhet,</w:t>
      </w:r>
      <w:r>
        <w:rPr>
          <w:color w:val="231F20"/>
          <w:spacing w:val="5"/>
        </w:rPr>
        <w:t> </w:t>
      </w:r>
      <w:r>
        <w:rPr>
          <w:color w:val="231F20"/>
        </w:rPr>
        <w:t>lycka</w:t>
      </w:r>
      <w:r>
        <w:rPr>
          <w:color w:val="231F20"/>
          <w:spacing w:val="5"/>
        </w:rPr>
        <w:t> </w:t>
      </w:r>
      <w:r>
        <w:rPr>
          <w:color w:val="231F20"/>
        </w:rPr>
        <w:t>eller</w:t>
      </w:r>
      <w:r>
        <w:rPr>
          <w:color w:val="231F20"/>
          <w:spacing w:val="6"/>
        </w:rPr>
        <w:t> </w:t>
      </w:r>
      <w:r>
        <w:rPr>
          <w:color w:val="231F20"/>
        </w:rPr>
        <w:t>rädsla.</w:t>
      </w:r>
    </w:p>
    <w:p>
      <w:pPr>
        <w:pStyle w:val="BodyText"/>
        <w:spacing w:before="4"/>
        <w:rPr>
          <w:sz w:val="17"/>
        </w:rPr>
      </w:pPr>
    </w:p>
    <w:p>
      <w:pPr>
        <w:pStyle w:val="BodyText"/>
        <w:spacing w:line="201" w:lineRule="auto"/>
        <w:ind w:left="172" w:right="38"/>
        <w:jc w:val="both"/>
      </w:pPr>
      <w:r>
        <w:rPr>
          <w:color w:val="231F20"/>
        </w:rPr>
        <w:t>Vi vet också från neurobiologiska experiment att om man stimulerar olika</w:t>
      </w:r>
      <w:r>
        <w:rPr>
          <w:color w:val="231F20"/>
          <w:spacing w:val="1"/>
        </w:rPr>
        <w:t> </w:t>
      </w:r>
      <w:r>
        <w:rPr>
          <w:color w:val="231F20"/>
        </w:rPr>
        <w:t>sinnen samtidigt, kan effekter förstärkas i hjärnan. Om man, medan man</w:t>
      </w:r>
      <w:r>
        <w:rPr>
          <w:color w:val="231F20"/>
          <w:spacing w:val="1"/>
        </w:rPr>
        <w:t> </w:t>
      </w:r>
      <w:r>
        <w:rPr>
          <w:color w:val="231F20"/>
        </w:rPr>
        <w:t>upplever en bild, spelar musik som passar till bilden, får man en kraftigare</w:t>
      </w:r>
      <w:r>
        <w:rPr>
          <w:color w:val="231F20"/>
          <w:spacing w:val="1"/>
        </w:rPr>
        <w:t> </w:t>
      </w:r>
      <w:r>
        <w:rPr>
          <w:color w:val="231F20"/>
        </w:rPr>
        <w:t>reaktion i de delar av hjärnan som aktiveras vid bildtolkning. Och vice versa.</w:t>
      </w:r>
      <w:r>
        <w:rPr>
          <w:color w:val="231F20"/>
          <w:spacing w:val="1"/>
        </w:rPr>
        <w:t> </w:t>
      </w:r>
      <w:r>
        <w:rPr>
          <w:color w:val="231F20"/>
        </w:rPr>
        <w:t>(Musikens</w:t>
      </w:r>
      <w:r>
        <w:rPr>
          <w:color w:val="231F20"/>
          <w:spacing w:val="5"/>
        </w:rPr>
        <w:t> </w:t>
      </w:r>
      <w:r>
        <w:rPr>
          <w:color w:val="231F20"/>
        </w:rPr>
        <w:t>viktiga</w:t>
      </w:r>
      <w:r>
        <w:rPr>
          <w:color w:val="231F20"/>
          <w:spacing w:val="6"/>
        </w:rPr>
        <w:t> </w:t>
      </w:r>
      <w:r>
        <w:rPr>
          <w:color w:val="231F20"/>
        </w:rPr>
        <w:t>roll</w:t>
      </w:r>
      <w:r>
        <w:rPr>
          <w:color w:val="231F20"/>
          <w:spacing w:val="5"/>
        </w:rPr>
        <w:t> </w:t>
      </w:r>
      <w:r>
        <w:rPr>
          <w:color w:val="231F20"/>
        </w:rPr>
        <w:t>som</w:t>
      </w:r>
      <w:r>
        <w:rPr>
          <w:color w:val="231F20"/>
          <w:spacing w:val="6"/>
        </w:rPr>
        <w:t> </w:t>
      </w:r>
      <w:r>
        <w:rPr>
          <w:color w:val="231F20"/>
        </w:rPr>
        <w:t>förstärkning</w:t>
      </w:r>
      <w:r>
        <w:rPr>
          <w:color w:val="231F20"/>
          <w:spacing w:val="5"/>
        </w:rPr>
        <w:t> </w:t>
      </w:r>
      <w:r>
        <w:rPr>
          <w:color w:val="231F20"/>
        </w:rPr>
        <w:t>av</w:t>
      </w:r>
      <w:r>
        <w:rPr>
          <w:color w:val="231F20"/>
          <w:spacing w:val="4"/>
        </w:rPr>
        <w:t> </w:t>
      </w:r>
      <w:r>
        <w:rPr>
          <w:color w:val="231F20"/>
        </w:rPr>
        <w:t>filmsekvenser)</w:t>
      </w:r>
    </w:p>
    <w:p>
      <w:pPr>
        <w:pStyle w:val="BodyText"/>
        <w:spacing w:before="3"/>
        <w:rPr>
          <w:sz w:val="17"/>
        </w:rPr>
      </w:pPr>
    </w:p>
    <w:p>
      <w:pPr>
        <w:pStyle w:val="BodyText"/>
        <w:spacing w:line="201" w:lineRule="auto"/>
        <w:ind w:left="172" w:right="38"/>
        <w:jc w:val="both"/>
      </w:pPr>
      <w:r>
        <w:rPr>
          <w:color w:val="231F20"/>
        </w:rPr>
        <w:t>Musik kan ha en viktig uppgift i att hjälpa till exempel barn att lära sig att</w:t>
      </w:r>
      <w:r>
        <w:rPr>
          <w:color w:val="231F20"/>
          <w:spacing w:val="1"/>
        </w:rPr>
        <w:t> </w:t>
      </w:r>
      <w:r>
        <w:rPr>
          <w:color w:val="231F20"/>
        </w:rPr>
        <w:t>känna igen sina egna känslor. Här finns en stor potential för goda långsiktiga</w:t>
      </w:r>
      <w:r>
        <w:rPr>
          <w:color w:val="231F20"/>
          <w:spacing w:val="1"/>
        </w:rPr>
        <w:t> </w:t>
      </w:r>
      <w:r>
        <w:rPr>
          <w:color w:val="231F20"/>
        </w:rPr>
        <w:t>effekter.</w:t>
      </w:r>
      <w:r>
        <w:rPr>
          <w:color w:val="231F20"/>
          <w:spacing w:val="12"/>
        </w:rPr>
        <w:t> </w:t>
      </w:r>
      <w:r>
        <w:rPr>
          <w:color w:val="231F20"/>
        </w:rPr>
        <w:t>Är</w:t>
      </w:r>
      <w:r>
        <w:rPr>
          <w:color w:val="231F20"/>
          <w:spacing w:val="11"/>
        </w:rPr>
        <w:t> </w:t>
      </w:r>
      <w:r>
        <w:rPr>
          <w:color w:val="231F20"/>
        </w:rPr>
        <w:t>man</w:t>
      </w:r>
      <w:r>
        <w:rPr>
          <w:color w:val="231F20"/>
          <w:spacing w:val="11"/>
        </w:rPr>
        <w:t> </w:t>
      </w:r>
      <w:r>
        <w:rPr>
          <w:color w:val="231F20"/>
        </w:rPr>
        <w:t>bra</w:t>
      </w:r>
      <w:r>
        <w:rPr>
          <w:color w:val="231F20"/>
          <w:spacing w:val="12"/>
        </w:rPr>
        <w:t> </w:t>
      </w:r>
      <w:r>
        <w:rPr>
          <w:color w:val="231F20"/>
        </w:rPr>
        <w:t>på</w:t>
      </w:r>
      <w:r>
        <w:rPr>
          <w:color w:val="231F20"/>
          <w:spacing w:val="12"/>
        </w:rPr>
        <w:t> </w:t>
      </w:r>
      <w:r>
        <w:rPr>
          <w:color w:val="231F20"/>
        </w:rPr>
        <w:t>att</w:t>
      </w:r>
      <w:r>
        <w:rPr>
          <w:color w:val="231F20"/>
          <w:spacing w:val="12"/>
        </w:rPr>
        <w:t> </w:t>
      </w:r>
      <w:r>
        <w:rPr>
          <w:color w:val="231F20"/>
        </w:rPr>
        <w:t>känna</w:t>
      </w:r>
      <w:r>
        <w:rPr>
          <w:color w:val="231F20"/>
          <w:spacing w:val="12"/>
        </w:rPr>
        <w:t> </w:t>
      </w:r>
      <w:r>
        <w:rPr>
          <w:color w:val="231F20"/>
        </w:rPr>
        <w:t>igen</w:t>
      </w:r>
      <w:r>
        <w:rPr>
          <w:color w:val="231F20"/>
          <w:spacing w:val="12"/>
        </w:rPr>
        <w:t> </w:t>
      </w:r>
      <w:r>
        <w:rPr>
          <w:color w:val="231F20"/>
        </w:rPr>
        <w:t>sina</w:t>
      </w:r>
      <w:r>
        <w:rPr>
          <w:color w:val="231F20"/>
          <w:spacing w:val="12"/>
        </w:rPr>
        <w:t> </w:t>
      </w:r>
      <w:r>
        <w:rPr>
          <w:color w:val="231F20"/>
        </w:rPr>
        <w:t>egna</w:t>
      </w:r>
      <w:r>
        <w:rPr>
          <w:color w:val="231F20"/>
          <w:spacing w:val="12"/>
        </w:rPr>
        <w:t> </w:t>
      </w:r>
      <w:r>
        <w:rPr>
          <w:color w:val="231F20"/>
        </w:rPr>
        <w:t>känslor,</w:t>
      </w:r>
      <w:r>
        <w:rPr>
          <w:color w:val="231F20"/>
          <w:spacing w:val="12"/>
        </w:rPr>
        <w:t> </w:t>
      </w:r>
      <w:r>
        <w:rPr>
          <w:color w:val="231F20"/>
        </w:rPr>
        <w:t>det</w:t>
      </w:r>
      <w:r>
        <w:rPr>
          <w:color w:val="231F20"/>
          <w:spacing w:val="12"/>
        </w:rPr>
        <w:t> </w:t>
      </w:r>
      <w:r>
        <w:rPr>
          <w:color w:val="231F20"/>
        </w:rPr>
        <w:t>vill</w:t>
      </w:r>
      <w:r>
        <w:rPr>
          <w:color w:val="231F20"/>
          <w:spacing w:val="12"/>
        </w:rPr>
        <w:t> </w:t>
      </w:r>
      <w:r>
        <w:rPr>
          <w:color w:val="231F20"/>
        </w:rPr>
        <w:t>säga</w:t>
      </w:r>
      <w:r>
        <w:rPr>
          <w:color w:val="231F20"/>
          <w:spacing w:val="12"/>
        </w:rPr>
        <w:t> </w:t>
      </w:r>
      <w:r>
        <w:rPr>
          <w:color w:val="231F20"/>
        </w:rPr>
        <w:t>att</w:t>
      </w:r>
      <w:r>
        <w:rPr>
          <w:color w:val="231F20"/>
          <w:spacing w:val="12"/>
        </w:rPr>
        <w:t> </w:t>
      </w:r>
      <w:r>
        <w:rPr>
          <w:color w:val="231F20"/>
        </w:rPr>
        <w:t>ha</w:t>
      </w:r>
      <w:r>
        <w:rPr>
          <w:color w:val="231F20"/>
          <w:spacing w:val="-47"/>
        </w:rPr>
        <w:t> </w:t>
      </w:r>
      <w:r>
        <w:rPr>
          <w:color w:val="231F20"/>
        </w:rPr>
        <w:t>en</w:t>
      </w:r>
      <w:r>
        <w:rPr>
          <w:color w:val="231F20"/>
          <w:spacing w:val="4"/>
        </w:rPr>
        <w:t> </w:t>
      </w:r>
      <w:r>
        <w:rPr>
          <w:color w:val="231F20"/>
        </w:rPr>
        <w:t>bra</w:t>
      </w:r>
      <w:r>
        <w:rPr>
          <w:color w:val="231F20"/>
          <w:spacing w:val="3"/>
        </w:rPr>
        <w:t> </w:t>
      </w:r>
      <w:r>
        <w:rPr>
          <w:color w:val="231F20"/>
        </w:rPr>
        <w:t>känslodifferentiering,</w:t>
      </w:r>
      <w:r>
        <w:rPr>
          <w:color w:val="231F20"/>
          <w:spacing w:val="4"/>
        </w:rPr>
        <w:t> </w:t>
      </w:r>
      <w:r>
        <w:rPr>
          <w:color w:val="231F20"/>
        </w:rPr>
        <w:t>ökar</w:t>
      </w:r>
      <w:r>
        <w:rPr>
          <w:color w:val="231F20"/>
          <w:spacing w:val="4"/>
        </w:rPr>
        <w:t> </w:t>
      </w:r>
      <w:r>
        <w:rPr>
          <w:color w:val="231F20"/>
        </w:rPr>
        <w:t>förmågan</w:t>
      </w:r>
      <w:r>
        <w:rPr>
          <w:color w:val="231F20"/>
          <w:spacing w:val="4"/>
        </w:rPr>
        <w:t> </w:t>
      </w:r>
      <w:r>
        <w:rPr>
          <w:color w:val="231F20"/>
        </w:rPr>
        <w:t>att</w:t>
      </w:r>
      <w:r>
        <w:rPr>
          <w:color w:val="231F20"/>
          <w:spacing w:val="4"/>
        </w:rPr>
        <w:t> </w:t>
      </w:r>
      <w:r>
        <w:rPr>
          <w:color w:val="231F20"/>
        </w:rPr>
        <w:t>klara</w:t>
      </w:r>
      <w:r>
        <w:rPr>
          <w:color w:val="231F20"/>
          <w:spacing w:val="4"/>
        </w:rPr>
        <w:t> </w:t>
      </w:r>
      <w:r>
        <w:rPr>
          <w:color w:val="231F20"/>
        </w:rPr>
        <w:t>av</w:t>
      </w:r>
      <w:r>
        <w:rPr>
          <w:color w:val="231F20"/>
          <w:spacing w:val="3"/>
        </w:rPr>
        <w:t> </w:t>
      </w:r>
      <w:r>
        <w:rPr>
          <w:color w:val="231F20"/>
        </w:rPr>
        <w:t>svåra</w:t>
      </w:r>
      <w:r>
        <w:rPr>
          <w:color w:val="231F20"/>
          <w:spacing w:val="4"/>
        </w:rPr>
        <w:t> </w:t>
      </w:r>
      <w:r>
        <w:rPr>
          <w:color w:val="231F20"/>
        </w:rPr>
        <w:t>situationer.</w:t>
      </w:r>
    </w:p>
    <w:p>
      <w:pPr>
        <w:pStyle w:val="BodyText"/>
        <w:spacing w:before="2"/>
        <w:rPr>
          <w:sz w:val="17"/>
        </w:rPr>
      </w:pPr>
    </w:p>
    <w:p>
      <w:pPr>
        <w:pStyle w:val="BodyText"/>
        <w:spacing w:line="201" w:lineRule="auto"/>
        <w:ind w:left="172" w:right="39"/>
        <w:jc w:val="both"/>
      </w:pPr>
      <w:r>
        <w:rPr>
          <w:color w:val="231F20"/>
        </w:rPr>
        <w:t>Här är musik en mycket god hjälp för att bli medveten om sina känslor. En</w:t>
      </w:r>
      <w:r>
        <w:rPr>
          <w:color w:val="231F20"/>
          <w:spacing w:val="1"/>
        </w:rPr>
        <w:t> </w:t>
      </w:r>
      <w:r>
        <w:rPr>
          <w:color w:val="231F20"/>
        </w:rPr>
        <w:t>individ</w:t>
      </w:r>
      <w:r>
        <w:rPr>
          <w:color w:val="231F20"/>
          <w:spacing w:val="-7"/>
        </w:rPr>
        <w:t> </w:t>
      </w:r>
      <w:r>
        <w:rPr>
          <w:color w:val="231F20"/>
        </w:rPr>
        <w:t>som</w:t>
      </w:r>
      <w:r>
        <w:rPr>
          <w:color w:val="231F20"/>
          <w:spacing w:val="-6"/>
        </w:rPr>
        <w:t> </w:t>
      </w:r>
      <w:r>
        <w:rPr>
          <w:color w:val="231F20"/>
        </w:rPr>
        <w:t>aldrig</w:t>
      </w:r>
      <w:r>
        <w:rPr>
          <w:color w:val="231F20"/>
          <w:spacing w:val="-6"/>
        </w:rPr>
        <w:t> </w:t>
      </w:r>
      <w:r>
        <w:rPr>
          <w:color w:val="231F20"/>
        </w:rPr>
        <w:t>fått</w:t>
      </w:r>
      <w:r>
        <w:rPr>
          <w:color w:val="231F20"/>
          <w:spacing w:val="-6"/>
        </w:rPr>
        <w:t> </w:t>
      </w:r>
      <w:r>
        <w:rPr>
          <w:color w:val="231F20"/>
        </w:rPr>
        <w:t>hjälp</w:t>
      </w:r>
      <w:r>
        <w:rPr>
          <w:color w:val="231F20"/>
          <w:spacing w:val="-6"/>
        </w:rPr>
        <w:t> </w:t>
      </w:r>
      <w:r>
        <w:rPr>
          <w:color w:val="231F20"/>
        </w:rPr>
        <w:t>med</w:t>
      </w:r>
      <w:r>
        <w:rPr>
          <w:color w:val="231F20"/>
          <w:spacing w:val="-7"/>
        </w:rPr>
        <w:t> </w:t>
      </w:r>
      <w:r>
        <w:rPr>
          <w:color w:val="231F20"/>
        </w:rPr>
        <w:t>känslodifferentiering</w:t>
      </w:r>
      <w:r>
        <w:rPr>
          <w:color w:val="231F20"/>
          <w:spacing w:val="-6"/>
        </w:rPr>
        <w:t> </w:t>
      </w:r>
      <w:r>
        <w:rPr>
          <w:color w:val="231F20"/>
        </w:rPr>
        <w:t>kan</w:t>
      </w:r>
      <w:r>
        <w:rPr>
          <w:color w:val="231F20"/>
          <w:spacing w:val="-6"/>
        </w:rPr>
        <w:t> </w:t>
      </w:r>
      <w:r>
        <w:rPr>
          <w:color w:val="231F20"/>
        </w:rPr>
        <w:t>bli</w:t>
      </w:r>
      <w:r>
        <w:rPr>
          <w:color w:val="231F20"/>
          <w:spacing w:val="-6"/>
        </w:rPr>
        <w:t> </w:t>
      </w:r>
      <w:r>
        <w:rPr>
          <w:color w:val="231F20"/>
        </w:rPr>
        <w:t>handikappad</w:t>
      </w:r>
      <w:r>
        <w:rPr>
          <w:color w:val="231F20"/>
          <w:spacing w:val="-6"/>
        </w:rPr>
        <w:t> </w:t>
      </w:r>
      <w:r>
        <w:rPr>
          <w:color w:val="231F20"/>
        </w:rPr>
        <w:t>till</w:t>
      </w:r>
      <w:r>
        <w:rPr>
          <w:color w:val="231F20"/>
          <w:spacing w:val="-48"/>
        </w:rPr>
        <w:t> </w:t>
      </w:r>
      <w:r>
        <w:rPr>
          <w:color w:val="231F20"/>
        </w:rPr>
        <w:t>exempel</w:t>
      </w:r>
      <w:r>
        <w:rPr>
          <w:color w:val="231F20"/>
          <w:spacing w:val="-12"/>
        </w:rPr>
        <w:t> </w:t>
      </w:r>
      <w:r>
        <w:rPr>
          <w:color w:val="231F20"/>
        </w:rPr>
        <w:t>i</w:t>
      </w:r>
      <w:r>
        <w:rPr>
          <w:color w:val="231F20"/>
          <w:spacing w:val="-12"/>
        </w:rPr>
        <w:t> </w:t>
      </w:r>
      <w:r>
        <w:rPr>
          <w:color w:val="231F20"/>
        </w:rPr>
        <w:t>stressituationer.</w:t>
      </w:r>
      <w:r>
        <w:rPr>
          <w:color w:val="231F20"/>
          <w:spacing w:val="-12"/>
        </w:rPr>
        <w:t> </w:t>
      </w:r>
      <w:r>
        <w:rPr>
          <w:color w:val="231F20"/>
        </w:rPr>
        <w:t>En</w:t>
      </w:r>
      <w:r>
        <w:rPr>
          <w:color w:val="231F20"/>
          <w:spacing w:val="-12"/>
        </w:rPr>
        <w:t> </w:t>
      </w:r>
      <w:r>
        <w:rPr>
          <w:color w:val="231F20"/>
        </w:rPr>
        <w:t>sådan</w:t>
      </w:r>
      <w:r>
        <w:rPr>
          <w:color w:val="231F20"/>
          <w:spacing w:val="-12"/>
        </w:rPr>
        <w:t> </w:t>
      </w:r>
      <w:r>
        <w:rPr>
          <w:color w:val="231F20"/>
        </w:rPr>
        <w:t>person</w:t>
      </w:r>
      <w:r>
        <w:rPr>
          <w:color w:val="231F20"/>
          <w:spacing w:val="-12"/>
        </w:rPr>
        <w:t> </w:t>
      </w:r>
      <w:r>
        <w:rPr>
          <w:color w:val="231F20"/>
        </w:rPr>
        <w:t>kan</w:t>
      </w:r>
      <w:r>
        <w:rPr>
          <w:color w:val="231F20"/>
          <w:spacing w:val="-12"/>
        </w:rPr>
        <w:t> </w:t>
      </w:r>
      <w:r>
        <w:rPr>
          <w:color w:val="231F20"/>
        </w:rPr>
        <w:t>lida</w:t>
      </w:r>
      <w:r>
        <w:rPr>
          <w:color w:val="231F20"/>
          <w:spacing w:val="-11"/>
        </w:rPr>
        <w:t> </w:t>
      </w:r>
      <w:r>
        <w:rPr>
          <w:color w:val="231F20"/>
        </w:rPr>
        <w:t>av</w:t>
      </w:r>
      <w:r>
        <w:rPr>
          <w:color w:val="231F20"/>
          <w:spacing w:val="-12"/>
        </w:rPr>
        <w:t> </w:t>
      </w:r>
      <w:r>
        <w:rPr>
          <w:color w:val="231F20"/>
        </w:rPr>
        <w:t>alexitymi</w:t>
      </w:r>
      <w:r>
        <w:rPr>
          <w:color w:val="231F20"/>
          <w:spacing w:val="-12"/>
        </w:rPr>
        <w:t> </w:t>
      </w:r>
      <w:r>
        <w:rPr>
          <w:color w:val="231F20"/>
        </w:rPr>
        <w:t>som</w:t>
      </w:r>
      <w:r>
        <w:rPr>
          <w:color w:val="231F20"/>
          <w:spacing w:val="-12"/>
        </w:rPr>
        <w:t> </w:t>
      </w:r>
      <w:r>
        <w:rPr>
          <w:color w:val="231F20"/>
        </w:rPr>
        <w:t>dessutom</w:t>
      </w:r>
      <w:r>
        <w:rPr>
          <w:color w:val="231F20"/>
          <w:spacing w:val="-48"/>
        </w:rPr>
        <w:t> </w:t>
      </w:r>
      <w:r>
        <w:rPr>
          <w:color w:val="231F20"/>
        </w:rPr>
        <w:t>ökar risken för att tidigt utveckla högt blodtryck.Den som är bra på att känna</w:t>
      </w:r>
      <w:r>
        <w:rPr>
          <w:color w:val="231F20"/>
          <w:spacing w:val="1"/>
        </w:rPr>
        <w:t> </w:t>
      </w:r>
      <w:r>
        <w:rPr>
          <w:color w:val="231F20"/>
        </w:rPr>
        <w:t>igen och särskilja sina egna känslor borde också vara bra på att känna igen</w:t>
      </w:r>
      <w:r>
        <w:rPr>
          <w:color w:val="231F20"/>
          <w:spacing w:val="1"/>
        </w:rPr>
        <w:t> </w:t>
      </w:r>
      <w:r>
        <w:rPr>
          <w:color w:val="231F20"/>
        </w:rPr>
        <w:t>andras</w:t>
      </w:r>
      <w:r>
        <w:rPr>
          <w:color w:val="231F20"/>
          <w:spacing w:val="3"/>
        </w:rPr>
        <w:t> </w:t>
      </w:r>
      <w:r>
        <w:rPr>
          <w:color w:val="231F20"/>
        </w:rPr>
        <w:t>känslor.</w:t>
      </w:r>
      <w:r>
        <w:rPr>
          <w:color w:val="231F20"/>
          <w:spacing w:val="3"/>
        </w:rPr>
        <w:t> </w:t>
      </w:r>
      <w:r>
        <w:rPr>
          <w:color w:val="231F20"/>
        </w:rPr>
        <w:t>För</w:t>
      </w:r>
      <w:r>
        <w:rPr>
          <w:color w:val="231F20"/>
          <w:spacing w:val="3"/>
        </w:rPr>
        <w:t> </w:t>
      </w:r>
      <w:r>
        <w:rPr>
          <w:color w:val="231F20"/>
        </w:rPr>
        <w:t>det</w:t>
      </w:r>
      <w:r>
        <w:rPr>
          <w:color w:val="231F20"/>
          <w:spacing w:val="3"/>
        </w:rPr>
        <w:t> </w:t>
      </w:r>
      <w:r>
        <w:rPr>
          <w:color w:val="231F20"/>
        </w:rPr>
        <w:t>sociala</w:t>
      </w:r>
      <w:r>
        <w:rPr>
          <w:color w:val="231F20"/>
          <w:spacing w:val="3"/>
        </w:rPr>
        <w:t> </w:t>
      </w:r>
      <w:r>
        <w:rPr>
          <w:color w:val="231F20"/>
        </w:rPr>
        <w:t>samspelet</w:t>
      </w:r>
      <w:r>
        <w:rPr>
          <w:color w:val="231F20"/>
          <w:spacing w:val="4"/>
        </w:rPr>
        <w:t> </w:t>
      </w:r>
      <w:r>
        <w:rPr>
          <w:color w:val="231F20"/>
        </w:rPr>
        <w:t>har</w:t>
      </w:r>
      <w:r>
        <w:rPr>
          <w:color w:val="231F20"/>
          <w:spacing w:val="3"/>
        </w:rPr>
        <w:t> </w:t>
      </w:r>
      <w:r>
        <w:rPr>
          <w:color w:val="231F20"/>
        </w:rPr>
        <w:t>detta</w:t>
      </w:r>
      <w:r>
        <w:rPr>
          <w:color w:val="231F20"/>
          <w:spacing w:val="2"/>
        </w:rPr>
        <w:t> </w:t>
      </w:r>
      <w:r>
        <w:rPr>
          <w:color w:val="231F20"/>
        </w:rPr>
        <w:t>avgörande</w:t>
      </w:r>
      <w:r>
        <w:rPr>
          <w:color w:val="231F20"/>
          <w:spacing w:val="3"/>
        </w:rPr>
        <w:t> </w:t>
      </w:r>
      <w:r>
        <w:rPr>
          <w:color w:val="231F20"/>
        </w:rPr>
        <w:t>betydelse.</w:t>
      </w:r>
    </w:p>
    <w:p>
      <w:pPr>
        <w:spacing w:line="240" w:lineRule="auto" w:before="0"/>
        <w:rPr>
          <w:sz w:val="20"/>
        </w:rPr>
      </w:pPr>
      <w:r>
        <w:rPr/>
        <w:br w:type="column"/>
      </w:r>
      <w:r>
        <w:rPr>
          <w:sz w:val="20"/>
        </w:rPr>
      </w:r>
    </w:p>
    <w:p>
      <w:pPr>
        <w:pStyle w:val="BodyText"/>
      </w:pPr>
    </w:p>
    <w:p>
      <w:pPr>
        <w:pStyle w:val="BodyText"/>
        <w:spacing w:before="2"/>
        <w:rPr>
          <w:sz w:val="11"/>
        </w:rPr>
      </w:pPr>
      <w:r>
        <w:rPr/>
        <w:drawing>
          <wp:anchor distT="0" distB="0" distL="0" distR="0" allowOverlap="1" layoutInCell="1" locked="0" behindDoc="0" simplePos="0" relativeHeight="98">
            <wp:simplePos x="0" y="0"/>
            <wp:positionH relativeFrom="page">
              <wp:posOffset>4863300</wp:posOffset>
            </wp:positionH>
            <wp:positionV relativeFrom="paragraph">
              <wp:posOffset>107689</wp:posOffset>
            </wp:positionV>
            <wp:extent cx="1020848" cy="1121664"/>
            <wp:effectExtent l="0" t="0" r="0" b="0"/>
            <wp:wrapTopAndBottom/>
            <wp:docPr id="223" name="image15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4" name="image151.jpeg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0848" cy="11216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6"/>
        <w:rPr>
          <w:sz w:val="19"/>
        </w:rPr>
      </w:pPr>
    </w:p>
    <w:p>
      <w:pPr>
        <w:spacing w:line="235" w:lineRule="exact" w:before="0"/>
        <w:ind w:left="174" w:right="0" w:firstLine="0"/>
        <w:jc w:val="left"/>
        <w:rPr>
          <w:rFonts w:ascii="Baskerville-SemiBoldItalic"/>
          <w:b/>
          <w:i/>
          <w:sz w:val="18"/>
        </w:rPr>
      </w:pPr>
      <w:r>
        <w:rPr>
          <w:rFonts w:ascii="Baskerville-SemiBoldItalic"/>
          <w:b/>
          <w:i/>
          <w:color w:val="231F20"/>
          <w:sz w:val="18"/>
        </w:rPr>
        <w:t>Bild</w:t>
      </w:r>
      <w:r>
        <w:rPr>
          <w:rFonts w:ascii="Baskerville-SemiBoldItalic"/>
          <w:b/>
          <w:i/>
          <w:color w:val="231F20"/>
          <w:spacing w:val="5"/>
          <w:sz w:val="18"/>
        </w:rPr>
        <w:t> </w:t>
      </w:r>
      <w:r>
        <w:rPr>
          <w:rFonts w:ascii="Baskerville-SemiBoldItalic"/>
          <w:b/>
          <w:i/>
          <w:color w:val="231F20"/>
          <w:sz w:val="18"/>
        </w:rPr>
        <w:t>saknas</w:t>
      </w:r>
    </w:p>
    <w:p>
      <w:pPr>
        <w:spacing w:line="228" w:lineRule="exact" w:before="0"/>
        <w:ind w:left="174" w:right="0" w:firstLine="0"/>
        <w:jc w:val="left"/>
        <w:rPr>
          <w:i/>
          <w:sz w:val="18"/>
        </w:rPr>
      </w:pPr>
      <w:r>
        <w:rPr>
          <w:i/>
          <w:color w:val="231F20"/>
          <w:sz w:val="18"/>
        </w:rPr>
        <w:t>Bild</w:t>
      </w:r>
      <w:r>
        <w:rPr>
          <w:i/>
          <w:color w:val="231F20"/>
          <w:spacing w:val="5"/>
          <w:sz w:val="18"/>
        </w:rPr>
        <w:t> </w:t>
      </w:r>
      <w:r>
        <w:rPr>
          <w:i/>
          <w:color w:val="231F20"/>
          <w:sz w:val="18"/>
        </w:rPr>
        <w:t>saknas</w:t>
      </w: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spacing w:before="2"/>
        <w:rPr>
          <w:i/>
          <w:sz w:val="16"/>
        </w:rPr>
      </w:pPr>
      <w:r>
        <w:rPr/>
        <w:drawing>
          <wp:anchor distT="0" distB="0" distL="0" distR="0" allowOverlap="1" layoutInCell="1" locked="0" behindDoc="0" simplePos="0" relativeHeight="99">
            <wp:simplePos x="0" y="0"/>
            <wp:positionH relativeFrom="page">
              <wp:posOffset>4863287</wp:posOffset>
            </wp:positionH>
            <wp:positionV relativeFrom="paragraph">
              <wp:posOffset>152297</wp:posOffset>
            </wp:positionV>
            <wp:extent cx="1020848" cy="1121664"/>
            <wp:effectExtent l="0" t="0" r="0" b="0"/>
            <wp:wrapTopAndBottom/>
            <wp:docPr id="225" name="image15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6" name="image151.jpeg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0848" cy="11216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"/>
        <w:rPr>
          <w:i/>
          <w:sz w:val="19"/>
        </w:rPr>
      </w:pPr>
    </w:p>
    <w:p>
      <w:pPr>
        <w:spacing w:line="235" w:lineRule="exact" w:before="0"/>
        <w:ind w:left="174" w:right="0" w:firstLine="0"/>
        <w:jc w:val="left"/>
        <w:rPr>
          <w:rFonts w:ascii="Baskerville-SemiBoldItalic"/>
          <w:b/>
          <w:i/>
          <w:sz w:val="18"/>
        </w:rPr>
      </w:pPr>
      <w:r>
        <w:rPr>
          <w:rFonts w:ascii="Baskerville-SemiBoldItalic"/>
          <w:b/>
          <w:i/>
          <w:color w:val="231F20"/>
          <w:sz w:val="18"/>
        </w:rPr>
        <w:t>Bild</w:t>
      </w:r>
      <w:r>
        <w:rPr>
          <w:rFonts w:ascii="Baskerville-SemiBoldItalic"/>
          <w:b/>
          <w:i/>
          <w:color w:val="231F20"/>
          <w:spacing w:val="5"/>
          <w:sz w:val="18"/>
        </w:rPr>
        <w:t> </w:t>
      </w:r>
      <w:r>
        <w:rPr>
          <w:rFonts w:ascii="Baskerville-SemiBoldItalic"/>
          <w:b/>
          <w:i/>
          <w:color w:val="231F20"/>
          <w:sz w:val="18"/>
        </w:rPr>
        <w:t>saknas</w:t>
      </w:r>
    </w:p>
    <w:p>
      <w:pPr>
        <w:spacing w:line="228" w:lineRule="exact" w:before="0"/>
        <w:ind w:left="174" w:right="0" w:firstLine="0"/>
        <w:jc w:val="left"/>
        <w:rPr>
          <w:i/>
          <w:sz w:val="18"/>
        </w:rPr>
      </w:pPr>
      <w:r>
        <w:rPr>
          <w:i/>
          <w:color w:val="231F20"/>
          <w:sz w:val="18"/>
        </w:rPr>
        <w:t>Bild</w:t>
      </w:r>
      <w:r>
        <w:rPr>
          <w:i/>
          <w:color w:val="231F20"/>
          <w:spacing w:val="5"/>
          <w:sz w:val="18"/>
        </w:rPr>
        <w:t> </w:t>
      </w:r>
      <w:r>
        <w:rPr>
          <w:i/>
          <w:color w:val="231F20"/>
          <w:sz w:val="18"/>
        </w:rPr>
        <w:t>saknas</w:t>
      </w:r>
    </w:p>
    <w:p>
      <w:pPr>
        <w:spacing w:after="0" w:line="228" w:lineRule="exact"/>
        <w:jc w:val="left"/>
        <w:rPr>
          <w:sz w:val="18"/>
        </w:rPr>
        <w:sectPr>
          <w:pgSz w:w="10690" w:h="13210"/>
          <w:pgMar w:header="0" w:footer="860" w:top="840" w:bottom="1060" w:left="540" w:right="0"/>
          <w:cols w:num="2" w:equalWidth="0">
            <w:col w:w="6451" w:space="495"/>
            <w:col w:w="3204"/>
          </w:cols>
        </w:sectPr>
      </w:pPr>
    </w:p>
    <w:p>
      <w:pPr>
        <w:pStyle w:val="Heading3"/>
        <w:spacing w:before="45"/>
        <w:ind w:left="3200"/>
        <w:jc w:val="both"/>
      </w:pPr>
      <w:bookmarkStart w:name="_TOC_250039" w:id="121"/>
      <w:r>
        <w:rPr>
          <w:color w:val="231F20"/>
        </w:rPr>
        <w:t>MUSIK</w:t>
      </w:r>
      <w:r>
        <w:rPr>
          <w:color w:val="231F20"/>
          <w:spacing w:val="-8"/>
        </w:rPr>
        <w:t> </w:t>
      </w:r>
      <w:r>
        <w:rPr>
          <w:color w:val="231F20"/>
        </w:rPr>
        <w:t>OCH</w:t>
      </w:r>
      <w:r>
        <w:rPr>
          <w:color w:val="231F20"/>
          <w:spacing w:val="-7"/>
        </w:rPr>
        <w:t> </w:t>
      </w:r>
      <w:r>
        <w:rPr>
          <w:color w:val="231F20"/>
        </w:rPr>
        <w:t>SOCIALT</w:t>
      </w:r>
      <w:r>
        <w:rPr>
          <w:color w:val="231F20"/>
          <w:spacing w:val="-7"/>
        </w:rPr>
        <w:t> </w:t>
      </w:r>
      <w:bookmarkEnd w:id="121"/>
      <w:r>
        <w:rPr>
          <w:color w:val="231F20"/>
        </w:rPr>
        <w:t>SAMSPEL</w:t>
      </w:r>
    </w:p>
    <w:p>
      <w:pPr>
        <w:pStyle w:val="BodyText"/>
        <w:spacing w:line="201" w:lineRule="auto" w:before="5"/>
        <w:ind w:left="3200" w:right="709"/>
        <w:jc w:val="both"/>
      </w:pPr>
      <w:r>
        <w:rPr>
          <w:color w:val="231F20"/>
        </w:rPr>
        <w:t>Enligt Theorell kommer vi då in på den kanske mest basala funktionen som</w:t>
      </w:r>
      <w:r>
        <w:rPr>
          <w:color w:val="231F20"/>
          <w:spacing w:val="1"/>
        </w:rPr>
        <w:t> </w:t>
      </w:r>
      <w:r>
        <w:rPr>
          <w:color w:val="231F20"/>
        </w:rPr>
        <w:t>musiken</w:t>
      </w:r>
      <w:r>
        <w:rPr>
          <w:color w:val="231F20"/>
          <w:spacing w:val="-5"/>
        </w:rPr>
        <w:t> </w:t>
      </w:r>
      <w:r>
        <w:rPr>
          <w:color w:val="231F20"/>
        </w:rPr>
        <w:t>har</w:t>
      </w:r>
      <w:r>
        <w:rPr>
          <w:color w:val="231F20"/>
          <w:spacing w:val="-5"/>
        </w:rPr>
        <w:t> </w:t>
      </w:r>
      <w:r>
        <w:rPr>
          <w:color w:val="231F20"/>
        </w:rPr>
        <w:t>nämligen</w:t>
      </w:r>
      <w:r>
        <w:rPr>
          <w:color w:val="231F20"/>
          <w:spacing w:val="-4"/>
        </w:rPr>
        <w:t> </w:t>
      </w:r>
      <w:r>
        <w:rPr>
          <w:color w:val="231F20"/>
        </w:rPr>
        <w:t>att</w:t>
      </w:r>
      <w:r>
        <w:rPr>
          <w:color w:val="231F20"/>
          <w:spacing w:val="-5"/>
        </w:rPr>
        <w:t> </w:t>
      </w:r>
      <w:r>
        <w:rPr>
          <w:color w:val="231F20"/>
        </w:rPr>
        <w:t>den</w:t>
      </w:r>
      <w:r>
        <w:rPr>
          <w:color w:val="231F20"/>
          <w:spacing w:val="-5"/>
        </w:rPr>
        <w:t> </w:t>
      </w:r>
      <w:r>
        <w:rPr>
          <w:color w:val="231F20"/>
        </w:rPr>
        <w:t>kan</w:t>
      </w:r>
      <w:r>
        <w:rPr>
          <w:color w:val="231F20"/>
          <w:spacing w:val="-4"/>
        </w:rPr>
        <w:t> </w:t>
      </w:r>
      <w:r>
        <w:rPr>
          <w:color w:val="231F20"/>
        </w:rPr>
        <w:t>förstärka</w:t>
      </w:r>
      <w:r>
        <w:rPr>
          <w:color w:val="231F20"/>
          <w:spacing w:val="-5"/>
        </w:rPr>
        <w:t> </w:t>
      </w:r>
      <w:r>
        <w:rPr>
          <w:color w:val="231F20"/>
        </w:rPr>
        <w:t>gruppsammanhållning</w:t>
      </w:r>
      <w:r>
        <w:rPr>
          <w:color w:val="231F20"/>
          <w:spacing w:val="-4"/>
        </w:rPr>
        <w:t> </w:t>
      </w:r>
      <w:r>
        <w:rPr>
          <w:color w:val="231F20"/>
        </w:rPr>
        <w:t>och</w:t>
      </w:r>
      <w:r>
        <w:rPr>
          <w:color w:val="231F20"/>
          <w:spacing w:val="-5"/>
        </w:rPr>
        <w:t> </w:t>
      </w:r>
      <w:r>
        <w:rPr>
          <w:color w:val="231F20"/>
        </w:rPr>
        <w:t>socialt</w:t>
      </w:r>
      <w:r>
        <w:rPr>
          <w:color w:val="231F20"/>
          <w:spacing w:val="-48"/>
        </w:rPr>
        <w:t> </w:t>
      </w:r>
      <w:r>
        <w:rPr>
          <w:color w:val="231F20"/>
        </w:rPr>
        <w:t>samspel.</w:t>
      </w:r>
    </w:p>
    <w:p>
      <w:pPr>
        <w:pStyle w:val="BodyText"/>
        <w:spacing w:before="1"/>
        <w:rPr>
          <w:sz w:val="17"/>
        </w:rPr>
      </w:pPr>
    </w:p>
    <w:p>
      <w:pPr>
        <w:pStyle w:val="BodyText"/>
        <w:spacing w:line="201" w:lineRule="auto"/>
        <w:ind w:left="3200" w:right="711"/>
        <w:jc w:val="both"/>
      </w:pPr>
      <w:r>
        <w:rPr/>
        <w:pict>
          <v:group style="position:absolute;margin-left:66.542801pt;margin-top:45.844967pt;width:80.650pt;height:49.9pt;mso-position-horizontal-relative:page;mso-position-vertical-relative:paragraph;z-index:15780352" id="docshapegroup154" coordorigin="1331,917" coordsize="1613,998">
            <v:shape style="position:absolute;left:1335;top:921;width:1603;height:988" id="docshape155" coordorigin="1336,922" coordsize="1603,988" path="m1576,922l1576,1082,1416,1082,1416,1002,1496,1002,1496,1162,1336,1162,1336,1669,1496,1669,1496,1829,1416,1829,1416,1749,1576,1749,1576,1909,2699,1909,2699,1749,2859,1749,2859,1829,2779,1829,2779,1669,2939,1669,2939,1162,2779,1162,2779,1002,2859,1002,2859,1082,2699,1082,2699,922,1576,922xe" filled="false" stroked="true" strokeweight=".5pt" strokecolor="#2b2e30">
              <v:path arrowok="t"/>
              <v:stroke dashstyle="solid"/>
            </v:shape>
            <v:shape style="position:absolute;left:1330;top:916;width:1613;height:998" type="#_x0000_t202" id="docshape156" filled="false" stroked="false">
              <v:textbox inset="0,0,0,0">
                <w:txbxContent>
                  <w:p>
                    <w:pPr>
                      <w:spacing w:line="240" w:lineRule="auto" w:before="9"/>
                      <w:rPr>
                        <w:sz w:val="24"/>
                      </w:rPr>
                    </w:pPr>
                  </w:p>
                  <w:p>
                    <w:pPr>
                      <w:spacing w:line="266" w:lineRule="auto" w:before="0"/>
                      <w:ind w:left="402" w:right="107" w:hanging="285"/>
                      <w:jc w:val="left"/>
                      <w:rPr>
                        <w:rFonts w:ascii="ArianaPro-Light" w:hAnsi="ArianaPro-Light"/>
                        <w:sz w:val="14"/>
                      </w:rPr>
                    </w:pPr>
                    <w:r>
                      <w:rPr>
                        <w:rFonts w:ascii="ArianaPro-Light" w:hAnsi="ArianaPro-Light"/>
                        <w:color w:val="231F20"/>
                        <w:sz w:val="14"/>
                      </w:rPr>
                      <w:t>alexitymi</w:t>
                    </w:r>
                    <w:r>
                      <w:rPr>
                        <w:rFonts w:ascii="ArianaPro-Light" w:hAnsi="ArianaPro-Light"/>
                        <w:color w:val="231F20"/>
                        <w:spacing w:val="2"/>
                        <w:sz w:val="14"/>
                      </w:rPr>
                      <w:t> </w:t>
                    </w:r>
                    <w:r>
                      <w:rPr>
                        <w:rFonts w:ascii="ArianaPro-Light" w:hAnsi="ArianaPro-Light"/>
                        <w:color w:val="231F20"/>
                        <w:sz w:val="14"/>
                      </w:rPr>
                      <w:t>=</w:t>
                    </w:r>
                    <w:r>
                      <w:rPr>
                        <w:rFonts w:ascii="ArianaPro-Light" w:hAnsi="ArianaPro-Light"/>
                        <w:color w:val="231F20"/>
                        <w:spacing w:val="3"/>
                        <w:sz w:val="14"/>
                      </w:rPr>
                      <w:t> </w:t>
                    </w:r>
                    <w:r>
                      <w:rPr>
                        <w:rFonts w:ascii="ArianaPro-Light" w:hAnsi="ArianaPro-Light"/>
                        <w:color w:val="231F20"/>
                        <w:sz w:val="14"/>
                      </w:rPr>
                      <w:t>svårt</w:t>
                    </w:r>
                    <w:r>
                      <w:rPr>
                        <w:rFonts w:ascii="ArianaPro-Light" w:hAnsi="ArianaPro-Light"/>
                        <w:color w:val="231F20"/>
                        <w:spacing w:val="3"/>
                        <w:sz w:val="14"/>
                      </w:rPr>
                      <w:t> </w:t>
                    </w:r>
                    <w:r>
                      <w:rPr>
                        <w:rFonts w:ascii="ArianaPro-Light" w:hAnsi="ArianaPro-Light"/>
                        <w:color w:val="231F20"/>
                        <w:sz w:val="14"/>
                      </w:rPr>
                      <w:t>att</w:t>
                    </w:r>
                    <w:r>
                      <w:rPr>
                        <w:rFonts w:ascii="ArianaPro-Light" w:hAnsi="ArianaPro-Light"/>
                        <w:color w:val="231F20"/>
                        <w:spacing w:val="-36"/>
                        <w:sz w:val="14"/>
                      </w:rPr>
                      <w:t> </w:t>
                    </w:r>
                    <w:r>
                      <w:rPr>
                        <w:rFonts w:ascii="ArianaPro-Light" w:hAnsi="ArianaPro-Light"/>
                        <w:color w:val="231F20"/>
                        <w:sz w:val="14"/>
                      </w:rPr>
                      <w:t>läsa</w:t>
                    </w:r>
                    <w:r>
                      <w:rPr>
                        <w:rFonts w:ascii="ArianaPro-Light" w:hAnsi="ArianaPro-Light"/>
                        <w:color w:val="231F20"/>
                        <w:spacing w:val="3"/>
                        <w:sz w:val="14"/>
                      </w:rPr>
                      <w:t> </w:t>
                    </w:r>
                    <w:r>
                      <w:rPr>
                        <w:rFonts w:ascii="ArianaPro-Light" w:hAnsi="ArianaPro-Light"/>
                        <w:color w:val="231F20"/>
                        <w:sz w:val="14"/>
                      </w:rPr>
                      <w:t>känslor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31F20"/>
        </w:rPr>
        <w:t>Denna sociala funktion kan mycket väl haft ett överlevnadsvärde i vår tidiga</w:t>
      </w:r>
      <w:r>
        <w:rPr>
          <w:color w:val="231F20"/>
          <w:spacing w:val="1"/>
        </w:rPr>
        <w:t> </w:t>
      </w:r>
      <w:r>
        <w:rPr>
          <w:color w:val="231F20"/>
        </w:rPr>
        <w:t>historia. Detta belyser han genom att kommentera den amerikanske socialan-</w:t>
      </w:r>
      <w:r>
        <w:rPr>
          <w:color w:val="231F20"/>
          <w:spacing w:val="-47"/>
        </w:rPr>
        <w:t> </w:t>
      </w:r>
      <w:r>
        <w:rPr>
          <w:color w:val="231F20"/>
        </w:rPr>
        <w:t>tropologen och jazzmusikern, William Benzon, som menar att musik är det</w:t>
      </w:r>
      <w:r>
        <w:rPr>
          <w:color w:val="231F20"/>
          <w:spacing w:val="1"/>
        </w:rPr>
        <w:t> </w:t>
      </w:r>
      <w:r>
        <w:rPr>
          <w:color w:val="231F20"/>
        </w:rPr>
        <w:t>mest</w:t>
      </w:r>
      <w:r>
        <w:rPr>
          <w:color w:val="231F20"/>
          <w:spacing w:val="4"/>
        </w:rPr>
        <w:t> </w:t>
      </w:r>
      <w:r>
        <w:rPr>
          <w:color w:val="231F20"/>
        </w:rPr>
        <w:t>kraftfulla</w:t>
      </w:r>
      <w:r>
        <w:rPr>
          <w:color w:val="231F20"/>
          <w:spacing w:val="6"/>
        </w:rPr>
        <w:t> </w:t>
      </w:r>
      <w:r>
        <w:rPr>
          <w:color w:val="231F20"/>
        </w:rPr>
        <w:t>som</w:t>
      </w:r>
      <w:r>
        <w:rPr>
          <w:color w:val="231F20"/>
          <w:spacing w:val="6"/>
        </w:rPr>
        <w:t> </w:t>
      </w:r>
      <w:r>
        <w:rPr>
          <w:color w:val="231F20"/>
        </w:rPr>
        <w:t>vi</w:t>
      </w:r>
      <w:r>
        <w:rPr>
          <w:color w:val="231F20"/>
          <w:spacing w:val="5"/>
        </w:rPr>
        <w:t> </w:t>
      </w:r>
      <w:r>
        <w:rPr>
          <w:color w:val="231F20"/>
        </w:rPr>
        <w:t>skapat</w:t>
      </w:r>
      <w:r>
        <w:rPr>
          <w:color w:val="231F20"/>
          <w:spacing w:val="6"/>
        </w:rPr>
        <w:t> </w:t>
      </w:r>
      <w:r>
        <w:rPr>
          <w:color w:val="231F20"/>
        </w:rPr>
        <w:t>för</w:t>
      </w:r>
      <w:r>
        <w:rPr>
          <w:color w:val="231F20"/>
          <w:spacing w:val="6"/>
        </w:rPr>
        <w:t> </w:t>
      </w:r>
      <w:r>
        <w:rPr>
          <w:color w:val="231F20"/>
        </w:rPr>
        <w:t>att</w:t>
      </w:r>
      <w:r>
        <w:rPr>
          <w:color w:val="231F20"/>
          <w:spacing w:val="6"/>
        </w:rPr>
        <w:t> </w:t>
      </w:r>
      <w:r>
        <w:rPr>
          <w:color w:val="231F20"/>
        </w:rPr>
        <w:t>kunna</w:t>
      </w:r>
      <w:r>
        <w:rPr>
          <w:color w:val="231F20"/>
          <w:spacing w:val="5"/>
        </w:rPr>
        <w:t> </w:t>
      </w:r>
      <w:r>
        <w:rPr>
          <w:color w:val="231F20"/>
        </w:rPr>
        <w:t>koppla</w:t>
      </w:r>
      <w:r>
        <w:rPr>
          <w:color w:val="231F20"/>
          <w:spacing w:val="5"/>
        </w:rPr>
        <w:t> </w:t>
      </w:r>
      <w:r>
        <w:rPr>
          <w:color w:val="231F20"/>
        </w:rPr>
        <w:t>hjärnor</w:t>
      </w:r>
      <w:r>
        <w:rPr>
          <w:color w:val="231F20"/>
          <w:spacing w:val="6"/>
        </w:rPr>
        <w:t> </w:t>
      </w:r>
      <w:r>
        <w:rPr>
          <w:color w:val="231F20"/>
        </w:rPr>
        <w:t>till</w:t>
      </w:r>
      <w:r>
        <w:rPr>
          <w:color w:val="231F20"/>
          <w:spacing w:val="6"/>
        </w:rPr>
        <w:t> </w:t>
      </w:r>
      <w:r>
        <w:rPr>
          <w:color w:val="231F20"/>
        </w:rPr>
        <w:t>varandra.</w:t>
      </w:r>
    </w:p>
    <w:p>
      <w:pPr>
        <w:pStyle w:val="BodyText"/>
        <w:spacing w:before="193"/>
        <w:ind w:left="3200"/>
        <w:jc w:val="both"/>
      </w:pPr>
      <w:r>
        <w:rPr>
          <w:color w:val="231F20"/>
        </w:rPr>
        <w:t>Theorell</w:t>
      </w:r>
      <w:r>
        <w:rPr>
          <w:color w:val="231F20"/>
          <w:spacing w:val="5"/>
        </w:rPr>
        <w:t> </w:t>
      </w:r>
      <w:r>
        <w:rPr>
          <w:color w:val="231F20"/>
        </w:rPr>
        <w:t>säger</w:t>
      </w:r>
      <w:r>
        <w:rPr>
          <w:color w:val="231F20"/>
          <w:spacing w:val="5"/>
        </w:rPr>
        <w:t> </w:t>
      </w:r>
      <w:r>
        <w:rPr>
          <w:color w:val="231F20"/>
        </w:rPr>
        <w:t>vidare:</w:t>
      </w:r>
    </w:p>
    <w:p>
      <w:pPr>
        <w:pStyle w:val="BodyText"/>
        <w:spacing w:before="10"/>
        <w:rPr>
          <w:sz w:val="32"/>
        </w:rPr>
      </w:pPr>
    </w:p>
    <w:p>
      <w:pPr>
        <w:spacing w:line="199" w:lineRule="auto" w:before="0"/>
        <w:ind w:left="4334" w:right="1845" w:firstLine="0"/>
        <w:jc w:val="center"/>
        <w:rPr>
          <w:i/>
          <w:sz w:val="20"/>
        </w:rPr>
      </w:pPr>
      <w:r>
        <w:rPr>
          <w:i/>
          <w:color w:val="231F20"/>
          <w:sz w:val="20"/>
        </w:rPr>
        <w:t>”Det</w:t>
      </w:r>
      <w:r>
        <w:rPr>
          <w:i/>
          <w:color w:val="231F20"/>
          <w:spacing w:val="3"/>
          <w:sz w:val="20"/>
        </w:rPr>
        <w:t> </w:t>
      </w:r>
      <w:r>
        <w:rPr>
          <w:i/>
          <w:color w:val="231F20"/>
          <w:sz w:val="20"/>
        </w:rPr>
        <w:t>är</w:t>
      </w:r>
      <w:r>
        <w:rPr>
          <w:i/>
          <w:color w:val="231F20"/>
          <w:spacing w:val="4"/>
          <w:sz w:val="20"/>
        </w:rPr>
        <w:t> </w:t>
      </w:r>
      <w:r>
        <w:rPr>
          <w:i/>
          <w:color w:val="231F20"/>
          <w:sz w:val="20"/>
        </w:rPr>
        <w:t>inte</w:t>
      </w:r>
      <w:r>
        <w:rPr>
          <w:i/>
          <w:color w:val="231F20"/>
          <w:spacing w:val="4"/>
          <w:sz w:val="20"/>
        </w:rPr>
        <w:t> </w:t>
      </w:r>
      <w:r>
        <w:rPr>
          <w:i/>
          <w:color w:val="231F20"/>
          <w:sz w:val="20"/>
        </w:rPr>
        <w:t>svårt</w:t>
      </w:r>
      <w:r>
        <w:rPr>
          <w:i/>
          <w:color w:val="231F20"/>
          <w:spacing w:val="4"/>
          <w:sz w:val="20"/>
        </w:rPr>
        <w:t> </w:t>
      </w:r>
      <w:r>
        <w:rPr>
          <w:i/>
          <w:color w:val="231F20"/>
          <w:sz w:val="20"/>
        </w:rPr>
        <w:t>att</w:t>
      </w:r>
      <w:r>
        <w:rPr>
          <w:i/>
          <w:color w:val="231F20"/>
          <w:spacing w:val="4"/>
          <w:sz w:val="20"/>
        </w:rPr>
        <w:t> </w:t>
      </w:r>
      <w:r>
        <w:rPr>
          <w:i/>
          <w:color w:val="231F20"/>
          <w:sz w:val="20"/>
        </w:rPr>
        <w:t>föreställa</w:t>
      </w:r>
      <w:r>
        <w:rPr>
          <w:i/>
          <w:color w:val="231F20"/>
          <w:spacing w:val="4"/>
          <w:sz w:val="20"/>
        </w:rPr>
        <w:t> </w:t>
      </w:r>
      <w:r>
        <w:rPr>
          <w:i/>
          <w:color w:val="231F20"/>
          <w:sz w:val="20"/>
        </w:rPr>
        <w:t>sig</w:t>
      </w:r>
      <w:r>
        <w:rPr>
          <w:i/>
          <w:color w:val="231F20"/>
          <w:spacing w:val="4"/>
          <w:sz w:val="20"/>
        </w:rPr>
        <w:t> </w:t>
      </w:r>
      <w:r>
        <w:rPr>
          <w:i/>
          <w:color w:val="231F20"/>
          <w:sz w:val="20"/>
        </w:rPr>
        <w:t>vilken</w:t>
      </w:r>
      <w:r>
        <w:rPr>
          <w:i/>
          <w:color w:val="231F20"/>
          <w:spacing w:val="4"/>
          <w:sz w:val="20"/>
        </w:rPr>
        <w:t> </w:t>
      </w:r>
      <w:r>
        <w:rPr>
          <w:i/>
          <w:color w:val="231F20"/>
          <w:sz w:val="20"/>
        </w:rPr>
        <w:t>viktig</w:t>
      </w:r>
      <w:r>
        <w:rPr>
          <w:i/>
          <w:color w:val="231F20"/>
          <w:spacing w:val="3"/>
          <w:sz w:val="20"/>
        </w:rPr>
        <w:t> </w:t>
      </w:r>
      <w:r>
        <w:rPr>
          <w:i/>
          <w:color w:val="231F20"/>
          <w:sz w:val="20"/>
        </w:rPr>
        <w:t>roll</w:t>
      </w:r>
      <w:r>
        <w:rPr>
          <w:i/>
          <w:color w:val="231F20"/>
          <w:spacing w:val="5"/>
          <w:sz w:val="20"/>
        </w:rPr>
        <w:t> </w:t>
      </w:r>
      <w:r>
        <w:rPr>
          <w:i/>
          <w:color w:val="231F20"/>
          <w:sz w:val="20"/>
        </w:rPr>
        <w:t>riter,</w:t>
      </w:r>
      <w:r>
        <w:rPr>
          <w:i/>
          <w:color w:val="231F20"/>
          <w:spacing w:val="1"/>
          <w:sz w:val="20"/>
        </w:rPr>
        <w:t> </w:t>
      </w:r>
      <w:r>
        <w:rPr>
          <w:i/>
          <w:color w:val="231F20"/>
          <w:sz w:val="20"/>
        </w:rPr>
        <w:t>dans</w:t>
      </w:r>
      <w:r>
        <w:rPr>
          <w:i/>
          <w:color w:val="231F20"/>
          <w:spacing w:val="5"/>
          <w:sz w:val="20"/>
        </w:rPr>
        <w:t> </w:t>
      </w:r>
      <w:r>
        <w:rPr>
          <w:i/>
          <w:color w:val="231F20"/>
          <w:sz w:val="20"/>
        </w:rPr>
        <w:t>och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musik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måste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ha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spelat</w:t>
      </w:r>
      <w:r>
        <w:rPr>
          <w:i/>
          <w:color w:val="231F20"/>
          <w:spacing w:val="7"/>
          <w:sz w:val="20"/>
        </w:rPr>
        <w:t> </w:t>
      </w:r>
      <w:r>
        <w:rPr>
          <w:i/>
          <w:color w:val="231F20"/>
          <w:sz w:val="20"/>
        </w:rPr>
        <w:t>för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människor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som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levde</w:t>
      </w:r>
      <w:r>
        <w:rPr>
          <w:i/>
          <w:color w:val="231F20"/>
          <w:spacing w:val="5"/>
          <w:sz w:val="20"/>
        </w:rPr>
        <w:t> </w:t>
      </w:r>
      <w:r>
        <w:rPr>
          <w:i/>
          <w:color w:val="231F20"/>
          <w:sz w:val="20"/>
        </w:rPr>
        <w:t>i</w:t>
      </w:r>
      <w:r>
        <w:rPr>
          <w:i/>
          <w:color w:val="231F20"/>
          <w:spacing w:val="-47"/>
          <w:sz w:val="20"/>
        </w:rPr>
        <w:t> </w:t>
      </w:r>
      <w:r>
        <w:rPr>
          <w:i/>
          <w:color w:val="231F20"/>
          <w:sz w:val="20"/>
        </w:rPr>
        <w:t>ständigt</w:t>
      </w:r>
      <w:r>
        <w:rPr>
          <w:i/>
          <w:color w:val="231F20"/>
          <w:spacing w:val="5"/>
          <w:sz w:val="20"/>
        </w:rPr>
        <w:t> </w:t>
      </w:r>
      <w:r>
        <w:rPr>
          <w:i/>
          <w:color w:val="231F20"/>
          <w:sz w:val="20"/>
        </w:rPr>
        <w:t>hot</w:t>
      </w:r>
      <w:r>
        <w:rPr>
          <w:i/>
          <w:color w:val="231F20"/>
          <w:spacing w:val="5"/>
          <w:sz w:val="20"/>
        </w:rPr>
        <w:t> </w:t>
      </w:r>
      <w:r>
        <w:rPr>
          <w:i/>
          <w:color w:val="231F20"/>
          <w:sz w:val="20"/>
        </w:rPr>
        <w:t>att</w:t>
      </w:r>
      <w:r>
        <w:rPr>
          <w:i/>
          <w:color w:val="231F20"/>
          <w:spacing w:val="5"/>
          <w:sz w:val="20"/>
        </w:rPr>
        <w:t> </w:t>
      </w:r>
      <w:r>
        <w:rPr>
          <w:i/>
          <w:color w:val="231F20"/>
          <w:sz w:val="20"/>
        </w:rPr>
        <w:t>bli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överfallna</w:t>
      </w:r>
      <w:r>
        <w:rPr>
          <w:i/>
          <w:color w:val="231F20"/>
          <w:spacing w:val="4"/>
          <w:sz w:val="20"/>
        </w:rPr>
        <w:t> </w:t>
      </w:r>
      <w:r>
        <w:rPr>
          <w:i/>
          <w:color w:val="231F20"/>
          <w:sz w:val="20"/>
        </w:rPr>
        <w:t>av</w:t>
      </w:r>
      <w:r>
        <w:rPr>
          <w:i/>
          <w:color w:val="231F20"/>
          <w:spacing w:val="5"/>
          <w:sz w:val="20"/>
        </w:rPr>
        <w:t> </w:t>
      </w:r>
      <w:r>
        <w:rPr>
          <w:i/>
          <w:color w:val="231F20"/>
          <w:sz w:val="20"/>
        </w:rPr>
        <w:t>vilda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djur</w:t>
      </w:r>
      <w:r>
        <w:rPr>
          <w:i/>
          <w:color w:val="231F20"/>
          <w:spacing w:val="4"/>
          <w:sz w:val="20"/>
        </w:rPr>
        <w:t> </w:t>
      </w:r>
      <w:r>
        <w:rPr>
          <w:i/>
          <w:color w:val="231F20"/>
          <w:sz w:val="20"/>
        </w:rPr>
        <w:t>och</w:t>
      </w:r>
      <w:r>
        <w:rPr>
          <w:i/>
          <w:color w:val="231F20"/>
          <w:spacing w:val="5"/>
          <w:sz w:val="20"/>
        </w:rPr>
        <w:t> </w:t>
      </w:r>
      <w:r>
        <w:rPr>
          <w:i/>
          <w:color w:val="231F20"/>
          <w:sz w:val="20"/>
        </w:rPr>
        <w:t>andra</w:t>
      </w:r>
      <w:r>
        <w:rPr>
          <w:i/>
          <w:color w:val="231F20"/>
          <w:spacing w:val="1"/>
          <w:sz w:val="20"/>
        </w:rPr>
        <w:t> </w:t>
      </w:r>
      <w:r>
        <w:rPr>
          <w:i/>
          <w:color w:val="231F20"/>
          <w:sz w:val="20"/>
        </w:rPr>
        <w:t>fientliga</w:t>
      </w:r>
      <w:r>
        <w:rPr>
          <w:i/>
          <w:color w:val="231F20"/>
          <w:spacing w:val="7"/>
          <w:sz w:val="20"/>
        </w:rPr>
        <w:t> </w:t>
      </w:r>
      <w:r>
        <w:rPr>
          <w:i/>
          <w:color w:val="231F20"/>
          <w:sz w:val="20"/>
        </w:rPr>
        <w:t>grupper</w:t>
      </w:r>
      <w:r>
        <w:rPr>
          <w:i/>
          <w:color w:val="231F20"/>
          <w:spacing w:val="7"/>
          <w:sz w:val="20"/>
        </w:rPr>
        <w:t> </w:t>
      </w:r>
      <w:r>
        <w:rPr>
          <w:i/>
          <w:color w:val="231F20"/>
          <w:sz w:val="20"/>
        </w:rPr>
        <w:t>av</w:t>
      </w:r>
      <w:r>
        <w:rPr>
          <w:i/>
          <w:color w:val="231F20"/>
          <w:spacing w:val="7"/>
          <w:sz w:val="20"/>
        </w:rPr>
        <w:t> </w:t>
      </w:r>
      <w:r>
        <w:rPr>
          <w:i/>
          <w:color w:val="231F20"/>
          <w:sz w:val="20"/>
        </w:rPr>
        <w:t>människor</w:t>
      </w:r>
      <w:r>
        <w:rPr>
          <w:i/>
          <w:color w:val="231F20"/>
          <w:spacing w:val="8"/>
          <w:sz w:val="20"/>
        </w:rPr>
        <w:t> </w:t>
      </w:r>
      <w:r>
        <w:rPr>
          <w:i/>
          <w:color w:val="231F20"/>
          <w:sz w:val="20"/>
        </w:rPr>
        <w:t>i</w:t>
      </w:r>
      <w:r>
        <w:rPr>
          <w:i/>
          <w:color w:val="231F20"/>
          <w:spacing w:val="7"/>
          <w:sz w:val="20"/>
        </w:rPr>
        <w:t> </w:t>
      </w:r>
      <w:r>
        <w:rPr>
          <w:i/>
          <w:color w:val="231F20"/>
          <w:sz w:val="20"/>
        </w:rPr>
        <w:t>det</w:t>
      </w:r>
      <w:r>
        <w:rPr>
          <w:i/>
          <w:color w:val="231F20"/>
          <w:spacing w:val="7"/>
          <w:sz w:val="20"/>
        </w:rPr>
        <w:t> </w:t>
      </w:r>
      <w:r>
        <w:rPr>
          <w:i/>
          <w:color w:val="231F20"/>
          <w:sz w:val="20"/>
        </w:rPr>
        <w:t>’primitiva’</w:t>
      </w:r>
      <w:r>
        <w:rPr>
          <w:i/>
          <w:color w:val="231F20"/>
          <w:spacing w:val="8"/>
          <w:sz w:val="20"/>
        </w:rPr>
        <w:t> </w:t>
      </w:r>
      <w:r>
        <w:rPr>
          <w:i/>
          <w:color w:val="231F20"/>
          <w:sz w:val="20"/>
        </w:rPr>
        <w:t>samhället.</w:t>
      </w:r>
    </w:p>
    <w:p>
      <w:pPr>
        <w:spacing w:line="199" w:lineRule="auto" w:before="0"/>
        <w:ind w:left="4340" w:right="1850" w:hanging="1"/>
        <w:jc w:val="center"/>
        <w:rPr>
          <w:i/>
          <w:sz w:val="20"/>
        </w:rPr>
      </w:pPr>
      <w:r>
        <w:rPr/>
        <w:drawing>
          <wp:anchor distT="0" distB="0" distL="0" distR="0" allowOverlap="1" layoutInCell="1" locked="0" behindDoc="0" simplePos="0" relativeHeight="15779840">
            <wp:simplePos x="0" y="0"/>
            <wp:positionH relativeFrom="page">
              <wp:posOffset>904862</wp:posOffset>
            </wp:positionH>
            <wp:positionV relativeFrom="paragraph">
              <wp:posOffset>663599</wp:posOffset>
            </wp:positionV>
            <wp:extent cx="1017854" cy="1118387"/>
            <wp:effectExtent l="0" t="0" r="0" b="0"/>
            <wp:wrapNone/>
            <wp:docPr id="227" name="image15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8" name="image151.jpeg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7854" cy="11183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i/>
          <w:color w:val="231F20"/>
          <w:sz w:val="20"/>
        </w:rPr>
        <w:t>Att</w:t>
      </w:r>
      <w:r>
        <w:rPr>
          <w:i/>
          <w:color w:val="231F20"/>
          <w:spacing w:val="10"/>
          <w:sz w:val="20"/>
        </w:rPr>
        <w:t> </w:t>
      </w:r>
      <w:r>
        <w:rPr>
          <w:i/>
          <w:color w:val="231F20"/>
          <w:sz w:val="20"/>
        </w:rPr>
        <w:t>individerna</w:t>
      </w:r>
      <w:r>
        <w:rPr>
          <w:i/>
          <w:color w:val="231F20"/>
          <w:spacing w:val="9"/>
          <w:sz w:val="20"/>
        </w:rPr>
        <w:t> </w:t>
      </w:r>
      <w:r>
        <w:rPr>
          <w:i/>
          <w:color w:val="231F20"/>
          <w:sz w:val="20"/>
        </w:rPr>
        <w:t>kände</w:t>
      </w:r>
      <w:r>
        <w:rPr>
          <w:i/>
          <w:color w:val="231F20"/>
          <w:spacing w:val="11"/>
          <w:sz w:val="20"/>
        </w:rPr>
        <w:t> </w:t>
      </w:r>
      <w:r>
        <w:rPr>
          <w:i/>
          <w:color w:val="231F20"/>
          <w:sz w:val="20"/>
        </w:rPr>
        <w:t>stark</w:t>
      </w:r>
      <w:r>
        <w:rPr>
          <w:i/>
          <w:color w:val="231F20"/>
          <w:spacing w:val="10"/>
          <w:sz w:val="20"/>
        </w:rPr>
        <w:t> </w:t>
      </w:r>
      <w:r>
        <w:rPr>
          <w:i/>
          <w:color w:val="231F20"/>
          <w:sz w:val="20"/>
        </w:rPr>
        <w:t>samhörighet</w:t>
      </w:r>
      <w:r>
        <w:rPr>
          <w:i/>
          <w:color w:val="231F20"/>
          <w:spacing w:val="9"/>
          <w:sz w:val="20"/>
        </w:rPr>
        <w:t> </w:t>
      </w:r>
      <w:r>
        <w:rPr>
          <w:i/>
          <w:color w:val="231F20"/>
          <w:sz w:val="20"/>
        </w:rPr>
        <w:t>med</w:t>
      </w:r>
      <w:r>
        <w:rPr>
          <w:i/>
          <w:color w:val="231F20"/>
          <w:spacing w:val="10"/>
          <w:sz w:val="20"/>
        </w:rPr>
        <w:t> </w:t>
      </w:r>
      <w:r>
        <w:rPr>
          <w:i/>
          <w:color w:val="231F20"/>
          <w:sz w:val="20"/>
        </w:rPr>
        <w:t>sin</w:t>
      </w:r>
      <w:r>
        <w:rPr>
          <w:i/>
          <w:color w:val="231F20"/>
          <w:spacing w:val="10"/>
          <w:sz w:val="20"/>
        </w:rPr>
        <w:t> </w:t>
      </w:r>
      <w:r>
        <w:rPr>
          <w:i/>
          <w:color w:val="231F20"/>
          <w:sz w:val="20"/>
        </w:rPr>
        <w:t>grupp</w:t>
      </w:r>
      <w:r>
        <w:rPr>
          <w:i/>
          <w:color w:val="231F20"/>
          <w:spacing w:val="1"/>
          <w:sz w:val="20"/>
        </w:rPr>
        <w:t> </w:t>
      </w:r>
      <w:r>
        <w:rPr>
          <w:i/>
          <w:color w:val="231F20"/>
          <w:sz w:val="20"/>
        </w:rPr>
        <w:t>var</w:t>
      </w:r>
      <w:r>
        <w:rPr>
          <w:i/>
          <w:color w:val="231F20"/>
          <w:spacing w:val="5"/>
          <w:sz w:val="20"/>
        </w:rPr>
        <w:t> </w:t>
      </w:r>
      <w:r>
        <w:rPr>
          <w:i/>
          <w:color w:val="231F20"/>
          <w:sz w:val="20"/>
        </w:rPr>
        <w:t>bland</w:t>
      </w:r>
      <w:r>
        <w:rPr>
          <w:i/>
          <w:color w:val="231F20"/>
          <w:spacing w:val="5"/>
          <w:sz w:val="20"/>
        </w:rPr>
        <w:t> </w:t>
      </w:r>
      <w:r>
        <w:rPr>
          <w:i/>
          <w:color w:val="231F20"/>
          <w:sz w:val="20"/>
        </w:rPr>
        <w:t>annat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en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förutsättning</w:t>
      </w:r>
      <w:r>
        <w:rPr>
          <w:i/>
          <w:color w:val="231F20"/>
          <w:spacing w:val="5"/>
          <w:sz w:val="20"/>
        </w:rPr>
        <w:t> </w:t>
      </w:r>
      <w:r>
        <w:rPr>
          <w:i/>
          <w:color w:val="231F20"/>
          <w:sz w:val="20"/>
        </w:rPr>
        <w:t>för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att</w:t>
      </w:r>
      <w:r>
        <w:rPr>
          <w:i/>
          <w:color w:val="231F20"/>
          <w:spacing w:val="5"/>
          <w:sz w:val="20"/>
        </w:rPr>
        <w:t> </w:t>
      </w:r>
      <w:r>
        <w:rPr>
          <w:i/>
          <w:color w:val="231F20"/>
          <w:sz w:val="20"/>
        </w:rPr>
        <w:t>de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skulle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delta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i</w:t>
      </w:r>
      <w:r>
        <w:rPr>
          <w:i/>
          <w:color w:val="231F20"/>
          <w:spacing w:val="1"/>
          <w:sz w:val="20"/>
        </w:rPr>
        <w:t> </w:t>
      </w:r>
      <w:r>
        <w:rPr>
          <w:i/>
          <w:color w:val="231F20"/>
          <w:sz w:val="20"/>
        </w:rPr>
        <w:t>vakthållning</w:t>
      </w:r>
      <w:r>
        <w:rPr>
          <w:i/>
          <w:color w:val="231F20"/>
          <w:spacing w:val="13"/>
          <w:sz w:val="20"/>
        </w:rPr>
        <w:t> </w:t>
      </w:r>
      <w:r>
        <w:rPr>
          <w:i/>
          <w:color w:val="231F20"/>
          <w:sz w:val="20"/>
        </w:rPr>
        <w:t>på</w:t>
      </w:r>
      <w:r>
        <w:rPr>
          <w:i/>
          <w:color w:val="231F20"/>
          <w:spacing w:val="14"/>
          <w:sz w:val="20"/>
        </w:rPr>
        <w:t> </w:t>
      </w:r>
      <w:r>
        <w:rPr>
          <w:i/>
          <w:color w:val="231F20"/>
          <w:sz w:val="20"/>
        </w:rPr>
        <w:t>natten.</w:t>
      </w:r>
      <w:r>
        <w:rPr>
          <w:i/>
          <w:color w:val="231F20"/>
          <w:spacing w:val="14"/>
          <w:sz w:val="20"/>
        </w:rPr>
        <w:t> </w:t>
      </w:r>
      <w:r>
        <w:rPr>
          <w:i/>
          <w:color w:val="231F20"/>
          <w:sz w:val="20"/>
        </w:rPr>
        <w:t>Den</w:t>
      </w:r>
      <w:r>
        <w:rPr>
          <w:i/>
          <w:color w:val="231F20"/>
          <w:spacing w:val="14"/>
          <w:sz w:val="20"/>
        </w:rPr>
        <w:t> </w:t>
      </w:r>
      <w:r>
        <w:rPr>
          <w:i/>
          <w:color w:val="231F20"/>
          <w:sz w:val="20"/>
        </w:rPr>
        <w:t>som</w:t>
      </w:r>
      <w:r>
        <w:rPr>
          <w:i/>
          <w:color w:val="231F20"/>
          <w:spacing w:val="15"/>
          <w:sz w:val="20"/>
        </w:rPr>
        <w:t> </w:t>
      </w:r>
      <w:r>
        <w:rPr>
          <w:i/>
          <w:color w:val="231F20"/>
          <w:sz w:val="20"/>
        </w:rPr>
        <w:t>inte</w:t>
      </w:r>
      <w:r>
        <w:rPr>
          <w:i/>
          <w:color w:val="231F20"/>
          <w:spacing w:val="14"/>
          <w:sz w:val="20"/>
        </w:rPr>
        <w:t> </w:t>
      </w:r>
      <w:r>
        <w:rPr>
          <w:i/>
          <w:color w:val="231F20"/>
          <w:sz w:val="20"/>
        </w:rPr>
        <w:t>identifierade</w:t>
      </w:r>
      <w:r>
        <w:rPr>
          <w:i/>
          <w:color w:val="231F20"/>
          <w:spacing w:val="15"/>
          <w:sz w:val="20"/>
        </w:rPr>
        <w:t> </w:t>
      </w:r>
      <w:r>
        <w:rPr>
          <w:i/>
          <w:color w:val="231F20"/>
          <w:sz w:val="20"/>
        </w:rPr>
        <w:t>sig</w:t>
      </w:r>
      <w:r>
        <w:rPr>
          <w:i/>
          <w:color w:val="231F20"/>
          <w:spacing w:val="1"/>
          <w:sz w:val="20"/>
        </w:rPr>
        <w:t> </w:t>
      </w:r>
      <w:r>
        <w:rPr>
          <w:i/>
          <w:color w:val="231F20"/>
          <w:sz w:val="20"/>
        </w:rPr>
        <w:t>med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gruppen</w:t>
      </w:r>
      <w:r>
        <w:rPr>
          <w:i/>
          <w:color w:val="231F20"/>
          <w:spacing w:val="7"/>
          <w:sz w:val="20"/>
        </w:rPr>
        <w:t> </w:t>
      </w:r>
      <w:r>
        <w:rPr>
          <w:i/>
          <w:color w:val="231F20"/>
          <w:sz w:val="20"/>
        </w:rPr>
        <w:t>kanske</w:t>
      </w:r>
      <w:r>
        <w:rPr>
          <w:i/>
          <w:color w:val="231F20"/>
          <w:spacing w:val="7"/>
          <w:sz w:val="20"/>
        </w:rPr>
        <w:t> </w:t>
      </w:r>
      <w:r>
        <w:rPr>
          <w:i/>
          <w:color w:val="231F20"/>
          <w:sz w:val="20"/>
        </w:rPr>
        <w:t>bestämde</w:t>
      </w:r>
      <w:r>
        <w:rPr>
          <w:i/>
          <w:color w:val="231F20"/>
          <w:spacing w:val="7"/>
          <w:sz w:val="20"/>
        </w:rPr>
        <w:t> </w:t>
      </w:r>
      <w:r>
        <w:rPr>
          <w:i/>
          <w:color w:val="231F20"/>
          <w:sz w:val="20"/>
        </w:rPr>
        <w:t>sig</w:t>
      </w:r>
      <w:r>
        <w:rPr>
          <w:i/>
          <w:color w:val="231F20"/>
          <w:spacing w:val="7"/>
          <w:sz w:val="20"/>
        </w:rPr>
        <w:t> </w:t>
      </w:r>
      <w:r>
        <w:rPr>
          <w:i/>
          <w:color w:val="231F20"/>
          <w:sz w:val="20"/>
        </w:rPr>
        <w:t>för</w:t>
      </w:r>
      <w:r>
        <w:rPr>
          <w:i/>
          <w:color w:val="231F20"/>
          <w:spacing w:val="7"/>
          <w:sz w:val="20"/>
        </w:rPr>
        <w:t> </w:t>
      </w:r>
      <w:r>
        <w:rPr>
          <w:i/>
          <w:color w:val="231F20"/>
          <w:sz w:val="20"/>
        </w:rPr>
        <w:t>att</w:t>
      </w:r>
      <w:r>
        <w:rPr>
          <w:i/>
          <w:color w:val="231F20"/>
          <w:spacing w:val="7"/>
          <w:sz w:val="20"/>
        </w:rPr>
        <w:t> </w:t>
      </w:r>
      <w:r>
        <w:rPr>
          <w:i/>
          <w:color w:val="231F20"/>
          <w:sz w:val="20"/>
        </w:rPr>
        <w:t>springa</w:t>
      </w:r>
      <w:r>
        <w:rPr>
          <w:i/>
          <w:color w:val="231F20"/>
          <w:spacing w:val="7"/>
          <w:sz w:val="20"/>
        </w:rPr>
        <w:t> </w:t>
      </w:r>
      <w:r>
        <w:rPr>
          <w:i/>
          <w:color w:val="231F20"/>
          <w:sz w:val="20"/>
        </w:rPr>
        <w:t>sin</w:t>
      </w:r>
      <w:r>
        <w:rPr>
          <w:i/>
          <w:color w:val="231F20"/>
          <w:spacing w:val="7"/>
          <w:sz w:val="20"/>
        </w:rPr>
        <w:t> </w:t>
      </w:r>
      <w:r>
        <w:rPr>
          <w:i/>
          <w:color w:val="231F20"/>
          <w:sz w:val="20"/>
        </w:rPr>
        <w:t>väg</w:t>
      </w:r>
      <w:r>
        <w:rPr>
          <w:i/>
          <w:color w:val="231F20"/>
          <w:spacing w:val="1"/>
          <w:sz w:val="20"/>
        </w:rPr>
        <w:t> </w:t>
      </w:r>
      <w:r>
        <w:rPr>
          <w:i/>
          <w:color w:val="231F20"/>
          <w:sz w:val="20"/>
        </w:rPr>
        <w:t>och</w:t>
      </w:r>
      <w:r>
        <w:rPr>
          <w:i/>
          <w:color w:val="231F20"/>
          <w:spacing w:val="7"/>
          <w:sz w:val="20"/>
        </w:rPr>
        <w:t> </w:t>
      </w:r>
      <w:r>
        <w:rPr>
          <w:i/>
          <w:color w:val="231F20"/>
          <w:sz w:val="20"/>
        </w:rPr>
        <w:t>strunta</w:t>
      </w:r>
      <w:r>
        <w:rPr>
          <w:i/>
          <w:color w:val="231F20"/>
          <w:spacing w:val="7"/>
          <w:sz w:val="20"/>
        </w:rPr>
        <w:t> </w:t>
      </w:r>
      <w:r>
        <w:rPr>
          <w:i/>
          <w:color w:val="231F20"/>
          <w:sz w:val="20"/>
        </w:rPr>
        <w:t>i</w:t>
      </w:r>
      <w:r>
        <w:rPr>
          <w:i/>
          <w:color w:val="231F20"/>
          <w:spacing w:val="7"/>
          <w:sz w:val="20"/>
        </w:rPr>
        <w:t> </w:t>
      </w:r>
      <w:r>
        <w:rPr>
          <w:i/>
          <w:color w:val="231F20"/>
          <w:sz w:val="20"/>
        </w:rPr>
        <w:t>gruppen</w:t>
      </w:r>
      <w:r>
        <w:rPr>
          <w:i/>
          <w:color w:val="231F20"/>
          <w:spacing w:val="7"/>
          <w:sz w:val="20"/>
        </w:rPr>
        <w:t> </w:t>
      </w:r>
      <w:r>
        <w:rPr>
          <w:i/>
          <w:color w:val="231F20"/>
          <w:sz w:val="20"/>
        </w:rPr>
        <w:t>när</w:t>
      </w:r>
      <w:r>
        <w:rPr>
          <w:i/>
          <w:color w:val="231F20"/>
          <w:spacing w:val="8"/>
          <w:sz w:val="20"/>
        </w:rPr>
        <w:t> </w:t>
      </w:r>
      <w:r>
        <w:rPr>
          <w:i/>
          <w:color w:val="231F20"/>
          <w:sz w:val="20"/>
        </w:rPr>
        <w:t>faran</w:t>
      </w:r>
      <w:r>
        <w:rPr>
          <w:i/>
          <w:color w:val="231F20"/>
          <w:spacing w:val="7"/>
          <w:sz w:val="20"/>
        </w:rPr>
        <w:t> </w:t>
      </w:r>
      <w:r>
        <w:rPr>
          <w:i/>
          <w:color w:val="231F20"/>
          <w:sz w:val="20"/>
        </w:rPr>
        <w:t>närmade</w:t>
      </w:r>
      <w:r>
        <w:rPr>
          <w:i/>
          <w:color w:val="231F20"/>
          <w:spacing w:val="7"/>
          <w:sz w:val="20"/>
        </w:rPr>
        <w:t> </w:t>
      </w:r>
      <w:r>
        <w:rPr>
          <w:i/>
          <w:color w:val="231F20"/>
          <w:sz w:val="20"/>
        </w:rPr>
        <w:t>sig.</w:t>
      </w:r>
      <w:r>
        <w:rPr>
          <w:i/>
          <w:color w:val="231F20"/>
          <w:spacing w:val="7"/>
          <w:sz w:val="20"/>
        </w:rPr>
        <w:t> </w:t>
      </w:r>
      <w:r>
        <w:rPr>
          <w:i/>
          <w:color w:val="231F20"/>
          <w:sz w:val="20"/>
        </w:rPr>
        <w:t>Därmed</w:t>
      </w:r>
      <w:r>
        <w:rPr>
          <w:i/>
          <w:color w:val="231F20"/>
          <w:spacing w:val="1"/>
          <w:sz w:val="20"/>
        </w:rPr>
        <w:t> </w:t>
      </w:r>
      <w:r>
        <w:rPr>
          <w:i/>
          <w:color w:val="231F20"/>
          <w:sz w:val="20"/>
        </w:rPr>
        <w:t>skulle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den</w:t>
      </w:r>
      <w:r>
        <w:rPr>
          <w:i/>
          <w:color w:val="231F20"/>
          <w:spacing w:val="7"/>
          <w:sz w:val="20"/>
        </w:rPr>
        <w:t> </w:t>
      </w:r>
      <w:r>
        <w:rPr>
          <w:i/>
          <w:color w:val="231F20"/>
          <w:sz w:val="20"/>
        </w:rPr>
        <w:t>individen</w:t>
      </w:r>
      <w:r>
        <w:rPr>
          <w:i/>
          <w:color w:val="231F20"/>
          <w:spacing w:val="7"/>
          <w:sz w:val="20"/>
        </w:rPr>
        <w:t> </w:t>
      </w:r>
      <w:r>
        <w:rPr>
          <w:i/>
          <w:color w:val="231F20"/>
          <w:sz w:val="20"/>
        </w:rPr>
        <w:t>öka</w:t>
      </w:r>
      <w:r>
        <w:rPr>
          <w:i/>
          <w:color w:val="231F20"/>
          <w:spacing w:val="5"/>
          <w:sz w:val="20"/>
        </w:rPr>
        <w:t> </w:t>
      </w:r>
      <w:r>
        <w:rPr>
          <w:i/>
          <w:color w:val="231F20"/>
          <w:sz w:val="20"/>
        </w:rPr>
        <w:t>hotet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för</w:t>
      </w:r>
      <w:r>
        <w:rPr>
          <w:i/>
          <w:color w:val="231F20"/>
          <w:spacing w:val="7"/>
          <w:sz w:val="20"/>
        </w:rPr>
        <w:t> </w:t>
      </w:r>
      <w:r>
        <w:rPr>
          <w:i/>
          <w:color w:val="231F20"/>
          <w:sz w:val="20"/>
        </w:rPr>
        <w:t>gruppen</w:t>
      </w:r>
      <w:r>
        <w:rPr>
          <w:i/>
          <w:color w:val="231F20"/>
          <w:spacing w:val="7"/>
          <w:sz w:val="20"/>
        </w:rPr>
        <w:t> </w:t>
      </w:r>
      <w:r>
        <w:rPr>
          <w:i/>
          <w:color w:val="231F20"/>
          <w:sz w:val="20"/>
        </w:rPr>
        <w:t>och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dessutom</w:t>
      </w:r>
      <w:r>
        <w:rPr>
          <w:i/>
          <w:color w:val="231F20"/>
          <w:spacing w:val="7"/>
          <w:sz w:val="20"/>
        </w:rPr>
        <w:t> </w:t>
      </w:r>
      <w:r>
        <w:rPr>
          <w:i/>
          <w:color w:val="231F20"/>
          <w:sz w:val="20"/>
        </w:rPr>
        <w:t>i</w:t>
      </w:r>
      <w:r>
        <w:rPr>
          <w:i/>
          <w:color w:val="231F20"/>
          <w:spacing w:val="1"/>
          <w:sz w:val="20"/>
        </w:rPr>
        <w:t> </w:t>
      </w:r>
      <w:r>
        <w:rPr>
          <w:i/>
          <w:color w:val="231F20"/>
          <w:sz w:val="20"/>
        </w:rPr>
        <w:t>längden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minska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sinegen</w:t>
      </w:r>
      <w:r>
        <w:rPr>
          <w:i/>
          <w:color w:val="231F20"/>
          <w:spacing w:val="7"/>
          <w:sz w:val="20"/>
        </w:rPr>
        <w:t> </w:t>
      </w:r>
      <w:r>
        <w:rPr>
          <w:i/>
          <w:color w:val="231F20"/>
          <w:sz w:val="20"/>
        </w:rPr>
        <w:t>möjlighet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att</w:t>
      </w:r>
      <w:r>
        <w:rPr>
          <w:i/>
          <w:color w:val="231F20"/>
          <w:spacing w:val="7"/>
          <w:sz w:val="20"/>
        </w:rPr>
        <w:t> </w:t>
      </w:r>
      <w:r>
        <w:rPr>
          <w:i/>
          <w:color w:val="231F20"/>
          <w:sz w:val="20"/>
        </w:rPr>
        <w:t>överleva.</w:t>
      </w:r>
      <w:r>
        <w:rPr>
          <w:i/>
          <w:color w:val="231F20"/>
          <w:spacing w:val="7"/>
          <w:sz w:val="20"/>
        </w:rPr>
        <w:t> </w:t>
      </w:r>
      <w:r>
        <w:rPr>
          <w:i/>
          <w:color w:val="231F20"/>
          <w:sz w:val="20"/>
        </w:rPr>
        <w:t>Kanske</w:t>
      </w:r>
      <w:r>
        <w:rPr>
          <w:i/>
          <w:color w:val="231F20"/>
          <w:spacing w:val="7"/>
          <w:sz w:val="20"/>
        </w:rPr>
        <w:t> </w:t>
      </w:r>
      <w:r>
        <w:rPr>
          <w:i/>
          <w:color w:val="231F20"/>
          <w:sz w:val="20"/>
        </w:rPr>
        <w:t>ska</w:t>
      </w:r>
      <w:r>
        <w:rPr>
          <w:i/>
          <w:color w:val="231F20"/>
          <w:spacing w:val="-47"/>
          <w:sz w:val="20"/>
        </w:rPr>
        <w:t> </w:t>
      </w:r>
      <w:r>
        <w:rPr>
          <w:i/>
          <w:color w:val="231F20"/>
          <w:sz w:val="20"/>
        </w:rPr>
        <w:t>dans</w:t>
      </w:r>
      <w:r>
        <w:rPr>
          <w:i/>
          <w:color w:val="231F20"/>
          <w:spacing w:val="5"/>
          <w:sz w:val="20"/>
        </w:rPr>
        <w:t> </w:t>
      </w:r>
      <w:r>
        <w:rPr>
          <w:i/>
          <w:color w:val="231F20"/>
          <w:sz w:val="20"/>
        </w:rPr>
        <w:t>och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musik</w:t>
      </w:r>
      <w:r>
        <w:rPr>
          <w:i/>
          <w:color w:val="231F20"/>
          <w:spacing w:val="7"/>
          <w:sz w:val="20"/>
        </w:rPr>
        <w:t> </w:t>
      </w:r>
      <w:r>
        <w:rPr>
          <w:i/>
          <w:color w:val="231F20"/>
          <w:sz w:val="20"/>
        </w:rPr>
        <w:t>som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förstärker</w:t>
      </w:r>
      <w:r>
        <w:rPr>
          <w:i/>
          <w:color w:val="231F20"/>
          <w:spacing w:val="5"/>
          <w:sz w:val="20"/>
        </w:rPr>
        <w:t> </w:t>
      </w:r>
      <w:r>
        <w:rPr>
          <w:i/>
          <w:color w:val="231F20"/>
          <w:sz w:val="20"/>
        </w:rPr>
        <w:t>gruppgemenskap</w:t>
      </w:r>
      <w:r>
        <w:rPr>
          <w:i/>
          <w:color w:val="231F20"/>
          <w:spacing w:val="7"/>
          <w:sz w:val="20"/>
        </w:rPr>
        <w:t> </w:t>
      </w:r>
      <w:r>
        <w:rPr>
          <w:i/>
          <w:color w:val="231F20"/>
          <w:sz w:val="20"/>
        </w:rPr>
        <w:t>ses</w:t>
      </w:r>
      <w:r>
        <w:rPr>
          <w:i/>
          <w:color w:val="231F20"/>
          <w:spacing w:val="5"/>
          <w:sz w:val="20"/>
        </w:rPr>
        <w:t> </w:t>
      </w:r>
      <w:r>
        <w:rPr>
          <w:i/>
          <w:color w:val="231F20"/>
          <w:sz w:val="20"/>
        </w:rPr>
        <w:t>i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det</w:t>
      </w:r>
      <w:r>
        <w:rPr>
          <w:i/>
          <w:color w:val="231F20"/>
          <w:spacing w:val="1"/>
          <w:sz w:val="20"/>
        </w:rPr>
        <w:t> </w:t>
      </w:r>
      <w:r>
        <w:rPr>
          <w:i/>
          <w:color w:val="231F20"/>
          <w:sz w:val="20"/>
        </w:rPr>
        <w:t>perspektivet.”</w:t>
      </w:r>
    </w:p>
    <w:p>
      <w:pPr>
        <w:pStyle w:val="BodyText"/>
        <w:rPr>
          <w:i/>
        </w:rPr>
      </w:pPr>
    </w:p>
    <w:p>
      <w:pPr>
        <w:pStyle w:val="BodyText"/>
        <w:spacing w:before="7"/>
        <w:rPr>
          <w:i/>
          <w:sz w:val="18"/>
        </w:rPr>
      </w:pPr>
    </w:p>
    <w:p>
      <w:pPr>
        <w:spacing w:after="0"/>
        <w:rPr>
          <w:sz w:val="18"/>
        </w:rPr>
        <w:sectPr>
          <w:pgSz w:w="10690" w:h="13210"/>
          <w:pgMar w:header="0" w:footer="860" w:top="820" w:bottom="1060" w:left="540" w:right="0"/>
        </w:sectPr>
      </w:pPr>
    </w:p>
    <w:p>
      <w:pPr>
        <w:pStyle w:val="BodyText"/>
        <w:rPr>
          <w:i/>
        </w:rPr>
      </w:pPr>
    </w:p>
    <w:p>
      <w:pPr>
        <w:pStyle w:val="BodyText"/>
        <w:spacing w:before="11"/>
        <w:rPr>
          <w:i/>
          <w:sz w:val="21"/>
        </w:rPr>
      </w:pPr>
    </w:p>
    <w:p>
      <w:pPr>
        <w:spacing w:line="235" w:lineRule="exact" w:before="0"/>
        <w:ind w:left="887" w:right="0" w:firstLine="0"/>
        <w:jc w:val="left"/>
        <w:rPr>
          <w:rFonts w:ascii="Baskerville-SemiBoldItalic"/>
          <w:b/>
          <w:i/>
          <w:sz w:val="18"/>
        </w:rPr>
      </w:pPr>
      <w:r>
        <w:rPr>
          <w:rFonts w:ascii="Baskerville-SemiBoldItalic"/>
          <w:b/>
          <w:i/>
          <w:color w:val="231F20"/>
          <w:sz w:val="18"/>
        </w:rPr>
        <w:t>Bild</w:t>
      </w:r>
      <w:r>
        <w:rPr>
          <w:rFonts w:ascii="Baskerville-SemiBoldItalic"/>
          <w:b/>
          <w:i/>
          <w:color w:val="231F20"/>
          <w:spacing w:val="5"/>
          <w:sz w:val="18"/>
        </w:rPr>
        <w:t> </w:t>
      </w:r>
      <w:r>
        <w:rPr>
          <w:rFonts w:ascii="Baskerville-SemiBoldItalic"/>
          <w:b/>
          <w:i/>
          <w:color w:val="231F20"/>
          <w:sz w:val="18"/>
        </w:rPr>
        <w:t>saknas</w:t>
      </w:r>
    </w:p>
    <w:p>
      <w:pPr>
        <w:spacing w:line="228" w:lineRule="exact" w:before="0"/>
        <w:ind w:left="887" w:right="0" w:firstLine="0"/>
        <w:jc w:val="left"/>
        <w:rPr>
          <w:i/>
          <w:sz w:val="18"/>
        </w:rPr>
      </w:pPr>
      <w:r>
        <w:rPr>
          <w:i/>
          <w:color w:val="231F20"/>
          <w:sz w:val="18"/>
        </w:rPr>
        <w:t>Bild</w:t>
      </w:r>
      <w:r>
        <w:rPr>
          <w:i/>
          <w:color w:val="231F20"/>
          <w:spacing w:val="5"/>
          <w:sz w:val="18"/>
        </w:rPr>
        <w:t> </w:t>
      </w:r>
      <w:r>
        <w:rPr>
          <w:i/>
          <w:color w:val="231F20"/>
          <w:sz w:val="18"/>
        </w:rPr>
        <w:t>saknas</w:t>
      </w:r>
    </w:p>
    <w:p>
      <w:pPr>
        <w:pStyle w:val="Heading3"/>
        <w:spacing w:before="72"/>
        <w:ind w:left="672"/>
        <w:jc w:val="both"/>
      </w:pPr>
      <w:bookmarkStart w:name="_TOC_250038" w:id="122"/>
      <w:r>
        <w:rPr>
          <w:b w:val="0"/>
        </w:rPr>
        <w:br w:type="column"/>
      </w:r>
      <w:r>
        <w:rPr>
          <w:color w:val="231F20"/>
        </w:rPr>
        <w:t>MUSIK</w:t>
      </w:r>
      <w:r>
        <w:rPr>
          <w:color w:val="231F20"/>
          <w:spacing w:val="-9"/>
        </w:rPr>
        <w:t> </w:t>
      </w:r>
      <w:r>
        <w:rPr>
          <w:color w:val="231F20"/>
        </w:rPr>
        <w:t>FÖR</w:t>
      </w:r>
      <w:r>
        <w:rPr>
          <w:color w:val="231F20"/>
          <w:spacing w:val="-9"/>
        </w:rPr>
        <w:t> </w:t>
      </w:r>
      <w:r>
        <w:rPr>
          <w:color w:val="231F20"/>
        </w:rPr>
        <w:t>ÖKAD</w:t>
      </w:r>
      <w:r>
        <w:rPr>
          <w:color w:val="231F20"/>
          <w:spacing w:val="-7"/>
        </w:rPr>
        <w:t> </w:t>
      </w:r>
      <w:bookmarkEnd w:id="122"/>
      <w:r>
        <w:rPr>
          <w:color w:val="231F20"/>
        </w:rPr>
        <w:t>ÖVERLEVNAD</w:t>
      </w:r>
    </w:p>
    <w:p>
      <w:pPr>
        <w:pStyle w:val="BodyText"/>
        <w:spacing w:line="201" w:lineRule="auto" w:before="5"/>
        <w:ind w:left="672" w:right="710"/>
        <w:jc w:val="both"/>
      </w:pPr>
      <w:r>
        <w:rPr>
          <w:color w:val="231F20"/>
        </w:rPr>
        <w:t>Genuin omusikalitet (total amusi) är en mycket ovanlig företeelse. Det kan ha</w:t>
      </w:r>
      <w:r>
        <w:rPr>
          <w:color w:val="231F20"/>
          <w:spacing w:val="1"/>
        </w:rPr>
        <w:t> </w:t>
      </w:r>
      <w:r>
        <w:rPr>
          <w:color w:val="231F20"/>
        </w:rPr>
        <w:t>med evolutionen att göra där de som inte kunde relatera till musik möjligen</w:t>
      </w:r>
      <w:r>
        <w:rPr>
          <w:color w:val="231F20"/>
          <w:spacing w:val="1"/>
        </w:rPr>
        <w:t> </w:t>
      </w:r>
      <w:r>
        <w:rPr>
          <w:color w:val="231F20"/>
        </w:rPr>
        <w:t>haft sämre överlevnadsmöjlighet än andra vilket kan ha lett till ett genetiskt</w:t>
      </w:r>
      <w:r>
        <w:rPr>
          <w:color w:val="231F20"/>
          <w:spacing w:val="1"/>
        </w:rPr>
        <w:t> </w:t>
      </w:r>
      <w:r>
        <w:rPr>
          <w:color w:val="231F20"/>
        </w:rPr>
        <w:t>urval</w:t>
      </w:r>
      <w:r>
        <w:rPr>
          <w:color w:val="231F20"/>
          <w:spacing w:val="5"/>
        </w:rPr>
        <w:t> </w:t>
      </w:r>
      <w:r>
        <w:rPr>
          <w:color w:val="231F20"/>
        </w:rPr>
        <w:t>av</w:t>
      </w:r>
      <w:r>
        <w:rPr>
          <w:color w:val="231F20"/>
          <w:spacing w:val="4"/>
        </w:rPr>
        <w:t> </w:t>
      </w:r>
      <w:r>
        <w:rPr>
          <w:color w:val="231F20"/>
        </w:rPr>
        <w:t>musikrelaterande</w:t>
      </w:r>
      <w:r>
        <w:rPr>
          <w:color w:val="231F20"/>
          <w:spacing w:val="6"/>
        </w:rPr>
        <w:t> </w:t>
      </w:r>
      <w:r>
        <w:rPr>
          <w:color w:val="231F20"/>
        </w:rPr>
        <w:t>människor</w:t>
      </w:r>
      <w:r>
        <w:rPr>
          <w:color w:val="231F20"/>
          <w:spacing w:val="5"/>
        </w:rPr>
        <w:t> </w:t>
      </w:r>
      <w:r>
        <w:rPr>
          <w:color w:val="231F20"/>
        </w:rPr>
        <w:t>i</w:t>
      </w:r>
      <w:r>
        <w:rPr>
          <w:color w:val="231F20"/>
          <w:spacing w:val="6"/>
        </w:rPr>
        <w:t> </w:t>
      </w:r>
      <w:r>
        <w:rPr>
          <w:color w:val="231F20"/>
        </w:rPr>
        <w:t>det</w:t>
      </w:r>
      <w:r>
        <w:rPr>
          <w:color w:val="231F20"/>
          <w:spacing w:val="5"/>
        </w:rPr>
        <w:t> </w:t>
      </w:r>
      <w:r>
        <w:rPr>
          <w:color w:val="231F20"/>
        </w:rPr>
        <w:t>längre</w:t>
      </w:r>
      <w:r>
        <w:rPr>
          <w:color w:val="231F20"/>
          <w:spacing w:val="5"/>
        </w:rPr>
        <w:t> </w:t>
      </w:r>
      <w:r>
        <w:rPr>
          <w:color w:val="231F20"/>
        </w:rPr>
        <w:t>perspektivet?”</w:t>
      </w:r>
    </w:p>
    <w:p>
      <w:pPr>
        <w:pStyle w:val="BodyText"/>
        <w:rPr>
          <w:sz w:val="22"/>
        </w:rPr>
      </w:pPr>
    </w:p>
    <w:p>
      <w:pPr>
        <w:pStyle w:val="BodyText"/>
        <w:spacing w:before="11"/>
        <w:rPr>
          <w:sz w:val="23"/>
        </w:rPr>
      </w:pPr>
    </w:p>
    <w:p>
      <w:pPr>
        <w:pStyle w:val="Heading3"/>
        <w:spacing w:before="1"/>
        <w:ind w:left="672"/>
        <w:jc w:val="both"/>
      </w:pPr>
      <w:bookmarkStart w:name="_TOC_250037" w:id="123"/>
      <w:r>
        <w:rPr>
          <w:color w:val="231F20"/>
        </w:rPr>
        <w:t>GENUIN</w:t>
      </w:r>
      <w:r>
        <w:rPr>
          <w:color w:val="231F20"/>
          <w:spacing w:val="-7"/>
        </w:rPr>
        <w:t> </w:t>
      </w:r>
      <w:r>
        <w:rPr>
          <w:color w:val="231F20"/>
        </w:rPr>
        <w:t>OMUSIKALITET</w:t>
      </w:r>
      <w:r>
        <w:rPr>
          <w:color w:val="231F20"/>
          <w:spacing w:val="-6"/>
        </w:rPr>
        <w:t> </w:t>
      </w:r>
      <w:r>
        <w:rPr>
          <w:color w:val="231F20"/>
        </w:rPr>
        <w:t>(TOTAL</w:t>
      </w:r>
      <w:r>
        <w:rPr>
          <w:color w:val="231F20"/>
          <w:spacing w:val="-7"/>
        </w:rPr>
        <w:t> </w:t>
      </w:r>
      <w:bookmarkEnd w:id="123"/>
      <w:r>
        <w:rPr>
          <w:color w:val="231F20"/>
        </w:rPr>
        <w:t>AMUSI</w:t>
      </w:r>
    </w:p>
    <w:p>
      <w:pPr>
        <w:pStyle w:val="BodyText"/>
        <w:spacing w:line="201" w:lineRule="auto" w:before="5"/>
        <w:ind w:left="672" w:right="708"/>
        <w:jc w:val="both"/>
      </w:pPr>
      <w:r>
        <w:rPr>
          <w:color w:val="231F20"/>
        </w:rPr>
        <w:t>Låt</w:t>
      </w:r>
      <w:r>
        <w:rPr>
          <w:color w:val="231F20"/>
          <w:spacing w:val="-10"/>
        </w:rPr>
        <w:t> </w:t>
      </w:r>
      <w:r>
        <w:rPr>
          <w:color w:val="231F20"/>
        </w:rPr>
        <w:t>oss</w:t>
      </w:r>
      <w:r>
        <w:rPr>
          <w:color w:val="231F20"/>
          <w:spacing w:val="-9"/>
        </w:rPr>
        <w:t> </w:t>
      </w:r>
      <w:r>
        <w:rPr>
          <w:color w:val="231F20"/>
        </w:rPr>
        <w:t>stanna</w:t>
      </w:r>
      <w:r>
        <w:rPr>
          <w:color w:val="231F20"/>
          <w:spacing w:val="-9"/>
        </w:rPr>
        <w:t> </w:t>
      </w:r>
      <w:r>
        <w:rPr>
          <w:color w:val="231F20"/>
        </w:rPr>
        <w:t>upp</w:t>
      </w:r>
      <w:r>
        <w:rPr>
          <w:color w:val="231F20"/>
          <w:spacing w:val="-9"/>
        </w:rPr>
        <w:t> </w:t>
      </w:r>
      <w:r>
        <w:rPr>
          <w:color w:val="231F20"/>
        </w:rPr>
        <w:t>ett</w:t>
      </w:r>
      <w:r>
        <w:rPr>
          <w:color w:val="231F20"/>
          <w:spacing w:val="-9"/>
        </w:rPr>
        <w:t> </w:t>
      </w:r>
      <w:r>
        <w:rPr>
          <w:color w:val="231F20"/>
        </w:rPr>
        <w:t>tag</w:t>
      </w:r>
      <w:r>
        <w:rPr>
          <w:color w:val="231F20"/>
          <w:spacing w:val="-9"/>
        </w:rPr>
        <w:t> </w:t>
      </w:r>
      <w:r>
        <w:rPr>
          <w:color w:val="231F20"/>
        </w:rPr>
        <w:t>angående</w:t>
      </w:r>
      <w:r>
        <w:rPr>
          <w:color w:val="231F20"/>
          <w:spacing w:val="-9"/>
        </w:rPr>
        <w:t> </w:t>
      </w:r>
      <w:r>
        <w:rPr>
          <w:color w:val="231F20"/>
        </w:rPr>
        <w:t>amusi.</w:t>
      </w:r>
      <w:r>
        <w:rPr>
          <w:color w:val="231F20"/>
          <w:spacing w:val="-9"/>
        </w:rPr>
        <w:t> </w:t>
      </w:r>
      <w:r>
        <w:rPr>
          <w:color w:val="231F20"/>
        </w:rPr>
        <w:t>Vår</w:t>
      </w:r>
      <w:r>
        <w:rPr>
          <w:color w:val="231F20"/>
          <w:spacing w:val="-10"/>
        </w:rPr>
        <w:t> </w:t>
      </w:r>
      <w:r>
        <w:rPr>
          <w:color w:val="231F20"/>
        </w:rPr>
        <w:t>verklighetsuppfattning</w:t>
      </w:r>
      <w:r>
        <w:rPr>
          <w:color w:val="231F20"/>
          <w:spacing w:val="-9"/>
        </w:rPr>
        <w:t> </w:t>
      </w:r>
      <w:r>
        <w:rPr>
          <w:color w:val="231F20"/>
        </w:rPr>
        <w:t>uppstår</w:t>
      </w:r>
      <w:r>
        <w:rPr>
          <w:color w:val="231F20"/>
          <w:spacing w:val="-47"/>
        </w:rPr>
        <w:t> </w:t>
      </w:r>
      <w:r>
        <w:rPr>
          <w:color w:val="231F20"/>
        </w:rPr>
        <w:t>i hjärnan. Hjärnan konstruerar en version av verkligheten omkring oss. Man</w:t>
      </w:r>
      <w:r>
        <w:rPr>
          <w:color w:val="231F20"/>
          <w:spacing w:val="1"/>
        </w:rPr>
        <w:t> </w:t>
      </w:r>
      <w:r>
        <w:rPr>
          <w:color w:val="231F20"/>
        </w:rPr>
        <w:t>kan undra vad hjärnan håller i sina nervceller som representerar världen.</w:t>
      </w:r>
      <w:r>
        <w:rPr>
          <w:color w:val="231F20"/>
          <w:spacing w:val="1"/>
        </w:rPr>
        <w:t> </w:t>
      </w:r>
      <w:r>
        <w:rPr>
          <w:color w:val="231F20"/>
        </w:rPr>
        <w:t>Hjärnan är musiken och andra aspekter av världen i termer av mentala eller</w:t>
      </w:r>
      <w:r>
        <w:rPr>
          <w:color w:val="231F20"/>
          <w:spacing w:val="1"/>
        </w:rPr>
        <w:t> </w:t>
      </w:r>
      <w:r>
        <w:rPr>
          <w:color w:val="231F20"/>
        </w:rPr>
        <w:t>neurala koder. Neuroforskare försöker dechiffrera den här koden och förstå</w:t>
      </w:r>
      <w:r>
        <w:rPr>
          <w:color w:val="231F20"/>
          <w:spacing w:val="1"/>
        </w:rPr>
        <w:t> </w:t>
      </w:r>
      <w:r>
        <w:rPr>
          <w:color w:val="231F20"/>
        </w:rPr>
        <w:t>dess</w:t>
      </w:r>
      <w:r>
        <w:rPr>
          <w:color w:val="231F20"/>
          <w:spacing w:val="3"/>
        </w:rPr>
        <w:t> </w:t>
      </w:r>
      <w:r>
        <w:rPr>
          <w:color w:val="231F20"/>
        </w:rPr>
        <w:t>struktur,</w:t>
      </w:r>
      <w:r>
        <w:rPr>
          <w:color w:val="231F20"/>
          <w:spacing w:val="5"/>
        </w:rPr>
        <w:t> </w:t>
      </w:r>
      <w:r>
        <w:rPr>
          <w:color w:val="231F20"/>
        </w:rPr>
        <w:t>och</w:t>
      </w:r>
      <w:r>
        <w:rPr>
          <w:color w:val="231F20"/>
          <w:spacing w:val="5"/>
        </w:rPr>
        <w:t> </w:t>
      </w:r>
      <w:r>
        <w:rPr>
          <w:color w:val="231F20"/>
        </w:rPr>
        <w:t>hur</w:t>
      </w:r>
      <w:r>
        <w:rPr>
          <w:color w:val="231F20"/>
          <w:spacing w:val="5"/>
        </w:rPr>
        <w:t> </w:t>
      </w:r>
      <w:r>
        <w:rPr>
          <w:color w:val="231F20"/>
        </w:rPr>
        <w:t>den</w:t>
      </w:r>
      <w:r>
        <w:rPr>
          <w:color w:val="231F20"/>
          <w:spacing w:val="5"/>
        </w:rPr>
        <w:t> </w:t>
      </w:r>
      <w:r>
        <w:rPr>
          <w:color w:val="231F20"/>
        </w:rPr>
        <w:t>leder</w:t>
      </w:r>
      <w:r>
        <w:rPr>
          <w:color w:val="231F20"/>
          <w:spacing w:val="5"/>
        </w:rPr>
        <w:t> </w:t>
      </w:r>
      <w:r>
        <w:rPr>
          <w:color w:val="231F20"/>
        </w:rPr>
        <w:t>till</w:t>
      </w:r>
      <w:r>
        <w:rPr>
          <w:color w:val="231F20"/>
          <w:spacing w:val="5"/>
        </w:rPr>
        <w:t> </w:t>
      </w:r>
      <w:r>
        <w:rPr>
          <w:color w:val="231F20"/>
        </w:rPr>
        <w:t>våra</w:t>
      </w:r>
      <w:r>
        <w:rPr>
          <w:color w:val="231F20"/>
          <w:spacing w:val="3"/>
        </w:rPr>
        <w:t> </w:t>
      </w:r>
      <w:r>
        <w:rPr>
          <w:color w:val="231F20"/>
        </w:rPr>
        <w:t>upplevelser.</w:t>
      </w:r>
    </w:p>
    <w:p>
      <w:pPr>
        <w:spacing w:after="0" w:line="201" w:lineRule="auto"/>
        <w:jc w:val="both"/>
        <w:sectPr>
          <w:type w:val="continuous"/>
          <w:pgSz w:w="10690" w:h="13210"/>
          <w:pgMar w:header="0" w:footer="860" w:top="1240" w:bottom="280" w:left="540" w:right="0"/>
          <w:cols w:num="2" w:equalWidth="0">
            <w:col w:w="2488" w:space="40"/>
            <w:col w:w="7622"/>
          </w:cols>
        </w:sectPr>
      </w:pPr>
    </w:p>
    <w:p>
      <w:pPr>
        <w:pStyle w:val="Heading3"/>
        <w:spacing w:before="45"/>
        <w:jc w:val="both"/>
      </w:pPr>
      <w:bookmarkStart w:name="_TOC_250036" w:id="124"/>
      <w:r>
        <w:rPr>
          <w:color w:val="231F20"/>
        </w:rPr>
        <w:t>MER</w:t>
      </w:r>
      <w:r>
        <w:rPr>
          <w:color w:val="231F20"/>
          <w:spacing w:val="-2"/>
        </w:rPr>
        <w:t> </w:t>
      </w:r>
      <w:r>
        <w:rPr>
          <w:color w:val="231F20"/>
        </w:rPr>
        <w:t>OM</w:t>
      </w:r>
      <w:r>
        <w:rPr>
          <w:color w:val="231F20"/>
          <w:spacing w:val="-1"/>
        </w:rPr>
        <w:t> </w:t>
      </w:r>
      <w:bookmarkEnd w:id="124"/>
      <w:r>
        <w:rPr>
          <w:color w:val="231F20"/>
        </w:rPr>
        <w:t>AMUSI</w:t>
      </w:r>
    </w:p>
    <w:p>
      <w:pPr>
        <w:pStyle w:val="BodyText"/>
        <w:spacing w:line="201" w:lineRule="auto" w:before="5"/>
        <w:ind w:left="172" w:right="41"/>
        <w:jc w:val="both"/>
      </w:pPr>
      <w:r>
        <w:rPr>
          <w:color w:val="231F20"/>
        </w:rPr>
        <w:t>Om</w:t>
      </w:r>
      <w:r>
        <w:rPr>
          <w:color w:val="231F20"/>
          <w:spacing w:val="-3"/>
        </w:rPr>
        <w:t> </w:t>
      </w:r>
      <w:r>
        <w:rPr>
          <w:color w:val="231F20"/>
        </w:rPr>
        <w:t>vi</w:t>
      </w:r>
      <w:r>
        <w:rPr>
          <w:color w:val="231F20"/>
          <w:spacing w:val="-4"/>
        </w:rPr>
        <w:t> </w:t>
      </w:r>
      <w:r>
        <w:rPr>
          <w:color w:val="231F20"/>
        </w:rPr>
        <w:t>återgår</w:t>
      </w:r>
      <w:r>
        <w:rPr>
          <w:color w:val="231F20"/>
          <w:spacing w:val="-3"/>
        </w:rPr>
        <w:t> </w:t>
      </w:r>
      <w:r>
        <w:rPr>
          <w:color w:val="231F20"/>
        </w:rPr>
        <w:t>till</w:t>
      </w:r>
      <w:r>
        <w:rPr>
          <w:color w:val="231F20"/>
          <w:spacing w:val="-3"/>
        </w:rPr>
        <w:t> </w:t>
      </w:r>
      <w:r>
        <w:rPr>
          <w:color w:val="231F20"/>
        </w:rPr>
        <w:t>amusi</w:t>
      </w:r>
      <w:r>
        <w:rPr>
          <w:color w:val="231F20"/>
          <w:spacing w:val="-4"/>
        </w:rPr>
        <w:t> </w:t>
      </w:r>
      <w:r>
        <w:rPr>
          <w:color w:val="231F20"/>
        </w:rPr>
        <w:t>kan</w:t>
      </w:r>
      <w:r>
        <w:rPr>
          <w:color w:val="231F20"/>
          <w:spacing w:val="-3"/>
        </w:rPr>
        <w:t> </w:t>
      </w:r>
      <w:r>
        <w:rPr>
          <w:color w:val="231F20"/>
        </w:rPr>
        <w:t>vi</w:t>
      </w:r>
      <w:r>
        <w:rPr>
          <w:color w:val="231F20"/>
          <w:spacing w:val="-4"/>
        </w:rPr>
        <w:t> </w:t>
      </w:r>
      <w:r>
        <w:rPr>
          <w:color w:val="231F20"/>
        </w:rPr>
        <w:t>först</w:t>
      </w:r>
      <w:r>
        <w:rPr>
          <w:color w:val="231F20"/>
          <w:spacing w:val="-3"/>
        </w:rPr>
        <w:t> </w:t>
      </w:r>
      <w:r>
        <w:rPr>
          <w:color w:val="231F20"/>
        </w:rPr>
        <w:t>konstatera</w:t>
      </w:r>
      <w:r>
        <w:rPr>
          <w:color w:val="231F20"/>
          <w:spacing w:val="-3"/>
        </w:rPr>
        <w:t> </w:t>
      </w:r>
      <w:r>
        <w:rPr>
          <w:color w:val="231F20"/>
        </w:rPr>
        <w:t>att</w:t>
      </w:r>
      <w:r>
        <w:rPr>
          <w:color w:val="231F20"/>
          <w:spacing w:val="-3"/>
        </w:rPr>
        <w:t> </w:t>
      </w:r>
      <w:r>
        <w:rPr>
          <w:color w:val="231F20"/>
        </w:rPr>
        <w:t>musik</w:t>
      </w:r>
      <w:r>
        <w:rPr>
          <w:color w:val="231F20"/>
          <w:spacing w:val="-4"/>
        </w:rPr>
        <w:t> </w:t>
      </w:r>
      <w:r>
        <w:rPr>
          <w:color w:val="231F20"/>
        </w:rPr>
        <w:t>inte</w:t>
      </w:r>
      <w:r>
        <w:rPr>
          <w:color w:val="231F20"/>
          <w:spacing w:val="-3"/>
        </w:rPr>
        <w:t> </w:t>
      </w:r>
      <w:r>
        <w:rPr>
          <w:color w:val="231F20"/>
        </w:rPr>
        <w:t>existerar</w:t>
      </w:r>
      <w:r>
        <w:rPr>
          <w:color w:val="231F20"/>
          <w:spacing w:val="-3"/>
        </w:rPr>
        <w:t> </w:t>
      </w:r>
      <w:r>
        <w:rPr>
          <w:color w:val="231F20"/>
        </w:rPr>
        <w:t>utanför</w:t>
      </w:r>
      <w:r>
        <w:rPr>
          <w:color w:val="231F20"/>
          <w:spacing w:val="-47"/>
        </w:rPr>
        <w:t> </w:t>
      </w:r>
      <w:r>
        <w:rPr>
          <w:color w:val="231F20"/>
        </w:rPr>
        <w:t>vår hjärna. När du till exempel slår an ett ackord på en akustisk gitarr har du</w:t>
      </w:r>
      <w:r>
        <w:rPr>
          <w:color w:val="231F20"/>
          <w:spacing w:val="1"/>
        </w:rPr>
        <w:t> </w:t>
      </w:r>
      <w:r>
        <w:rPr>
          <w:color w:val="231F20"/>
        </w:rPr>
        <w:t>skapat luftmolekyler i rörelse. Hjärnan sätter sedan ihop den informationen.</w:t>
      </w:r>
      <w:r>
        <w:rPr>
          <w:color w:val="231F20"/>
          <w:spacing w:val="1"/>
        </w:rPr>
        <w:t> </w:t>
      </w:r>
      <w:r>
        <w:rPr>
          <w:color w:val="231F20"/>
        </w:rPr>
        <w:t>Hjärnan</w:t>
      </w:r>
      <w:r>
        <w:rPr>
          <w:color w:val="231F20"/>
          <w:spacing w:val="5"/>
        </w:rPr>
        <w:t> </w:t>
      </w:r>
      <w:r>
        <w:rPr>
          <w:color w:val="231F20"/>
        </w:rPr>
        <w:t>sorterar,</w:t>
      </w:r>
      <w:r>
        <w:rPr>
          <w:color w:val="231F20"/>
          <w:spacing w:val="5"/>
        </w:rPr>
        <w:t> </w:t>
      </w:r>
      <w:r>
        <w:rPr>
          <w:color w:val="231F20"/>
        </w:rPr>
        <w:t>väljer</w:t>
      </w:r>
      <w:r>
        <w:rPr>
          <w:color w:val="231F20"/>
          <w:spacing w:val="5"/>
        </w:rPr>
        <w:t> </w:t>
      </w:r>
      <w:r>
        <w:rPr>
          <w:color w:val="231F20"/>
        </w:rPr>
        <w:t>bort,</w:t>
      </w:r>
      <w:r>
        <w:rPr>
          <w:color w:val="231F20"/>
          <w:spacing w:val="5"/>
        </w:rPr>
        <w:t> </w:t>
      </w:r>
      <w:r>
        <w:rPr>
          <w:color w:val="231F20"/>
        </w:rPr>
        <w:t>väljer</w:t>
      </w:r>
      <w:r>
        <w:rPr>
          <w:color w:val="231F20"/>
          <w:spacing w:val="5"/>
        </w:rPr>
        <w:t> </w:t>
      </w:r>
      <w:r>
        <w:rPr>
          <w:color w:val="231F20"/>
        </w:rPr>
        <w:t>ut</w:t>
      </w:r>
      <w:r>
        <w:rPr>
          <w:color w:val="231F20"/>
          <w:spacing w:val="5"/>
        </w:rPr>
        <w:t> </w:t>
      </w:r>
      <w:r>
        <w:rPr>
          <w:color w:val="231F20"/>
        </w:rPr>
        <w:t>och</w:t>
      </w:r>
      <w:r>
        <w:rPr>
          <w:color w:val="231F20"/>
          <w:spacing w:val="5"/>
        </w:rPr>
        <w:t> </w:t>
      </w:r>
      <w:r>
        <w:rPr>
          <w:color w:val="231F20"/>
        </w:rPr>
        <w:t>tolkar.</w:t>
      </w:r>
    </w:p>
    <w:p>
      <w:pPr>
        <w:pStyle w:val="BodyText"/>
        <w:spacing w:before="2"/>
        <w:rPr>
          <w:sz w:val="17"/>
        </w:rPr>
      </w:pPr>
    </w:p>
    <w:p>
      <w:pPr>
        <w:pStyle w:val="BodyText"/>
        <w:spacing w:line="201" w:lineRule="auto"/>
        <w:ind w:left="172" w:right="39"/>
        <w:jc w:val="both"/>
      </w:pPr>
      <w:r>
        <w:rPr>
          <w:color w:val="231F20"/>
        </w:rPr>
        <w:t>Musiken vi hör har alltid föregåtts av denna aktiva process, en hopsättning av</w:t>
      </w:r>
      <w:r>
        <w:rPr>
          <w:color w:val="231F20"/>
          <w:spacing w:val="-47"/>
        </w:rPr>
        <w:t> </w:t>
      </w:r>
      <w:r>
        <w:rPr>
          <w:color w:val="231F20"/>
        </w:rPr>
        <w:t>den inkommande informationen. Det innebär även att om du lyssnar på ett</w:t>
      </w:r>
      <w:r>
        <w:rPr>
          <w:color w:val="231F20"/>
          <w:spacing w:val="1"/>
        </w:rPr>
        <w:t> </w:t>
      </w:r>
      <w:r>
        <w:rPr>
          <w:color w:val="231F20"/>
        </w:rPr>
        <w:t>musikstycke dagligen, så kommer hjärnan inte att göra en exakt likadan tolk-</w:t>
      </w:r>
      <w:r>
        <w:rPr>
          <w:color w:val="231F20"/>
          <w:spacing w:val="1"/>
        </w:rPr>
        <w:t> </w:t>
      </w:r>
      <w:r>
        <w:rPr>
          <w:color w:val="231F20"/>
        </w:rPr>
        <w:t>ning varje gång. Vad hjärnan är aktiv med för övrigt, förutom att tolka musi-</w:t>
      </w:r>
      <w:r>
        <w:rPr>
          <w:color w:val="231F20"/>
          <w:spacing w:val="1"/>
        </w:rPr>
        <w:t> </w:t>
      </w:r>
      <w:r>
        <w:rPr>
          <w:color w:val="231F20"/>
        </w:rPr>
        <w:t>ken, påverkar bland annat hur du kommer att ”höra” musiken från gång till</w:t>
      </w:r>
      <w:r>
        <w:rPr>
          <w:color w:val="231F20"/>
          <w:spacing w:val="1"/>
        </w:rPr>
        <w:t> </w:t>
      </w:r>
      <w:r>
        <w:rPr>
          <w:color w:val="231F20"/>
        </w:rPr>
        <w:t>gång. Öronen är med andra ord ingen mikrofon, lika lite som ögonen är en</w:t>
      </w:r>
      <w:r>
        <w:rPr>
          <w:color w:val="231F20"/>
          <w:spacing w:val="1"/>
        </w:rPr>
        <w:t> </w:t>
      </w:r>
      <w:r>
        <w:rPr>
          <w:color w:val="231F20"/>
        </w:rPr>
        <w:t>kamera. Varken hjärnan eller öronen tar alltså upp eller återger ljud ”som de</w:t>
      </w:r>
      <w:r>
        <w:rPr>
          <w:color w:val="231F20"/>
          <w:spacing w:val="1"/>
        </w:rPr>
        <w:t> </w:t>
      </w:r>
      <w:r>
        <w:rPr>
          <w:color w:val="231F20"/>
        </w:rPr>
        <w:t>är”.</w:t>
      </w:r>
      <w:r>
        <w:rPr>
          <w:color w:val="231F20"/>
          <w:spacing w:val="4"/>
        </w:rPr>
        <w:t> </w:t>
      </w:r>
      <w:r>
        <w:rPr>
          <w:color w:val="231F20"/>
        </w:rPr>
        <w:t>När</w:t>
      </w:r>
      <w:r>
        <w:rPr>
          <w:color w:val="231F20"/>
          <w:spacing w:val="6"/>
        </w:rPr>
        <w:t> </w:t>
      </w:r>
      <w:r>
        <w:rPr>
          <w:color w:val="231F20"/>
        </w:rPr>
        <w:t>”fel”</w:t>
      </w:r>
      <w:r>
        <w:rPr>
          <w:color w:val="231F20"/>
          <w:spacing w:val="5"/>
        </w:rPr>
        <w:t> </w:t>
      </w:r>
      <w:r>
        <w:rPr>
          <w:color w:val="231F20"/>
        </w:rPr>
        <w:t>uppstår</w:t>
      </w:r>
      <w:r>
        <w:rPr>
          <w:color w:val="231F20"/>
          <w:spacing w:val="6"/>
        </w:rPr>
        <w:t> </w:t>
      </w:r>
      <w:r>
        <w:rPr>
          <w:color w:val="231F20"/>
        </w:rPr>
        <w:t>i</w:t>
      </w:r>
      <w:r>
        <w:rPr>
          <w:color w:val="231F20"/>
          <w:spacing w:val="6"/>
        </w:rPr>
        <w:t> </w:t>
      </w:r>
      <w:r>
        <w:rPr>
          <w:color w:val="231F20"/>
        </w:rPr>
        <w:t>denna</w:t>
      </w:r>
      <w:r>
        <w:rPr>
          <w:color w:val="231F20"/>
          <w:spacing w:val="4"/>
        </w:rPr>
        <w:t> </w:t>
      </w:r>
      <w:r>
        <w:rPr>
          <w:color w:val="231F20"/>
        </w:rPr>
        <w:t>aktiva</w:t>
      </w:r>
      <w:r>
        <w:rPr>
          <w:color w:val="231F20"/>
          <w:spacing w:val="6"/>
        </w:rPr>
        <w:t> </w:t>
      </w:r>
      <w:r>
        <w:rPr>
          <w:color w:val="231F20"/>
        </w:rPr>
        <w:t>process</w:t>
      </w:r>
      <w:r>
        <w:rPr>
          <w:color w:val="231F20"/>
          <w:spacing w:val="5"/>
        </w:rPr>
        <w:t> </w:t>
      </w:r>
      <w:r>
        <w:rPr>
          <w:color w:val="231F20"/>
        </w:rPr>
        <w:t>talar</w:t>
      </w:r>
      <w:r>
        <w:rPr>
          <w:color w:val="231F20"/>
          <w:spacing w:val="5"/>
        </w:rPr>
        <w:t> </w:t>
      </w:r>
      <w:r>
        <w:rPr>
          <w:color w:val="231F20"/>
        </w:rPr>
        <w:t>man</w:t>
      </w:r>
      <w:r>
        <w:rPr>
          <w:color w:val="231F20"/>
          <w:spacing w:val="6"/>
        </w:rPr>
        <w:t> </w:t>
      </w:r>
      <w:r>
        <w:rPr>
          <w:color w:val="231F20"/>
        </w:rPr>
        <w:t>om</w:t>
      </w:r>
      <w:r>
        <w:rPr>
          <w:color w:val="231F20"/>
          <w:spacing w:val="5"/>
        </w:rPr>
        <w:t> </w:t>
      </w:r>
      <w:r>
        <w:rPr>
          <w:color w:val="231F20"/>
        </w:rPr>
        <w:t>amusi.</w:t>
      </w:r>
    </w:p>
    <w:p>
      <w:pPr>
        <w:pStyle w:val="BodyText"/>
        <w:spacing w:before="6"/>
        <w:rPr>
          <w:sz w:val="17"/>
        </w:rPr>
      </w:pPr>
    </w:p>
    <w:p>
      <w:pPr>
        <w:pStyle w:val="BodyText"/>
        <w:spacing w:line="201" w:lineRule="auto"/>
        <w:ind w:left="172" w:right="42"/>
        <w:jc w:val="both"/>
      </w:pPr>
      <w:r>
        <w:rPr>
          <w:color w:val="231F20"/>
        </w:rPr>
        <w:t>Det finns åtminstone tolv identifierade varianter av amusi och en lättare vari-</w:t>
      </w:r>
      <w:r>
        <w:rPr>
          <w:color w:val="231F20"/>
          <w:spacing w:val="1"/>
        </w:rPr>
        <w:t> </w:t>
      </w:r>
      <w:r>
        <w:rPr>
          <w:color w:val="231F20"/>
        </w:rPr>
        <w:t>ant</w:t>
      </w:r>
      <w:r>
        <w:rPr>
          <w:color w:val="231F20"/>
          <w:spacing w:val="4"/>
        </w:rPr>
        <w:t> </w:t>
      </w:r>
      <w:r>
        <w:rPr>
          <w:color w:val="231F20"/>
        </w:rPr>
        <w:t>är</w:t>
      </w:r>
      <w:r>
        <w:rPr>
          <w:color w:val="231F20"/>
          <w:spacing w:val="5"/>
        </w:rPr>
        <w:t> </w:t>
      </w:r>
      <w:r>
        <w:rPr>
          <w:color w:val="231F20"/>
        </w:rPr>
        <w:t>så</w:t>
      </w:r>
      <w:r>
        <w:rPr>
          <w:color w:val="231F20"/>
          <w:spacing w:val="5"/>
        </w:rPr>
        <w:t> </w:t>
      </w:r>
      <w:r>
        <w:rPr>
          <w:color w:val="231F20"/>
        </w:rPr>
        <w:t>kallad</w:t>
      </w:r>
      <w:r>
        <w:rPr>
          <w:color w:val="231F20"/>
          <w:spacing w:val="5"/>
        </w:rPr>
        <w:t> </w:t>
      </w:r>
      <w:r>
        <w:rPr>
          <w:color w:val="231F20"/>
        </w:rPr>
        <w:t>tondövhet</w:t>
      </w:r>
      <w:r>
        <w:rPr>
          <w:color w:val="231F20"/>
          <w:spacing w:val="6"/>
        </w:rPr>
        <w:t> </w:t>
      </w:r>
      <w:r>
        <w:rPr>
          <w:color w:val="231F20"/>
        </w:rPr>
        <w:t>som</w:t>
      </w:r>
      <w:r>
        <w:rPr>
          <w:color w:val="231F20"/>
          <w:spacing w:val="5"/>
        </w:rPr>
        <w:t> </w:t>
      </w:r>
      <w:r>
        <w:rPr>
          <w:color w:val="231F20"/>
        </w:rPr>
        <w:t>förekommer</w:t>
      </w:r>
      <w:r>
        <w:rPr>
          <w:color w:val="231F20"/>
          <w:spacing w:val="6"/>
        </w:rPr>
        <w:t> </w:t>
      </w:r>
      <w:r>
        <w:rPr>
          <w:color w:val="231F20"/>
        </w:rPr>
        <w:t>hos</w:t>
      </w:r>
      <w:r>
        <w:rPr>
          <w:color w:val="231F20"/>
          <w:spacing w:val="4"/>
        </w:rPr>
        <w:t> </w:t>
      </w:r>
      <w:r>
        <w:rPr>
          <w:color w:val="231F20"/>
        </w:rPr>
        <w:t>fyra</w:t>
      </w:r>
      <w:r>
        <w:rPr>
          <w:color w:val="231F20"/>
          <w:spacing w:val="5"/>
        </w:rPr>
        <w:t> </w:t>
      </w:r>
      <w:r>
        <w:rPr>
          <w:color w:val="231F20"/>
        </w:rPr>
        <w:t>till</w:t>
      </w:r>
      <w:r>
        <w:rPr>
          <w:color w:val="231F20"/>
          <w:spacing w:val="5"/>
        </w:rPr>
        <w:t> </w:t>
      </w:r>
      <w:r>
        <w:rPr>
          <w:color w:val="231F20"/>
        </w:rPr>
        <w:t>fem</w:t>
      </w:r>
      <w:r>
        <w:rPr>
          <w:color w:val="231F20"/>
          <w:spacing w:val="6"/>
        </w:rPr>
        <w:t> </w:t>
      </w:r>
      <w:r>
        <w:rPr>
          <w:color w:val="231F20"/>
        </w:rPr>
        <w:t>procent.</w:t>
      </w:r>
    </w:p>
    <w:p>
      <w:pPr>
        <w:pStyle w:val="BodyText"/>
        <w:rPr>
          <w:sz w:val="17"/>
        </w:rPr>
      </w:pPr>
    </w:p>
    <w:p>
      <w:pPr>
        <w:pStyle w:val="BodyText"/>
        <w:spacing w:line="201" w:lineRule="auto"/>
        <w:ind w:left="172" w:right="38"/>
        <w:jc w:val="both"/>
      </w:pPr>
      <w:r>
        <w:rPr>
          <w:color w:val="231F20"/>
        </w:rPr>
        <w:t>Mycket ovanligt förekommande är så kallad total amusi, där hjärnan inte</w:t>
      </w:r>
      <w:r>
        <w:rPr>
          <w:color w:val="231F20"/>
          <w:spacing w:val="1"/>
        </w:rPr>
        <w:t> </w:t>
      </w:r>
      <w:r>
        <w:rPr>
          <w:color w:val="231F20"/>
        </w:rPr>
        <w:t>sätter ihop någonting alls som liknar musik. Istället finns beskrivningar som</w:t>
      </w:r>
      <w:r>
        <w:rPr>
          <w:color w:val="231F20"/>
          <w:spacing w:val="1"/>
        </w:rPr>
        <w:t> </w:t>
      </w:r>
      <w:r>
        <w:rPr>
          <w:color w:val="231F20"/>
        </w:rPr>
        <w:t>tjutande bildäck mot torr asfalt eller ljudet av personer i ett kök som kastar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kastruller,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grytor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och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bestick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helvilt</w:t>
      </w:r>
      <w:r>
        <w:rPr>
          <w:color w:val="231F20"/>
          <w:spacing w:val="-16"/>
        </w:rPr>
        <w:t> </w:t>
      </w:r>
      <w:r>
        <w:rPr>
          <w:color w:val="231F20"/>
        </w:rPr>
        <w:t>omkring</w:t>
      </w:r>
      <w:r>
        <w:rPr>
          <w:color w:val="231F20"/>
          <w:spacing w:val="-16"/>
        </w:rPr>
        <w:t> </w:t>
      </w:r>
      <w:r>
        <w:rPr>
          <w:color w:val="231F20"/>
        </w:rPr>
        <w:t>sig.</w:t>
      </w:r>
      <w:r>
        <w:rPr>
          <w:color w:val="231F20"/>
          <w:spacing w:val="-16"/>
        </w:rPr>
        <w:t> </w:t>
      </w:r>
      <w:r>
        <w:rPr>
          <w:color w:val="231F20"/>
        </w:rPr>
        <w:t>Detta</w:t>
      </w:r>
      <w:r>
        <w:rPr>
          <w:color w:val="231F20"/>
          <w:spacing w:val="-16"/>
        </w:rPr>
        <w:t> </w:t>
      </w:r>
      <w:r>
        <w:rPr>
          <w:color w:val="231F20"/>
        </w:rPr>
        <w:t>är</w:t>
      </w:r>
      <w:r>
        <w:rPr>
          <w:color w:val="231F20"/>
          <w:spacing w:val="-16"/>
        </w:rPr>
        <w:t> </w:t>
      </w:r>
      <w:r>
        <w:rPr>
          <w:color w:val="231F20"/>
        </w:rPr>
        <w:t>vad</w:t>
      </w:r>
      <w:r>
        <w:rPr>
          <w:color w:val="231F20"/>
          <w:spacing w:val="-16"/>
        </w:rPr>
        <w:t> </w:t>
      </w:r>
      <w:r>
        <w:rPr>
          <w:color w:val="231F20"/>
        </w:rPr>
        <w:t>sådana</w:t>
      </w:r>
      <w:r>
        <w:rPr>
          <w:color w:val="231F20"/>
          <w:spacing w:val="-16"/>
        </w:rPr>
        <w:t> </w:t>
      </w:r>
      <w:r>
        <w:rPr>
          <w:color w:val="231F20"/>
        </w:rPr>
        <w:t>människor</w:t>
      </w:r>
      <w:r>
        <w:rPr>
          <w:color w:val="231F20"/>
          <w:spacing w:val="-48"/>
        </w:rPr>
        <w:t> </w:t>
      </w:r>
      <w:r>
        <w:rPr>
          <w:color w:val="231F20"/>
        </w:rPr>
        <w:t>kan uppleva av ljudet från en spelande orkester i en konsertlokal! Total amusi</w:t>
      </w:r>
      <w:r>
        <w:rPr>
          <w:color w:val="231F20"/>
          <w:spacing w:val="-47"/>
        </w:rPr>
        <w:t> </w:t>
      </w:r>
      <w:r>
        <w:rPr>
          <w:color w:val="231F20"/>
        </w:rPr>
        <w:t>är</w:t>
      </w:r>
      <w:r>
        <w:rPr>
          <w:color w:val="231F20"/>
          <w:spacing w:val="5"/>
        </w:rPr>
        <w:t> </w:t>
      </w:r>
      <w:r>
        <w:rPr>
          <w:color w:val="231F20"/>
        </w:rPr>
        <w:t>dock</w:t>
      </w:r>
      <w:r>
        <w:rPr>
          <w:color w:val="231F20"/>
          <w:spacing w:val="5"/>
        </w:rPr>
        <w:t> </w:t>
      </w:r>
      <w:r>
        <w:rPr>
          <w:color w:val="231F20"/>
        </w:rPr>
        <w:t>som</w:t>
      </w:r>
      <w:r>
        <w:rPr>
          <w:color w:val="231F20"/>
          <w:spacing w:val="6"/>
        </w:rPr>
        <w:t> </w:t>
      </w:r>
      <w:r>
        <w:rPr>
          <w:color w:val="231F20"/>
        </w:rPr>
        <w:t>tur</w:t>
      </w:r>
      <w:r>
        <w:rPr>
          <w:color w:val="231F20"/>
          <w:spacing w:val="5"/>
        </w:rPr>
        <w:t> </w:t>
      </w:r>
      <w:r>
        <w:rPr>
          <w:color w:val="231F20"/>
        </w:rPr>
        <w:t>är</w:t>
      </w:r>
      <w:r>
        <w:rPr>
          <w:color w:val="231F20"/>
          <w:spacing w:val="6"/>
        </w:rPr>
        <w:t> </w:t>
      </w:r>
      <w:r>
        <w:rPr>
          <w:color w:val="231F20"/>
        </w:rPr>
        <w:t>mycket</w:t>
      </w:r>
      <w:r>
        <w:rPr>
          <w:color w:val="231F20"/>
          <w:spacing w:val="5"/>
        </w:rPr>
        <w:t> </w:t>
      </w:r>
      <w:r>
        <w:rPr>
          <w:color w:val="231F20"/>
        </w:rPr>
        <w:t>ovanligt</w:t>
      </w:r>
      <w:r>
        <w:rPr>
          <w:color w:val="231F20"/>
          <w:spacing w:val="5"/>
        </w:rPr>
        <w:t> </w:t>
      </w:r>
      <w:r>
        <w:rPr>
          <w:color w:val="231F20"/>
        </w:rPr>
        <w:t>förekommande.</w:t>
      </w:r>
    </w:p>
    <w:p>
      <w:pPr>
        <w:spacing w:line="240" w:lineRule="auto" w:before="0"/>
        <w:rPr>
          <w:sz w:val="20"/>
        </w:rPr>
      </w:pPr>
      <w:r>
        <w:rPr/>
        <w:br w:type="column"/>
      </w:r>
      <w:r>
        <w:rPr>
          <w:sz w:val="20"/>
        </w:rPr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10"/>
        <w:rPr>
          <w:sz w:val="28"/>
        </w:rPr>
      </w:pPr>
      <w:r>
        <w:rPr/>
        <w:drawing>
          <wp:anchor distT="0" distB="0" distL="0" distR="0" allowOverlap="1" layoutInCell="1" locked="0" behindDoc="0" simplePos="0" relativeHeight="102">
            <wp:simplePos x="0" y="0"/>
            <wp:positionH relativeFrom="page">
              <wp:posOffset>4863300</wp:posOffset>
            </wp:positionH>
            <wp:positionV relativeFrom="paragraph">
              <wp:posOffset>254268</wp:posOffset>
            </wp:positionV>
            <wp:extent cx="1020848" cy="1121664"/>
            <wp:effectExtent l="0" t="0" r="0" b="0"/>
            <wp:wrapTopAndBottom/>
            <wp:docPr id="229" name="image15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0" name="image151.jpeg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0848" cy="11216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6"/>
        <w:rPr>
          <w:sz w:val="19"/>
        </w:rPr>
      </w:pPr>
    </w:p>
    <w:p>
      <w:pPr>
        <w:spacing w:line="235" w:lineRule="exact" w:before="0"/>
        <w:ind w:left="174" w:right="0" w:firstLine="0"/>
        <w:jc w:val="left"/>
        <w:rPr>
          <w:rFonts w:ascii="Baskerville-SemiBoldItalic"/>
          <w:b/>
          <w:i/>
          <w:sz w:val="18"/>
        </w:rPr>
      </w:pPr>
      <w:r>
        <w:rPr>
          <w:rFonts w:ascii="Baskerville-SemiBoldItalic"/>
          <w:b/>
          <w:i/>
          <w:color w:val="231F20"/>
          <w:sz w:val="18"/>
        </w:rPr>
        <w:t>Bild</w:t>
      </w:r>
      <w:r>
        <w:rPr>
          <w:rFonts w:ascii="Baskerville-SemiBoldItalic"/>
          <w:b/>
          <w:i/>
          <w:color w:val="231F20"/>
          <w:spacing w:val="5"/>
          <w:sz w:val="18"/>
        </w:rPr>
        <w:t> </w:t>
      </w:r>
      <w:r>
        <w:rPr>
          <w:rFonts w:ascii="Baskerville-SemiBoldItalic"/>
          <w:b/>
          <w:i/>
          <w:color w:val="231F20"/>
          <w:sz w:val="18"/>
        </w:rPr>
        <w:t>saknas</w:t>
      </w:r>
    </w:p>
    <w:p>
      <w:pPr>
        <w:spacing w:line="228" w:lineRule="exact" w:before="0"/>
        <w:ind w:left="174" w:right="0" w:firstLine="0"/>
        <w:jc w:val="left"/>
        <w:rPr>
          <w:i/>
          <w:sz w:val="18"/>
        </w:rPr>
      </w:pPr>
      <w:r>
        <w:rPr>
          <w:i/>
          <w:color w:val="231F20"/>
          <w:sz w:val="18"/>
        </w:rPr>
        <w:t>Bild</w:t>
      </w:r>
      <w:r>
        <w:rPr>
          <w:i/>
          <w:color w:val="231F20"/>
          <w:spacing w:val="5"/>
          <w:sz w:val="18"/>
        </w:rPr>
        <w:t> </w:t>
      </w:r>
      <w:r>
        <w:rPr>
          <w:i/>
          <w:color w:val="231F20"/>
          <w:sz w:val="18"/>
        </w:rPr>
        <w:t>saknas</w:t>
      </w:r>
    </w:p>
    <w:p>
      <w:pPr>
        <w:spacing w:after="0" w:line="228" w:lineRule="exact"/>
        <w:jc w:val="left"/>
        <w:rPr>
          <w:sz w:val="18"/>
        </w:rPr>
        <w:sectPr>
          <w:pgSz w:w="10690" w:h="13210"/>
          <w:pgMar w:header="0" w:footer="860" w:top="820" w:bottom="1060" w:left="540" w:right="0"/>
          <w:cols w:num="2" w:equalWidth="0">
            <w:col w:w="6451" w:space="495"/>
            <w:col w:w="3204"/>
          </w:cols>
        </w:sect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spacing w:before="13"/>
        <w:rPr>
          <w:i/>
          <w:sz w:val="17"/>
        </w:rPr>
      </w:pPr>
    </w:p>
    <w:p>
      <w:pPr>
        <w:pStyle w:val="BodyText"/>
        <w:ind w:left="7118"/>
      </w:pPr>
      <w:r>
        <w:rPr/>
        <w:drawing>
          <wp:inline distT="0" distB="0" distL="0" distR="0">
            <wp:extent cx="1020848" cy="1121664"/>
            <wp:effectExtent l="0" t="0" r="0" b="0"/>
            <wp:docPr id="231" name="image15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2" name="image151.jpeg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0848" cy="1121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</w:p>
    <w:p>
      <w:pPr>
        <w:pStyle w:val="BodyText"/>
        <w:spacing w:before="12"/>
        <w:rPr>
          <w:i/>
          <w:sz w:val="12"/>
        </w:rPr>
      </w:pPr>
    </w:p>
    <w:p>
      <w:pPr>
        <w:spacing w:line="235" w:lineRule="exact" w:before="82"/>
        <w:ind w:left="7121" w:right="0" w:firstLine="0"/>
        <w:jc w:val="left"/>
        <w:rPr>
          <w:rFonts w:ascii="Baskerville-SemiBoldItalic"/>
          <w:b/>
          <w:i/>
          <w:sz w:val="18"/>
        </w:rPr>
      </w:pPr>
      <w:r>
        <w:rPr>
          <w:rFonts w:ascii="Baskerville-SemiBoldItalic"/>
          <w:b/>
          <w:i/>
          <w:color w:val="231F20"/>
          <w:sz w:val="18"/>
        </w:rPr>
        <w:t>Bild</w:t>
      </w:r>
      <w:r>
        <w:rPr>
          <w:rFonts w:ascii="Baskerville-SemiBoldItalic"/>
          <w:b/>
          <w:i/>
          <w:color w:val="231F20"/>
          <w:spacing w:val="5"/>
          <w:sz w:val="18"/>
        </w:rPr>
        <w:t> </w:t>
      </w:r>
      <w:r>
        <w:rPr>
          <w:rFonts w:ascii="Baskerville-SemiBoldItalic"/>
          <w:b/>
          <w:i/>
          <w:color w:val="231F20"/>
          <w:sz w:val="18"/>
        </w:rPr>
        <w:t>saknas</w:t>
      </w:r>
    </w:p>
    <w:p>
      <w:pPr>
        <w:spacing w:line="228" w:lineRule="exact" w:before="0"/>
        <w:ind w:left="7121" w:right="0" w:firstLine="0"/>
        <w:jc w:val="left"/>
        <w:rPr>
          <w:i/>
          <w:sz w:val="18"/>
        </w:rPr>
      </w:pPr>
      <w:r>
        <w:rPr>
          <w:i/>
          <w:color w:val="231F20"/>
          <w:sz w:val="18"/>
        </w:rPr>
        <w:t>Bild</w:t>
      </w:r>
      <w:r>
        <w:rPr>
          <w:i/>
          <w:color w:val="231F20"/>
          <w:spacing w:val="5"/>
          <w:sz w:val="18"/>
        </w:rPr>
        <w:t> </w:t>
      </w:r>
      <w:r>
        <w:rPr>
          <w:i/>
          <w:color w:val="231F20"/>
          <w:sz w:val="18"/>
        </w:rPr>
        <w:t>saknas</w:t>
      </w:r>
    </w:p>
    <w:p>
      <w:pPr>
        <w:spacing w:after="0" w:line="228" w:lineRule="exact"/>
        <w:jc w:val="left"/>
        <w:rPr>
          <w:sz w:val="18"/>
        </w:rPr>
        <w:sectPr>
          <w:type w:val="continuous"/>
          <w:pgSz w:w="10690" w:h="13210"/>
          <w:pgMar w:header="0" w:footer="860" w:top="1240" w:bottom="280" w:left="540" w:right="0"/>
        </w:sectPr>
      </w:pPr>
    </w:p>
    <w:p>
      <w:pPr>
        <w:pStyle w:val="Heading2"/>
        <w:ind w:left="5701"/>
      </w:pPr>
      <w:bookmarkStart w:name="_TOC_250035" w:id="125"/>
      <w:bookmarkEnd w:id="125"/>
      <w:r>
        <w:rPr>
          <w:color w:val="231F20"/>
        </w:rPr>
        <w:t>HÄLSA</w:t>
      </w:r>
    </w:p>
    <w:p>
      <w:pPr>
        <w:pStyle w:val="BodyText"/>
        <w:rPr>
          <w:rFonts w:ascii="Baskerville-SemiBold"/>
          <w:b/>
        </w:rPr>
      </w:pPr>
    </w:p>
    <w:p>
      <w:pPr>
        <w:pStyle w:val="BodyText"/>
        <w:spacing w:before="13"/>
        <w:rPr>
          <w:rFonts w:ascii="Baskerville-SemiBold"/>
          <w:b/>
          <w:sz w:val="13"/>
        </w:rPr>
      </w:pPr>
    </w:p>
    <w:p>
      <w:pPr>
        <w:pStyle w:val="BodyText"/>
        <w:spacing w:line="201" w:lineRule="auto" w:before="119"/>
        <w:ind w:left="4292" w:right="705"/>
        <w:jc w:val="both"/>
      </w:pPr>
      <w:r>
        <w:rPr/>
        <w:drawing>
          <wp:anchor distT="0" distB="0" distL="0" distR="0" allowOverlap="1" layoutInCell="1" locked="0" behindDoc="0" simplePos="0" relativeHeight="15781376">
            <wp:simplePos x="0" y="0"/>
            <wp:positionH relativeFrom="page">
              <wp:posOffset>2521230</wp:posOffset>
            </wp:positionH>
            <wp:positionV relativeFrom="paragraph">
              <wp:posOffset>167714</wp:posOffset>
            </wp:positionV>
            <wp:extent cx="473228" cy="317500"/>
            <wp:effectExtent l="0" t="0" r="0" b="0"/>
            <wp:wrapNone/>
            <wp:docPr id="233" name="image16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4" name="image169.png"/>
                    <pic:cNvPicPr/>
                  </pic:nvPicPr>
                  <pic:blipFill>
                    <a:blip r:embed="rId1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3228" cy="317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ed tiden har begreppet hälsa omdefinierats. Förr var hälsa från-</w:t>
      </w:r>
      <w:r>
        <w:rPr>
          <w:color w:val="231F20"/>
          <w:spacing w:val="1"/>
        </w:rPr>
        <w:t> </w:t>
      </w:r>
      <w:r>
        <w:rPr>
          <w:color w:val="231F20"/>
        </w:rPr>
        <w:t>varo av sjukdom. Numera talar vi om välbefinnande, att som</w:t>
      </w:r>
      <w:r>
        <w:rPr>
          <w:color w:val="231F20"/>
          <w:spacing w:val="1"/>
        </w:rPr>
        <w:t> </w:t>
      </w:r>
      <w:r>
        <w:rPr>
          <w:color w:val="231F20"/>
        </w:rPr>
        <w:t>frisk person må bra. Enligt Världshälsoorganisationen WHO är</w:t>
      </w:r>
      <w:r>
        <w:rPr>
          <w:color w:val="231F20"/>
          <w:spacing w:val="1"/>
        </w:rPr>
        <w:t> </w:t>
      </w:r>
      <w:r>
        <w:rPr>
          <w:color w:val="231F20"/>
        </w:rPr>
        <w:t>hälsa</w:t>
      </w:r>
      <w:r>
        <w:rPr>
          <w:color w:val="231F20"/>
          <w:spacing w:val="41"/>
        </w:rPr>
        <w:t> </w:t>
      </w:r>
      <w:r>
        <w:rPr>
          <w:color w:val="231F20"/>
        </w:rPr>
        <w:t>”ett</w:t>
      </w:r>
      <w:r>
        <w:rPr>
          <w:color w:val="231F20"/>
          <w:spacing w:val="42"/>
        </w:rPr>
        <w:t> </w:t>
      </w:r>
      <w:r>
        <w:rPr>
          <w:color w:val="231F20"/>
        </w:rPr>
        <w:t>tillstånd</w:t>
      </w:r>
      <w:r>
        <w:rPr>
          <w:color w:val="231F20"/>
          <w:spacing w:val="42"/>
        </w:rPr>
        <w:t> </w:t>
      </w:r>
      <w:r>
        <w:rPr>
          <w:color w:val="231F20"/>
        </w:rPr>
        <w:t>av</w:t>
      </w:r>
      <w:r>
        <w:rPr>
          <w:color w:val="231F20"/>
          <w:spacing w:val="42"/>
        </w:rPr>
        <w:t> </w:t>
      </w:r>
      <w:r>
        <w:rPr>
          <w:color w:val="231F20"/>
        </w:rPr>
        <w:t>fullständigt</w:t>
      </w:r>
      <w:r>
        <w:rPr>
          <w:color w:val="231F20"/>
          <w:spacing w:val="42"/>
        </w:rPr>
        <w:t> </w:t>
      </w:r>
      <w:r>
        <w:rPr>
          <w:color w:val="231F20"/>
        </w:rPr>
        <w:t>fysiskt,</w:t>
      </w:r>
      <w:r>
        <w:rPr>
          <w:color w:val="231F20"/>
          <w:spacing w:val="42"/>
        </w:rPr>
        <w:t> </w:t>
      </w:r>
      <w:r>
        <w:rPr>
          <w:color w:val="231F20"/>
        </w:rPr>
        <w:t>psykiskt</w:t>
      </w:r>
      <w:r>
        <w:rPr>
          <w:color w:val="231F20"/>
          <w:spacing w:val="42"/>
        </w:rPr>
        <w:t> </w:t>
      </w:r>
      <w:r>
        <w:rPr>
          <w:color w:val="231F20"/>
        </w:rPr>
        <w:t>och</w:t>
      </w:r>
      <w:r>
        <w:rPr>
          <w:color w:val="231F20"/>
          <w:spacing w:val="42"/>
        </w:rPr>
        <w:t> </w:t>
      </w:r>
      <w:r>
        <w:rPr>
          <w:color w:val="231F20"/>
        </w:rPr>
        <w:t>socialt</w:t>
      </w:r>
    </w:p>
    <w:p>
      <w:pPr>
        <w:pStyle w:val="BodyText"/>
        <w:spacing w:line="234" w:lineRule="exact"/>
        <w:ind w:left="3200"/>
      </w:pPr>
      <w:r>
        <w:rPr>
          <w:color w:val="231F20"/>
        </w:rPr>
        <w:t>välbefinnande”.</w:t>
      </w:r>
    </w:p>
    <w:p>
      <w:pPr>
        <w:pStyle w:val="BodyText"/>
        <w:spacing w:before="1"/>
        <w:rPr>
          <w:sz w:val="16"/>
        </w:rPr>
      </w:pPr>
    </w:p>
    <w:p>
      <w:pPr>
        <w:pStyle w:val="BodyText"/>
        <w:spacing w:line="201" w:lineRule="auto"/>
        <w:ind w:left="3200" w:right="710"/>
      </w:pPr>
      <w:r>
        <w:rPr>
          <w:color w:val="231F20"/>
        </w:rPr>
        <w:t>Professor</w:t>
      </w:r>
      <w:r>
        <w:rPr>
          <w:color w:val="231F20"/>
          <w:spacing w:val="23"/>
        </w:rPr>
        <w:t> </w:t>
      </w:r>
      <w:r>
        <w:rPr>
          <w:color w:val="231F20"/>
        </w:rPr>
        <w:t>Ulrica</w:t>
      </w:r>
      <w:r>
        <w:rPr>
          <w:color w:val="231F20"/>
          <w:spacing w:val="23"/>
        </w:rPr>
        <w:t> </w:t>
      </w:r>
      <w:r>
        <w:rPr>
          <w:color w:val="231F20"/>
        </w:rPr>
        <w:t>Nilsson</w:t>
      </w:r>
      <w:r>
        <w:rPr>
          <w:color w:val="231F20"/>
          <w:spacing w:val="24"/>
        </w:rPr>
        <w:t> </w:t>
      </w:r>
      <w:r>
        <w:rPr>
          <w:color w:val="231F20"/>
        </w:rPr>
        <w:t>skriver</w:t>
      </w:r>
      <w:r>
        <w:rPr>
          <w:color w:val="231F20"/>
          <w:spacing w:val="23"/>
        </w:rPr>
        <w:t> </w:t>
      </w:r>
      <w:r>
        <w:rPr>
          <w:color w:val="231F20"/>
        </w:rPr>
        <w:t>i</w:t>
      </w:r>
      <w:r>
        <w:rPr>
          <w:color w:val="231F20"/>
          <w:spacing w:val="24"/>
        </w:rPr>
        <w:t> </w:t>
      </w:r>
      <w:r>
        <w:rPr>
          <w:color w:val="231F20"/>
        </w:rPr>
        <w:t>sin</w:t>
      </w:r>
      <w:r>
        <w:rPr>
          <w:color w:val="231F20"/>
          <w:spacing w:val="23"/>
        </w:rPr>
        <w:t> </w:t>
      </w:r>
      <w:r>
        <w:rPr>
          <w:color w:val="231F20"/>
        </w:rPr>
        <w:t>forskningsgenomgång</w:t>
      </w:r>
      <w:r>
        <w:rPr>
          <w:color w:val="231F20"/>
          <w:spacing w:val="23"/>
        </w:rPr>
        <w:t> </w:t>
      </w:r>
      <w:r>
        <w:rPr>
          <w:color w:val="231F20"/>
        </w:rPr>
        <w:t>från</w:t>
      </w:r>
      <w:r>
        <w:rPr>
          <w:color w:val="231F20"/>
          <w:spacing w:val="24"/>
        </w:rPr>
        <w:t> </w:t>
      </w:r>
      <w:r>
        <w:rPr>
          <w:color w:val="231F20"/>
        </w:rPr>
        <w:t>Vårdveten-</w:t>
      </w:r>
      <w:r>
        <w:rPr>
          <w:color w:val="231F20"/>
          <w:spacing w:val="-47"/>
        </w:rPr>
        <w:t> </w:t>
      </w:r>
      <w:r>
        <w:rPr>
          <w:color w:val="231F20"/>
        </w:rPr>
        <w:t>skapligt</w:t>
      </w:r>
      <w:r>
        <w:rPr>
          <w:color w:val="231F20"/>
          <w:spacing w:val="5"/>
        </w:rPr>
        <w:t> </w:t>
      </w:r>
      <w:r>
        <w:rPr>
          <w:color w:val="231F20"/>
        </w:rPr>
        <w:t>forskningscentrum</w:t>
      </w:r>
      <w:r>
        <w:rPr>
          <w:color w:val="231F20"/>
          <w:spacing w:val="5"/>
        </w:rPr>
        <w:t> </w:t>
      </w:r>
      <w:r>
        <w:rPr>
          <w:color w:val="231F20"/>
        </w:rPr>
        <w:t>vid</w:t>
      </w:r>
      <w:r>
        <w:rPr>
          <w:color w:val="231F20"/>
          <w:spacing w:val="6"/>
        </w:rPr>
        <w:t> </w:t>
      </w:r>
      <w:r>
        <w:rPr>
          <w:color w:val="231F20"/>
        </w:rPr>
        <w:t>Universitetssjukhuset</w:t>
      </w:r>
      <w:r>
        <w:rPr>
          <w:color w:val="231F20"/>
          <w:spacing w:val="5"/>
        </w:rPr>
        <w:t> </w:t>
      </w:r>
      <w:r>
        <w:rPr>
          <w:color w:val="231F20"/>
        </w:rPr>
        <w:t>Örebro,</w:t>
      </w:r>
      <w:r>
        <w:rPr>
          <w:color w:val="231F20"/>
          <w:spacing w:val="6"/>
        </w:rPr>
        <w:t> </w:t>
      </w:r>
      <w:r>
        <w:rPr>
          <w:color w:val="231F20"/>
        </w:rPr>
        <w:t>att</w:t>
      </w:r>
    </w:p>
    <w:p>
      <w:pPr>
        <w:pStyle w:val="BodyText"/>
        <w:rPr>
          <w:sz w:val="22"/>
        </w:rPr>
      </w:pPr>
    </w:p>
    <w:p>
      <w:pPr>
        <w:spacing w:line="199" w:lineRule="auto" w:before="152"/>
        <w:ind w:left="4356" w:right="1868" w:firstLine="0"/>
        <w:jc w:val="center"/>
        <w:rPr>
          <w:i/>
          <w:sz w:val="20"/>
        </w:rPr>
      </w:pPr>
      <w:r>
        <w:rPr/>
        <w:drawing>
          <wp:anchor distT="0" distB="0" distL="0" distR="0" allowOverlap="1" layoutInCell="1" locked="0" behindDoc="0" simplePos="0" relativeHeight="15781888">
            <wp:simplePos x="0" y="0"/>
            <wp:positionH relativeFrom="page">
              <wp:posOffset>904862</wp:posOffset>
            </wp:positionH>
            <wp:positionV relativeFrom="paragraph">
              <wp:posOffset>60760</wp:posOffset>
            </wp:positionV>
            <wp:extent cx="1017854" cy="1118387"/>
            <wp:effectExtent l="0" t="0" r="0" b="0"/>
            <wp:wrapNone/>
            <wp:docPr id="235" name="image15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6" name="image151.jpeg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7854" cy="11183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i/>
          <w:color w:val="231F20"/>
          <w:sz w:val="20"/>
        </w:rPr>
        <w:t>”Musikintervention</w:t>
      </w:r>
      <w:r>
        <w:rPr>
          <w:i/>
          <w:color w:val="231F20"/>
          <w:spacing w:val="7"/>
          <w:sz w:val="20"/>
        </w:rPr>
        <w:t> </w:t>
      </w:r>
      <w:r>
        <w:rPr>
          <w:i/>
          <w:color w:val="231F20"/>
          <w:sz w:val="20"/>
        </w:rPr>
        <w:t>är</w:t>
      </w:r>
      <w:r>
        <w:rPr>
          <w:i/>
          <w:color w:val="231F20"/>
          <w:spacing w:val="7"/>
          <w:sz w:val="20"/>
        </w:rPr>
        <w:t> </w:t>
      </w:r>
      <w:r>
        <w:rPr>
          <w:i/>
          <w:color w:val="231F20"/>
          <w:sz w:val="20"/>
        </w:rPr>
        <w:t>en</w:t>
      </w:r>
      <w:r>
        <w:rPr>
          <w:i/>
          <w:color w:val="231F20"/>
          <w:spacing w:val="8"/>
          <w:sz w:val="20"/>
        </w:rPr>
        <w:t> </w:t>
      </w:r>
      <w:r>
        <w:rPr>
          <w:i/>
          <w:color w:val="231F20"/>
          <w:sz w:val="20"/>
        </w:rPr>
        <w:t>behandling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med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inspelad</w:t>
      </w:r>
      <w:r>
        <w:rPr>
          <w:i/>
          <w:color w:val="231F20"/>
          <w:spacing w:val="8"/>
          <w:sz w:val="20"/>
        </w:rPr>
        <w:t> </w:t>
      </w:r>
      <w:r>
        <w:rPr>
          <w:i/>
          <w:color w:val="231F20"/>
          <w:sz w:val="20"/>
        </w:rPr>
        <w:t>musik</w:t>
      </w:r>
      <w:r>
        <w:rPr>
          <w:i/>
          <w:color w:val="231F20"/>
          <w:spacing w:val="-47"/>
          <w:sz w:val="20"/>
        </w:rPr>
        <w:t> </w:t>
      </w:r>
      <w:r>
        <w:rPr>
          <w:i/>
          <w:color w:val="231F20"/>
          <w:sz w:val="20"/>
        </w:rPr>
        <w:t>i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syfte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att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skapa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en</w:t>
      </w:r>
      <w:r>
        <w:rPr>
          <w:i/>
          <w:color w:val="231F20"/>
          <w:spacing w:val="7"/>
          <w:sz w:val="20"/>
        </w:rPr>
        <w:t> </w:t>
      </w:r>
      <w:r>
        <w:rPr>
          <w:i/>
          <w:color w:val="231F20"/>
          <w:sz w:val="20"/>
        </w:rPr>
        <w:t>avkopplande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atmosfär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som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kan</w:t>
      </w:r>
      <w:r>
        <w:rPr>
          <w:i/>
          <w:color w:val="231F20"/>
          <w:spacing w:val="1"/>
          <w:sz w:val="20"/>
        </w:rPr>
        <w:t> </w:t>
      </w:r>
      <w:r>
        <w:rPr>
          <w:i/>
          <w:color w:val="231F20"/>
          <w:sz w:val="20"/>
        </w:rPr>
        <w:t>stimulera</w:t>
      </w:r>
      <w:r>
        <w:rPr>
          <w:i/>
          <w:color w:val="231F20"/>
          <w:spacing w:val="5"/>
          <w:sz w:val="20"/>
        </w:rPr>
        <w:t> </w:t>
      </w:r>
      <w:r>
        <w:rPr>
          <w:i/>
          <w:color w:val="231F20"/>
          <w:sz w:val="20"/>
        </w:rPr>
        <w:t>eller</w:t>
      </w:r>
      <w:r>
        <w:rPr>
          <w:i/>
          <w:color w:val="231F20"/>
          <w:spacing w:val="5"/>
          <w:sz w:val="20"/>
        </w:rPr>
        <w:t> </w:t>
      </w:r>
      <w:r>
        <w:rPr>
          <w:i/>
          <w:color w:val="231F20"/>
          <w:sz w:val="20"/>
        </w:rPr>
        <w:t>öka</w:t>
      </w:r>
      <w:r>
        <w:rPr>
          <w:i/>
          <w:color w:val="231F20"/>
          <w:spacing w:val="5"/>
          <w:sz w:val="20"/>
        </w:rPr>
        <w:t> </w:t>
      </w:r>
      <w:r>
        <w:rPr>
          <w:i/>
          <w:color w:val="231F20"/>
          <w:sz w:val="20"/>
        </w:rPr>
        <w:t>graden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av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fysisk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och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psykisk</w:t>
      </w:r>
      <w:r>
        <w:rPr>
          <w:i/>
          <w:color w:val="231F20"/>
          <w:spacing w:val="1"/>
          <w:sz w:val="20"/>
        </w:rPr>
        <w:t> </w:t>
      </w:r>
      <w:r>
        <w:rPr>
          <w:i/>
          <w:color w:val="231F20"/>
          <w:sz w:val="20"/>
        </w:rPr>
        <w:t>avslappning</w:t>
      </w:r>
      <w:r>
        <w:rPr>
          <w:i/>
          <w:color w:val="231F20"/>
          <w:spacing w:val="5"/>
          <w:sz w:val="20"/>
        </w:rPr>
        <w:t> </w:t>
      </w:r>
      <w:r>
        <w:rPr>
          <w:i/>
          <w:color w:val="231F20"/>
          <w:sz w:val="20"/>
        </w:rPr>
        <w:t>och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välbefinnande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för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patienten.”</w:t>
      </w:r>
    </w:p>
    <w:p>
      <w:pPr>
        <w:spacing w:before="31"/>
        <w:ind w:left="0" w:right="1844" w:firstLine="0"/>
        <w:jc w:val="right"/>
        <w:rPr>
          <w:rFonts w:ascii="Baskerville-SemiBold"/>
          <w:b/>
          <w:sz w:val="18"/>
        </w:rPr>
      </w:pPr>
      <w:r>
        <w:rPr>
          <w:rFonts w:ascii="Baskerville-SemiBold"/>
          <w:b/>
          <w:color w:val="231F20"/>
          <w:sz w:val="18"/>
        </w:rPr>
        <w:t>-</w:t>
      </w:r>
      <w:r>
        <w:rPr>
          <w:rFonts w:ascii="Baskerville-SemiBold"/>
          <w:b/>
          <w:color w:val="231F20"/>
          <w:spacing w:val="5"/>
          <w:sz w:val="18"/>
        </w:rPr>
        <w:t> </w:t>
      </w:r>
      <w:r>
        <w:rPr>
          <w:rFonts w:ascii="Baskerville-SemiBold"/>
          <w:b/>
          <w:color w:val="231F20"/>
          <w:sz w:val="18"/>
        </w:rPr>
        <w:t>Ulrika</w:t>
      </w:r>
      <w:r>
        <w:rPr>
          <w:rFonts w:ascii="Baskerville-SemiBold"/>
          <w:b/>
          <w:color w:val="231F20"/>
          <w:spacing w:val="5"/>
          <w:sz w:val="18"/>
        </w:rPr>
        <w:t> </w:t>
      </w:r>
      <w:r>
        <w:rPr>
          <w:rFonts w:ascii="Baskerville-SemiBold"/>
          <w:b/>
          <w:color w:val="231F20"/>
          <w:sz w:val="18"/>
        </w:rPr>
        <w:t>Nilsson</w:t>
      </w:r>
    </w:p>
    <w:p>
      <w:pPr>
        <w:pStyle w:val="BodyText"/>
        <w:spacing w:before="10"/>
        <w:rPr>
          <w:rFonts w:ascii="Baskerville-SemiBold"/>
          <w:b/>
          <w:sz w:val="18"/>
        </w:rPr>
      </w:pPr>
    </w:p>
    <w:p>
      <w:pPr>
        <w:spacing w:after="0"/>
        <w:rPr>
          <w:rFonts w:ascii="Baskerville-SemiBold"/>
          <w:sz w:val="18"/>
        </w:rPr>
        <w:sectPr>
          <w:pgSz w:w="10690" w:h="13210"/>
          <w:pgMar w:header="0" w:footer="860" w:top="900" w:bottom="1060" w:left="540" w:right="0"/>
        </w:sectPr>
      </w:pPr>
    </w:p>
    <w:p>
      <w:pPr>
        <w:pStyle w:val="BodyText"/>
        <w:rPr>
          <w:rFonts w:ascii="Baskerville-SemiBold"/>
          <w:b/>
        </w:rPr>
      </w:pPr>
    </w:p>
    <w:p>
      <w:pPr>
        <w:pStyle w:val="BodyText"/>
        <w:spacing w:before="11"/>
        <w:rPr>
          <w:rFonts w:ascii="Baskerville-SemiBold"/>
          <w:b/>
          <w:sz w:val="18"/>
        </w:rPr>
      </w:pPr>
    </w:p>
    <w:p>
      <w:pPr>
        <w:spacing w:line="235" w:lineRule="exact" w:before="1"/>
        <w:ind w:left="887" w:right="0" w:firstLine="0"/>
        <w:jc w:val="left"/>
        <w:rPr>
          <w:rFonts w:ascii="Baskerville-SemiBoldItalic"/>
          <w:b/>
          <w:i/>
          <w:sz w:val="18"/>
        </w:rPr>
      </w:pPr>
      <w:r>
        <w:rPr>
          <w:rFonts w:ascii="Baskerville-SemiBoldItalic"/>
          <w:b/>
          <w:i/>
          <w:color w:val="231F20"/>
          <w:sz w:val="18"/>
        </w:rPr>
        <w:t>Bild</w:t>
      </w:r>
      <w:r>
        <w:rPr>
          <w:rFonts w:ascii="Baskerville-SemiBoldItalic"/>
          <w:b/>
          <w:i/>
          <w:color w:val="231F20"/>
          <w:spacing w:val="5"/>
          <w:sz w:val="18"/>
        </w:rPr>
        <w:t> </w:t>
      </w:r>
      <w:r>
        <w:rPr>
          <w:rFonts w:ascii="Baskerville-SemiBoldItalic"/>
          <w:b/>
          <w:i/>
          <w:color w:val="231F20"/>
          <w:sz w:val="18"/>
        </w:rPr>
        <w:t>saknas</w:t>
      </w:r>
    </w:p>
    <w:p>
      <w:pPr>
        <w:spacing w:line="228" w:lineRule="exact" w:before="0"/>
        <w:ind w:left="887" w:right="0" w:firstLine="0"/>
        <w:jc w:val="left"/>
        <w:rPr>
          <w:i/>
          <w:sz w:val="18"/>
        </w:rPr>
      </w:pPr>
      <w:r>
        <w:rPr>
          <w:i/>
          <w:color w:val="231F20"/>
          <w:sz w:val="18"/>
        </w:rPr>
        <w:t>Bild</w:t>
      </w:r>
      <w:r>
        <w:rPr>
          <w:i/>
          <w:color w:val="231F20"/>
          <w:spacing w:val="5"/>
          <w:sz w:val="18"/>
        </w:rPr>
        <w:t> </w:t>
      </w:r>
      <w:r>
        <w:rPr>
          <w:i/>
          <w:color w:val="231F20"/>
          <w:sz w:val="18"/>
        </w:rPr>
        <w:t>saknas</w:t>
      </w:r>
    </w:p>
    <w:p>
      <w:pPr>
        <w:pStyle w:val="BodyText"/>
        <w:spacing w:line="201" w:lineRule="auto" w:before="118"/>
        <w:ind w:left="672" w:right="708"/>
        <w:jc w:val="both"/>
      </w:pPr>
      <w:r>
        <w:rPr/>
        <w:br w:type="column"/>
      </w:r>
      <w:r>
        <w:rPr>
          <w:color w:val="231F20"/>
        </w:rPr>
        <w:t>Nilsson</w:t>
      </w:r>
      <w:r>
        <w:rPr>
          <w:color w:val="231F20"/>
          <w:spacing w:val="-6"/>
        </w:rPr>
        <w:t> </w:t>
      </w:r>
      <w:r>
        <w:rPr>
          <w:color w:val="231F20"/>
        </w:rPr>
        <w:t>skriver</w:t>
      </w:r>
      <w:r>
        <w:rPr>
          <w:color w:val="231F20"/>
          <w:spacing w:val="-5"/>
        </w:rPr>
        <w:t> </w:t>
      </w:r>
      <w:r>
        <w:rPr>
          <w:color w:val="231F20"/>
        </w:rPr>
        <w:t>vidare</w:t>
      </w:r>
      <w:r>
        <w:rPr>
          <w:color w:val="231F20"/>
          <w:spacing w:val="-6"/>
        </w:rPr>
        <w:t> </w:t>
      </w:r>
      <w:r>
        <w:rPr>
          <w:color w:val="231F20"/>
        </w:rPr>
        <w:t>att</w:t>
      </w:r>
      <w:r>
        <w:rPr>
          <w:color w:val="231F20"/>
          <w:spacing w:val="-5"/>
        </w:rPr>
        <w:t> </w:t>
      </w:r>
      <w:r>
        <w:rPr>
          <w:color w:val="231F20"/>
        </w:rPr>
        <w:t>enligt</w:t>
      </w:r>
      <w:r>
        <w:rPr>
          <w:color w:val="231F20"/>
          <w:spacing w:val="-6"/>
        </w:rPr>
        <w:t> </w:t>
      </w:r>
      <w:r>
        <w:rPr>
          <w:color w:val="231F20"/>
        </w:rPr>
        <w:t>Socialstyrelsen</w:t>
      </w:r>
      <w:r>
        <w:rPr>
          <w:color w:val="231F20"/>
          <w:spacing w:val="-5"/>
        </w:rPr>
        <w:t> </w:t>
      </w:r>
      <w:r>
        <w:rPr>
          <w:color w:val="231F20"/>
        </w:rPr>
        <w:t>syftar</w:t>
      </w:r>
      <w:r>
        <w:rPr>
          <w:color w:val="231F20"/>
          <w:spacing w:val="-6"/>
        </w:rPr>
        <w:t> </w:t>
      </w:r>
      <w:r>
        <w:rPr>
          <w:color w:val="231F20"/>
        </w:rPr>
        <w:t>omvårdnad</w:t>
      </w:r>
      <w:r>
        <w:rPr>
          <w:color w:val="231F20"/>
          <w:spacing w:val="-5"/>
        </w:rPr>
        <w:t> </w:t>
      </w:r>
      <w:r>
        <w:rPr>
          <w:color w:val="231F20"/>
        </w:rPr>
        <w:t>till</w:t>
      </w:r>
      <w:r>
        <w:rPr>
          <w:color w:val="231F20"/>
          <w:spacing w:val="-6"/>
        </w:rPr>
        <w:t> </w:t>
      </w:r>
      <w:r>
        <w:rPr>
          <w:color w:val="231F20"/>
        </w:rPr>
        <w:t>att</w:t>
      </w:r>
      <w:r>
        <w:rPr>
          <w:color w:val="231F20"/>
          <w:spacing w:val="-5"/>
        </w:rPr>
        <w:t> </w:t>
      </w:r>
      <w:r>
        <w:rPr>
          <w:color w:val="231F20"/>
        </w:rPr>
        <w:t>främja</w:t>
      </w:r>
      <w:r>
        <w:rPr>
          <w:color w:val="231F20"/>
          <w:spacing w:val="-48"/>
        </w:rPr>
        <w:t> </w:t>
      </w:r>
      <w:r>
        <w:rPr>
          <w:color w:val="231F20"/>
        </w:rPr>
        <w:t>hälsa och lindra lidande. Musik är därför en omvårdnadshandling som hör</w:t>
      </w:r>
      <w:r>
        <w:rPr>
          <w:color w:val="231F20"/>
          <w:spacing w:val="1"/>
        </w:rPr>
        <w:t> </w:t>
      </w:r>
      <w:r>
        <w:rPr>
          <w:color w:val="231F20"/>
        </w:rPr>
        <w:t>hemma</w:t>
      </w:r>
      <w:r>
        <w:rPr>
          <w:color w:val="231F20"/>
          <w:spacing w:val="4"/>
        </w:rPr>
        <w:t> </w:t>
      </w:r>
      <w:r>
        <w:rPr>
          <w:color w:val="231F20"/>
        </w:rPr>
        <w:t>i</w:t>
      </w:r>
      <w:r>
        <w:rPr>
          <w:color w:val="231F20"/>
          <w:spacing w:val="5"/>
        </w:rPr>
        <w:t> </w:t>
      </w:r>
      <w:r>
        <w:rPr>
          <w:color w:val="231F20"/>
        </w:rPr>
        <w:t>dagens</w:t>
      </w:r>
      <w:r>
        <w:rPr>
          <w:color w:val="231F20"/>
          <w:spacing w:val="6"/>
        </w:rPr>
        <w:t> </w:t>
      </w:r>
      <w:r>
        <w:rPr>
          <w:color w:val="231F20"/>
        </w:rPr>
        <w:t>sjukvård.</w:t>
      </w:r>
    </w:p>
    <w:p>
      <w:pPr>
        <w:pStyle w:val="BodyText"/>
        <w:spacing w:before="1"/>
        <w:rPr>
          <w:sz w:val="17"/>
        </w:rPr>
      </w:pPr>
    </w:p>
    <w:p>
      <w:pPr>
        <w:pStyle w:val="BodyText"/>
        <w:spacing w:line="201" w:lineRule="auto"/>
        <w:ind w:left="672" w:right="707"/>
        <w:jc w:val="both"/>
      </w:pPr>
      <w:r>
        <w:rPr>
          <w:color w:val="231F20"/>
        </w:rPr>
        <w:t>Musik som spelas starkt ger mera energi än musik som spelas svagt. Därför</w:t>
      </w:r>
      <w:r>
        <w:rPr>
          <w:color w:val="231F20"/>
          <w:spacing w:val="1"/>
        </w:rPr>
        <w:t> </w:t>
      </w:r>
      <w:r>
        <w:rPr>
          <w:color w:val="231F20"/>
        </w:rPr>
        <w:t>fungerar inspelad musik avsevärt bättre i vissa sammanhang än livemusik, till</w:t>
      </w:r>
      <w:r>
        <w:rPr>
          <w:color w:val="231F20"/>
          <w:spacing w:val="1"/>
        </w:rPr>
        <w:t> </w:t>
      </w:r>
      <w:r>
        <w:rPr>
          <w:color w:val="231F20"/>
        </w:rPr>
        <w:t>exempel i situationer där man behöver minska energinivån. Och oavsett om</w:t>
      </w:r>
      <w:r>
        <w:rPr>
          <w:color w:val="231F20"/>
          <w:spacing w:val="1"/>
        </w:rPr>
        <w:t> </w:t>
      </w:r>
      <w:r>
        <w:rPr>
          <w:color w:val="231F20"/>
        </w:rPr>
        <w:t>man intervenerar med inspelad eller livemusik kan man i vissa situationer inte</w:t>
      </w:r>
      <w:r>
        <w:rPr>
          <w:color w:val="231F20"/>
          <w:spacing w:val="-47"/>
        </w:rPr>
        <w:t> </w:t>
      </w:r>
      <w:r>
        <w:rPr>
          <w:color w:val="231F20"/>
        </w:rPr>
        <w:t>använda befintlig musik. Det vill säga musik som användaren kan känna igen</w:t>
      </w:r>
      <w:r>
        <w:rPr>
          <w:color w:val="231F20"/>
          <w:spacing w:val="1"/>
        </w:rPr>
        <w:t> </w:t>
      </w:r>
      <w:r>
        <w:rPr>
          <w:color w:val="231F20"/>
        </w:rPr>
        <w:t>och ha minnen till, utan är hänvisad till specialskriven musik för att undgå</w:t>
      </w:r>
      <w:r>
        <w:rPr>
          <w:color w:val="231F20"/>
          <w:spacing w:val="1"/>
        </w:rPr>
        <w:t> </w:t>
      </w:r>
      <w:r>
        <w:rPr>
          <w:color w:val="231F20"/>
        </w:rPr>
        <w:t>dessa så kallade etablerade associationer. Många av oss har starka minnen</w:t>
      </w:r>
      <w:r>
        <w:rPr>
          <w:color w:val="231F20"/>
          <w:spacing w:val="1"/>
        </w:rPr>
        <w:t> </w:t>
      </w:r>
      <w:r>
        <w:rPr>
          <w:color w:val="231F20"/>
        </w:rPr>
        <w:t>förknippade med viss musik som kan leda våra tankar och därmed kroppen i</w:t>
      </w:r>
      <w:r>
        <w:rPr>
          <w:color w:val="231F20"/>
          <w:spacing w:val="1"/>
        </w:rPr>
        <w:t> </w:t>
      </w:r>
      <w:r>
        <w:rPr>
          <w:color w:val="231F20"/>
        </w:rPr>
        <w:t>en</w:t>
      </w:r>
      <w:r>
        <w:rPr>
          <w:color w:val="231F20"/>
          <w:spacing w:val="5"/>
        </w:rPr>
        <w:t> </w:t>
      </w:r>
      <w:r>
        <w:rPr>
          <w:color w:val="231F20"/>
        </w:rPr>
        <w:t>helt</w:t>
      </w:r>
      <w:r>
        <w:rPr>
          <w:color w:val="231F20"/>
          <w:spacing w:val="6"/>
        </w:rPr>
        <w:t> </w:t>
      </w:r>
      <w:r>
        <w:rPr>
          <w:color w:val="231F20"/>
        </w:rPr>
        <w:t>annan</w:t>
      </w:r>
      <w:r>
        <w:rPr>
          <w:color w:val="231F20"/>
          <w:spacing w:val="6"/>
        </w:rPr>
        <w:t> </w:t>
      </w:r>
      <w:r>
        <w:rPr>
          <w:color w:val="231F20"/>
        </w:rPr>
        <w:t>riktning</w:t>
      </w:r>
      <w:r>
        <w:rPr>
          <w:color w:val="231F20"/>
          <w:spacing w:val="5"/>
        </w:rPr>
        <w:t> </w:t>
      </w:r>
      <w:r>
        <w:rPr>
          <w:color w:val="231F20"/>
        </w:rPr>
        <w:t>än</w:t>
      </w:r>
      <w:r>
        <w:rPr>
          <w:color w:val="231F20"/>
          <w:spacing w:val="6"/>
        </w:rPr>
        <w:t> </w:t>
      </w:r>
      <w:r>
        <w:rPr>
          <w:color w:val="231F20"/>
        </w:rPr>
        <w:t>vad</w:t>
      </w:r>
      <w:r>
        <w:rPr>
          <w:color w:val="231F20"/>
          <w:spacing w:val="5"/>
        </w:rPr>
        <w:t> </w:t>
      </w:r>
      <w:r>
        <w:rPr>
          <w:color w:val="231F20"/>
        </w:rPr>
        <w:t>som</w:t>
      </w:r>
      <w:r>
        <w:rPr>
          <w:color w:val="231F20"/>
          <w:spacing w:val="6"/>
        </w:rPr>
        <w:t> </w:t>
      </w:r>
      <w:r>
        <w:rPr>
          <w:color w:val="231F20"/>
        </w:rPr>
        <w:t>var</w:t>
      </w:r>
      <w:r>
        <w:rPr>
          <w:color w:val="231F20"/>
          <w:spacing w:val="6"/>
        </w:rPr>
        <w:t> </w:t>
      </w:r>
      <w:r>
        <w:rPr>
          <w:color w:val="231F20"/>
        </w:rPr>
        <w:t>avsikten.</w:t>
      </w:r>
    </w:p>
    <w:p>
      <w:pPr>
        <w:pStyle w:val="BodyText"/>
        <w:spacing w:before="7"/>
        <w:rPr>
          <w:sz w:val="17"/>
        </w:rPr>
      </w:pPr>
    </w:p>
    <w:p>
      <w:pPr>
        <w:pStyle w:val="BodyText"/>
        <w:spacing w:line="201" w:lineRule="auto"/>
        <w:ind w:left="672" w:right="699"/>
        <w:jc w:val="both"/>
      </w:pPr>
      <w:r>
        <w:rPr>
          <w:color w:val="231F20"/>
        </w:rPr>
        <w:t>Att lyssna på en gammal långsam kärleksballad, förknippad med en tidigare</w:t>
      </w:r>
      <w:r>
        <w:rPr>
          <w:color w:val="231F20"/>
          <w:spacing w:val="1"/>
        </w:rPr>
        <w:t> </w:t>
      </w:r>
      <w:r>
        <w:rPr>
          <w:color w:val="231F20"/>
        </w:rPr>
        <w:t>djup förälskelse, kommer säkerligen inte att få hjärtat att slå långsammare, om</w:t>
      </w:r>
      <w:r>
        <w:rPr>
          <w:color w:val="231F20"/>
          <w:spacing w:val="-48"/>
        </w:rPr>
        <w:t> </w:t>
      </w:r>
      <w:r>
        <w:rPr>
          <w:color w:val="231F20"/>
        </w:rPr>
        <w:t>det nu var tanken. Å andra sidan finns det exempel på strokepatienter som</w:t>
      </w:r>
      <w:r>
        <w:rPr>
          <w:color w:val="231F20"/>
          <w:spacing w:val="1"/>
        </w:rPr>
        <w:t> </w:t>
      </w:r>
      <w:r>
        <w:rPr>
          <w:color w:val="231F20"/>
        </w:rPr>
        <w:t>under rehabilitering, inte vaknat till liv förrän de plötsligt fått höra en gammal</w:t>
      </w:r>
      <w:r>
        <w:rPr>
          <w:color w:val="231F20"/>
          <w:spacing w:val="-47"/>
        </w:rPr>
        <w:t> </w:t>
      </w:r>
      <w:r>
        <w:rPr>
          <w:color w:val="231F20"/>
          <w:spacing w:val="9"/>
        </w:rPr>
        <w:t>favoritlåt </w:t>
      </w:r>
      <w:r>
        <w:rPr>
          <w:color w:val="231F20"/>
        </w:rPr>
        <w:t>från</w:t>
      </w:r>
      <w:r>
        <w:rPr>
          <w:color w:val="231F20"/>
          <w:spacing w:val="1"/>
        </w:rPr>
        <w:t> </w:t>
      </w:r>
      <w:r>
        <w:rPr>
          <w:color w:val="231F20"/>
          <w:spacing w:val="10"/>
        </w:rPr>
        <w:t>tonåren. </w:t>
      </w:r>
      <w:r>
        <w:rPr>
          <w:color w:val="231F20"/>
        </w:rPr>
        <w:t>Rätt</w:t>
      </w:r>
      <w:r>
        <w:rPr>
          <w:color w:val="231F20"/>
          <w:spacing w:val="1"/>
        </w:rPr>
        <w:t> </w:t>
      </w:r>
      <w:r>
        <w:rPr>
          <w:color w:val="231F20"/>
          <w:spacing w:val="9"/>
        </w:rPr>
        <w:t>musikval </w:t>
      </w:r>
      <w:r>
        <w:rPr>
          <w:color w:val="231F20"/>
        </w:rPr>
        <w:t>i</w:t>
      </w:r>
      <w:r>
        <w:rPr>
          <w:color w:val="231F20"/>
          <w:spacing w:val="1"/>
        </w:rPr>
        <w:t> </w:t>
      </w:r>
      <w:r>
        <w:rPr>
          <w:color w:val="231F20"/>
        </w:rPr>
        <w:t>rätt</w:t>
      </w:r>
      <w:r>
        <w:rPr>
          <w:color w:val="231F20"/>
          <w:spacing w:val="1"/>
        </w:rPr>
        <w:t> </w:t>
      </w:r>
      <w:r>
        <w:rPr>
          <w:color w:val="231F20"/>
          <w:spacing w:val="10"/>
        </w:rPr>
        <w:t>sammanhang </w:t>
      </w:r>
      <w:r>
        <w:rPr>
          <w:color w:val="231F20"/>
        </w:rPr>
        <w:t>kan</w:t>
      </w:r>
      <w:r>
        <w:rPr>
          <w:color w:val="231F20"/>
          <w:spacing w:val="1"/>
        </w:rPr>
        <w:t> </w:t>
      </w:r>
      <w:r>
        <w:rPr>
          <w:color w:val="231F20"/>
          <w:spacing w:val="11"/>
        </w:rPr>
        <w:t>vara</w:t>
      </w:r>
      <w:r>
        <w:rPr>
          <w:color w:val="231F20"/>
          <w:spacing w:val="12"/>
        </w:rPr>
        <w:t> </w:t>
      </w:r>
      <w:r>
        <w:rPr>
          <w:color w:val="231F20"/>
        </w:rPr>
        <w:t>avgörande.</w:t>
      </w:r>
    </w:p>
    <w:p>
      <w:pPr>
        <w:pStyle w:val="BodyText"/>
        <w:spacing w:before="4"/>
        <w:rPr>
          <w:sz w:val="17"/>
        </w:rPr>
      </w:pPr>
    </w:p>
    <w:p>
      <w:pPr>
        <w:pStyle w:val="BodyText"/>
        <w:spacing w:line="201" w:lineRule="auto"/>
        <w:ind w:left="672" w:right="707"/>
        <w:jc w:val="both"/>
      </w:pPr>
      <w:r>
        <w:rPr>
          <w:color w:val="231F20"/>
        </w:rPr>
        <w:t>Det finns vetenskaplig evidens för att lugn och nedvarvande musik har en</w:t>
      </w:r>
      <w:r>
        <w:rPr>
          <w:color w:val="231F20"/>
          <w:spacing w:val="1"/>
        </w:rPr>
        <w:t> </w:t>
      </w:r>
      <w:r>
        <w:rPr>
          <w:color w:val="231F20"/>
        </w:rPr>
        <w:t>smärtreducerande</w:t>
      </w:r>
      <w:r>
        <w:rPr>
          <w:color w:val="231F20"/>
          <w:spacing w:val="-11"/>
        </w:rPr>
        <w:t> </w:t>
      </w:r>
      <w:r>
        <w:rPr>
          <w:color w:val="231F20"/>
        </w:rPr>
        <w:t>och</w:t>
      </w:r>
      <w:r>
        <w:rPr>
          <w:color w:val="231F20"/>
          <w:spacing w:val="-10"/>
        </w:rPr>
        <w:t> </w:t>
      </w:r>
      <w:r>
        <w:rPr>
          <w:color w:val="231F20"/>
        </w:rPr>
        <w:t>lugnande</w:t>
      </w:r>
      <w:r>
        <w:rPr>
          <w:color w:val="231F20"/>
          <w:spacing w:val="-11"/>
        </w:rPr>
        <w:t> </w:t>
      </w:r>
      <w:r>
        <w:rPr>
          <w:color w:val="231F20"/>
        </w:rPr>
        <w:t>effekt</w:t>
      </w:r>
      <w:r>
        <w:rPr>
          <w:color w:val="231F20"/>
          <w:spacing w:val="-11"/>
        </w:rPr>
        <w:t> </w:t>
      </w:r>
      <w:r>
        <w:rPr>
          <w:color w:val="231F20"/>
        </w:rPr>
        <w:t>oavsett</w:t>
      </w:r>
      <w:r>
        <w:rPr>
          <w:color w:val="231F20"/>
          <w:spacing w:val="-12"/>
        </w:rPr>
        <w:t> </w:t>
      </w:r>
      <w:r>
        <w:rPr>
          <w:color w:val="231F20"/>
        </w:rPr>
        <w:t>typ</w:t>
      </w:r>
      <w:r>
        <w:rPr>
          <w:color w:val="231F20"/>
          <w:spacing w:val="-11"/>
        </w:rPr>
        <w:t> </w:t>
      </w:r>
      <w:r>
        <w:rPr>
          <w:color w:val="231F20"/>
        </w:rPr>
        <w:t>av</w:t>
      </w:r>
      <w:r>
        <w:rPr>
          <w:color w:val="231F20"/>
          <w:spacing w:val="-12"/>
        </w:rPr>
        <w:t> </w:t>
      </w:r>
      <w:r>
        <w:rPr>
          <w:color w:val="231F20"/>
        </w:rPr>
        <w:t>vård,</w:t>
      </w:r>
      <w:r>
        <w:rPr>
          <w:color w:val="231F20"/>
          <w:spacing w:val="-10"/>
        </w:rPr>
        <w:t> </w:t>
      </w:r>
      <w:r>
        <w:rPr>
          <w:color w:val="231F20"/>
        </w:rPr>
        <w:t>sjukdom</w:t>
      </w:r>
      <w:r>
        <w:rPr>
          <w:color w:val="231F20"/>
          <w:spacing w:val="-12"/>
        </w:rPr>
        <w:t> </w:t>
      </w:r>
      <w:r>
        <w:rPr>
          <w:color w:val="231F20"/>
        </w:rPr>
        <w:t>eller</w:t>
      </w:r>
      <w:r>
        <w:rPr>
          <w:color w:val="231F20"/>
          <w:spacing w:val="-10"/>
        </w:rPr>
        <w:t> </w:t>
      </w:r>
      <w:r>
        <w:rPr>
          <w:color w:val="231F20"/>
        </w:rPr>
        <w:t>ålder.</w:t>
      </w:r>
      <w:r>
        <w:rPr>
          <w:color w:val="231F20"/>
          <w:spacing w:val="-48"/>
        </w:rPr>
        <w:t> </w:t>
      </w:r>
      <w:r>
        <w:rPr>
          <w:color w:val="231F20"/>
        </w:rPr>
        <w:t>Nilsson pekar på studier med positiva resultat inom en rad områden såsom</w:t>
      </w:r>
      <w:r>
        <w:rPr>
          <w:color w:val="231F20"/>
          <w:spacing w:val="1"/>
        </w:rPr>
        <w:t> </w:t>
      </w:r>
      <w:r>
        <w:rPr>
          <w:color w:val="231F20"/>
        </w:rPr>
        <w:t>perioperativ</w:t>
      </w:r>
      <w:r>
        <w:rPr>
          <w:color w:val="231F20"/>
          <w:spacing w:val="25"/>
        </w:rPr>
        <w:t> </w:t>
      </w:r>
      <w:r>
        <w:rPr>
          <w:color w:val="231F20"/>
        </w:rPr>
        <w:t>vård,</w:t>
      </w:r>
      <w:r>
        <w:rPr>
          <w:color w:val="231F20"/>
          <w:spacing w:val="25"/>
        </w:rPr>
        <w:t> </w:t>
      </w:r>
      <w:r>
        <w:rPr>
          <w:color w:val="231F20"/>
        </w:rPr>
        <w:t>intensivvård,</w:t>
      </w:r>
      <w:r>
        <w:rPr>
          <w:color w:val="231F20"/>
          <w:spacing w:val="25"/>
        </w:rPr>
        <w:t> </w:t>
      </w:r>
      <w:r>
        <w:rPr>
          <w:color w:val="231F20"/>
        </w:rPr>
        <w:t>hjärtsjukvård,</w:t>
      </w:r>
      <w:r>
        <w:rPr>
          <w:color w:val="231F20"/>
          <w:spacing w:val="25"/>
        </w:rPr>
        <w:t> </w:t>
      </w:r>
      <w:r>
        <w:rPr>
          <w:color w:val="231F20"/>
        </w:rPr>
        <w:t>förlossning,</w:t>
      </w:r>
      <w:r>
        <w:rPr>
          <w:color w:val="231F20"/>
          <w:spacing w:val="25"/>
        </w:rPr>
        <w:t> </w:t>
      </w:r>
      <w:r>
        <w:rPr>
          <w:color w:val="231F20"/>
        </w:rPr>
        <w:t>barnsjukvård,</w:t>
      </w:r>
    </w:p>
    <w:p>
      <w:pPr>
        <w:spacing w:after="0" w:line="201" w:lineRule="auto"/>
        <w:jc w:val="both"/>
        <w:sectPr>
          <w:type w:val="continuous"/>
          <w:pgSz w:w="10690" w:h="13210"/>
          <w:pgMar w:header="0" w:footer="860" w:top="1240" w:bottom="280" w:left="540" w:right="0"/>
          <w:cols w:num="2" w:equalWidth="0">
            <w:col w:w="2488" w:space="40"/>
            <w:col w:w="7622"/>
          </w:cols>
        </w:sectPr>
      </w:pPr>
    </w:p>
    <w:p>
      <w:pPr>
        <w:pStyle w:val="BodyText"/>
        <w:spacing w:line="201" w:lineRule="auto" w:before="90"/>
        <w:ind w:left="172" w:right="3739"/>
        <w:jc w:val="both"/>
      </w:pPr>
      <w:r>
        <w:rPr>
          <w:color w:val="231F20"/>
        </w:rPr>
        <w:t>långvarig smärta och palliativ vård, demens och Alzheimer, sömn och vila vid</w:t>
      </w:r>
      <w:r>
        <w:rPr>
          <w:color w:val="231F20"/>
          <w:spacing w:val="-47"/>
        </w:rPr>
        <w:t> </w:t>
      </w:r>
      <w:r>
        <w:rPr>
          <w:color w:val="231F20"/>
        </w:rPr>
        <w:t>sjukdom.</w:t>
      </w:r>
    </w:p>
    <w:p>
      <w:pPr>
        <w:pStyle w:val="BodyText"/>
        <w:rPr>
          <w:sz w:val="17"/>
        </w:rPr>
      </w:pPr>
    </w:p>
    <w:p>
      <w:pPr>
        <w:pStyle w:val="BodyText"/>
        <w:spacing w:line="201" w:lineRule="auto"/>
        <w:ind w:left="172" w:right="3738"/>
        <w:jc w:val="both"/>
      </w:pPr>
      <w:r>
        <w:rPr>
          <w:color w:val="231F20"/>
        </w:rPr>
        <w:t>Om ramverket i denna lugna musik innehåller naturens matematik (Phi), kan</w:t>
      </w:r>
      <w:r>
        <w:rPr>
          <w:color w:val="231F20"/>
          <w:spacing w:val="1"/>
        </w:rPr>
        <w:t> </w:t>
      </w:r>
      <w:r>
        <w:rPr>
          <w:color w:val="231F20"/>
        </w:rPr>
        <w:t>effekten</w:t>
      </w:r>
      <w:r>
        <w:rPr>
          <w:color w:val="231F20"/>
          <w:spacing w:val="-8"/>
        </w:rPr>
        <w:t> </w:t>
      </w:r>
      <w:r>
        <w:rPr>
          <w:color w:val="231F20"/>
        </w:rPr>
        <w:t>bli</w:t>
      </w:r>
      <w:r>
        <w:rPr>
          <w:color w:val="231F20"/>
          <w:spacing w:val="-8"/>
        </w:rPr>
        <w:t> </w:t>
      </w:r>
      <w:r>
        <w:rPr>
          <w:color w:val="231F20"/>
        </w:rPr>
        <w:t>ännu</w:t>
      </w:r>
      <w:r>
        <w:rPr>
          <w:color w:val="231F20"/>
          <w:spacing w:val="-7"/>
        </w:rPr>
        <w:t> </w:t>
      </w:r>
      <w:r>
        <w:rPr>
          <w:color w:val="231F20"/>
        </w:rPr>
        <w:t>starkare</w:t>
      </w:r>
      <w:r>
        <w:rPr>
          <w:color w:val="231F20"/>
          <w:spacing w:val="-8"/>
        </w:rPr>
        <w:t> </w:t>
      </w:r>
      <w:r>
        <w:rPr>
          <w:color w:val="231F20"/>
        </w:rPr>
        <w:t>genom</w:t>
      </w:r>
      <w:r>
        <w:rPr>
          <w:color w:val="231F20"/>
          <w:spacing w:val="-8"/>
        </w:rPr>
        <w:t> </w:t>
      </w:r>
      <w:r>
        <w:rPr>
          <w:color w:val="231F20"/>
        </w:rPr>
        <w:t>ökad</w:t>
      </w:r>
      <w:r>
        <w:rPr>
          <w:color w:val="231F20"/>
          <w:spacing w:val="-7"/>
        </w:rPr>
        <w:t> </w:t>
      </w:r>
      <w:r>
        <w:rPr>
          <w:color w:val="231F20"/>
        </w:rPr>
        <w:t>hjärnaktivitet</w:t>
      </w:r>
      <w:r>
        <w:rPr>
          <w:color w:val="231F20"/>
          <w:spacing w:val="-8"/>
        </w:rPr>
        <w:t> </w:t>
      </w:r>
      <w:r>
        <w:rPr>
          <w:color w:val="231F20"/>
        </w:rPr>
        <w:t>och</w:t>
      </w:r>
      <w:r>
        <w:rPr>
          <w:color w:val="231F20"/>
          <w:spacing w:val="-8"/>
        </w:rPr>
        <w:t> </w:t>
      </w:r>
      <w:r>
        <w:rPr>
          <w:color w:val="231F20"/>
        </w:rPr>
        <w:t>därmed</w:t>
      </w:r>
      <w:r>
        <w:rPr>
          <w:color w:val="231F20"/>
          <w:spacing w:val="-7"/>
        </w:rPr>
        <w:t> </w:t>
      </w:r>
      <w:r>
        <w:rPr>
          <w:color w:val="231F20"/>
        </w:rPr>
        <w:t>ökad</w:t>
      </w:r>
      <w:r>
        <w:rPr>
          <w:color w:val="231F20"/>
          <w:spacing w:val="-8"/>
        </w:rPr>
        <w:t> </w:t>
      </w:r>
      <w:r>
        <w:rPr>
          <w:color w:val="231F20"/>
        </w:rPr>
        <w:t>föränd-</w:t>
      </w:r>
      <w:r>
        <w:rPr>
          <w:color w:val="231F20"/>
          <w:spacing w:val="-47"/>
        </w:rPr>
        <w:t> </w:t>
      </w:r>
      <w:r>
        <w:rPr>
          <w:color w:val="231F20"/>
        </w:rPr>
        <w:t>ring</w:t>
      </w:r>
      <w:r>
        <w:rPr>
          <w:color w:val="231F20"/>
          <w:spacing w:val="4"/>
        </w:rPr>
        <w:t> </w:t>
      </w:r>
      <w:r>
        <w:rPr>
          <w:color w:val="231F20"/>
        </w:rPr>
        <w:t>i</w:t>
      </w:r>
      <w:r>
        <w:rPr>
          <w:color w:val="231F20"/>
          <w:spacing w:val="6"/>
        </w:rPr>
        <w:t> </w:t>
      </w:r>
      <w:r>
        <w:rPr>
          <w:color w:val="231F20"/>
        </w:rPr>
        <w:t>kroppen.</w:t>
      </w:r>
    </w:p>
    <w:p>
      <w:pPr>
        <w:pStyle w:val="BodyText"/>
        <w:rPr>
          <w:sz w:val="22"/>
        </w:rPr>
      </w:pPr>
    </w:p>
    <w:p>
      <w:pPr>
        <w:pStyle w:val="BodyText"/>
        <w:spacing w:before="11"/>
        <w:rPr>
          <w:sz w:val="23"/>
        </w:rPr>
      </w:pPr>
    </w:p>
    <w:p>
      <w:pPr>
        <w:pStyle w:val="Heading3"/>
        <w:jc w:val="both"/>
      </w:pPr>
      <w:r>
        <w:rPr/>
        <w:drawing>
          <wp:anchor distT="0" distB="0" distL="0" distR="0" allowOverlap="1" layoutInCell="1" locked="0" behindDoc="0" simplePos="0" relativeHeight="15782912">
            <wp:simplePos x="0" y="0"/>
            <wp:positionH relativeFrom="page">
              <wp:posOffset>4863300</wp:posOffset>
            </wp:positionH>
            <wp:positionV relativeFrom="paragraph">
              <wp:posOffset>143532</wp:posOffset>
            </wp:positionV>
            <wp:extent cx="1017866" cy="1118387"/>
            <wp:effectExtent l="0" t="0" r="0" b="0"/>
            <wp:wrapNone/>
            <wp:docPr id="237" name="image15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8" name="image151.jpeg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7866" cy="11183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_TOC_250034" w:id="126"/>
      <w:r>
        <w:rPr>
          <w:color w:val="231F20"/>
        </w:rPr>
        <w:t>MUSIK</w:t>
      </w:r>
      <w:r>
        <w:rPr>
          <w:color w:val="231F20"/>
          <w:spacing w:val="-7"/>
        </w:rPr>
        <w:t> </w:t>
      </w:r>
      <w:r>
        <w:rPr>
          <w:color w:val="231F20"/>
        </w:rPr>
        <w:t>OCH</w:t>
      </w:r>
      <w:r>
        <w:rPr>
          <w:color w:val="231F20"/>
          <w:spacing w:val="-5"/>
        </w:rPr>
        <w:t> </w:t>
      </w:r>
      <w:r>
        <w:rPr>
          <w:color w:val="231F20"/>
        </w:rPr>
        <w:t>MENTAL</w:t>
      </w:r>
      <w:r>
        <w:rPr>
          <w:color w:val="231F20"/>
          <w:spacing w:val="-6"/>
        </w:rPr>
        <w:t> </w:t>
      </w:r>
      <w:r>
        <w:rPr>
          <w:color w:val="231F20"/>
        </w:rPr>
        <w:t>TRÄNING</w:t>
      </w:r>
      <w:r>
        <w:rPr>
          <w:color w:val="231F20"/>
          <w:spacing w:val="-5"/>
        </w:rPr>
        <w:t> </w:t>
      </w:r>
      <w:r>
        <w:rPr>
          <w:color w:val="231F20"/>
        </w:rPr>
        <w:t>VID</w:t>
      </w:r>
      <w:r>
        <w:rPr>
          <w:color w:val="231F20"/>
          <w:spacing w:val="-5"/>
        </w:rPr>
        <w:t> </w:t>
      </w:r>
      <w:bookmarkEnd w:id="126"/>
      <w:r>
        <w:rPr>
          <w:color w:val="231F20"/>
        </w:rPr>
        <w:t>OPERATIONER</w:t>
      </w:r>
    </w:p>
    <w:p>
      <w:pPr>
        <w:pStyle w:val="BodyText"/>
        <w:spacing w:line="201" w:lineRule="auto" w:before="5"/>
        <w:ind w:left="172" w:right="3738"/>
        <w:jc w:val="both"/>
      </w:pPr>
      <w:r>
        <w:rPr>
          <w:color w:val="231F20"/>
        </w:rPr>
        <w:t>På</w:t>
      </w:r>
      <w:r>
        <w:rPr>
          <w:color w:val="231F20"/>
          <w:spacing w:val="-6"/>
        </w:rPr>
        <w:t> </w:t>
      </w:r>
      <w:r>
        <w:rPr>
          <w:color w:val="231F20"/>
        </w:rPr>
        <w:t>universitetssjukhuset</w:t>
      </w:r>
      <w:r>
        <w:rPr>
          <w:color w:val="231F20"/>
          <w:spacing w:val="-6"/>
        </w:rPr>
        <w:t> </w:t>
      </w:r>
      <w:r>
        <w:rPr>
          <w:color w:val="231F20"/>
        </w:rPr>
        <w:t>i</w:t>
      </w:r>
      <w:r>
        <w:rPr>
          <w:color w:val="231F20"/>
          <w:spacing w:val="-6"/>
        </w:rPr>
        <w:t> </w:t>
      </w:r>
      <w:r>
        <w:rPr>
          <w:color w:val="231F20"/>
        </w:rPr>
        <w:t>Örebro</w:t>
      </w:r>
      <w:r>
        <w:rPr>
          <w:color w:val="231F20"/>
          <w:spacing w:val="-6"/>
        </w:rPr>
        <w:t> </w:t>
      </w:r>
      <w:r>
        <w:rPr>
          <w:color w:val="231F20"/>
        </w:rPr>
        <w:t>har</w:t>
      </w:r>
      <w:r>
        <w:rPr>
          <w:color w:val="231F20"/>
          <w:spacing w:val="-6"/>
        </w:rPr>
        <w:t> </w:t>
      </w:r>
      <w:r>
        <w:rPr>
          <w:color w:val="231F20"/>
        </w:rPr>
        <w:t>Lars-Eric</w:t>
      </w:r>
      <w:r>
        <w:rPr>
          <w:color w:val="231F20"/>
          <w:spacing w:val="-6"/>
        </w:rPr>
        <w:t> </w:t>
      </w:r>
      <w:r>
        <w:rPr>
          <w:color w:val="231F20"/>
        </w:rPr>
        <w:t>Uneståhl</w:t>
      </w:r>
      <w:r>
        <w:rPr>
          <w:color w:val="231F20"/>
          <w:spacing w:val="-5"/>
        </w:rPr>
        <w:t> </w:t>
      </w:r>
      <w:r>
        <w:rPr>
          <w:color w:val="231F20"/>
        </w:rPr>
        <w:t>i</w:t>
      </w:r>
      <w:r>
        <w:rPr>
          <w:color w:val="231F20"/>
          <w:spacing w:val="-6"/>
        </w:rPr>
        <w:t> </w:t>
      </w:r>
      <w:r>
        <w:rPr>
          <w:color w:val="231F20"/>
        </w:rPr>
        <w:t>flera</w:t>
      </w:r>
      <w:r>
        <w:rPr>
          <w:color w:val="231F20"/>
          <w:spacing w:val="-6"/>
        </w:rPr>
        <w:t> </w:t>
      </w:r>
      <w:r>
        <w:rPr>
          <w:color w:val="231F20"/>
        </w:rPr>
        <w:t>projekt</w:t>
      </w:r>
      <w:r>
        <w:rPr>
          <w:color w:val="231F20"/>
          <w:spacing w:val="-6"/>
        </w:rPr>
        <w:t> </w:t>
      </w:r>
      <w:r>
        <w:rPr>
          <w:color w:val="231F20"/>
        </w:rPr>
        <w:t>använt</w:t>
      </w:r>
      <w:r>
        <w:rPr>
          <w:color w:val="231F20"/>
          <w:spacing w:val="-47"/>
        </w:rPr>
        <w:t> </w:t>
      </w:r>
      <w:r>
        <w:rPr>
          <w:color w:val="231F20"/>
        </w:rPr>
        <w:t>sig av mental träning med musik vid operationer för att få positiva postopera-</w:t>
      </w:r>
      <w:r>
        <w:rPr>
          <w:color w:val="231F20"/>
          <w:spacing w:val="1"/>
        </w:rPr>
        <w:t> </w:t>
      </w:r>
      <w:r>
        <w:rPr>
          <w:color w:val="231F20"/>
        </w:rPr>
        <w:t>tiva</w:t>
      </w:r>
      <w:r>
        <w:rPr>
          <w:color w:val="231F20"/>
          <w:spacing w:val="5"/>
        </w:rPr>
        <w:t> </w:t>
      </w:r>
      <w:r>
        <w:rPr>
          <w:color w:val="231F20"/>
        </w:rPr>
        <w:t>effekter,</w:t>
      </w:r>
      <w:r>
        <w:rPr>
          <w:color w:val="231F20"/>
          <w:spacing w:val="5"/>
        </w:rPr>
        <w:t> </w:t>
      </w:r>
      <w:r>
        <w:rPr>
          <w:color w:val="231F20"/>
        </w:rPr>
        <w:t>t.ex</w:t>
      </w:r>
      <w:r>
        <w:rPr>
          <w:color w:val="231F20"/>
          <w:spacing w:val="5"/>
        </w:rPr>
        <w:t> </w:t>
      </w:r>
      <w:r>
        <w:rPr>
          <w:color w:val="231F20"/>
        </w:rPr>
        <w:t>snabbare</w:t>
      </w:r>
      <w:r>
        <w:rPr>
          <w:color w:val="231F20"/>
          <w:spacing w:val="5"/>
        </w:rPr>
        <w:t> </w:t>
      </w:r>
      <w:r>
        <w:rPr>
          <w:color w:val="231F20"/>
        </w:rPr>
        <w:t>rehabilitering.</w:t>
      </w:r>
    </w:p>
    <w:p>
      <w:pPr>
        <w:pStyle w:val="BodyText"/>
        <w:spacing w:before="1"/>
        <w:rPr>
          <w:sz w:val="17"/>
        </w:rPr>
      </w:pPr>
    </w:p>
    <w:p>
      <w:pPr>
        <w:pStyle w:val="BodyText"/>
        <w:spacing w:line="201" w:lineRule="auto"/>
        <w:ind w:left="172" w:right="3738"/>
        <w:jc w:val="both"/>
      </w:pPr>
      <w:r>
        <w:rPr>
          <w:color w:val="231F20"/>
        </w:rPr>
        <w:t>Ett</w:t>
      </w:r>
      <w:r>
        <w:rPr>
          <w:color w:val="231F20"/>
          <w:spacing w:val="-8"/>
        </w:rPr>
        <w:t> </w:t>
      </w:r>
      <w:r>
        <w:rPr>
          <w:color w:val="231F20"/>
        </w:rPr>
        <w:t>av</w:t>
      </w:r>
      <w:r>
        <w:rPr>
          <w:color w:val="231F20"/>
          <w:spacing w:val="-8"/>
        </w:rPr>
        <w:t> </w:t>
      </w:r>
      <w:r>
        <w:rPr>
          <w:color w:val="231F20"/>
        </w:rPr>
        <w:t>dessa</w:t>
      </w:r>
      <w:r>
        <w:rPr>
          <w:color w:val="231F20"/>
          <w:spacing w:val="-7"/>
        </w:rPr>
        <w:t> </w:t>
      </w:r>
      <w:r>
        <w:rPr>
          <w:color w:val="231F20"/>
        </w:rPr>
        <w:t>försök</w:t>
      </w:r>
      <w:r>
        <w:rPr>
          <w:color w:val="231F20"/>
          <w:spacing w:val="-8"/>
        </w:rPr>
        <w:t> </w:t>
      </w:r>
      <w:r>
        <w:rPr>
          <w:color w:val="231F20"/>
        </w:rPr>
        <w:t>gjordes</w:t>
      </w:r>
      <w:r>
        <w:rPr>
          <w:color w:val="231F20"/>
          <w:spacing w:val="-8"/>
        </w:rPr>
        <w:t> </w:t>
      </w:r>
      <w:r>
        <w:rPr>
          <w:color w:val="231F20"/>
        </w:rPr>
        <w:t>tillsammans</w:t>
      </w:r>
      <w:r>
        <w:rPr>
          <w:color w:val="231F20"/>
          <w:spacing w:val="-7"/>
        </w:rPr>
        <w:t> </w:t>
      </w:r>
      <w:r>
        <w:rPr>
          <w:color w:val="231F20"/>
        </w:rPr>
        <w:t>med</w:t>
      </w:r>
      <w:r>
        <w:rPr>
          <w:color w:val="231F20"/>
          <w:spacing w:val="-8"/>
        </w:rPr>
        <w:t> </w:t>
      </w:r>
      <w:r>
        <w:rPr>
          <w:color w:val="231F20"/>
        </w:rPr>
        <w:t>Ulrika</w:t>
      </w:r>
      <w:r>
        <w:rPr>
          <w:color w:val="231F20"/>
          <w:spacing w:val="-7"/>
        </w:rPr>
        <w:t> </w:t>
      </w:r>
      <w:r>
        <w:rPr>
          <w:color w:val="231F20"/>
        </w:rPr>
        <w:t>Nilsson</w:t>
      </w:r>
      <w:r>
        <w:rPr>
          <w:color w:val="231F20"/>
          <w:spacing w:val="-8"/>
        </w:rPr>
        <w:t> </w:t>
      </w:r>
      <w:r>
        <w:rPr>
          <w:color w:val="231F20"/>
        </w:rPr>
        <w:t>och</w:t>
      </w:r>
      <w:r>
        <w:rPr>
          <w:color w:val="231F20"/>
          <w:spacing w:val="-8"/>
        </w:rPr>
        <w:t> </w:t>
      </w:r>
      <w:r>
        <w:rPr>
          <w:color w:val="231F20"/>
        </w:rPr>
        <w:t>ingick</w:t>
      </w:r>
      <w:r>
        <w:rPr>
          <w:color w:val="231F20"/>
          <w:spacing w:val="-7"/>
        </w:rPr>
        <w:t> </w:t>
      </w:r>
      <w:r>
        <w:rPr>
          <w:color w:val="231F20"/>
        </w:rPr>
        <w:t>i</w:t>
      </w:r>
      <w:r>
        <w:rPr>
          <w:color w:val="231F20"/>
          <w:spacing w:val="-8"/>
        </w:rPr>
        <w:t> </w:t>
      </w:r>
      <w:r>
        <w:rPr>
          <w:color w:val="231F20"/>
        </w:rPr>
        <w:t>hennes</w:t>
      </w:r>
      <w:r>
        <w:rPr>
          <w:color w:val="231F20"/>
          <w:spacing w:val="-47"/>
        </w:rPr>
        <w:t> </w:t>
      </w:r>
      <w:r>
        <w:rPr>
          <w:color w:val="231F20"/>
        </w:rPr>
        <w:t>doktorsavhandling.</w:t>
      </w:r>
      <w:r>
        <w:rPr>
          <w:color w:val="231F20"/>
          <w:spacing w:val="-12"/>
        </w:rPr>
        <w:t> </w:t>
      </w:r>
      <w:r>
        <w:rPr>
          <w:color w:val="231F20"/>
        </w:rPr>
        <w:t>Den</w:t>
      </w:r>
      <w:r>
        <w:rPr>
          <w:color w:val="231F20"/>
          <w:spacing w:val="-11"/>
        </w:rPr>
        <w:t> </w:t>
      </w:r>
      <w:r>
        <w:rPr>
          <w:color w:val="231F20"/>
        </w:rPr>
        <w:t>lugnande</w:t>
      </w:r>
      <w:r>
        <w:rPr>
          <w:color w:val="231F20"/>
          <w:spacing w:val="-11"/>
        </w:rPr>
        <w:t> </w:t>
      </w:r>
      <w:r>
        <w:rPr>
          <w:color w:val="231F20"/>
        </w:rPr>
        <w:t>musik</w:t>
      </w:r>
      <w:r>
        <w:rPr>
          <w:color w:val="231F20"/>
          <w:spacing w:val="-11"/>
        </w:rPr>
        <w:t> </w:t>
      </w:r>
      <w:r>
        <w:rPr>
          <w:color w:val="231F20"/>
        </w:rPr>
        <w:t>som</w:t>
      </w:r>
      <w:r>
        <w:rPr>
          <w:color w:val="231F20"/>
          <w:spacing w:val="-11"/>
        </w:rPr>
        <w:t> </w:t>
      </w:r>
      <w:r>
        <w:rPr>
          <w:color w:val="231F20"/>
        </w:rPr>
        <w:t>användes</w:t>
      </w:r>
      <w:r>
        <w:rPr>
          <w:color w:val="231F20"/>
          <w:spacing w:val="-11"/>
        </w:rPr>
        <w:t> </w:t>
      </w:r>
      <w:r>
        <w:rPr>
          <w:color w:val="231F20"/>
        </w:rPr>
        <w:t>var</w:t>
      </w:r>
      <w:r>
        <w:rPr>
          <w:color w:val="231F20"/>
          <w:spacing w:val="-11"/>
        </w:rPr>
        <w:t> </w:t>
      </w:r>
      <w:r>
        <w:rPr>
          <w:color w:val="231F20"/>
        </w:rPr>
        <w:t>specialkonstruerad</w:t>
      </w:r>
      <w:r>
        <w:rPr>
          <w:color w:val="231F20"/>
          <w:spacing w:val="-48"/>
        </w:rPr>
        <w:t> </w:t>
      </w:r>
      <w:r>
        <w:rPr>
          <w:color w:val="231F20"/>
        </w:rPr>
        <w:t>för</w:t>
      </w:r>
      <w:r>
        <w:rPr>
          <w:color w:val="231F20"/>
          <w:spacing w:val="1"/>
        </w:rPr>
        <w:t> </w:t>
      </w:r>
      <w:r>
        <w:rPr>
          <w:color w:val="231F20"/>
        </w:rPr>
        <w:t>att</w:t>
      </w:r>
      <w:r>
        <w:rPr>
          <w:color w:val="231F20"/>
          <w:spacing w:val="1"/>
        </w:rPr>
        <w:t> </w:t>
      </w:r>
      <w:r>
        <w:rPr>
          <w:color w:val="231F20"/>
        </w:rPr>
        <w:t>undvika</w:t>
      </w:r>
      <w:r>
        <w:rPr>
          <w:color w:val="231F20"/>
          <w:spacing w:val="1"/>
        </w:rPr>
        <w:t> </w:t>
      </w:r>
      <w:r>
        <w:rPr>
          <w:color w:val="231F20"/>
          <w:spacing w:val="9"/>
        </w:rPr>
        <w:t>associationer</w:t>
      </w:r>
      <w:r>
        <w:rPr>
          <w:color w:val="231F20"/>
          <w:spacing w:val="10"/>
        </w:rPr>
        <w:t> </w:t>
      </w:r>
      <w:r>
        <w:rPr>
          <w:color w:val="231F20"/>
        </w:rPr>
        <w:t>till</w:t>
      </w:r>
      <w:r>
        <w:rPr>
          <w:color w:val="231F20"/>
          <w:spacing w:val="1"/>
        </w:rPr>
        <w:t> </w:t>
      </w:r>
      <w:r>
        <w:rPr>
          <w:color w:val="231F20"/>
        </w:rPr>
        <w:t>tidigare</w:t>
      </w:r>
      <w:r>
        <w:rPr>
          <w:color w:val="231F20"/>
          <w:spacing w:val="1"/>
        </w:rPr>
        <w:t> </w:t>
      </w:r>
      <w:r>
        <w:rPr>
          <w:color w:val="231F20"/>
        </w:rPr>
        <w:t>upplevelser</w:t>
      </w:r>
      <w:r>
        <w:rPr>
          <w:color w:val="231F20"/>
          <w:spacing w:val="1"/>
        </w:rPr>
        <w:t> </w:t>
      </w:r>
      <w:r>
        <w:rPr>
          <w:color w:val="231F20"/>
        </w:rPr>
        <w:t>i</w:t>
      </w:r>
      <w:r>
        <w:rPr>
          <w:color w:val="231F20"/>
          <w:spacing w:val="1"/>
        </w:rPr>
        <w:t> </w:t>
      </w:r>
      <w:r>
        <w:rPr>
          <w:color w:val="231F20"/>
        </w:rPr>
        <w:t>samband</w:t>
      </w:r>
      <w:r>
        <w:rPr>
          <w:color w:val="231F20"/>
          <w:spacing w:val="1"/>
        </w:rPr>
        <w:t> </w:t>
      </w:r>
      <w:r>
        <w:rPr>
          <w:color w:val="231F20"/>
        </w:rPr>
        <w:t>med</w:t>
      </w:r>
      <w:r>
        <w:rPr>
          <w:color w:val="231F20"/>
          <w:spacing w:val="1"/>
        </w:rPr>
        <w:t> </w:t>
      </w:r>
      <w:r>
        <w:rPr>
          <w:color w:val="231F20"/>
        </w:rPr>
        <w:t>musiken.</w:t>
      </w:r>
    </w:p>
    <w:p>
      <w:pPr>
        <w:pStyle w:val="BodyText"/>
        <w:spacing w:before="5"/>
        <w:rPr>
          <w:sz w:val="9"/>
        </w:rPr>
      </w:pPr>
    </w:p>
    <w:p>
      <w:pPr>
        <w:spacing w:after="0"/>
        <w:rPr>
          <w:sz w:val="9"/>
        </w:rPr>
        <w:sectPr>
          <w:pgSz w:w="10690" w:h="13210"/>
          <w:pgMar w:header="0" w:footer="860" w:top="840" w:bottom="1060" w:left="540" w:right="0"/>
        </w:sectPr>
      </w:pPr>
    </w:p>
    <w:p>
      <w:pPr>
        <w:pStyle w:val="BodyText"/>
        <w:rPr>
          <w:sz w:val="24"/>
        </w:rPr>
      </w:pPr>
    </w:p>
    <w:p>
      <w:pPr>
        <w:pStyle w:val="Heading3"/>
        <w:spacing w:before="164"/>
        <w:jc w:val="both"/>
      </w:pPr>
      <w:bookmarkStart w:name="_TOC_250033" w:id="127"/>
      <w:r>
        <w:rPr>
          <w:color w:val="231F20"/>
        </w:rPr>
        <w:t>HUR</w:t>
      </w:r>
      <w:r>
        <w:rPr>
          <w:color w:val="231F20"/>
          <w:spacing w:val="-13"/>
        </w:rPr>
        <w:t> </w:t>
      </w:r>
      <w:r>
        <w:rPr>
          <w:color w:val="231F20"/>
        </w:rPr>
        <w:t>ANVÄNDER</w:t>
      </w:r>
      <w:r>
        <w:rPr>
          <w:color w:val="231F20"/>
          <w:spacing w:val="-12"/>
        </w:rPr>
        <w:t> </w:t>
      </w:r>
      <w:r>
        <w:rPr>
          <w:color w:val="231F20"/>
        </w:rPr>
        <w:t>MÄNNISKOR</w:t>
      </w:r>
      <w:r>
        <w:rPr>
          <w:color w:val="231F20"/>
          <w:spacing w:val="-12"/>
        </w:rPr>
        <w:t> </w:t>
      </w:r>
      <w:bookmarkEnd w:id="127"/>
      <w:r>
        <w:rPr>
          <w:color w:val="231F20"/>
        </w:rPr>
        <w:t>MUSIK?</w:t>
      </w:r>
    </w:p>
    <w:p>
      <w:pPr>
        <w:pStyle w:val="BodyText"/>
        <w:spacing w:line="201" w:lineRule="auto" w:before="5"/>
        <w:ind w:left="172" w:right="38"/>
        <w:jc w:val="both"/>
      </w:pPr>
      <w:r>
        <w:rPr>
          <w:color w:val="231F20"/>
        </w:rPr>
        <w:t>Som vi konstaterat tidigare, vet vi relativt lite om hur människor använder sig</w:t>
      </w:r>
      <w:r>
        <w:rPr>
          <w:color w:val="231F20"/>
          <w:spacing w:val="-47"/>
        </w:rPr>
        <w:t> </w:t>
      </w:r>
      <w:r>
        <w:rPr>
          <w:color w:val="231F20"/>
        </w:rPr>
        <w:t>av musik i sin vardag. I en forskning inom detta område skriver musikvetarna</w:t>
      </w:r>
      <w:r>
        <w:rPr>
          <w:color w:val="231F20"/>
          <w:spacing w:val="1"/>
        </w:rPr>
        <w:t> </w:t>
      </w:r>
      <w:r>
        <w:rPr>
          <w:color w:val="231F20"/>
        </w:rPr>
        <w:t>Bossius och Lilliestam att ”Vi vet för lite om alltihop.” Trots det finns det en</w:t>
      </w:r>
      <w:r>
        <w:rPr>
          <w:color w:val="231F20"/>
          <w:spacing w:val="1"/>
        </w:rPr>
        <w:t> </w:t>
      </w:r>
      <w:r>
        <w:rPr>
          <w:color w:val="231F20"/>
        </w:rPr>
        <w:t>hel</w:t>
      </w:r>
      <w:r>
        <w:rPr>
          <w:color w:val="231F20"/>
          <w:spacing w:val="5"/>
        </w:rPr>
        <w:t> </w:t>
      </w:r>
      <w:r>
        <w:rPr>
          <w:color w:val="231F20"/>
        </w:rPr>
        <w:t>del</w:t>
      </w:r>
      <w:r>
        <w:rPr>
          <w:color w:val="231F20"/>
          <w:spacing w:val="6"/>
        </w:rPr>
        <w:t> </w:t>
      </w:r>
      <w:r>
        <w:rPr>
          <w:color w:val="231F20"/>
        </w:rPr>
        <w:t>intressanta</w:t>
      </w:r>
      <w:r>
        <w:rPr>
          <w:color w:val="231F20"/>
          <w:spacing w:val="5"/>
        </w:rPr>
        <w:t> </w:t>
      </w:r>
      <w:r>
        <w:rPr>
          <w:color w:val="231F20"/>
        </w:rPr>
        <w:t>slutsatser</w:t>
      </w:r>
      <w:r>
        <w:rPr>
          <w:color w:val="231F20"/>
          <w:spacing w:val="6"/>
        </w:rPr>
        <w:t> </w:t>
      </w:r>
      <w:r>
        <w:rPr>
          <w:color w:val="231F20"/>
        </w:rPr>
        <w:t>i</w:t>
      </w:r>
      <w:r>
        <w:rPr>
          <w:color w:val="231F20"/>
          <w:spacing w:val="6"/>
        </w:rPr>
        <w:t> </w:t>
      </w:r>
      <w:r>
        <w:rPr>
          <w:color w:val="231F20"/>
        </w:rPr>
        <w:t>studien.</w:t>
      </w:r>
      <w:r>
        <w:rPr>
          <w:color w:val="231F20"/>
          <w:spacing w:val="4"/>
        </w:rPr>
        <w:t> </w:t>
      </w:r>
      <w:r>
        <w:rPr>
          <w:color w:val="231F20"/>
        </w:rPr>
        <w:t>Ett</w:t>
      </w:r>
      <w:r>
        <w:rPr>
          <w:color w:val="231F20"/>
          <w:spacing w:val="6"/>
        </w:rPr>
        <w:t> </w:t>
      </w:r>
      <w:r>
        <w:rPr>
          <w:color w:val="231F20"/>
        </w:rPr>
        <w:t>exempel:</w:t>
      </w:r>
    </w:p>
    <w:p>
      <w:pPr>
        <w:pStyle w:val="BodyText"/>
        <w:rPr>
          <w:sz w:val="22"/>
        </w:rPr>
      </w:pPr>
    </w:p>
    <w:p>
      <w:pPr>
        <w:spacing w:line="199" w:lineRule="auto" w:before="154"/>
        <w:ind w:left="1362" w:right="1228" w:hanging="1"/>
        <w:jc w:val="center"/>
        <w:rPr>
          <w:i/>
          <w:sz w:val="20"/>
        </w:rPr>
      </w:pPr>
      <w:r>
        <w:rPr>
          <w:i/>
          <w:color w:val="231F20"/>
          <w:sz w:val="20"/>
        </w:rPr>
        <w:t>”...De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allra</w:t>
      </w:r>
      <w:r>
        <w:rPr>
          <w:i/>
          <w:color w:val="231F20"/>
          <w:spacing w:val="7"/>
          <w:sz w:val="20"/>
        </w:rPr>
        <w:t> </w:t>
      </w:r>
      <w:r>
        <w:rPr>
          <w:i/>
          <w:color w:val="231F20"/>
          <w:sz w:val="20"/>
        </w:rPr>
        <w:t>flesta</w:t>
      </w:r>
      <w:r>
        <w:rPr>
          <w:i/>
          <w:color w:val="231F20"/>
          <w:spacing w:val="7"/>
          <w:sz w:val="20"/>
        </w:rPr>
        <w:t> </w:t>
      </w:r>
      <w:r>
        <w:rPr>
          <w:i/>
          <w:color w:val="231F20"/>
          <w:sz w:val="20"/>
        </w:rPr>
        <w:t>lyssnar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till</w:t>
      </w:r>
      <w:r>
        <w:rPr>
          <w:i/>
          <w:color w:val="231F20"/>
          <w:spacing w:val="7"/>
          <w:sz w:val="20"/>
        </w:rPr>
        <w:t> </w:t>
      </w:r>
      <w:r>
        <w:rPr>
          <w:i/>
          <w:color w:val="231F20"/>
          <w:sz w:val="20"/>
        </w:rPr>
        <w:t>musik</w:t>
      </w:r>
      <w:r>
        <w:rPr>
          <w:i/>
          <w:color w:val="231F20"/>
          <w:spacing w:val="7"/>
          <w:sz w:val="20"/>
        </w:rPr>
        <w:t> </w:t>
      </w:r>
      <w:r>
        <w:rPr>
          <w:i/>
          <w:color w:val="231F20"/>
          <w:sz w:val="20"/>
        </w:rPr>
        <w:t>som</w:t>
      </w:r>
      <w:r>
        <w:rPr>
          <w:i/>
          <w:color w:val="231F20"/>
          <w:spacing w:val="7"/>
          <w:sz w:val="20"/>
        </w:rPr>
        <w:t> </w:t>
      </w:r>
      <w:r>
        <w:rPr>
          <w:i/>
          <w:color w:val="231F20"/>
          <w:sz w:val="20"/>
        </w:rPr>
        <w:t>bakgrund</w:t>
      </w:r>
      <w:r>
        <w:rPr>
          <w:i/>
          <w:color w:val="231F20"/>
          <w:spacing w:val="5"/>
          <w:sz w:val="20"/>
        </w:rPr>
        <w:t> </w:t>
      </w:r>
      <w:r>
        <w:rPr>
          <w:i/>
          <w:color w:val="231F20"/>
          <w:sz w:val="20"/>
        </w:rPr>
        <w:t>till</w:t>
      </w:r>
      <w:r>
        <w:rPr>
          <w:i/>
          <w:color w:val="231F20"/>
          <w:spacing w:val="1"/>
          <w:sz w:val="20"/>
        </w:rPr>
        <w:t> </w:t>
      </w:r>
      <w:r>
        <w:rPr>
          <w:i/>
          <w:color w:val="231F20"/>
          <w:sz w:val="20"/>
        </w:rPr>
        <w:t>andra</w:t>
      </w:r>
      <w:r>
        <w:rPr>
          <w:i/>
          <w:color w:val="231F20"/>
          <w:spacing w:val="5"/>
          <w:sz w:val="20"/>
        </w:rPr>
        <w:t> </w:t>
      </w:r>
      <w:r>
        <w:rPr>
          <w:i/>
          <w:color w:val="231F20"/>
          <w:sz w:val="20"/>
        </w:rPr>
        <w:t>aktiviteter</w:t>
      </w:r>
      <w:r>
        <w:rPr>
          <w:i/>
          <w:color w:val="231F20"/>
          <w:spacing w:val="4"/>
          <w:sz w:val="20"/>
        </w:rPr>
        <w:t> </w:t>
      </w:r>
      <w:r>
        <w:rPr>
          <w:i/>
          <w:color w:val="231F20"/>
          <w:sz w:val="20"/>
        </w:rPr>
        <w:t>eller</w:t>
      </w:r>
      <w:r>
        <w:rPr>
          <w:i/>
          <w:color w:val="231F20"/>
          <w:spacing w:val="5"/>
          <w:sz w:val="20"/>
        </w:rPr>
        <w:t> </w:t>
      </w:r>
      <w:r>
        <w:rPr>
          <w:i/>
          <w:color w:val="231F20"/>
          <w:sz w:val="20"/>
        </w:rPr>
        <w:t>kanske</w:t>
      </w:r>
      <w:r>
        <w:rPr>
          <w:i/>
          <w:color w:val="231F20"/>
          <w:spacing w:val="5"/>
          <w:sz w:val="20"/>
        </w:rPr>
        <w:t> </w:t>
      </w:r>
      <w:r>
        <w:rPr>
          <w:i/>
          <w:color w:val="231F20"/>
          <w:sz w:val="20"/>
        </w:rPr>
        <w:t>snarare</w:t>
      </w:r>
      <w:r>
        <w:rPr>
          <w:i/>
          <w:color w:val="231F20"/>
          <w:spacing w:val="5"/>
          <w:sz w:val="20"/>
        </w:rPr>
        <w:t> </w:t>
      </w:r>
      <w:r>
        <w:rPr>
          <w:i/>
          <w:color w:val="231F20"/>
          <w:sz w:val="20"/>
        </w:rPr>
        <w:t>parallellt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med</w:t>
      </w:r>
      <w:r>
        <w:rPr>
          <w:i/>
          <w:color w:val="231F20"/>
          <w:spacing w:val="4"/>
          <w:sz w:val="20"/>
        </w:rPr>
        <w:t> </w:t>
      </w:r>
      <w:r>
        <w:rPr>
          <w:i/>
          <w:color w:val="231F20"/>
          <w:sz w:val="20"/>
        </w:rPr>
        <w:t>att</w:t>
      </w:r>
      <w:r>
        <w:rPr>
          <w:i/>
          <w:color w:val="231F20"/>
          <w:spacing w:val="1"/>
          <w:sz w:val="20"/>
        </w:rPr>
        <w:t> </w:t>
      </w:r>
      <w:r>
        <w:rPr>
          <w:i/>
          <w:color w:val="231F20"/>
          <w:sz w:val="20"/>
        </w:rPr>
        <w:t>man</w:t>
      </w:r>
      <w:r>
        <w:rPr>
          <w:i/>
          <w:color w:val="231F20"/>
          <w:spacing w:val="4"/>
          <w:sz w:val="20"/>
        </w:rPr>
        <w:t> </w:t>
      </w:r>
      <w:r>
        <w:rPr>
          <w:i/>
          <w:color w:val="231F20"/>
          <w:sz w:val="20"/>
        </w:rPr>
        <w:t>gör</w:t>
      </w:r>
      <w:r>
        <w:rPr>
          <w:i/>
          <w:color w:val="231F20"/>
          <w:spacing w:val="5"/>
          <w:sz w:val="20"/>
        </w:rPr>
        <w:t> </w:t>
      </w:r>
      <w:r>
        <w:rPr>
          <w:i/>
          <w:color w:val="231F20"/>
          <w:sz w:val="20"/>
        </w:rPr>
        <w:t>andra</w:t>
      </w:r>
      <w:r>
        <w:rPr>
          <w:i/>
          <w:color w:val="231F20"/>
          <w:spacing w:val="4"/>
          <w:sz w:val="20"/>
        </w:rPr>
        <w:t> </w:t>
      </w:r>
      <w:r>
        <w:rPr>
          <w:i/>
          <w:color w:val="231F20"/>
          <w:sz w:val="20"/>
        </w:rPr>
        <w:t>saker.</w:t>
      </w:r>
      <w:r>
        <w:rPr>
          <w:i/>
          <w:color w:val="231F20"/>
          <w:spacing w:val="5"/>
          <w:sz w:val="20"/>
        </w:rPr>
        <w:t> </w:t>
      </w:r>
      <w:r>
        <w:rPr>
          <w:i/>
          <w:color w:val="231F20"/>
          <w:sz w:val="20"/>
        </w:rPr>
        <w:t>Musik</w:t>
      </w:r>
      <w:r>
        <w:rPr>
          <w:i/>
          <w:color w:val="231F20"/>
          <w:spacing w:val="4"/>
          <w:sz w:val="20"/>
        </w:rPr>
        <w:t> </w:t>
      </w:r>
      <w:r>
        <w:rPr>
          <w:i/>
          <w:color w:val="231F20"/>
          <w:sz w:val="20"/>
        </w:rPr>
        <w:t>blir</w:t>
      </w:r>
      <w:r>
        <w:rPr>
          <w:i/>
          <w:color w:val="231F20"/>
          <w:spacing w:val="5"/>
          <w:sz w:val="20"/>
        </w:rPr>
        <w:t> </w:t>
      </w:r>
      <w:r>
        <w:rPr>
          <w:i/>
          <w:color w:val="231F20"/>
          <w:sz w:val="20"/>
        </w:rPr>
        <w:t>en</w:t>
      </w:r>
      <w:r>
        <w:rPr>
          <w:i/>
          <w:color w:val="231F20"/>
          <w:spacing w:val="4"/>
          <w:sz w:val="20"/>
        </w:rPr>
        <w:t> </w:t>
      </w:r>
      <w:r>
        <w:rPr>
          <w:i/>
          <w:color w:val="231F20"/>
          <w:sz w:val="20"/>
        </w:rPr>
        <w:t>följeslagare</w:t>
      </w:r>
      <w:r>
        <w:rPr>
          <w:i/>
          <w:color w:val="231F20"/>
          <w:spacing w:val="4"/>
          <w:sz w:val="20"/>
        </w:rPr>
        <w:t> </w:t>
      </w:r>
      <w:r>
        <w:rPr>
          <w:i/>
          <w:color w:val="231F20"/>
          <w:sz w:val="20"/>
        </w:rPr>
        <w:t>i</w:t>
      </w:r>
      <w:r>
        <w:rPr>
          <w:i/>
          <w:color w:val="231F20"/>
          <w:spacing w:val="1"/>
          <w:sz w:val="20"/>
        </w:rPr>
        <w:t> </w:t>
      </w:r>
      <w:r>
        <w:rPr>
          <w:i/>
          <w:color w:val="231F20"/>
          <w:sz w:val="20"/>
        </w:rPr>
        <w:t>vardagen,</w:t>
      </w:r>
      <w:r>
        <w:rPr>
          <w:i/>
          <w:color w:val="231F20"/>
          <w:spacing w:val="5"/>
          <w:sz w:val="20"/>
        </w:rPr>
        <w:t> </w:t>
      </w:r>
      <w:r>
        <w:rPr>
          <w:i/>
          <w:color w:val="231F20"/>
          <w:sz w:val="20"/>
        </w:rPr>
        <w:t>under</w:t>
      </w:r>
      <w:r>
        <w:rPr>
          <w:i/>
          <w:color w:val="231F20"/>
          <w:spacing w:val="5"/>
          <w:sz w:val="20"/>
        </w:rPr>
        <w:t> </w:t>
      </w:r>
      <w:r>
        <w:rPr>
          <w:i/>
          <w:color w:val="231F20"/>
          <w:sz w:val="20"/>
        </w:rPr>
        <w:t>arbete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och</w:t>
      </w:r>
      <w:r>
        <w:rPr>
          <w:i/>
          <w:color w:val="231F20"/>
          <w:spacing w:val="7"/>
          <w:sz w:val="20"/>
        </w:rPr>
        <w:t> </w:t>
      </w:r>
      <w:r>
        <w:rPr>
          <w:i/>
          <w:color w:val="231F20"/>
          <w:sz w:val="20"/>
        </w:rPr>
        <w:t>fritid,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när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man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pysslar</w:t>
      </w:r>
      <w:r>
        <w:rPr>
          <w:i/>
          <w:color w:val="231F20"/>
          <w:spacing w:val="7"/>
          <w:sz w:val="20"/>
        </w:rPr>
        <w:t> </w:t>
      </w:r>
      <w:r>
        <w:rPr>
          <w:i/>
          <w:color w:val="231F20"/>
          <w:sz w:val="20"/>
        </w:rPr>
        <w:t>i</w:t>
      </w:r>
      <w:r>
        <w:rPr>
          <w:i/>
          <w:color w:val="231F20"/>
          <w:spacing w:val="1"/>
          <w:sz w:val="20"/>
        </w:rPr>
        <w:t> </w:t>
      </w:r>
      <w:r>
        <w:rPr>
          <w:i/>
          <w:color w:val="231F20"/>
          <w:sz w:val="20"/>
        </w:rPr>
        <w:t>hemmet, tränar, reser, varvar upp och varvar ner. Många</w:t>
      </w:r>
      <w:r>
        <w:rPr>
          <w:i/>
          <w:color w:val="231F20"/>
          <w:spacing w:val="-47"/>
          <w:sz w:val="20"/>
        </w:rPr>
        <w:t> </w:t>
      </w:r>
      <w:r>
        <w:rPr>
          <w:i/>
          <w:color w:val="231F20"/>
          <w:sz w:val="20"/>
        </w:rPr>
        <w:t>värderar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detta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lyssnande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väldigt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högt.</w:t>
      </w:r>
    </w:p>
    <w:p>
      <w:pPr>
        <w:pStyle w:val="BodyText"/>
        <w:spacing w:before="7"/>
        <w:rPr>
          <w:i/>
          <w:sz w:val="32"/>
        </w:rPr>
      </w:pPr>
    </w:p>
    <w:p>
      <w:pPr>
        <w:spacing w:line="199" w:lineRule="auto" w:before="0"/>
        <w:ind w:left="1310" w:right="1176" w:firstLine="0"/>
        <w:jc w:val="center"/>
        <w:rPr>
          <w:i/>
          <w:sz w:val="20"/>
        </w:rPr>
      </w:pPr>
      <w:r>
        <w:rPr>
          <w:i/>
          <w:color w:val="231F20"/>
          <w:sz w:val="20"/>
        </w:rPr>
        <w:t>Någon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kallar</w:t>
      </w:r>
      <w:r>
        <w:rPr>
          <w:i/>
          <w:color w:val="231F20"/>
          <w:spacing w:val="7"/>
          <w:sz w:val="20"/>
        </w:rPr>
        <w:t> </w:t>
      </w:r>
      <w:r>
        <w:rPr>
          <w:i/>
          <w:color w:val="231F20"/>
          <w:sz w:val="20"/>
        </w:rPr>
        <w:t>musiken</w:t>
      </w:r>
      <w:r>
        <w:rPr>
          <w:i/>
          <w:color w:val="231F20"/>
          <w:spacing w:val="7"/>
          <w:sz w:val="20"/>
        </w:rPr>
        <w:t> </w:t>
      </w:r>
      <w:r>
        <w:rPr>
          <w:i/>
          <w:color w:val="231F20"/>
          <w:sz w:val="20"/>
        </w:rPr>
        <w:t>en</w:t>
      </w:r>
      <w:r>
        <w:rPr>
          <w:i/>
          <w:color w:val="231F20"/>
          <w:spacing w:val="7"/>
          <w:sz w:val="20"/>
        </w:rPr>
        <w:t> </w:t>
      </w:r>
      <w:r>
        <w:rPr>
          <w:i/>
          <w:color w:val="231F20"/>
          <w:sz w:val="20"/>
        </w:rPr>
        <w:t>god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vän</w:t>
      </w:r>
      <w:r>
        <w:rPr>
          <w:i/>
          <w:color w:val="231F20"/>
          <w:spacing w:val="7"/>
          <w:sz w:val="20"/>
        </w:rPr>
        <w:t> </w:t>
      </w:r>
      <w:r>
        <w:rPr>
          <w:i/>
          <w:color w:val="231F20"/>
          <w:sz w:val="20"/>
        </w:rPr>
        <w:t>i</w:t>
      </w:r>
      <w:r>
        <w:rPr>
          <w:i/>
          <w:color w:val="231F20"/>
          <w:spacing w:val="7"/>
          <w:sz w:val="20"/>
        </w:rPr>
        <w:t> </w:t>
      </w:r>
      <w:r>
        <w:rPr>
          <w:i/>
          <w:color w:val="231F20"/>
          <w:sz w:val="20"/>
        </w:rPr>
        <w:t>livet.</w:t>
      </w:r>
      <w:r>
        <w:rPr>
          <w:i/>
          <w:color w:val="231F20"/>
          <w:spacing w:val="7"/>
          <w:sz w:val="20"/>
        </w:rPr>
        <w:t> </w:t>
      </w:r>
      <w:r>
        <w:rPr>
          <w:i/>
          <w:color w:val="231F20"/>
          <w:sz w:val="20"/>
        </w:rPr>
        <w:t>Man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kan</w:t>
      </w:r>
      <w:r>
        <w:rPr>
          <w:i/>
          <w:color w:val="231F20"/>
          <w:spacing w:val="7"/>
          <w:sz w:val="20"/>
        </w:rPr>
        <w:t> </w:t>
      </w:r>
      <w:r>
        <w:rPr>
          <w:i/>
          <w:color w:val="231F20"/>
          <w:sz w:val="20"/>
        </w:rPr>
        <w:t>lyssna</w:t>
      </w:r>
      <w:r>
        <w:rPr>
          <w:i/>
          <w:color w:val="231F20"/>
          <w:spacing w:val="-47"/>
          <w:sz w:val="20"/>
        </w:rPr>
        <w:t> </w:t>
      </w:r>
      <w:r>
        <w:rPr>
          <w:i/>
          <w:color w:val="231F20"/>
          <w:sz w:val="20"/>
        </w:rPr>
        <w:t>på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musik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i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många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olika</w:t>
      </w:r>
      <w:r>
        <w:rPr>
          <w:i/>
          <w:color w:val="231F20"/>
          <w:spacing w:val="5"/>
          <w:sz w:val="20"/>
        </w:rPr>
        <w:t> </w:t>
      </w:r>
      <w:r>
        <w:rPr>
          <w:i/>
          <w:color w:val="231F20"/>
          <w:sz w:val="20"/>
        </w:rPr>
        <w:t>syften,</w:t>
      </w:r>
      <w:r>
        <w:rPr>
          <w:i/>
          <w:color w:val="231F20"/>
          <w:spacing w:val="5"/>
          <w:sz w:val="20"/>
        </w:rPr>
        <w:t> </w:t>
      </w:r>
      <w:r>
        <w:rPr>
          <w:i/>
          <w:color w:val="231F20"/>
          <w:sz w:val="20"/>
        </w:rPr>
        <w:t>för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att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påverka</w:t>
      </w:r>
      <w:r>
        <w:rPr>
          <w:i/>
          <w:color w:val="231F20"/>
          <w:spacing w:val="5"/>
          <w:sz w:val="20"/>
        </w:rPr>
        <w:t> </w:t>
      </w:r>
      <w:r>
        <w:rPr>
          <w:i/>
          <w:color w:val="231F20"/>
          <w:sz w:val="20"/>
        </w:rPr>
        <w:t>sin</w:t>
      </w:r>
      <w:r>
        <w:rPr>
          <w:i/>
          <w:color w:val="231F20"/>
          <w:spacing w:val="1"/>
          <w:sz w:val="20"/>
        </w:rPr>
        <w:t> </w:t>
      </w:r>
      <w:r>
        <w:rPr>
          <w:i/>
          <w:color w:val="231F20"/>
          <w:sz w:val="20"/>
        </w:rPr>
        <w:t>sinnesstämning</w:t>
      </w:r>
      <w:r>
        <w:rPr>
          <w:i/>
          <w:color w:val="231F20"/>
          <w:spacing w:val="3"/>
          <w:sz w:val="20"/>
        </w:rPr>
        <w:t> </w:t>
      </w:r>
      <w:r>
        <w:rPr>
          <w:i/>
          <w:color w:val="231F20"/>
          <w:sz w:val="20"/>
        </w:rPr>
        <w:t>och</w:t>
      </w:r>
      <w:r>
        <w:rPr>
          <w:i/>
          <w:color w:val="231F20"/>
          <w:spacing w:val="4"/>
          <w:sz w:val="20"/>
        </w:rPr>
        <w:t> </w:t>
      </w:r>
      <w:r>
        <w:rPr>
          <w:i/>
          <w:color w:val="231F20"/>
          <w:sz w:val="20"/>
        </w:rPr>
        <w:t>sitt</w:t>
      </w:r>
      <w:r>
        <w:rPr>
          <w:i/>
          <w:color w:val="231F20"/>
          <w:spacing w:val="4"/>
          <w:sz w:val="20"/>
        </w:rPr>
        <w:t> </w:t>
      </w:r>
      <w:r>
        <w:rPr>
          <w:i/>
          <w:color w:val="231F20"/>
          <w:sz w:val="20"/>
        </w:rPr>
        <w:t>humör,</w:t>
      </w:r>
      <w:r>
        <w:rPr>
          <w:i/>
          <w:color w:val="231F20"/>
          <w:spacing w:val="4"/>
          <w:sz w:val="20"/>
        </w:rPr>
        <w:t> </w:t>
      </w:r>
      <w:r>
        <w:rPr>
          <w:i/>
          <w:color w:val="231F20"/>
          <w:sz w:val="20"/>
        </w:rPr>
        <w:t>för</w:t>
      </w:r>
      <w:r>
        <w:rPr>
          <w:i/>
          <w:color w:val="231F20"/>
          <w:spacing w:val="4"/>
          <w:sz w:val="20"/>
        </w:rPr>
        <w:t> </w:t>
      </w:r>
      <w:r>
        <w:rPr>
          <w:i/>
          <w:color w:val="231F20"/>
          <w:sz w:val="20"/>
        </w:rPr>
        <w:t>att</w:t>
      </w:r>
      <w:r>
        <w:rPr>
          <w:i/>
          <w:color w:val="231F20"/>
          <w:spacing w:val="4"/>
          <w:sz w:val="20"/>
        </w:rPr>
        <w:t> </w:t>
      </w:r>
      <w:r>
        <w:rPr>
          <w:i/>
          <w:color w:val="231F20"/>
          <w:sz w:val="20"/>
        </w:rPr>
        <w:t>slå</w:t>
      </w:r>
      <w:r>
        <w:rPr>
          <w:i/>
          <w:color w:val="231F20"/>
          <w:spacing w:val="4"/>
          <w:sz w:val="20"/>
        </w:rPr>
        <w:t> </w:t>
      </w:r>
      <w:r>
        <w:rPr>
          <w:i/>
          <w:color w:val="231F20"/>
          <w:sz w:val="20"/>
        </w:rPr>
        <w:t>ihjäl</w:t>
      </w:r>
      <w:r>
        <w:rPr>
          <w:i/>
          <w:color w:val="231F20"/>
          <w:spacing w:val="3"/>
          <w:sz w:val="20"/>
        </w:rPr>
        <w:t> </w:t>
      </w:r>
      <w:r>
        <w:rPr>
          <w:i/>
          <w:color w:val="231F20"/>
          <w:sz w:val="20"/>
        </w:rPr>
        <w:t>tystnaden</w:t>
      </w:r>
      <w:r>
        <w:rPr>
          <w:i/>
          <w:color w:val="231F20"/>
          <w:spacing w:val="1"/>
          <w:sz w:val="20"/>
        </w:rPr>
        <w:t> </w:t>
      </w:r>
      <w:r>
        <w:rPr>
          <w:i/>
          <w:color w:val="231F20"/>
          <w:sz w:val="20"/>
        </w:rPr>
        <w:t>eller</w:t>
      </w:r>
      <w:r>
        <w:rPr>
          <w:i/>
          <w:color w:val="231F20"/>
          <w:spacing w:val="4"/>
          <w:sz w:val="20"/>
        </w:rPr>
        <w:t> </w:t>
      </w:r>
      <w:r>
        <w:rPr>
          <w:i/>
          <w:color w:val="231F20"/>
          <w:sz w:val="20"/>
        </w:rPr>
        <w:t>koppla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av.”</w:t>
      </w:r>
    </w:p>
    <w:p>
      <w:pPr>
        <w:spacing w:before="31"/>
        <w:ind w:left="3262" w:right="0" w:firstLine="0"/>
        <w:jc w:val="left"/>
        <w:rPr>
          <w:rFonts w:ascii="Baskerville-SemiBold"/>
          <w:b/>
          <w:sz w:val="18"/>
        </w:rPr>
      </w:pPr>
      <w:r>
        <w:rPr>
          <w:rFonts w:ascii="Baskerville-SemiBold"/>
          <w:b/>
          <w:color w:val="231F20"/>
          <w:sz w:val="18"/>
        </w:rPr>
        <w:t>-</w:t>
      </w:r>
      <w:r>
        <w:rPr>
          <w:rFonts w:ascii="Baskerville-SemiBold"/>
          <w:b/>
          <w:color w:val="231F20"/>
          <w:spacing w:val="5"/>
          <w:sz w:val="18"/>
        </w:rPr>
        <w:t> </w:t>
      </w:r>
      <w:r>
        <w:rPr>
          <w:rFonts w:ascii="Baskerville-SemiBold"/>
          <w:b/>
          <w:color w:val="231F20"/>
          <w:sz w:val="18"/>
        </w:rPr>
        <w:t>Bossius</w:t>
      </w:r>
      <w:r>
        <w:rPr>
          <w:rFonts w:ascii="Baskerville-SemiBold"/>
          <w:b/>
          <w:color w:val="231F20"/>
          <w:spacing w:val="5"/>
          <w:sz w:val="18"/>
        </w:rPr>
        <w:t> </w:t>
      </w:r>
      <w:r>
        <w:rPr>
          <w:rFonts w:ascii="Baskerville-SemiBold"/>
          <w:b/>
          <w:color w:val="231F20"/>
          <w:sz w:val="18"/>
        </w:rPr>
        <w:t>och</w:t>
      </w:r>
      <w:r>
        <w:rPr>
          <w:rFonts w:ascii="Baskerville-SemiBold"/>
          <w:b/>
          <w:color w:val="231F20"/>
          <w:spacing w:val="5"/>
          <w:sz w:val="18"/>
        </w:rPr>
        <w:t> </w:t>
      </w:r>
      <w:r>
        <w:rPr>
          <w:rFonts w:ascii="Baskerville-SemiBold"/>
          <w:b/>
          <w:color w:val="231F20"/>
          <w:sz w:val="18"/>
        </w:rPr>
        <w:t>Lilliestam</w:t>
      </w:r>
    </w:p>
    <w:p>
      <w:pPr>
        <w:pStyle w:val="BodyText"/>
        <w:spacing w:before="3"/>
        <w:rPr>
          <w:rFonts w:ascii="Baskerville-SemiBold"/>
          <w:b/>
          <w:sz w:val="27"/>
        </w:rPr>
      </w:pPr>
    </w:p>
    <w:p>
      <w:pPr>
        <w:pStyle w:val="BodyText"/>
        <w:spacing w:line="201" w:lineRule="auto" w:before="1"/>
        <w:ind w:left="172" w:right="39"/>
        <w:jc w:val="both"/>
      </w:pPr>
      <w:r>
        <w:rPr>
          <w:color w:val="231F20"/>
        </w:rPr>
        <w:t>En av de viktigaste upptäckterna i studien var att musiken fungerade som ett</w:t>
      </w:r>
      <w:r>
        <w:rPr>
          <w:color w:val="231F20"/>
          <w:spacing w:val="1"/>
        </w:rPr>
        <w:t> </w:t>
      </w:r>
      <w:r>
        <w:rPr>
          <w:color w:val="231F20"/>
        </w:rPr>
        <w:t>slags</w:t>
      </w:r>
      <w:r>
        <w:rPr>
          <w:color w:val="231F20"/>
          <w:spacing w:val="4"/>
        </w:rPr>
        <w:t> </w:t>
      </w:r>
      <w:r>
        <w:rPr>
          <w:color w:val="231F20"/>
        </w:rPr>
        <w:t>självterapi</w:t>
      </w:r>
      <w:r>
        <w:rPr>
          <w:color w:val="231F20"/>
          <w:spacing w:val="6"/>
        </w:rPr>
        <w:t> </w:t>
      </w:r>
      <w:r>
        <w:rPr>
          <w:color w:val="231F20"/>
        </w:rPr>
        <w:t>i</w:t>
      </w:r>
      <w:r>
        <w:rPr>
          <w:color w:val="231F20"/>
          <w:spacing w:val="5"/>
        </w:rPr>
        <w:t> </w:t>
      </w:r>
      <w:r>
        <w:rPr>
          <w:color w:val="231F20"/>
        </w:rPr>
        <w:t>vardagen</w:t>
      </w:r>
      <w:r>
        <w:rPr>
          <w:color w:val="231F20"/>
          <w:spacing w:val="6"/>
        </w:rPr>
        <w:t> </w:t>
      </w:r>
      <w:r>
        <w:rPr>
          <w:color w:val="231F20"/>
        </w:rPr>
        <w:t>för</w:t>
      </w:r>
      <w:r>
        <w:rPr>
          <w:color w:val="231F20"/>
          <w:spacing w:val="5"/>
        </w:rPr>
        <w:t> </w:t>
      </w:r>
      <w:r>
        <w:rPr>
          <w:color w:val="231F20"/>
        </w:rPr>
        <w:t>många</w:t>
      </w:r>
      <w:r>
        <w:rPr>
          <w:color w:val="231F20"/>
          <w:spacing w:val="6"/>
        </w:rPr>
        <w:t> </w:t>
      </w:r>
      <w:r>
        <w:rPr>
          <w:color w:val="231F20"/>
        </w:rPr>
        <w:t>människor.</w:t>
      </w:r>
    </w:p>
    <w:p>
      <w:pPr>
        <w:pStyle w:val="BodyText"/>
        <w:rPr>
          <w:sz w:val="17"/>
        </w:rPr>
      </w:pPr>
    </w:p>
    <w:p>
      <w:pPr>
        <w:pStyle w:val="BodyText"/>
        <w:spacing w:line="201" w:lineRule="auto"/>
        <w:ind w:left="172" w:right="38" w:hanging="1"/>
        <w:jc w:val="center"/>
      </w:pPr>
      <w:r>
        <w:rPr>
          <w:color w:val="231F20"/>
        </w:rPr>
        <w:t>Nutidens</w:t>
      </w:r>
      <w:r>
        <w:rPr>
          <w:color w:val="231F20"/>
          <w:spacing w:val="3"/>
        </w:rPr>
        <w:t> </w:t>
      </w:r>
      <w:r>
        <w:rPr>
          <w:color w:val="231F20"/>
        </w:rPr>
        <w:t>oändliga</w:t>
      </w:r>
      <w:r>
        <w:rPr>
          <w:color w:val="231F20"/>
          <w:spacing w:val="4"/>
        </w:rPr>
        <w:t> </w:t>
      </w:r>
      <w:r>
        <w:rPr>
          <w:color w:val="231F20"/>
        </w:rPr>
        <w:t>valmöjligheter</w:t>
      </w:r>
      <w:r>
        <w:rPr>
          <w:color w:val="231F20"/>
          <w:spacing w:val="3"/>
        </w:rPr>
        <w:t> </w:t>
      </w:r>
      <w:r>
        <w:rPr>
          <w:color w:val="231F20"/>
        </w:rPr>
        <w:t>också</w:t>
      </w:r>
      <w:r>
        <w:rPr>
          <w:color w:val="231F20"/>
          <w:spacing w:val="4"/>
        </w:rPr>
        <w:t> </w:t>
      </w:r>
      <w:r>
        <w:rPr>
          <w:color w:val="231F20"/>
        </w:rPr>
        <w:t>när</w:t>
      </w:r>
      <w:r>
        <w:rPr>
          <w:color w:val="231F20"/>
          <w:spacing w:val="3"/>
        </w:rPr>
        <w:t> </w:t>
      </w:r>
      <w:r>
        <w:rPr>
          <w:color w:val="231F20"/>
        </w:rPr>
        <w:t>det</w:t>
      </w:r>
      <w:r>
        <w:rPr>
          <w:color w:val="231F20"/>
          <w:spacing w:val="4"/>
        </w:rPr>
        <w:t> </w:t>
      </w:r>
      <w:r>
        <w:rPr>
          <w:color w:val="231F20"/>
        </w:rPr>
        <w:t>gäller</w:t>
      </w:r>
      <w:r>
        <w:rPr>
          <w:color w:val="231F20"/>
          <w:spacing w:val="4"/>
        </w:rPr>
        <w:t> </w:t>
      </w:r>
      <w:r>
        <w:rPr>
          <w:color w:val="231F20"/>
        </w:rPr>
        <w:t>musik</w:t>
      </w:r>
      <w:r>
        <w:rPr>
          <w:color w:val="231F20"/>
          <w:spacing w:val="3"/>
        </w:rPr>
        <w:t> </w:t>
      </w:r>
      <w:r>
        <w:rPr>
          <w:color w:val="231F20"/>
        </w:rPr>
        <w:t>kombinerat</w:t>
      </w:r>
      <w:r>
        <w:rPr>
          <w:color w:val="231F20"/>
          <w:spacing w:val="4"/>
        </w:rPr>
        <w:t> </w:t>
      </w:r>
      <w:r>
        <w:rPr>
          <w:color w:val="231F20"/>
        </w:rPr>
        <w:t>med</w:t>
      </w:r>
      <w:r>
        <w:rPr>
          <w:color w:val="231F20"/>
          <w:spacing w:val="-47"/>
        </w:rPr>
        <w:t> </w:t>
      </w:r>
      <w:r>
        <w:rPr>
          <w:color w:val="231F20"/>
        </w:rPr>
        <w:t>möjligheter</w:t>
      </w:r>
      <w:r>
        <w:rPr>
          <w:color w:val="231F20"/>
          <w:spacing w:val="-2"/>
        </w:rPr>
        <w:t> </w:t>
      </w:r>
      <w:r>
        <w:rPr>
          <w:color w:val="231F20"/>
        </w:rPr>
        <w:t>att</w:t>
      </w:r>
      <w:r>
        <w:rPr>
          <w:color w:val="231F20"/>
          <w:spacing w:val="-1"/>
        </w:rPr>
        <w:t> </w:t>
      </w:r>
      <w:r>
        <w:rPr>
          <w:color w:val="231F20"/>
        </w:rPr>
        <w:t>lyssna</w:t>
      </w:r>
      <w:r>
        <w:rPr>
          <w:color w:val="231F20"/>
          <w:spacing w:val="-1"/>
        </w:rPr>
        <w:t> </w:t>
      </w:r>
      <w:r>
        <w:rPr>
          <w:color w:val="231F20"/>
        </w:rPr>
        <w:t>med</w:t>
      </w:r>
      <w:r>
        <w:rPr>
          <w:color w:val="231F20"/>
          <w:spacing w:val="-1"/>
        </w:rPr>
        <w:t> </w:t>
      </w:r>
      <w:r>
        <w:rPr>
          <w:color w:val="231F20"/>
        </w:rPr>
        <w:t>hjälp</w:t>
      </w:r>
      <w:r>
        <w:rPr>
          <w:color w:val="231F20"/>
          <w:spacing w:val="-1"/>
        </w:rPr>
        <w:t> </w:t>
      </w:r>
      <w:r>
        <w:rPr>
          <w:color w:val="231F20"/>
        </w:rPr>
        <w:t>av</w:t>
      </w:r>
      <w:r>
        <w:rPr>
          <w:color w:val="231F20"/>
          <w:spacing w:val="-1"/>
        </w:rPr>
        <w:t> </w:t>
      </w:r>
      <w:r>
        <w:rPr>
          <w:color w:val="231F20"/>
        </w:rPr>
        <w:t>bärbara</w:t>
      </w:r>
      <w:r>
        <w:rPr>
          <w:color w:val="231F20"/>
          <w:spacing w:val="-1"/>
        </w:rPr>
        <w:t> </w:t>
      </w:r>
      <w:r>
        <w:rPr>
          <w:color w:val="231F20"/>
        </w:rPr>
        <w:t>enheter</w:t>
      </w:r>
      <w:r>
        <w:rPr>
          <w:color w:val="231F20"/>
          <w:spacing w:val="-1"/>
        </w:rPr>
        <w:t> </w:t>
      </w:r>
      <w:r>
        <w:rPr>
          <w:color w:val="231F20"/>
        </w:rPr>
        <w:t>har</w:t>
      </w:r>
      <w:r>
        <w:rPr>
          <w:color w:val="231F20"/>
          <w:spacing w:val="-1"/>
        </w:rPr>
        <w:t> </w:t>
      </w:r>
      <w:r>
        <w:rPr>
          <w:color w:val="231F20"/>
        </w:rPr>
        <w:t>förändrat</w:t>
      </w:r>
      <w:r>
        <w:rPr>
          <w:color w:val="231F20"/>
          <w:spacing w:val="-1"/>
        </w:rPr>
        <w:t> </w:t>
      </w:r>
      <w:r>
        <w:rPr>
          <w:color w:val="231F20"/>
        </w:rPr>
        <w:t>vårt</w:t>
      </w:r>
      <w:r>
        <w:rPr>
          <w:color w:val="231F20"/>
          <w:spacing w:val="-2"/>
        </w:rPr>
        <w:t> </w:t>
      </w:r>
      <w:r>
        <w:rPr>
          <w:color w:val="231F20"/>
        </w:rPr>
        <w:t>sätt</w:t>
      </w:r>
      <w:r>
        <w:rPr>
          <w:color w:val="231F20"/>
          <w:spacing w:val="-1"/>
        </w:rPr>
        <w:t> </w:t>
      </w:r>
      <w:r>
        <w:rPr>
          <w:color w:val="231F20"/>
        </w:rPr>
        <w:t>att</w:t>
      </w:r>
    </w:p>
    <w:p>
      <w:pPr>
        <w:spacing w:line="235" w:lineRule="exact" w:before="82"/>
        <w:ind w:left="174" w:right="0" w:firstLine="0"/>
        <w:jc w:val="left"/>
        <w:rPr>
          <w:rFonts w:ascii="Baskerville-SemiBoldItalic"/>
          <w:b/>
          <w:i/>
          <w:sz w:val="18"/>
        </w:rPr>
      </w:pPr>
      <w:r>
        <w:rPr/>
        <w:br w:type="column"/>
      </w:r>
      <w:r>
        <w:rPr>
          <w:rFonts w:ascii="Baskerville-SemiBoldItalic"/>
          <w:b/>
          <w:i/>
          <w:color w:val="231F20"/>
          <w:sz w:val="18"/>
        </w:rPr>
        <w:t>Bild</w:t>
      </w:r>
      <w:r>
        <w:rPr>
          <w:rFonts w:ascii="Baskerville-SemiBoldItalic"/>
          <w:b/>
          <w:i/>
          <w:color w:val="231F20"/>
          <w:spacing w:val="5"/>
          <w:sz w:val="18"/>
        </w:rPr>
        <w:t> </w:t>
      </w:r>
      <w:r>
        <w:rPr>
          <w:rFonts w:ascii="Baskerville-SemiBoldItalic"/>
          <w:b/>
          <w:i/>
          <w:color w:val="231F20"/>
          <w:sz w:val="18"/>
        </w:rPr>
        <w:t>saknas</w:t>
      </w:r>
    </w:p>
    <w:p>
      <w:pPr>
        <w:spacing w:line="228" w:lineRule="exact" w:before="0"/>
        <w:ind w:left="174" w:right="0" w:firstLine="0"/>
        <w:jc w:val="left"/>
        <w:rPr>
          <w:i/>
          <w:sz w:val="18"/>
        </w:rPr>
      </w:pPr>
      <w:r>
        <w:rPr>
          <w:i/>
          <w:color w:val="231F20"/>
          <w:sz w:val="18"/>
        </w:rPr>
        <w:t>Bild</w:t>
      </w:r>
      <w:r>
        <w:rPr>
          <w:i/>
          <w:color w:val="231F20"/>
          <w:spacing w:val="5"/>
          <w:sz w:val="18"/>
        </w:rPr>
        <w:t> </w:t>
      </w:r>
      <w:r>
        <w:rPr>
          <w:i/>
          <w:color w:val="231F20"/>
          <w:sz w:val="18"/>
        </w:rPr>
        <w:t>saknas</w:t>
      </w: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spacing w:before="8"/>
        <w:rPr>
          <w:i/>
          <w:sz w:val="19"/>
        </w:rPr>
      </w:pPr>
      <w:r>
        <w:rPr/>
        <w:drawing>
          <wp:anchor distT="0" distB="0" distL="0" distR="0" allowOverlap="1" layoutInCell="1" locked="0" behindDoc="0" simplePos="0" relativeHeight="105">
            <wp:simplePos x="0" y="0"/>
            <wp:positionH relativeFrom="page">
              <wp:posOffset>4863287</wp:posOffset>
            </wp:positionH>
            <wp:positionV relativeFrom="paragraph">
              <wp:posOffset>181510</wp:posOffset>
            </wp:positionV>
            <wp:extent cx="1020848" cy="1121664"/>
            <wp:effectExtent l="0" t="0" r="0" b="0"/>
            <wp:wrapTopAndBottom/>
            <wp:docPr id="239" name="image15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0" name="image151.jpeg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0848" cy="11216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"/>
        <w:rPr>
          <w:i/>
          <w:sz w:val="19"/>
        </w:rPr>
      </w:pPr>
    </w:p>
    <w:p>
      <w:pPr>
        <w:spacing w:line="235" w:lineRule="exact" w:before="0"/>
        <w:ind w:left="174" w:right="0" w:firstLine="0"/>
        <w:jc w:val="left"/>
        <w:rPr>
          <w:rFonts w:ascii="Baskerville-SemiBoldItalic"/>
          <w:b/>
          <w:i/>
          <w:sz w:val="18"/>
        </w:rPr>
      </w:pPr>
      <w:r>
        <w:rPr>
          <w:rFonts w:ascii="Baskerville-SemiBoldItalic"/>
          <w:b/>
          <w:i/>
          <w:color w:val="231F20"/>
          <w:sz w:val="18"/>
        </w:rPr>
        <w:t>Bild</w:t>
      </w:r>
      <w:r>
        <w:rPr>
          <w:rFonts w:ascii="Baskerville-SemiBoldItalic"/>
          <w:b/>
          <w:i/>
          <w:color w:val="231F20"/>
          <w:spacing w:val="5"/>
          <w:sz w:val="18"/>
        </w:rPr>
        <w:t> </w:t>
      </w:r>
      <w:r>
        <w:rPr>
          <w:rFonts w:ascii="Baskerville-SemiBoldItalic"/>
          <w:b/>
          <w:i/>
          <w:color w:val="231F20"/>
          <w:sz w:val="18"/>
        </w:rPr>
        <w:t>saknas</w:t>
      </w:r>
    </w:p>
    <w:p>
      <w:pPr>
        <w:spacing w:line="228" w:lineRule="exact" w:before="0"/>
        <w:ind w:left="174" w:right="0" w:firstLine="0"/>
        <w:jc w:val="left"/>
        <w:rPr>
          <w:i/>
          <w:sz w:val="18"/>
        </w:rPr>
      </w:pPr>
      <w:r>
        <w:rPr>
          <w:i/>
          <w:color w:val="231F20"/>
          <w:sz w:val="18"/>
        </w:rPr>
        <w:t>Bild</w:t>
      </w:r>
      <w:r>
        <w:rPr>
          <w:i/>
          <w:color w:val="231F20"/>
          <w:spacing w:val="5"/>
          <w:sz w:val="18"/>
        </w:rPr>
        <w:t> </w:t>
      </w:r>
      <w:r>
        <w:rPr>
          <w:i/>
          <w:color w:val="231F20"/>
          <w:sz w:val="18"/>
        </w:rPr>
        <w:t>saknas</w:t>
      </w:r>
    </w:p>
    <w:p>
      <w:pPr>
        <w:spacing w:after="0" w:line="228" w:lineRule="exact"/>
        <w:jc w:val="left"/>
        <w:rPr>
          <w:sz w:val="18"/>
        </w:rPr>
        <w:sectPr>
          <w:type w:val="continuous"/>
          <w:pgSz w:w="10690" w:h="13210"/>
          <w:pgMar w:header="0" w:footer="860" w:top="1240" w:bottom="280" w:left="540" w:right="0"/>
          <w:cols w:num="2" w:equalWidth="0">
            <w:col w:w="6447" w:space="499"/>
            <w:col w:w="3204"/>
          </w:cols>
        </w:sectPr>
      </w:pPr>
    </w:p>
    <w:p>
      <w:pPr>
        <w:pStyle w:val="BodyText"/>
        <w:spacing w:line="201" w:lineRule="auto" w:before="90"/>
        <w:ind w:left="3200" w:right="711"/>
        <w:jc w:val="both"/>
      </w:pPr>
      <w:r>
        <w:rPr>
          <w:color w:val="231F20"/>
        </w:rPr>
        <w:t>lyssna. Vi kan lätt hitta den musik vi tycker om eller den musik som bekräftar</w:t>
      </w:r>
      <w:r>
        <w:rPr>
          <w:color w:val="231F20"/>
          <w:spacing w:val="1"/>
        </w:rPr>
        <w:t> </w:t>
      </w:r>
      <w:r>
        <w:rPr>
          <w:color w:val="231F20"/>
        </w:rPr>
        <w:t>det</w:t>
      </w:r>
      <w:r>
        <w:rPr>
          <w:color w:val="231F20"/>
          <w:spacing w:val="6"/>
        </w:rPr>
        <w:t> </w:t>
      </w:r>
      <w:r>
        <w:rPr>
          <w:color w:val="231F20"/>
        </w:rPr>
        <w:t>känsloläge</w:t>
      </w:r>
      <w:r>
        <w:rPr>
          <w:color w:val="231F20"/>
          <w:spacing w:val="6"/>
        </w:rPr>
        <w:t> </w:t>
      </w:r>
      <w:r>
        <w:rPr>
          <w:color w:val="231F20"/>
        </w:rPr>
        <w:t>vi</w:t>
      </w:r>
      <w:r>
        <w:rPr>
          <w:color w:val="231F20"/>
          <w:spacing w:val="5"/>
        </w:rPr>
        <w:t> </w:t>
      </w:r>
      <w:r>
        <w:rPr>
          <w:color w:val="231F20"/>
        </w:rPr>
        <w:t>befinner</w:t>
      </w:r>
      <w:r>
        <w:rPr>
          <w:color w:val="231F20"/>
          <w:spacing w:val="6"/>
        </w:rPr>
        <w:t> </w:t>
      </w:r>
      <w:r>
        <w:rPr>
          <w:color w:val="231F20"/>
        </w:rPr>
        <w:t>oss</w:t>
      </w:r>
      <w:r>
        <w:rPr>
          <w:color w:val="231F20"/>
          <w:spacing w:val="5"/>
        </w:rPr>
        <w:t> </w:t>
      </w:r>
      <w:r>
        <w:rPr>
          <w:color w:val="231F20"/>
        </w:rPr>
        <w:t>i</w:t>
      </w:r>
      <w:r>
        <w:rPr>
          <w:color w:val="231F20"/>
          <w:spacing w:val="6"/>
        </w:rPr>
        <w:t> </w:t>
      </w:r>
      <w:r>
        <w:rPr>
          <w:color w:val="231F20"/>
        </w:rPr>
        <w:t>eller</w:t>
      </w:r>
      <w:r>
        <w:rPr>
          <w:color w:val="231F20"/>
          <w:spacing w:val="6"/>
        </w:rPr>
        <w:t> </w:t>
      </w:r>
      <w:r>
        <w:rPr>
          <w:color w:val="231F20"/>
        </w:rPr>
        <w:t>som</w:t>
      </w:r>
      <w:r>
        <w:rPr>
          <w:color w:val="231F20"/>
          <w:spacing w:val="5"/>
        </w:rPr>
        <w:t> </w:t>
      </w:r>
      <w:r>
        <w:rPr>
          <w:color w:val="231F20"/>
        </w:rPr>
        <w:t>vi</w:t>
      </w:r>
      <w:r>
        <w:rPr>
          <w:color w:val="231F20"/>
          <w:spacing w:val="5"/>
        </w:rPr>
        <w:t> </w:t>
      </w:r>
      <w:r>
        <w:rPr>
          <w:color w:val="231F20"/>
        </w:rPr>
        <w:t>önskar</w:t>
      </w:r>
      <w:r>
        <w:rPr>
          <w:color w:val="231F20"/>
          <w:spacing w:val="6"/>
        </w:rPr>
        <w:t> </w:t>
      </w:r>
      <w:r>
        <w:rPr>
          <w:color w:val="231F20"/>
        </w:rPr>
        <w:t>just</w:t>
      </w:r>
      <w:r>
        <w:rPr>
          <w:color w:val="231F20"/>
          <w:spacing w:val="5"/>
        </w:rPr>
        <w:t> </w:t>
      </w:r>
      <w:r>
        <w:rPr>
          <w:color w:val="231F20"/>
        </w:rPr>
        <w:t>då.</w:t>
      </w:r>
    </w:p>
    <w:p>
      <w:pPr>
        <w:pStyle w:val="BodyText"/>
        <w:spacing w:before="10"/>
        <w:rPr>
          <w:sz w:val="16"/>
        </w:rPr>
      </w:pPr>
    </w:p>
    <w:p>
      <w:pPr>
        <w:spacing w:line="220" w:lineRule="auto" w:before="0"/>
        <w:ind w:left="3200" w:right="1061" w:firstLine="0"/>
        <w:jc w:val="both"/>
        <w:rPr>
          <w:i/>
          <w:sz w:val="18"/>
        </w:rPr>
      </w:pPr>
      <w:r>
        <w:rPr>
          <w:i/>
          <w:color w:val="231F20"/>
          <w:sz w:val="18"/>
        </w:rPr>
        <w:t>Musiken blir en pålitlig vän som bekräftar eller förstärker våra känslor känslan, som ser oss och</w:t>
      </w:r>
      <w:r>
        <w:rPr>
          <w:i/>
          <w:color w:val="231F20"/>
          <w:spacing w:val="1"/>
          <w:sz w:val="18"/>
        </w:rPr>
        <w:t> </w:t>
      </w:r>
      <w:r>
        <w:rPr>
          <w:i/>
          <w:color w:val="231F20"/>
          <w:sz w:val="18"/>
        </w:rPr>
        <w:t>förstår</w:t>
      </w:r>
      <w:r>
        <w:rPr>
          <w:i/>
          <w:color w:val="231F20"/>
          <w:spacing w:val="4"/>
          <w:sz w:val="18"/>
        </w:rPr>
        <w:t> </w:t>
      </w:r>
      <w:r>
        <w:rPr>
          <w:i/>
          <w:color w:val="231F20"/>
          <w:sz w:val="18"/>
        </w:rPr>
        <w:t>oss.</w:t>
      </w:r>
      <w:r>
        <w:rPr>
          <w:i/>
          <w:color w:val="231F20"/>
          <w:spacing w:val="5"/>
          <w:sz w:val="18"/>
        </w:rPr>
        <w:t> </w:t>
      </w:r>
      <w:r>
        <w:rPr>
          <w:i/>
          <w:color w:val="231F20"/>
          <w:sz w:val="18"/>
        </w:rPr>
        <w:t>Och</w:t>
      </w:r>
      <w:r>
        <w:rPr>
          <w:i/>
          <w:color w:val="231F20"/>
          <w:spacing w:val="4"/>
          <w:sz w:val="18"/>
        </w:rPr>
        <w:t> </w:t>
      </w:r>
      <w:r>
        <w:rPr>
          <w:i/>
          <w:color w:val="231F20"/>
          <w:sz w:val="18"/>
        </w:rPr>
        <w:t>självbelöningen</w:t>
      </w:r>
      <w:r>
        <w:rPr>
          <w:i/>
          <w:color w:val="231F20"/>
          <w:spacing w:val="5"/>
          <w:sz w:val="18"/>
        </w:rPr>
        <w:t> </w:t>
      </w:r>
      <w:r>
        <w:rPr>
          <w:i/>
          <w:color w:val="231F20"/>
          <w:sz w:val="18"/>
        </w:rPr>
        <w:t>drar</w:t>
      </w:r>
      <w:r>
        <w:rPr>
          <w:i/>
          <w:color w:val="231F20"/>
          <w:spacing w:val="4"/>
          <w:sz w:val="18"/>
        </w:rPr>
        <w:t> </w:t>
      </w:r>
      <w:r>
        <w:rPr>
          <w:i/>
          <w:color w:val="231F20"/>
          <w:sz w:val="18"/>
        </w:rPr>
        <w:t>igång.</w:t>
      </w:r>
    </w:p>
    <w:p>
      <w:pPr>
        <w:pStyle w:val="BodyText"/>
        <w:spacing w:line="201" w:lineRule="auto" w:before="2"/>
        <w:ind w:left="3200" w:right="706"/>
        <w:jc w:val="both"/>
      </w:pPr>
      <w:r>
        <w:rPr>
          <w:color w:val="231F20"/>
        </w:rPr>
        <w:t>Musikvetenskapen verkar nu alltmer sträva efter att utforska hela vidden av</w:t>
      </w:r>
      <w:r>
        <w:rPr>
          <w:color w:val="231F20"/>
          <w:spacing w:val="1"/>
        </w:rPr>
        <w:t> </w:t>
      </w:r>
      <w:r>
        <w:rPr>
          <w:color w:val="231F20"/>
        </w:rPr>
        <w:t>människors sätt att använda musik i sina liv, snarare än att utgå från givna</w:t>
      </w:r>
      <w:r>
        <w:rPr>
          <w:color w:val="231F20"/>
          <w:spacing w:val="1"/>
        </w:rPr>
        <w:t> </w:t>
      </w:r>
      <w:r>
        <w:rPr>
          <w:color w:val="231F20"/>
        </w:rPr>
        <w:t>föreställningar</w:t>
      </w:r>
      <w:r>
        <w:rPr>
          <w:color w:val="231F20"/>
          <w:spacing w:val="-5"/>
        </w:rPr>
        <w:t> </w:t>
      </w:r>
      <w:r>
        <w:rPr>
          <w:color w:val="231F20"/>
        </w:rPr>
        <w:t>om</w:t>
      </w:r>
      <w:r>
        <w:rPr>
          <w:color w:val="231F20"/>
          <w:spacing w:val="-4"/>
        </w:rPr>
        <w:t> </w:t>
      </w:r>
      <w:r>
        <w:rPr>
          <w:color w:val="231F20"/>
        </w:rPr>
        <w:t>hur</w:t>
      </w:r>
      <w:r>
        <w:rPr>
          <w:color w:val="231F20"/>
          <w:spacing w:val="-5"/>
        </w:rPr>
        <w:t> </w:t>
      </w:r>
      <w:r>
        <w:rPr>
          <w:color w:val="231F20"/>
        </w:rPr>
        <w:t>människor</w:t>
      </w:r>
      <w:r>
        <w:rPr>
          <w:color w:val="231F20"/>
          <w:spacing w:val="-4"/>
        </w:rPr>
        <w:t> </w:t>
      </w:r>
      <w:r>
        <w:rPr>
          <w:color w:val="231F20"/>
        </w:rPr>
        <w:t>”borde”</w:t>
      </w:r>
      <w:r>
        <w:rPr>
          <w:color w:val="231F20"/>
          <w:spacing w:val="-4"/>
        </w:rPr>
        <w:t> </w:t>
      </w:r>
      <w:r>
        <w:rPr>
          <w:color w:val="231F20"/>
        </w:rPr>
        <w:t>använda</w:t>
      </w:r>
      <w:r>
        <w:rPr>
          <w:color w:val="231F20"/>
          <w:spacing w:val="-5"/>
        </w:rPr>
        <w:t> </w:t>
      </w:r>
      <w:r>
        <w:rPr>
          <w:color w:val="231F20"/>
        </w:rPr>
        <w:t>musik.</w:t>
      </w:r>
      <w:r>
        <w:rPr>
          <w:color w:val="231F20"/>
          <w:spacing w:val="-4"/>
        </w:rPr>
        <w:t> </w:t>
      </w:r>
      <w:r>
        <w:rPr>
          <w:color w:val="231F20"/>
        </w:rPr>
        <w:t>Det</w:t>
      </w:r>
      <w:r>
        <w:rPr>
          <w:color w:val="231F20"/>
          <w:spacing w:val="-4"/>
        </w:rPr>
        <w:t> </w:t>
      </w:r>
      <w:r>
        <w:rPr>
          <w:color w:val="231F20"/>
        </w:rPr>
        <w:t>visar</w:t>
      </w:r>
      <w:r>
        <w:rPr>
          <w:color w:val="231F20"/>
          <w:spacing w:val="-5"/>
        </w:rPr>
        <w:t> </w:t>
      </w:r>
      <w:r>
        <w:rPr>
          <w:color w:val="231F20"/>
        </w:rPr>
        <w:t>sig</w:t>
      </w:r>
      <w:r>
        <w:rPr>
          <w:color w:val="231F20"/>
          <w:spacing w:val="-4"/>
        </w:rPr>
        <w:t> </w:t>
      </w:r>
      <w:r>
        <w:rPr>
          <w:color w:val="231F20"/>
        </w:rPr>
        <w:t>då</w:t>
      </w:r>
      <w:r>
        <w:rPr>
          <w:color w:val="231F20"/>
          <w:spacing w:val="-4"/>
        </w:rPr>
        <w:t> </w:t>
      </w:r>
      <w:r>
        <w:rPr>
          <w:color w:val="231F20"/>
        </w:rPr>
        <w:t>att</w:t>
      </w:r>
      <w:r>
        <w:rPr>
          <w:color w:val="231F20"/>
          <w:spacing w:val="-48"/>
        </w:rPr>
        <w:t> </w:t>
      </w:r>
      <w:r>
        <w:rPr>
          <w:color w:val="231F20"/>
        </w:rPr>
        <w:t>musik kan fylla en mängd olika funktioner. Många använder musik som en</w:t>
      </w:r>
      <w:r>
        <w:rPr>
          <w:color w:val="231F20"/>
          <w:spacing w:val="1"/>
        </w:rPr>
        <w:t> </w:t>
      </w:r>
      <w:r>
        <w:rPr>
          <w:color w:val="231F20"/>
        </w:rPr>
        <w:t>”bakgrundsmusik”</w:t>
      </w:r>
      <w:r>
        <w:rPr>
          <w:color w:val="231F20"/>
          <w:spacing w:val="-12"/>
        </w:rPr>
        <w:t> </w:t>
      </w:r>
      <w:r>
        <w:rPr>
          <w:color w:val="231F20"/>
        </w:rPr>
        <w:t>medar</w:t>
      </w:r>
      <w:r>
        <w:rPr>
          <w:color w:val="231F20"/>
          <w:spacing w:val="-12"/>
        </w:rPr>
        <w:t> </w:t>
      </w:r>
      <w:r>
        <w:rPr>
          <w:color w:val="231F20"/>
        </w:rPr>
        <w:t>man</w:t>
      </w:r>
      <w:r>
        <w:rPr>
          <w:color w:val="231F20"/>
          <w:spacing w:val="-11"/>
        </w:rPr>
        <w:t> </w:t>
      </w:r>
      <w:r>
        <w:rPr>
          <w:color w:val="231F20"/>
        </w:rPr>
        <w:t>gör</w:t>
      </w:r>
      <w:r>
        <w:rPr>
          <w:color w:val="231F20"/>
          <w:spacing w:val="-12"/>
        </w:rPr>
        <w:t> </w:t>
      </w:r>
      <w:r>
        <w:rPr>
          <w:color w:val="231F20"/>
        </w:rPr>
        <w:t>andra</w:t>
      </w:r>
      <w:r>
        <w:rPr>
          <w:color w:val="231F20"/>
          <w:spacing w:val="-12"/>
        </w:rPr>
        <w:t> </w:t>
      </w:r>
      <w:r>
        <w:rPr>
          <w:color w:val="231F20"/>
        </w:rPr>
        <w:t>saker,</w:t>
      </w:r>
      <w:r>
        <w:rPr>
          <w:color w:val="231F20"/>
          <w:spacing w:val="-12"/>
        </w:rPr>
        <w:t> </w:t>
      </w:r>
      <w:r>
        <w:rPr>
          <w:color w:val="231F20"/>
        </w:rPr>
        <w:t>diskar,</w:t>
      </w:r>
      <w:r>
        <w:rPr>
          <w:color w:val="231F20"/>
          <w:spacing w:val="-11"/>
        </w:rPr>
        <w:t> </w:t>
      </w:r>
      <w:r>
        <w:rPr>
          <w:color w:val="231F20"/>
        </w:rPr>
        <w:t>städar,</w:t>
      </w:r>
      <w:r>
        <w:rPr>
          <w:color w:val="231F20"/>
          <w:spacing w:val="-12"/>
        </w:rPr>
        <w:t> </w:t>
      </w:r>
      <w:r>
        <w:rPr>
          <w:color w:val="231F20"/>
        </w:rPr>
        <w:t>etc.</w:t>
      </w:r>
      <w:r>
        <w:rPr>
          <w:color w:val="231F20"/>
          <w:spacing w:val="-12"/>
        </w:rPr>
        <w:t> </w:t>
      </w:r>
      <w:r>
        <w:rPr>
          <w:color w:val="231F20"/>
        </w:rPr>
        <w:t>I</w:t>
      </w:r>
      <w:r>
        <w:rPr>
          <w:color w:val="231F20"/>
          <w:spacing w:val="-11"/>
        </w:rPr>
        <w:t> </w:t>
      </w:r>
      <w:r>
        <w:rPr>
          <w:color w:val="231F20"/>
        </w:rPr>
        <w:t>mina</w:t>
      </w:r>
      <w:r>
        <w:rPr>
          <w:color w:val="231F20"/>
          <w:spacing w:val="-12"/>
        </w:rPr>
        <w:t> </w:t>
      </w:r>
      <w:r>
        <w:rPr>
          <w:color w:val="231F20"/>
        </w:rPr>
        <w:t>öron</w:t>
      </w:r>
      <w:r>
        <w:rPr>
          <w:color w:val="231F20"/>
          <w:spacing w:val="-47"/>
        </w:rPr>
        <w:t> </w:t>
      </w:r>
      <w:r>
        <w:rPr>
          <w:color w:val="231F20"/>
        </w:rPr>
        <w:t>låter</w:t>
      </w:r>
      <w:r>
        <w:rPr>
          <w:color w:val="231F20"/>
          <w:spacing w:val="6"/>
        </w:rPr>
        <w:t> </w:t>
      </w:r>
      <w:r>
        <w:rPr>
          <w:color w:val="231F20"/>
        </w:rPr>
        <w:t>detta</w:t>
      </w:r>
      <w:r>
        <w:rPr>
          <w:color w:val="231F20"/>
          <w:spacing w:val="5"/>
        </w:rPr>
        <w:t> </w:t>
      </w:r>
      <w:r>
        <w:rPr>
          <w:color w:val="231F20"/>
        </w:rPr>
        <w:t>ganska</w:t>
      </w:r>
      <w:r>
        <w:rPr>
          <w:color w:val="231F20"/>
          <w:spacing w:val="5"/>
        </w:rPr>
        <w:t> </w:t>
      </w:r>
      <w:r>
        <w:rPr>
          <w:color w:val="231F20"/>
        </w:rPr>
        <w:t>passivt.</w:t>
      </w:r>
    </w:p>
    <w:p>
      <w:pPr>
        <w:pStyle w:val="BodyText"/>
      </w:pPr>
    </w:p>
    <w:p>
      <w:pPr>
        <w:pStyle w:val="BodyText"/>
        <w:spacing w:before="8"/>
      </w:pPr>
    </w:p>
    <w:p>
      <w:pPr>
        <w:spacing w:after="0"/>
        <w:sectPr>
          <w:pgSz w:w="10690" w:h="13210"/>
          <w:pgMar w:header="0" w:footer="860" w:top="840" w:bottom="1060" w:left="540" w:right="0"/>
        </w:sectPr>
      </w:pPr>
    </w:p>
    <w:p>
      <w:pPr>
        <w:pStyle w:val="BodyText"/>
        <w:spacing w:before="10"/>
        <w:rPr>
          <w:sz w:val="22"/>
        </w:rPr>
      </w:pPr>
    </w:p>
    <w:p>
      <w:pPr>
        <w:pStyle w:val="BodyText"/>
        <w:ind w:left="884" w:right="-58"/>
      </w:pPr>
      <w:r>
        <w:rPr/>
        <w:drawing>
          <wp:inline distT="0" distB="0" distL="0" distR="0">
            <wp:extent cx="1020848" cy="1121664"/>
            <wp:effectExtent l="0" t="0" r="0" b="0"/>
            <wp:docPr id="241" name="image15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2" name="image151.jpeg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0848" cy="1121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</w:p>
    <w:p>
      <w:pPr>
        <w:pStyle w:val="BodyText"/>
        <w:spacing w:before="5"/>
        <w:rPr>
          <w:sz w:val="19"/>
        </w:rPr>
      </w:pPr>
    </w:p>
    <w:p>
      <w:pPr>
        <w:spacing w:line="235" w:lineRule="exact" w:before="1"/>
        <w:ind w:left="887" w:right="0" w:firstLine="0"/>
        <w:jc w:val="left"/>
        <w:rPr>
          <w:rFonts w:ascii="Baskerville-SemiBoldItalic"/>
          <w:b/>
          <w:i/>
          <w:sz w:val="18"/>
        </w:rPr>
      </w:pPr>
      <w:r>
        <w:rPr>
          <w:rFonts w:ascii="Baskerville-SemiBoldItalic"/>
          <w:b/>
          <w:i/>
          <w:color w:val="231F20"/>
          <w:sz w:val="18"/>
        </w:rPr>
        <w:t>Bild</w:t>
      </w:r>
      <w:r>
        <w:rPr>
          <w:rFonts w:ascii="Baskerville-SemiBoldItalic"/>
          <w:b/>
          <w:i/>
          <w:color w:val="231F20"/>
          <w:spacing w:val="5"/>
          <w:sz w:val="18"/>
        </w:rPr>
        <w:t> </w:t>
      </w:r>
      <w:r>
        <w:rPr>
          <w:rFonts w:ascii="Baskerville-SemiBoldItalic"/>
          <w:b/>
          <w:i/>
          <w:color w:val="231F20"/>
          <w:sz w:val="18"/>
        </w:rPr>
        <w:t>saknas</w:t>
      </w:r>
    </w:p>
    <w:p>
      <w:pPr>
        <w:spacing w:line="228" w:lineRule="exact" w:before="0"/>
        <w:ind w:left="887" w:right="0" w:firstLine="0"/>
        <w:jc w:val="left"/>
        <w:rPr>
          <w:i/>
          <w:sz w:val="18"/>
        </w:rPr>
      </w:pPr>
      <w:r>
        <w:rPr>
          <w:i/>
          <w:color w:val="231F20"/>
          <w:sz w:val="18"/>
        </w:rPr>
        <w:t>Bild</w:t>
      </w:r>
      <w:r>
        <w:rPr>
          <w:i/>
          <w:color w:val="231F20"/>
          <w:spacing w:val="5"/>
          <w:sz w:val="18"/>
        </w:rPr>
        <w:t> </w:t>
      </w:r>
      <w:r>
        <w:rPr>
          <w:i/>
          <w:color w:val="231F20"/>
          <w:sz w:val="18"/>
        </w:rPr>
        <w:t>saknas</w:t>
      </w:r>
    </w:p>
    <w:p>
      <w:pPr>
        <w:pStyle w:val="Heading3"/>
        <w:spacing w:before="71"/>
        <w:ind w:left="672"/>
      </w:pPr>
      <w:bookmarkStart w:name="_TOC_250032" w:id="128"/>
      <w:r>
        <w:rPr>
          <w:b w:val="0"/>
        </w:rPr>
        <w:br w:type="column"/>
      </w:r>
      <w:bookmarkEnd w:id="128"/>
      <w:r>
        <w:rPr>
          <w:color w:val="231F20"/>
        </w:rPr>
        <w:t>PARALLELLMUSIK</w:t>
      </w:r>
    </w:p>
    <w:p>
      <w:pPr>
        <w:pStyle w:val="BodyText"/>
        <w:spacing w:line="201" w:lineRule="auto" w:before="5"/>
        <w:ind w:left="672" w:right="711"/>
        <w:jc w:val="both"/>
      </w:pPr>
      <w:r>
        <w:rPr>
          <w:color w:val="231F20"/>
        </w:rPr>
        <w:t>Men</w:t>
      </w:r>
      <w:r>
        <w:rPr>
          <w:color w:val="231F20"/>
          <w:spacing w:val="-5"/>
        </w:rPr>
        <w:t> </w:t>
      </w:r>
      <w:r>
        <w:rPr>
          <w:color w:val="231F20"/>
        </w:rPr>
        <w:t>det</w:t>
      </w:r>
      <w:r>
        <w:rPr>
          <w:color w:val="231F20"/>
          <w:spacing w:val="-5"/>
        </w:rPr>
        <w:t> </w:t>
      </w:r>
      <w:r>
        <w:rPr>
          <w:color w:val="231F20"/>
        </w:rPr>
        <w:t>är</w:t>
      </w:r>
      <w:r>
        <w:rPr>
          <w:color w:val="231F20"/>
          <w:spacing w:val="-5"/>
        </w:rPr>
        <w:t> </w:t>
      </w:r>
      <w:r>
        <w:rPr>
          <w:color w:val="231F20"/>
        </w:rPr>
        <w:t>kanske</w:t>
      </w:r>
      <w:r>
        <w:rPr>
          <w:color w:val="231F20"/>
          <w:spacing w:val="-5"/>
        </w:rPr>
        <w:t> </w:t>
      </w:r>
      <w:r>
        <w:rPr>
          <w:color w:val="231F20"/>
        </w:rPr>
        <w:t>snarare</w:t>
      </w:r>
      <w:r>
        <w:rPr>
          <w:color w:val="231F20"/>
          <w:spacing w:val="-5"/>
        </w:rPr>
        <w:t> </w:t>
      </w:r>
      <w:r>
        <w:rPr>
          <w:color w:val="231F20"/>
        </w:rPr>
        <w:t>så</w:t>
      </w:r>
      <w:r>
        <w:rPr>
          <w:color w:val="231F20"/>
          <w:spacing w:val="-5"/>
        </w:rPr>
        <w:t> </w:t>
      </w:r>
      <w:r>
        <w:rPr>
          <w:color w:val="231F20"/>
        </w:rPr>
        <w:t>att</w:t>
      </w:r>
      <w:r>
        <w:rPr>
          <w:color w:val="231F20"/>
          <w:spacing w:val="-5"/>
        </w:rPr>
        <w:t> </w:t>
      </w:r>
      <w:r>
        <w:rPr>
          <w:color w:val="231F20"/>
        </w:rPr>
        <w:t>många</w:t>
      </w:r>
      <w:r>
        <w:rPr>
          <w:color w:val="231F20"/>
          <w:spacing w:val="-5"/>
        </w:rPr>
        <w:t> </w:t>
      </w:r>
      <w:r>
        <w:rPr>
          <w:color w:val="231F20"/>
        </w:rPr>
        <w:t>”bakgrundsdiskar”</w:t>
      </w:r>
      <w:r>
        <w:rPr>
          <w:color w:val="231F20"/>
          <w:spacing w:val="-5"/>
        </w:rPr>
        <w:t> </w:t>
      </w:r>
      <w:r>
        <w:rPr>
          <w:color w:val="231F20"/>
        </w:rPr>
        <w:t>medan</w:t>
      </w:r>
      <w:r>
        <w:rPr>
          <w:color w:val="231F20"/>
          <w:spacing w:val="-5"/>
        </w:rPr>
        <w:t> </w:t>
      </w:r>
      <w:r>
        <w:rPr>
          <w:color w:val="231F20"/>
        </w:rPr>
        <w:t>man</w:t>
      </w:r>
      <w:r>
        <w:rPr>
          <w:color w:val="231F20"/>
          <w:spacing w:val="-5"/>
        </w:rPr>
        <w:t> </w:t>
      </w:r>
      <w:r>
        <w:rPr>
          <w:color w:val="231F20"/>
        </w:rPr>
        <w:t>aktivt</w:t>
      </w:r>
      <w:r>
        <w:rPr>
          <w:color w:val="231F20"/>
          <w:spacing w:val="-47"/>
        </w:rPr>
        <w:t> </w:t>
      </w:r>
      <w:r>
        <w:rPr>
          <w:color w:val="231F20"/>
        </w:rPr>
        <w:t>lyssnar på musik. Vi kanske ska börja tala om parallellmusik i stället för bak-</w:t>
      </w:r>
      <w:r>
        <w:rPr>
          <w:color w:val="231F20"/>
          <w:spacing w:val="1"/>
        </w:rPr>
        <w:t> </w:t>
      </w:r>
      <w:r>
        <w:rPr>
          <w:color w:val="231F20"/>
        </w:rPr>
        <w:t>grundsmusik? Forskarna har visat att detta ”parallella” lyssnande verkar vara</w:t>
      </w:r>
      <w:r>
        <w:rPr>
          <w:color w:val="231F20"/>
          <w:spacing w:val="1"/>
        </w:rPr>
        <w:t> </w:t>
      </w:r>
      <w:r>
        <w:rPr>
          <w:color w:val="231F20"/>
        </w:rPr>
        <w:t>mer</w:t>
      </w:r>
      <w:r>
        <w:rPr>
          <w:color w:val="231F20"/>
          <w:spacing w:val="-6"/>
        </w:rPr>
        <w:t> </w:t>
      </w:r>
      <w:r>
        <w:rPr>
          <w:color w:val="231F20"/>
        </w:rPr>
        <w:t>aktivt</w:t>
      </w:r>
      <w:r>
        <w:rPr>
          <w:color w:val="231F20"/>
          <w:spacing w:val="-5"/>
        </w:rPr>
        <w:t> </w:t>
      </w:r>
      <w:r>
        <w:rPr>
          <w:color w:val="231F20"/>
        </w:rPr>
        <w:t>än</w:t>
      </w:r>
      <w:r>
        <w:rPr>
          <w:color w:val="231F20"/>
          <w:spacing w:val="-5"/>
        </w:rPr>
        <w:t> </w:t>
      </w:r>
      <w:r>
        <w:rPr>
          <w:color w:val="231F20"/>
        </w:rPr>
        <w:t>man</w:t>
      </w:r>
      <w:r>
        <w:rPr>
          <w:color w:val="231F20"/>
          <w:spacing w:val="-5"/>
        </w:rPr>
        <w:t> </w:t>
      </w:r>
      <w:r>
        <w:rPr>
          <w:color w:val="231F20"/>
        </w:rPr>
        <w:t>kunnat</w:t>
      </w:r>
      <w:r>
        <w:rPr>
          <w:color w:val="231F20"/>
          <w:spacing w:val="-5"/>
        </w:rPr>
        <w:t> </w:t>
      </w:r>
      <w:r>
        <w:rPr>
          <w:color w:val="231F20"/>
        </w:rPr>
        <w:t>ana</w:t>
      </w:r>
      <w:r>
        <w:rPr>
          <w:color w:val="231F20"/>
          <w:spacing w:val="-5"/>
        </w:rPr>
        <w:t> </w:t>
      </w:r>
      <w:r>
        <w:rPr>
          <w:color w:val="231F20"/>
        </w:rPr>
        <w:t>och</w:t>
      </w:r>
      <w:r>
        <w:rPr>
          <w:color w:val="231F20"/>
          <w:spacing w:val="-5"/>
        </w:rPr>
        <w:t> </w:t>
      </w:r>
      <w:r>
        <w:rPr>
          <w:color w:val="231F20"/>
        </w:rPr>
        <w:t>hos</w:t>
      </w:r>
      <w:r>
        <w:rPr>
          <w:color w:val="231F20"/>
          <w:spacing w:val="-5"/>
        </w:rPr>
        <w:t> </w:t>
      </w:r>
      <w:r>
        <w:rPr>
          <w:color w:val="231F20"/>
        </w:rPr>
        <w:t>vissa</w:t>
      </w:r>
      <w:r>
        <w:rPr>
          <w:color w:val="231F20"/>
          <w:spacing w:val="-5"/>
        </w:rPr>
        <w:t> </w:t>
      </w:r>
      <w:r>
        <w:rPr>
          <w:color w:val="231F20"/>
        </w:rPr>
        <w:t>t.o.m.</w:t>
      </w:r>
      <w:r>
        <w:rPr>
          <w:color w:val="231F20"/>
          <w:spacing w:val="-5"/>
        </w:rPr>
        <w:t> </w:t>
      </w:r>
      <w:r>
        <w:rPr>
          <w:color w:val="231F20"/>
        </w:rPr>
        <w:t>leder</w:t>
      </w:r>
      <w:r>
        <w:rPr>
          <w:color w:val="231F20"/>
          <w:spacing w:val="-5"/>
        </w:rPr>
        <w:t> </w:t>
      </w:r>
      <w:r>
        <w:rPr>
          <w:color w:val="231F20"/>
        </w:rPr>
        <w:t>till</w:t>
      </w:r>
      <w:r>
        <w:rPr>
          <w:color w:val="231F20"/>
          <w:spacing w:val="-5"/>
        </w:rPr>
        <w:t> </w:t>
      </w:r>
      <w:r>
        <w:rPr>
          <w:color w:val="231F20"/>
        </w:rPr>
        <w:t>ett</w:t>
      </w:r>
      <w:r>
        <w:rPr>
          <w:color w:val="231F20"/>
          <w:spacing w:val="-5"/>
        </w:rPr>
        <w:t> </w:t>
      </w:r>
      <w:r>
        <w:rPr>
          <w:color w:val="231F20"/>
        </w:rPr>
        <w:t>starkt</w:t>
      </w:r>
      <w:r>
        <w:rPr>
          <w:color w:val="231F20"/>
          <w:spacing w:val="-5"/>
        </w:rPr>
        <w:t> </w:t>
      </w:r>
      <w:r>
        <w:rPr>
          <w:color w:val="231F20"/>
        </w:rPr>
        <w:t>medvetet</w:t>
      </w:r>
      <w:r>
        <w:rPr>
          <w:color w:val="231F20"/>
          <w:spacing w:val="-48"/>
        </w:rPr>
        <w:t> </w:t>
      </w:r>
      <w:r>
        <w:rPr>
          <w:color w:val="231F20"/>
        </w:rPr>
        <w:t>lyssnande</w:t>
      </w:r>
      <w:r>
        <w:rPr>
          <w:color w:val="231F20"/>
          <w:spacing w:val="5"/>
        </w:rPr>
        <w:t> </w:t>
      </w:r>
      <w:r>
        <w:rPr>
          <w:color w:val="231F20"/>
        </w:rPr>
        <w:t>och</w:t>
      </w:r>
      <w:r>
        <w:rPr>
          <w:color w:val="231F20"/>
          <w:spacing w:val="6"/>
        </w:rPr>
        <w:t> </w:t>
      </w:r>
      <w:r>
        <w:rPr>
          <w:color w:val="231F20"/>
        </w:rPr>
        <w:t>också</w:t>
      </w:r>
      <w:r>
        <w:rPr>
          <w:color w:val="231F20"/>
          <w:spacing w:val="5"/>
        </w:rPr>
        <w:t> </w:t>
      </w:r>
      <w:r>
        <w:rPr>
          <w:color w:val="231F20"/>
        </w:rPr>
        <w:t>påverkar</w:t>
      </w:r>
      <w:r>
        <w:rPr>
          <w:color w:val="231F20"/>
          <w:spacing w:val="5"/>
        </w:rPr>
        <w:t> </w:t>
      </w:r>
      <w:r>
        <w:rPr>
          <w:color w:val="231F20"/>
        </w:rPr>
        <w:t>hälsan,</w:t>
      </w:r>
    </w:p>
    <w:p>
      <w:pPr>
        <w:pStyle w:val="BodyText"/>
        <w:spacing w:before="3"/>
        <w:rPr>
          <w:sz w:val="17"/>
        </w:rPr>
      </w:pPr>
    </w:p>
    <w:p>
      <w:pPr>
        <w:pStyle w:val="BodyText"/>
        <w:spacing w:line="201" w:lineRule="auto"/>
        <w:ind w:left="672" w:right="709"/>
        <w:jc w:val="both"/>
      </w:pPr>
      <w:r>
        <w:rPr>
          <w:color w:val="231F20"/>
        </w:rPr>
        <w:t>Jag</w:t>
      </w:r>
      <w:r>
        <w:rPr>
          <w:color w:val="231F20"/>
          <w:spacing w:val="-6"/>
        </w:rPr>
        <w:t> </w:t>
      </w:r>
      <w:r>
        <w:rPr>
          <w:color w:val="231F20"/>
        </w:rPr>
        <w:t>kan</w:t>
      </w:r>
      <w:r>
        <w:rPr>
          <w:color w:val="231F20"/>
          <w:spacing w:val="-5"/>
        </w:rPr>
        <w:t> </w:t>
      </w:r>
      <w:r>
        <w:rPr>
          <w:color w:val="231F20"/>
        </w:rPr>
        <w:t>själv</w:t>
      </w:r>
      <w:r>
        <w:rPr>
          <w:color w:val="231F20"/>
          <w:spacing w:val="-5"/>
        </w:rPr>
        <w:t> </w:t>
      </w:r>
      <w:r>
        <w:rPr>
          <w:color w:val="231F20"/>
        </w:rPr>
        <w:t>vittna</w:t>
      </w:r>
      <w:r>
        <w:rPr>
          <w:color w:val="231F20"/>
          <w:spacing w:val="-5"/>
        </w:rPr>
        <w:t> </w:t>
      </w:r>
      <w:r>
        <w:rPr>
          <w:color w:val="231F20"/>
        </w:rPr>
        <w:t>om</w:t>
      </w:r>
      <w:r>
        <w:rPr>
          <w:color w:val="231F20"/>
          <w:spacing w:val="-5"/>
        </w:rPr>
        <w:t> </w:t>
      </w:r>
      <w:r>
        <w:rPr>
          <w:color w:val="231F20"/>
        </w:rPr>
        <w:t>att</w:t>
      </w:r>
      <w:r>
        <w:rPr>
          <w:color w:val="231F20"/>
          <w:spacing w:val="-5"/>
        </w:rPr>
        <w:t> </w:t>
      </w:r>
      <w:r>
        <w:rPr>
          <w:color w:val="231F20"/>
        </w:rPr>
        <w:t>musik</w:t>
      </w:r>
      <w:r>
        <w:rPr>
          <w:color w:val="231F20"/>
          <w:spacing w:val="-5"/>
        </w:rPr>
        <w:t> </w:t>
      </w:r>
      <w:r>
        <w:rPr>
          <w:color w:val="231F20"/>
        </w:rPr>
        <w:t>har</w:t>
      </w:r>
      <w:r>
        <w:rPr>
          <w:color w:val="231F20"/>
          <w:spacing w:val="-5"/>
        </w:rPr>
        <w:t> </w:t>
      </w:r>
      <w:r>
        <w:rPr>
          <w:color w:val="231F20"/>
        </w:rPr>
        <w:t>en</w:t>
      </w:r>
      <w:r>
        <w:rPr>
          <w:color w:val="231F20"/>
          <w:spacing w:val="-5"/>
        </w:rPr>
        <w:t> </w:t>
      </w:r>
      <w:r>
        <w:rPr>
          <w:color w:val="231F20"/>
        </w:rPr>
        <w:t>inneboende</w:t>
      </w:r>
      <w:r>
        <w:rPr>
          <w:color w:val="231F20"/>
          <w:spacing w:val="-5"/>
        </w:rPr>
        <w:t> </w:t>
      </w:r>
      <w:r>
        <w:rPr>
          <w:color w:val="231F20"/>
        </w:rPr>
        <w:t>terapeutisk</w:t>
      </w:r>
      <w:r>
        <w:rPr>
          <w:color w:val="231F20"/>
          <w:spacing w:val="-5"/>
        </w:rPr>
        <w:t> </w:t>
      </w:r>
      <w:r>
        <w:rPr>
          <w:color w:val="231F20"/>
        </w:rPr>
        <w:t>potential,</w:t>
      </w:r>
      <w:r>
        <w:rPr>
          <w:color w:val="231F20"/>
          <w:spacing w:val="-5"/>
        </w:rPr>
        <w:t> </w:t>
      </w:r>
      <w:r>
        <w:rPr>
          <w:color w:val="231F20"/>
        </w:rPr>
        <w:t>som</w:t>
      </w:r>
      <w:r>
        <w:rPr>
          <w:color w:val="231F20"/>
          <w:spacing w:val="-47"/>
        </w:rPr>
        <w:t> </w:t>
      </w:r>
      <w:r>
        <w:rPr>
          <w:color w:val="231F20"/>
        </w:rPr>
        <w:t>kanske hållits tillbaka av en ålderdomlig smal definition av vad musik är och</w:t>
      </w:r>
      <w:r>
        <w:rPr>
          <w:color w:val="231F20"/>
          <w:spacing w:val="1"/>
        </w:rPr>
        <w:t> </w:t>
      </w:r>
      <w:r>
        <w:rPr>
          <w:color w:val="231F20"/>
        </w:rPr>
        <w:t>hur</w:t>
      </w:r>
      <w:r>
        <w:rPr>
          <w:color w:val="231F20"/>
          <w:spacing w:val="5"/>
        </w:rPr>
        <w:t> </w:t>
      </w:r>
      <w:r>
        <w:rPr>
          <w:color w:val="231F20"/>
        </w:rPr>
        <w:t>den</w:t>
      </w:r>
      <w:r>
        <w:rPr>
          <w:color w:val="231F20"/>
          <w:spacing w:val="6"/>
        </w:rPr>
        <w:t> </w:t>
      </w:r>
      <w:r>
        <w:rPr>
          <w:color w:val="231F20"/>
        </w:rPr>
        <w:t>bör</w:t>
      </w:r>
      <w:r>
        <w:rPr>
          <w:color w:val="231F20"/>
          <w:spacing w:val="6"/>
        </w:rPr>
        <w:t> </w:t>
      </w:r>
      <w:r>
        <w:rPr>
          <w:color w:val="231F20"/>
        </w:rPr>
        <w:t>avnjutas.</w:t>
      </w:r>
    </w:p>
    <w:p>
      <w:pPr>
        <w:pStyle w:val="BodyText"/>
        <w:spacing w:before="1"/>
        <w:rPr>
          <w:sz w:val="17"/>
        </w:rPr>
      </w:pPr>
    </w:p>
    <w:p>
      <w:pPr>
        <w:pStyle w:val="BodyText"/>
        <w:spacing w:line="201" w:lineRule="auto"/>
        <w:ind w:left="672" w:right="707"/>
        <w:jc w:val="both"/>
      </w:pPr>
      <w:r>
        <w:rPr>
          <w:color w:val="231F20"/>
        </w:rPr>
        <w:t>Det här kan komma att höja statusen för musik och annan konst eftersom</w:t>
      </w:r>
      <w:r>
        <w:rPr>
          <w:color w:val="231F20"/>
          <w:spacing w:val="1"/>
        </w:rPr>
        <w:t> </w:t>
      </w:r>
      <w:r>
        <w:rPr>
          <w:color w:val="231F20"/>
        </w:rPr>
        <w:t>forskningen</w:t>
      </w:r>
      <w:r>
        <w:rPr>
          <w:color w:val="231F20"/>
          <w:spacing w:val="-6"/>
        </w:rPr>
        <w:t> </w:t>
      </w:r>
      <w:r>
        <w:rPr>
          <w:color w:val="231F20"/>
        </w:rPr>
        <w:t>tycks</w:t>
      </w:r>
      <w:r>
        <w:rPr>
          <w:color w:val="231F20"/>
          <w:spacing w:val="-5"/>
        </w:rPr>
        <w:t> </w:t>
      </w:r>
      <w:r>
        <w:rPr>
          <w:color w:val="231F20"/>
        </w:rPr>
        <w:t>gå</w:t>
      </w:r>
      <w:r>
        <w:rPr>
          <w:color w:val="231F20"/>
          <w:spacing w:val="-5"/>
        </w:rPr>
        <w:t> </w:t>
      </w:r>
      <w:r>
        <w:rPr>
          <w:color w:val="231F20"/>
        </w:rPr>
        <w:t>mot</w:t>
      </w:r>
      <w:r>
        <w:rPr>
          <w:color w:val="231F20"/>
          <w:spacing w:val="-5"/>
        </w:rPr>
        <w:t> </w:t>
      </w:r>
      <w:r>
        <w:rPr>
          <w:color w:val="231F20"/>
        </w:rPr>
        <w:t>att</w:t>
      </w:r>
      <w:r>
        <w:rPr>
          <w:color w:val="231F20"/>
          <w:spacing w:val="-5"/>
        </w:rPr>
        <w:t> </w:t>
      </w:r>
      <w:r>
        <w:rPr>
          <w:color w:val="231F20"/>
        </w:rPr>
        <w:t>identifiera</w:t>
      </w:r>
      <w:r>
        <w:rPr>
          <w:color w:val="231F20"/>
          <w:spacing w:val="-5"/>
        </w:rPr>
        <w:t> </w:t>
      </w:r>
      <w:r>
        <w:rPr>
          <w:color w:val="231F20"/>
        </w:rPr>
        <w:t>en</w:t>
      </w:r>
      <w:r>
        <w:rPr>
          <w:color w:val="231F20"/>
          <w:spacing w:val="-5"/>
        </w:rPr>
        <w:t> </w:t>
      </w:r>
      <w:r>
        <w:rPr>
          <w:color w:val="231F20"/>
        </w:rPr>
        <w:t>mer</w:t>
      </w:r>
      <w:r>
        <w:rPr>
          <w:color w:val="231F20"/>
          <w:spacing w:val="-6"/>
        </w:rPr>
        <w:t> </w:t>
      </w:r>
      <w:r>
        <w:rPr>
          <w:color w:val="231F20"/>
        </w:rPr>
        <w:t>tydlig</w:t>
      </w:r>
      <w:r>
        <w:rPr>
          <w:color w:val="231F20"/>
          <w:spacing w:val="-5"/>
        </w:rPr>
        <w:t> </w:t>
      </w:r>
      <w:r>
        <w:rPr>
          <w:color w:val="231F20"/>
        </w:rPr>
        <w:t>och</w:t>
      </w:r>
      <w:r>
        <w:rPr>
          <w:color w:val="231F20"/>
          <w:spacing w:val="-5"/>
        </w:rPr>
        <w:t> </w:t>
      </w:r>
      <w:r>
        <w:rPr>
          <w:color w:val="231F20"/>
        </w:rPr>
        <w:t>förståelig</w:t>
      </w:r>
      <w:r>
        <w:rPr>
          <w:color w:val="231F20"/>
          <w:spacing w:val="-5"/>
        </w:rPr>
        <w:t> </w:t>
      </w:r>
      <w:r>
        <w:rPr>
          <w:color w:val="231F20"/>
        </w:rPr>
        <w:t>bild</w:t>
      </w:r>
      <w:r>
        <w:rPr>
          <w:color w:val="231F20"/>
          <w:spacing w:val="-5"/>
        </w:rPr>
        <w:t> </w:t>
      </w:r>
      <w:r>
        <w:rPr>
          <w:color w:val="231F20"/>
        </w:rPr>
        <w:t>av</w:t>
      </w:r>
      <w:r>
        <w:rPr>
          <w:color w:val="231F20"/>
          <w:spacing w:val="-5"/>
        </w:rPr>
        <w:t> </w:t>
      </w:r>
      <w:r>
        <w:rPr>
          <w:color w:val="231F20"/>
        </w:rPr>
        <w:t>hur</w:t>
      </w:r>
      <w:r>
        <w:rPr>
          <w:color w:val="231F20"/>
          <w:spacing w:val="-48"/>
        </w:rPr>
        <w:t> </w:t>
      </w:r>
      <w:r>
        <w:rPr>
          <w:color w:val="231F20"/>
        </w:rPr>
        <w:t>påtagligt musiken och kulturen kan påverka människors existentiella hälsa.</w:t>
      </w:r>
      <w:r>
        <w:rPr>
          <w:color w:val="231F20"/>
          <w:spacing w:val="1"/>
        </w:rPr>
        <w:t> </w:t>
      </w:r>
      <w:r>
        <w:rPr>
          <w:color w:val="231F20"/>
        </w:rPr>
        <w:t>Utbildningsföretaget School of</w:t>
      </w:r>
      <w:r>
        <w:rPr>
          <w:color w:val="231F20"/>
          <w:spacing w:val="1"/>
        </w:rPr>
        <w:t> </w:t>
      </w:r>
      <w:r>
        <w:rPr>
          <w:color w:val="231F20"/>
        </w:rPr>
        <w:t>Life frågar sig t.ex. om det är du eller Billie</w:t>
      </w:r>
      <w:r>
        <w:rPr>
          <w:color w:val="231F20"/>
          <w:spacing w:val="1"/>
        </w:rPr>
        <w:t> </w:t>
      </w:r>
      <w:r>
        <w:rPr>
          <w:color w:val="231F20"/>
        </w:rPr>
        <w:t>Eilish eller Bob Dylan som bestämmer om du får diska samtidigt som du lyss-</w:t>
      </w:r>
      <w:r>
        <w:rPr>
          <w:color w:val="231F20"/>
          <w:spacing w:val="1"/>
        </w:rPr>
        <w:t> </w:t>
      </w:r>
      <w:r>
        <w:rPr>
          <w:color w:val="231F20"/>
        </w:rPr>
        <w:t>nar på deras senaste musik? Tänk så lite en musikskapare vet om vad en</w:t>
      </w:r>
      <w:r>
        <w:rPr>
          <w:color w:val="231F20"/>
          <w:spacing w:val="1"/>
        </w:rPr>
        <w:t> </w:t>
      </w:r>
      <w:r>
        <w:rPr>
          <w:color w:val="231F20"/>
        </w:rPr>
        <w:t>lyssnare gör med musiken. Hur den kan bli en god vän i livet och vilka många</w:t>
      </w:r>
      <w:r>
        <w:rPr>
          <w:color w:val="231F20"/>
          <w:spacing w:val="-47"/>
        </w:rPr>
        <w:t> </w:t>
      </w:r>
      <w:r>
        <w:rPr>
          <w:color w:val="231F20"/>
        </w:rPr>
        <w:t>olika</w:t>
      </w:r>
      <w:r>
        <w:rPr>
          <w:color w:val="231F20"/>
          <w:spacing w:val="3"/>
        </w:rPr>
        <w:t> </w:t>
      </w:r>
      <w:r>
        <w:rPr>
          <w:color w:val="231F20"/>
        </w:rPr>
        <w:t>funktioner</w:t>
      </w:r>
      <w:r>
        <w:rPr>
          <w:color w:val="231F20"/>
          <w:spacing w:val="4"/>
        </w:rPr>
        <w:t> </w:t>
      </w:r>
      <w:r>
        <w:rPr>
          <w:color w:val="231F20"/>
        </w:rPr>
        <w:t>den</w:t>
      </w:r>
      <w:r>
        <w:rPr>
          <w:color w:val="231F20"/>
          <w:spacing w:val="4"/>
        </w:rPr>
        <w:t> </w:t>
      </w:r>
      <w:r>
        <w:rPr>
          <w:color w:val="231F20"/>
        </w:rPr>
        <w:t>kan</w:t>
      </w:r>
      <w:r>
        <w:rPr>
          <w:color w:val="231F20"/>
          <w:spacing w:val="4"/>
        </w:rPr>
        <w:t> </w:t>
      </w:r>
      <w:r>
        <w:rPr>
          <w:color w:val="231F20"/>
        </w:rPr>
        <w:t>fylla</w:t>
      </w:r>
      <w:r>
        <w:rPr>
          <w:color w:val="231F20"/>
          <w:spacing w:val="4"/>
        </w:rPr>
        <w:t> </w:t>
      </w:r>
      <w:r>
        <w:rPr>
          <w:color w:val="231F20"/>
        </w:rPr>
        <w:t>och</w:t>
      </w:r>
      <w:r>
        <w:rPr>
          <w:color w:val="231F20"/>
          <w:spacing w:val="4"/>
        </w:rPr>
        <w:t> </w:t>
      </w:r>
      <w:r>
        <w:rPr>
          <w:color w:val="231F20"/>
        </w:rPr>
        <w:t>vad</w:t>
      </w:r>
      <w:r>
        <w:rPr>
          <w:color w:val="231F20"/>
          <w:spacing w:val="4"/>
        </w:rPr>
        <w:t> </w:t>
      </w:r>
      <w:r>
        <w:rPr>
          <w:color w:val="231F20"/>
        </w:rPr>
        <w:t>den</w:t>
      </w:r>
      <w:r>
        <w:rPr>
          <w:color w:val="231F20"/>
          <w:spacing w:val="4"/>
        </w:rPr>
        <w:t> </w:t>
      </w:r>
      <w:r>
        <w:rPr>
          <w:color w:val="231F20"/>
        </w:rPr>
        <w:t>gör</w:t>
      </w:r>
      <w:r>
        <w:rPr>
          <w:color w:val="231F20"/>
          <w:spacing w:val="4"/>
        </w:rPr>
        <w:t> </w:t>
      </w:r>
      <w:r>
        <w:rPr>
          <w:color w:val="231F20"/>
        </w:rPr>
        <w:t>med</w:t>
      </w:r>
      <w:r>
        <w:rPr>
          <w:color w:val="231F20"/>
          <w:spacing w:val="4"/>
        </w:rPr>
        <w:t> </w:t>
      </w:r>
      <w:r>
        <w:rPr>
          <w:color w:val="231F20"/>
        </w:rPr>
        <w:t>användarens</w:t>
      </w:r>
      <w:r>
        <w:rPr>
          <w:color w:val="231F20"/>
          <w:spacing w:val="4"/>
        </w:rPr>
        <w:t> </w:t>
      </w:r>
      <w:r>
        <w:rPr>
          <w:color w:val="231F20"/>
        </w:rPr>
        <w:t>känslor.</w:t>
      </w:r>
    </w:p>
    <w:p>
      <w:pPr>
        <w:pStyle w:val="BodyText"/>
        <w:spacing w:before="6"/>
        <w:rPr>
          <w:sz w:val="17"/>
        </w:rPr>
      </w:pPr>
    </w:p>
    <w:p>
      <w:pPr>
        <w:pStyle w:val="BodyText"/>
        <w:spacing w:line="201" w:lineRule="auto"/>
        <w:ind w:left="672" w:right="710"/>
        <w:jc w:val="both"/>
      </w:pPr>
      <w:r>
        <w:rPr>
          <w:color w:val="231F20"/>
        </w:rPr>
        <w:t>Vetenskapens</w:t>
      </w:r>
      <w:r>
        <w:rPr>
          <w:color w:val="231F20"/>
          <w:spacing w:val="-7"/>
        </w:rPr>
        <w:t> </w:t>
      </w:r>
      <w:r>
        <w:rPr>
          <w:color w:val="231F20"/>
        </w:rPr>
        <w:t>rön</w:t>
      </w:r>
      <w:r>
        <w:rPr>
          <w:color w:val="231F20"/>
          <w:spacing w:val="-6"/>
        </w:rPr>
        <w:t> </w:t>
      </w:r>
      <w:r>
        <w:rPr>
          <w:color w:val="231F20"/>
        </w:rPr>
        <w:t>om</w:t>
      </w:r>
      <w:r>
        <w:rPr>
          <w:color w:val="231F20"/>
          <w:spacing w:val="-6"/>
        </w:rPr>
        <w:t> </w:t>
      </w:r>
      <w:r>
        <w:rPr>
          <w:color w:val="231F20"/>
        </w:rPr>
        <w:t>musik</w:t>
      </w:r>
      <w:r>
        <w:rPr>
          <w:color w:val="231F20"/>
          <w:spacing w:val="-6"/>
        </w:rPr>
        <w:t> </w:t>
      </w:r>
      <w:r>
        <w:rPr>
          <w:color w:val="231F20"/>
        </w:rPr>
        <w:t>och</w:t>
      </w:r>
      <w:r>
        <w:rPr>
          <w:color w:val="231F20"/>
          <w:spacing w:val="-6"/>
        </w:rPr>
        <w:t> </w:t>
      </w:r>
      <w:r>
        <w:rPr>
          <w:color w:val="231F20"/>
        </w:rPr>
        <w:t>hälsa</w:t>
      </w:r>
      <w:r>
        <w:rPr>
          <w:color w:val="231F20"/>
          <w:spacing w:val="-6"/>
        </w:rPr>
        <w:t> </w:t>
      </w:r>
      <w:r>
        <w:rPr>
          <w:color w:val="231F20"/>
        </w:rPr>
        <w:t>måste</w:t>
      </w:r>
      <w:r>
        <w:rPr>
          <w:color w:val="231F20"/>
          <w:spacing w:val="-6"/>
        </w:rPr>
        <w:t> </w:t>
      </w:r>
      <w:r>
        <w:rPr>
          <w:color w:val="231F20"/>
        </w:rPr>
        <w:t>kompletteras</w:t>
      </w:r>
      <w:r>
        <w:rPr>
          <w:color w:val="231F20"/>
          <w:spacing w:val="-6"/>
        </w:rPr>
        <w:t> </w:t>
      </w:r>
      <w:r>
        <w:rPr>
          <w:color w:val="231F20"/>
        </w:rPr>
        <w:t>med</w:t>
      </w:r>
      <w:r>
        <w:rPr>
          <w:color w:val="231F20"/>
          <w:spacing w:val="-6"/>
        </w:rPr>
        <w:t> </w:t>
      </w:r>
      <w:r>
        <w:rPr>
          <w:color w:val="231F20"/>
        </w:rPr>
        <w:t>den</w:t>
      </w:r>
      <w:r>
        <w:rPr>
          <w:color w:val="231F20"/>
          <w:spacing w:val="-7"/>
        </w:rPr>
        <w:t> </w:t>
      </w:r>
      <w:r>
        <w:rPr>
          <w:color w:val="231F20"/>
        </w:rPr>
        <w:t>”bepröva-</w:t>
      </w:r>
      <w:r>
        <w:rPr>
          <w:color w:val="231F20"/>
          <w:spacing w:val="-47"/>
        </w:rPr>
        <w:t> </w:t>
      </w:r>
      <w:r>
        <w:rPr>
          <w:color w:val="231F20"/>
        </w:rPr>
        <w:t>de</w:t>
      </w:r>
      <w:r>
        <w:rPr>
          <w:color w:val="231F20"/>
          <w:spacing w:val="1"/>
        </w:rPr>
        <w:t> </w:t>
      </w:r>
      <w:r>
        <w:rPr>
          <w:color w:val="231F20"/>
          <w:spacing w:val="11"/>
        </w:rPr>
        <w:t>erfarenhet” </w:t>
      </w:r>
      <w:r>
        <w:rPr>
          <w:color w:val="231F20"/>
        </w:rPr>
        <w:t>som</w:t>
      </w:r>
      <w:r>
        <w:rPr>
          <w:color w:val="231F20"/>
          <w:spacing w:val="1"/>
        </w:rPr>
        <w:t> </w:t>
      </w:r>
      <w:r>
        <w:rPr>
          <w:color w:val="231F20"/>
          <w:spacing w:val="10"/>
        </w:rPr>
        <w:t>varje </w:t>
      </w:r>
      <w:r>
        <w:rPr>
          <w:color w:val="231F20"/>
          <w:spacing w:val="11"/>
        </w:rPr>
        <w:t>lyssnare besitter </w:t>
      </w:r>
      <w:r>
        <w:rPr>
          <w:color w:val="231F20"/>
        </w:rPr>
        <w:t>om</w:t>
      </w:r>
      <w:r>
        <w:rPr>
          <w:color w:val="231F20"/>
          <w:spacing w:val="1"/>
        </w:rPr>
        <w:t> </w:t>
      </w:r>
      <w:r>
        <w:rPr>
          <w:color w:val="231F20"/>
        </w:rPr>
        <w:t>hur</w:t>
      </w:r>
      <w:r>
        <w:rPr>
          <w:color w:val="231F20"/>
          <w:spacing w:val="1"/>
        </w:rPr>
        <w:t> </w:t>
      </w:r>
      <w:r>
        <w:rPr>
          <w:color w:val="231F20"/>
          <w:spacing w:val="9"/>
        </w:rPr>
        <w:t>musik påverkar</w:t>
      </w:r>
      <w:r>
        <w:rPr>
          <w:color w:val="231F20"/>
          <w:spacing w:val="10"/>
        </w:rPr>
        <w:t> </w:t>
      </w:r>
      <w:r>
        <w:rPr>
          <w:color w:val="231F20"/>
        </w:rPr>
        <w:t>välbefinnandet.</w:t>
      </w:r>
    </w:p>
    <w:p>
      <w:pPr>
        <w:pStyle w:val="BodyText"/>
        <w:spacing w:before="1"/>
        <w:rPr>
          <w:sz w:val="17"/>
        </w:rPr>
      </w:pPr>
    </w:p>
    <w:p>
      <w:pPr>
        <w:pStyle w:val="BodyText"/>
        <w:spacing w:line="201" w:lineRule="auto"/>
        <w:ind w:left="672" w:right="710"/>
        <w:jc w:val="both"/>
      </w:pPr>
      <w:r>
        <w:rPr>
          <w:color w:val="231F20"/>
        </w:rPr>
        <w:t>Både forskningen och erfarenheten visar att musiklyssning är en mycket kom-</w:t>
      </w:r>
      <w:r>
        <w:rPr>
          <w:color w:val="231F20"/>
          <w:spacing w:val="-47"/>
        </w:rPr>
        <w:t> </w:t>
      </w:r>
      <w:r>
        <w:rPr>
          <w:color w:val="231F20"/>
        </w:rPr>
        <w:t>plicerad och sammansatt aktivitet som inte längre låter sig fångas i gamla</w:t>
      </w:r>
      <w:r>
        <w:rPr>
          <w:color w:val="231F20"/>
          <w:spacing w:val="1"/>
        </w:rPr>
        <w:t> </w:t>
      </w:r>
      <w:r>
        <w:rPr>
          <w:color w:val="231F20"/>
        </w:rPr>
        <w:t>fördomsfulla</w:t>
      </w:r>
      <w:r>
        <w:rPr>
          <w:color w:val="231F20"/>
          <w:spacing w:val="-8"/>
        </w:rPr>
        <w:t> </w:t>
      </w:r>
      <w:r>
        <w:rPr>
          <w:color w:val="231F20"/>
        </w:rPr>
        <w:t>enkla</w:t>
      </w:r>
      <w:r>
        <w:rPr>
          <w:color w:val="231F20"/>
          <w:spacing w:val="-8"/>
        </w:rPr>
        <w:t> </w:t>
      </w:r>
      <w:r>
        <w:rPr>
          <w:color w:val="231F20"/>
        </w:rPr>
        <w:t>begrepp</w:t>
      </w:r>
      <w:r>
        <w:rPr>
          <w:color w:val="231F20"/>
          <w:spacing w:val="-8"/>
        </w:rPr>
        <w:t> </w:t>
      </w:r>
      <w:r>
        <w:rPr>
          <w:color w:val="231F20"/>
        </w:rPr>
        <w:t>som</w:t>
      </w:r>
      <w:r>
        <w:rPr>
          <w:color w:val="231F20"/>
          <w:spacing w:val="-7"/>
        </w:rPr>
        <w:t> </w:t>
      </w:r>
      <w:r>
        <w:rPr>
          <w:color w:val="231F20"/>
        </w:rPr>
        <w:t>exempelvis</w:t>
      </w:r>
      <w:r>
        <w:rPr>
          <w:color w:val="231F20"/>
          <w:spacing w:val="-8"/>
        </w:rPr>
        <w:t> </w:t>
      </w:r>
      <w:r>
        <w:rPr>
          <w:color w:val="231F20"/>
        </w:rPr>
        <w:t>att</w:t>
      </w:r>
      <w:r>
        <w:rPr>
          <w:color w:val="231F20"/>
          <w:spacing w:val="-8"/>
        </w:rPr>
        <w:t> </w:t>
      </w:r>
      <w:r>
        <w:rPr>
          <w:color w:val="231F20"/>
        </w:rPr>
        <w:t>”höra”</w:t>
      </w:r>
      <w:r>
        <w:rPr>
          <w:color w:val="231F20"/>
          <w:spacing w:val="-8"/>
        </w:rPr>
        <w:t> </w:t>
      </w:r>
      <w:r>
        <w:rPr>
          <w:color w:val="231F20"/>
        </w:rPr>
        <w:t>eller</w:t>
      </w:r>
      <w:r>
        <w:rPr>
          <w:color w:val="231F20"/>
          <w:spacing w:val="-7"/>
        </w:rPr>
        <w:t> </w:t>
      </w:r>
      <w:r>
        <w:rPr>
          <w:color w:val="231F20"/>
        </w:rPr>
        <w:t>”lyssna”</w:t>
      </w:r>
      <w:r>
        <w:rPr>
          <w:color w:val="231F20"/>
          <w:spacing w:val="-8"/>
        </w:rPr>
        <w:t> </w:t>
      </w:r>
      <w:r>
        <w:rPr>
          <w:color w:val="231F20"/>
        </w:rPr>
        <w:t>på</w:t>
      </w:r>
      <w:r>
        <w:rPr>
          <w:color w:val="231F20"/>
          <w:spacing w:val="-8"/>
        </w:rPr>
        <w:t> </w:t>
      </w:r>
      <w:r>
        <w:rPr>
          <w:color w:val="231F20"/>
        </w:rPr>
        <w:t>musik.</w:t>
      </w:r>
      <w:r>
        <w:rPr>
          <w:color w:val="231F20"/>
          <w:spacing w:val="-47"/>
        </w:rPr>
        <w:t> </w:t>
      </w:r>
      <w:r>
        <w:rPr>
          <w:color w:val="231F20"/>
        </w:rPr>
        <w:t>Det blir intressant att se vad som händer när den akademiska forskningen</w:t>
      </w:r>
      <w:r>
        <w:rPr>
          <w:color w:val="231F20"/>
          <w:spacing w:val="1"/>
        </w:rPr>
        <w:t> </w:t>
      </w:r>
      <w:r>
        <w:rPr>
          <w:color w:val="231F20"/>
        </w:rPr>
        <w:t>börjar</w:t>
      </w:r>
      <w:r>
        <w:rPr>
          <w:color w:val="231F20"/>
          <w:spacing w:val="6"/>
        </w:rPr>
        <w:t> </w:t>
      </w:r>
      <w:r>
        <w:rPr>
          <w:color w:val="231F20"/>
        </w:rPr>
        <w:t>komma</w:t>
      </w:r>
      <w:r>
        <w:rPr>
          <w:color w:val="231F20"/>
          <w:spacing w:val="5"/>
        </w:rPr>
        <w:t> </w:t>
      </w:r>
      <w:r>
        <w:rPr>
          <w:color w:val="231F20"/>
        </w:rPr>
        <w:t>ikapp</w:t>
      </w:r>
      <w:r>
        <w:rPr>
          <w:color w:val="231F20"/>
          <w:spacing w:val="6"/>
        </w:rPr>
        <w:t> </w:t>
      </w:r>
      <w:r>
        <w:rPr>
          <w:color w:val="231F20"/>
        </w:rPr>
        <w:t>denna</w:t>
      </w:r>
      <w:r>
        <w:rPr>
          <w:color w:val="231F20"/>
          <w:spacing w:val="5"/>
        </w:rPr>
        <w:t> </w:t>
      </w:r>
      <w:r>
        <w:rPr>
          <w:color w:val="231F20"/>
        </w:rPr>
        <w:t>individuella</w:t>
      </w:r>
      <w:r>
        <w:rPr>
          <w:color w:val="231F20"/>
          <w:spacing w:val="5"/>
        </w:rPr>
        <w:t> </w:t>
      </w:r>
      <w:r>
        <w:rPr>
          <w:color w:val="231F20"/>
        </w:rPr>
        <w:t>erfarenhet.</w:t>
      </w:r>
    </w:p>
    <w:p>
      <w:pPr>
        <w:pStyle w:val="BodyText"/>
        <w:spacing w:before="3"/>
        <w:rPr>
          <w:sz w:val="17"/>
        </w:rPr>
      </w:pPr>
    </w:p>
    <w:p>
      <w:pPr>
        <w:pStyle w:val="BodyText"/>
        <w:spacing w:line="201" w:lineRule="auto"/>
        <w:ind w:left="672" w:right="705"/>
        <w:jc w:val="both"/>
      </w:pPr>
      <w:r>
        <w:rPr>
          <w:color w:val="231F20"/>
        </w:rPr>
        <w:t>En annan forskare uttrycker i samma anda av självterapi att precis som film-</w:t>
      </w:r>
      <w:r>
        <w:rPr>
          <w:color w:val="231F20"/>
          <w:spacing w:val="1"/>
        </w:rPr>
        <w:t> </w:t>
      </w:r>
      <w:r>
        <w:rPr>
          <w:color w:val="231F20"/>
        </w:rPr>
        <w:t>musiken förstärker och betonar händelser på filmduken kan vi alla ha ett</w:t>
      </w:r>
      <w:r>
        <w:rPr>
          <w:color w:val="231F20"/>
          <w:spacing w:val="1"/>
        </w:rPr>
        <w:t> </w:t>
      </w:r>
      <w:r>
        <w:rPr>
          <w:color w:val="231F20"/>
        </w:rPr>
        <w:t>”soundtrack</w:t>
      </w:r>
      <w:r>
        <w:rPr>
          <w:color w:val="231F20"/>
          <w:spacing w:val="-8"/>
        </w:rPr>
        <w:t> </w:t>
      </w:r>
      <w:r>
        <w:rPr>
          <w:color w:val="231F20"/>
        </w:rPr>
        <w:t>of</w:t>
      </w:r>
      <w:r>
        <w:rPr>
          <w:color w:val="231F20"/>
          <w:spacing w:val="19"/>
        </w:rPr>
        <w:t> </w:t>
      </w:r>
      <w:r>
        <w:rPr>
          <w:color w:val="231F20"/>
        </w:rPr>
        <w:t>our</w:t>
      </w:r>
      <w:r>
        <w:rPr>
          <w:color w:val="231F20"/>
          <w:spacing w:val="-8"/>
        </w:rPr>
        <w:t> </w:t>
      </w:r>
      <w:r>
        <w:rPr>
          <w:color w:val="231F20"/>
        </w:rPr>
        <w:t>lives”,</w:t>
      </w:r>
      <w:r>
        <w:rPr>
          <w:color w:val="231F20"/>
          <w:spacing w:val="-7"/>
        </w:rPr>
        <w:t> </w:t>
      </w:r>
      <w:r>
        <w:rPr>
          <w:color w:val="231F20"/>
        </w:rPr>
        <w:t>där</w:t>
      </w:r>
      <w:r>
        <w:rPr>
          <w:color w:val="231F20"/>
          <w:spacing w:val="-7"/>
        </w:rPr>
        <w:t> </w:t>
      </w:r>
      <w:r>
        <w:rPr>
          <w:color w:val="231F20"/>
        </w:rPr>
        <w:t>musiken</w:t>
      </w:r>
      <w:r>
        <w:rPr>
          <w:color w:val="231F20"/>
          <w:spacing w:val="-8"/>
        </w:rPr>
        <w:t> </w:t>
      </w:r>
      <w:r>
        <w:rPr>
          <w:color w:val="231F20"/>
        </w:rPr>
        <w:t>som</w:t>
      </w:r>
      <w:r>
        <w:rPr>
          <w:color w:val="231F20"/>
          <w:spacing w:val="-7"/>
        </w:rPr>
        <w:t> </w:t>
      </w:r>
      <w:r>
        <w:rPr>
          <w:color w:val="231F20"/>
        </w:rPr>
        <w:t>vi</w:t>
      </w:r>
      <w:r>
        <w:rPr>
          <w:color w:val="231F20"/>
          <w:spacing w:val="-8"/>
        </w:rPr>
        <w:t> </w:t>
      </w:r>
      <w:r>
        <w:rPr>
          <w:color w:val="231F20"/>
        </w:rPr>
        <w:t>lyssnar</w:t>
      </w:r>
      <w:r>
        <w:rPr>
          <w:color w:val="231F20"/>
          <w:spacing w:val="-7"/>
        </w:rPr>
        <w:t> </w:t>
      </w:r>
      <w:r>
        <w:rPr>
          <w:color w:val="231F20"/>
        </w:rPr>
        <w:t>på</w:t>
      </w:r>
      <w:r>
        <w:rPr>
          <w:color w:val="231F20"/>
          <w:spacing w:val="-8"/>
        </w:rPr>
        <w:t> </w:t>
      </w:r>
      <w:r>
        <w:rPr>
          <w:color w:val="231F20"/>
        </w:rPr>
        <w:t>inspirerar,</w:t>
      </w:r>
      <w:r>
        <w:rPr>
          <w:color w:val="231F20"/>
          <w:spacing w:val="-7"/>
        </w:rPr>
        <w:t> </w:t>
      </w:r>
      <w:r>
        <w:rPr>
          <w:color w:val="231F20"/>
        </w:rPr>
        <w:t>motiverar,</w:t>
      </w:r>
      <w:r>
        <w:rPr>
          <w:color w:val="231F20"/>
          <w:spacing w:val="-48"/>
        </w:rPr>
        <w:t> </w:t>
      </w:r>
      <w:r>
        <w:rPr>
          <w:color w:val="231F20"/>
        </w:rPr>
        <w:t>ökar</w:t>
      </w:r>
      <w:r>
        <w:rPr>
          <w:color w:val="231F20"/>
          <w:spacing w:val="14"/>
        </w:rPr>
        <w:t> </w:t>
      </w:r>
      <w:r>
        <w:rPr>
          <w:color w:val="231F20"/>
        </w:rPr>
        <w:t>pulsen,</w:t>
      </w:r>
      <w:r>
        <w:rPr>
          <w:color w:val="231F20"/>
          <w:spacing w:val="14"/>
        </w:rPr>
        <w:t> </w:t>
      </w:r>
      <w:r>
        <w:rPr>
          <w:color w:val="231F20"/>
        </w:rPr>
        <w:t>lugnar</w:t>
      </w:r>
      <w:r>
        <w:rPr>
          <w:color w:val="231F20"/>
          <w:spacing w:val="14"/>
        </w:rPr>
        <w:t> </w:t>
      </w:r>
      <w:r>
        <w:rPr>
          <w:color w:val="231F20"/>
        </w:rPr>
        <w:t>oss</w:t>
      </w:r>
      <w:r>
        <w:rPr>
          <w:color w:val="231F20"/>
          <w:spacing w:val="15"/>
        </w:rPr>
        <w:t> </w:t>
      </w:r>
      <w:r>
        <w:rPr>
          <w:color w:val="231F20"/>
        </w:rPr>
        <w:t>och</w:t>
      </w:r>
      <w:r>
        <w:rPr>
          <w:color w:val="231F20"/>
          <w:spacing w:val="14"/>
        </w:rPr>
        <w:t> </w:t>
      </w:r>
      <w:r>
        <w:rPr>
          <w:color w:val="231F20"/>
        </w:rPr>
        <w:t>så</w:t>
      </w:r>
      <w:r>
        <w:rPr>
          <w:color w:val="231F20"/>
          <w:spacing w:val="14"/>
        </w:rPr>
        <w:t> </w:t>
      </w:r>
      <w:r>
        <w:rPr>
          <w:color w:val="231F20"/>
        </w:rPr>
        <w:t>vidare.</w:t>
      </w:r>
      <w:r>
        <w:rPr>
          <w:color w:val="231F20"/>
          <w:spacing w:val="15"/>
        </w:rPr>
        <w:t> </w:t>
      </w:r>
      <w:r>
        <w:rPr>
          <w:color w:val="231F20"/>
        </w:rPr>
        <w:t>Helt</w:t>
      </w:r>
      <w:r>
        <w:rPr>
          <w:color w:val="231F20"/>
          <w:spacing w:val="14"/>
        </w:rPr>
        <w:t> </w:t>
      </w:r>
      <w:r>
        <w:rPr>
          <w:color w:val="231F20"/>
        </w:rPr>
        <w:t>enkelt</w:t>
      </w:r>
      <w:r>
        <w:rPr>
          <w:color w:val="231F20"/>
          <w:spacing w:val="14"/>
        </w:rPr>
        <w:t> </w:t>
      </w:r>
      <w:r>
        <w:rPr>
          <w:color w:val="231F20"/>
        </w:rPr>
        <w:t>musik</w:t>
      </w:r>
      <w:r>
        <w:rPr>
          <w:color w:val="231F20"/>
          <w:spacing w:val="15"/>
        </w:rPr>
        <w:t> </w:t>
      </w:r>
      <w:r>
        <w:rPr>
          <w:color w:val="231F20"/>
        </w:rPr>
        <w:t>som</w:t>
      </w:r>
      <w:r>
        <w:rPr>
          <w:color w:val="231F20"/>
          <w:spacing w:val="14"/>
        </w:rPr>
        <w:t> </w:t>
      </w:r>
      <w:r>
        <w:rPr>
          <w:color w:val="231F20"/>
        </w:rPr>
        <w:t>följer</w:t>
      </w:r>
      <w:r>
        <w:rPr>
          <w:color w:val="231F20"/>
          <w:spacing w:val="14"/>
        </w:rPr>
        <w:t> </w:t>
      </w:r>
      <w:r>
        <w:rPr>
          <w:color w:val="231F20"/>
        </w:rPr>
        <w:t>oss</w:t>
      </w:r>
      <w:r>
        <w:rPr>
          <w:color w:val="231F20"/>
          <w:spacing w:val="15"/>
        </w:rPr>
        <w:t> </w:t>
      </w:r>
      <w:r>
        <w:rPr>
          <w:color w:val="231F20"/>
        </w:rPr>
        <w:t>i</w:t>
      </w:r>
      <w:r>
        <w:rPr>
          <w:color w:val="231F20"/>
          <w:spacing w:val="14"/>
        </w:rPr>
        <w:t> </w:t>
      </w:r>
      <w:r>
        <w:rPr>
          <w:color w:val="231F20"/>
        </w:rPr>
        <w:t>vårt</w:t>
      </w:r>
    </w:p>
    <w:p>
      <w:pPr>
        <w:spacing w:after="0" w:line="201" w:lineRule="auto"/>
        <w:jc w:val="both"/>
        <w:sectPr>
          <w:type w:val="continuous"/>
          <w:pgSz w:w="10690" w:h="13210"/>
          <w:pgMar w:header="0" w:footer="860" w:top="1240" w:bottom="280" w:left="540" w:right="0"/>
          <w:cols w:num="2" w:equalWidth="0">
            <w:col w:w="2488" w:space="40"/>
            <w:col w:w="7622"/>
          </w:cols>
        </w:sectPr>
      </w:pPr>
    </w:p>
    <w:p>
      <w:pPr>
        <w:pStyle w:val="BodyText"/>
        <w:spacing w:line="201" w:lineRule="auto" w:before="90"/>
        <w:ind w:left="172" w:right="38"/>
        <w:jc w:val="both"/>
      </w:pPr>
      <w:r>
        <w:rPr/>
        <w:drawing>
          <wp:anchor distT="0" distB="0" distL="0" distR="0" allowOverlap="1" layoutInCell="1" locked="0" behindDoc="0" simplePos="0" relativeHeight="15783424">
            <wp:simplePos x="0" y="0"/>
            <wp:positionH relativeFrom="page">
              <wp:posOffset>452424</wp:posOffset>
            </wp:positionH>
            <wp:positionV relativeFrom="paragraph">
              <wp:posOffset>718795</wp:posOffset>
            </wp:positionV>
            <wp:extent cx="3958437" cy="6011417"/>
            <wp:effectExtent l="0" t="0" r="0" b="0"/>
            <wp:wrapNone/>
            <wp:docPr id="243" name="image17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4" name="image170.jpeg"/>
                    <pic:cNvPicPr/>
                  </pic:nvPicPr>
                  <pic:blipFill>
                    <a:blip r:embed="rId1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58437" cy="60114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vardagliga liv, på ett sätt som vi önskar och kan styra över. Samme forskare</w:t>
      </w:r>
      <w:r>
        <w:rPr>
          <w:color w:val="231F20"/>
          <w:spacing w:val="1"/>
        </w:rPr>
        <w:t> </w:t>
      </w:r>
      <w:r>
        <w:rPr>
          <w:color w:val="231F20"/>
        </w:rPr>
        <w:t>nämner också att fler människor använder musik för att reglera humör och</w:t>
      </w:r>
      <w:r>
        <w:rPr>
          <w:color w:val="231F20"/>
          <w:spacing w:val="1"/>
        </w:rPr>
        <w:t> </w:t>
      </w:r>
      <w:r>
        <w:rPr>
          <w:color w:val="231F20"/>
        </w:rPr>
        <w:t>energinivåer</w:t>
      </w:r>
      <w:r>
        <w:rPr>
          <w:color w:val="231F20"/>
          <w:spacing w:val="5"/>
        </w:rPr>
        <w:t> </w:t>
      </w:r>
      <w:r>
        <w:rPr>
          <w:color w:val="231F20"/>
        </w:rPr>
        <w:t>på</w:t>
      </w:r>
      <w:r>
        <w:rPr>
          <w:color w:val="231F20"/>
          <w:spacing w:val="4"/>
        </w:rPr>
        <w:t> </w:t>
      </w:r>
      <w:r>
        <w:rPr>
          <w:color w:val="231F20"/>
        </w:rPr>
        <w:t>liknande</w:t>
      </w:r>
      <w:r>
        <w:rPr>
          <w:color w:val="231F20"/>
          <w:spacing w:val="6"/>
        </w:rPr>
        <w:t> </w:t>
      </w:r>
      <w:r>
        <w:rPr>
          <w:color w:val="231F20"/>
        </w:rPr>
        <w:t>sätt</w:t>
      </w:r>
      <w:r>
        <w:rPr>
          <w:color w:val="231F20"/>
          <w:spacing w:val="5"/>
        </w:rPr>
        <w:t> </w:t>
      </w:r>
      <w:r>
        <w:rPr>
          <w:color w:val="231F20"/>
        </w:rPr>
        <w:t>som</w:t>
      </w:r>
      <w:r>
        <w:rPr>
          <w:color w:val="231F20"/>
          <w:spacing w:val="6"/>
        </w:rPr>
        <w:t> </w:t>
      </w:r>
      <w:r>
        <w:rPr>
          <w:color w:val="231F20"/>
        </w:rPr>
        <w:t>vi</w:t>
      </w:r>
      <w:r>
        <w:rPr>
          <w:color w:val="231F20"/>
          <w:spacing w:val="4"/>
        </w:rPr>
        <w:t> </w:t>
      </w:r>
      <w:r>
        <w:rPr>
          <w:color w:val="231F20"/>
        </w:rPr>
        <w:t>använder</w:t>
      </w:r>
      <w:r>
        <w:rPr>
          <w:color w:val="231F20"/>
          <w:spacing w:val="6"/>
        </w:rPr>
        <w:t> </w:t>
      </w:r>
      <w:r>
        <w:rPr>
          <w:color w:val="231F20"/>
        </w:rPr>
        <w:t>exempelvis</w:t>
      </w:r>
      <w:r>
        <w:rPr>
          <w:color w:val="231F20"/>
          <w:spacing w:val="4"/>
        </w:rPr>
        <w:t> </w:t>
      </w:r>
      <w:r>
        <w:rPr>
          <w:color w:val="231F20"/>
        </w:rPr>
        <w:t>koffein.</w:t>
      </w:r>
    </w:p>
    <w:p>
      <w:pPr>
        <w:spacing w:line="240" w:lineRule="auto" w:before="0"/>
        <w:rPr>
          <w:sz w:val="20"/>
        </w:rPr>
      </w:pPr>
      <w:r>
        <w:rPr/>
        <w:br w:type="column"/>
      </w:r>
      <w:r>
        <w:rPr>
          <w:sz w:val="20"/>
        </w:rPr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7"/>
        <w:rPr>
          <w:sz w:val="27"/>
        </w:rPr>
      </w:pPr>
    </w:p>
    <w:p>
      <w:pPr>
        <w:spacing w:line="235" w:lineRule="exact" w:before="1"/>
        <w:ind w:left="172" w:right="0" w:firstLine="0"/>
        <w:jc w:val="left"/>
        <w:rPr>
          <w:rFonts w:ascii="Baskerville-SemiBoldItalic"/>
          <w:b/>
          <w:i/>
          <w:sz w:val="18"/>
        </w:rPr>
      </w:pPr>
      <w:r>
        <w:rPr>
          <w:rFonts w:ascii="Baskerville-SemiBoldItalic"/>
          <w:b/>
          <w:i/>
          <w:color w:val="231F20"/>
          <w:sz w:val="18"/>
        </w:rPr>
        <w:t>Bild</w:t>
      </w:r>
      <w:r>
        <w:rPr>
          <w:rFonts w:ascii="Baskerville-SemiBoldItalic"/>
          <w:b/>
          <w:i/>
          <w:color w:val="231F20"/>
          <w:spacing w:val="5"/>
          <w:sz w:val="18"/>
        </w:rPr>
        <w:t> </w:t>
      </w:r>
      <w:r>
        <w:rPr>
          <w:rFonts w:ascii="Baskerville-SemiBoldItalic"/>
          <w:b/>
          <w:i/>
          <w:color w:val="231F20"/>
          <w:sz w:val="18"/>
        </w:rPr>
        <w:t>saknas</w:t>
      </w:r>
    </w:p>
    <w:p>
      <w:pPr>
        <w:spacing w:line="228" w:lineRule="exact" w:before="0"/>
        <w:ind w:left="172" w:right="0" w:firstLine="0"/>
        <w:jc w:val="left"/>
        <w:rPr>
          <w:i/>
          <w:sz w:val="18"/>
        </w:rPr>
      </w:pPr>
      <w:r>
        <w:rPr>
          <w:i/>
          <w:color w:val="231F20"/>
          <w:sz w:val="18"/>
        </w:rPr>
        <w:t>Bild</w:t>
      </w:r>
      <w:r>
        <w:rPr>
          <w:i/>
          <w:color w:val="231F20"/>
          <w:spacing w:val="5"/>
          <w:sz w:val="18"/>
        </w:rPr>
        <w:t> </w:t>
      </w:r>
      <w:r>
        <w:rPr>
          <w:i/>
          <w:color w:val="231F20"/>
          <w:sz w:val="18"/>
        </w:rPr>
        <w:t>saknas</w:t>
      </w:r>
    </w:p>
    <w:p>
      <w:pPr>
        <w:spacing w:after="0" w:line="228" w:lineRule="exact"/>
        <w:jc w:val="left"/>
        <w:rPr>
          <w:sz w:val="18"/>
        </w:rPr>
        <w:sectPr>
          <w:pgSz w:w="10690" w:h="13210"/>
          <w:pgMar w:header="0" w:footer="860" w:top="840" w:bottom="1060" w:left="540" w:right="0"/>
          <w:cols w:num="2" w:equalWidth="0">
            <w:col w:w="6448" w:space="501"/>
            <w:col w:w="3201"/>
          </w:cols>
        </w:sectPr>
      </w:pPr>
    </w:p>
    <w:p>
      <w:pPr>
        <w:pStyle w:val="Heading2"/>
        <w:ind w:left="4617"/>
      </w:pPr>
      <w:bookmarkStart w:name="_TOC_250031" w:id="129"/>
      <w:r>
        <w:rPr>
          <w:color w:val="231F20"/>
        </w:rPr>
        <w:t>TÖRES</w:t>
      </w:r>
      <w:r>
        <w:rPr>
          <w:color w:val="231F20"/>
          <w:spacing w:val="-5"/>
        </w:rPr>
        <w:t> </w:t>
      </w:r>
      <w:bookmarkEnd w:id="129"/>
      <w:r>
        <w:rPr>
          <w:color w:val="231F20"/>
        </w:rPr>
        <w:t>THEORELL</w:t>
      </w:r>
    </w:p>
    <w:p>
      <w:pPr>
        <w:pStyle w:val="BodyText"/>
        <w:rPr>
          <w:rFonts w:ascii="Baskerville-SemiBold"/>
          <w:b/>
        </w:rPr>
      </w:pPr>
    </w:p>
    <w:p>
      <w:pPr>
        <w:pStyle w:val="BodyText"/>
        <w:spacing w:before="13"/>
        <w:rPr>
          <w:rFonts w:ascii="Baskerville-SemiBold"/>
          <w:b/>
          <w:sz w:val="13"/>
        </w:rPr>
      </w:pPr>
    </w:p>
    <w:p>
      <w:pPr>
        <w:spacing w:after="0"/>
        <w:rPr>
          <w:rFonts w:ascii="Baskerville-SemiBold"/>
          <w:sz w:val="13"/>
        </w:rPr>
        <w:sectPr>
          <w:pgSz w:w="10690" w:h="13210"/>
          <w:pgMar w:header="0" w:footer="860" w:top="900" w:bottom="1060" w:left="540" w:right="0"/>
        </w:sectPr>
      </w:pPr>
    </w:p>
    <w:p>
      <w:pPr>
        <w:pStyle w:val="BodyText"/>
        <w:rPr>
          <w:rFonts w:ascii="Baskerville-SemiBold"/>
          <w:b/>
        </w:rPr>
      </w:pPr>
    </w:p>
    <w:p>
      <w:pPr>
        <w:pStyle w:val="BodyText"/>
        <w:rPr>
          <w:rFonts w:ascii="Baskerville-SemiBold"/>
          <w:b/>
        </w:rPr>
      </w:pPr>
    </w:p>
    <w:p>
      <w:pPr>
        <w:pStyle w:val="BodyText"/>
        <w:spacing w:before="10"/>
        <w:rPr>
          <w:rFonts w:ascii="Baskerville-SemiBold"/>
          <w:b/>
          <w:sz w:val="27"/>
        </w:rPr>
      </w:pPr>
    </w:p>
    <w:p>
      <w:pPr>
        <w:pStyle w:val="BodyText"/>
        <w:ind w:left="884" w:right="-58"/>
        <w:rPr>
          <w:rFonts w:ascii="Baskerville-SemiBold"/>
        </w:rPr>
      </w:pPr>
      <w:r>
        <w:rPr>
          <w:rFonts w:ascii="Baskerville-SemiBold"/>
        </w:rPr>
        <w:drawing>
          <wp:inline distT="0" distB="0" distL="0" distR="0">
            <wp:extent cx="1020836" cy="1121664"/>
            <wp:effectExtent l="0" t="0" r="0" b="0"/>
            <wp:docPr id="245" name="image15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6" name="image151.jpeg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0836" cy="1121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Baskerville-SemiBold"/>
        </w:rPr>
      </w:r>
    </w:p>
    <w:p>
      <w:pPr>
        <w:pStyle w:val="BodyText"/>
        <w:spacing w:before="3"/>
        <w:rPr>
          <w:rFonts w:ascii="Baskerville-SemiBold"/>
          <w:b/>
          <w:sz w:val="18"/>
        </w:rPr>
      </w:pPr>
    </w:p>
    <w:p>
      <w:pPr>
        <w:spacing w:line="235" w:lineRule="exact" w:before="1"/>
        <w:ind w:left="887" w:right="0" w:firstLine="0"/>
        <w:jc w:val="left"/>
        <w:rPr>
          <w:rFonts w:ascii="Baskerville-SemiBoldItalic"/>
          <w:b/>
          <w:i/>
          <w:sz w:val="18"/>
        </w:rPr>
      </w:pPr>
      <w:r>
        <w:rPr>
          <w:rFonts w:ascii="Baskerville-SemiBoldItalic"/>
          <w:b/>
          <w:i/>
          <w:color w:val="231F20"/>
          <w:sz w:val="18"/>
        </w:rPr>
        <w:t>Bild</w:t>
      </w:r>
      <w:r>
        <w:rPr>
          <w:rFonts w:ascii="Baskerville-SemiBoldItalic"/>
          <w:b/>
          <w:i/>
          <w:color w:val="231F20"/>
          <w:spacing w:val="5"/>
          <w:sz w:val="18"/>
        </w:rPr>
        <w:t> </w:t>
      </w:r>
      <w:r>
        <w:rPr>
          <w:rFonts w:ascii="Baskerville-SemiBoldItalic"/>
          <w:b/>
          <w:i/>
          <w:color w:val="231F20"/>
          <w:sz w:val="18"/>
        </w:rPr>
        <w:t>saknas</w:t>
      </w:r>
    </w:p>
    <w:p>
      <w:pPr>
        <w:spacing w:line="228" w:lineRule="exact" w:before="0"/>
        <w:ind w:left="887" w:right="0" w:firstLine="0"/>
        <w:jc w:val="left"/>
        <w:rPr>
          <w:i/>
          <w:sz w:val="18"/>
        </w:rPr>
      </w:pPr>
      <w:r>
        <w:rPr>
          <w:i/>
          <w:color w:val="231F20"/>
          <w:sz w:val="18"/>
        </w:rPr>
        <w:t>Bild</w:t>
      </w:r>
      <w:r>
        <w:rPr>
          <w:i/>
          <w:color w:val="231F20"/>
          <w:spacing w:val="5"/>
          <w:sz w:val="18"/>
        </w:rPr>
        <w:t> </w:t>
      </w:r>
      <w:r>
        <w:rPr>
          <w:i/>
          <w:color w:val="231F20"/>
          <w:sz w:val="18"/>
        </w:rPr>
        <w:t>saknas</w:t>
      </w: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spacing w:before="5" w:after="1"/>
        <w:rPr>
          <w:i/>
          <w:sz w:val="21"/>
        </w:rPr>
      </w:pPr>
    </w:p>
    <w:p>
      <w:pPr>
        <w:pStyle w:val="BodyText"/>
        <w:ind w:left="884" w:right="-58"/>
      </w:pPr>
      <w:r>
        <w:rPr/>
        <w:drawing>
          <wp:inline distT="0" distB="0" distL="0" distR="0">
            <wp:extent cx="1020824" cy="1121664"/>
            <wp:effectExtent l="0" t="0" r="0" b="0"/>
            <wp:docPr id="247" name="image15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8" name="image151.jpeg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0824" cy="1121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</w:p>
    <w:p>
      <w:pPr>
        <w:pStyle w:val="BodyText"/>
        <w:rPr>
          <w:i/>
          <w:sz w:val="19"/>
        </w:rPr>
      </w:pPr>
    </w:p>
    <w:p>
      <w:pPr>
        <w:spacing w:line="235" w:lineRule="exact" w:before="0"/>
        <w:ind w:left="887" w:right="0" w:firstLine="0"/>
        <w:jc w:val="left"/>
        <w:rPr>
          <w:rFonts w:ascii="Baskerville-SemiBoldItalic"/>
          <w:b/>
          <w:i/>
          <w:sz w:val="18"/>
        </w:rPr>
      </w:pPr>
      <w:r>
        <w:rPr>
          <w:rFonts w:ascii="Baskerville-SemiBoldItalic"/>
          <w:b/>
          <w:i/>
          <w:color w:val="231F20"/>
          <w:sz w:val="18"/>
        </w:rPr>
        <w:t>Bild</w:t>
      </w:r>
      <w:r>
        <w:rPr>
          <w:rFonts w:ascii="Baskerville-SemiBoldItalic"/>
          <w:b/>
          <w:i/>
          <w:color w:val="231F20"/>
          <w:spacing w:val="5"/>
          <w:sz w:val="18"/>
        </w:rPr>
        <w:t> </w:t>
      </w:r>
      <w:r>
        <w:rPr>
          <w:rFonts w:ascii="Baskerville-SemiBoldItalic"/>
          <w:b/>
          <w:i/>
          <w:color w:val="231F20"/>
          <w:sz w:val="18"/>
        </w:rPr>
        <w:t>saknas</w:t>
      </w:r>
    </w:p>
    <w:p>
      <w:pPr>
        <w:spacing w:line="228" w:lineRule="exact" w:before="0"/>
        <w:ind w:left="887" w:right="0" w:firstLine="0"/>
        <w:jc w:val="left"/>
        <w:rPr>
          <w:i/>
          <w:sz w:val="18"/>
        </w:rPr>
      </w:pPr>
      <w:r>
        <w:rPr>
          <w:i/>
          <w:color w:val="231F20"/>
          <w:sz w:val="18"/>
        </w:rPr>
        <w:t>Bild</w:t>
      </w:r>
      <w:r>
        <w:rPr>
          <w:i/>
          <w:color w:val="231F20"/>
          <w:spacing w:val="5"/>
          <w:sz w:val="18"/>
        </w:rPr>
        <w:t> </w:t>
      </w:r>
      <w:r>
        <w:rPr>
          <w:i/>
          <w:color w:val="231F20"/>
          <w:sz w:val="18"/>
        </w:rPr>
        <w:t>saknas</w:t>
      </w:r>
    </w:p>
    <w:p>
      <w:pPr>
        <w:pStyle w:val="BodyText"/>
        <w:spacing w:line="201" w:lineRule="auto" w:before="119"/>
        <w:ind w:left="1764" w:right="710"/>
        <w:jc w:val="both"/>
      </w:pPr>
      <w:r>
        <w:rPr/>
        <w:br w:type="column"/>
      </w:r>
      <w:r>
        <w:rPr>
          <w:color w:val="231F20"/>
        </w:rPr>
        <w:t>en</w:t>
      </w:r>
      <w:r>
        <w:rPr>
          <w:color w:val="231F20"/>
          <w:spacing w:val="-6"/>
        </w:rPr>
        <w:t> </w:t>
      </w:r>
      <w:r>
        <w:rPr>
          <w:color w:val="231F20"/>
        </w:rPr>
        <w:t>vanligaste</w:t>
      </w:r>
      <w:r>
        <w:rPr>
          <w:color w:val="231F20"/>
          <w:spacing w:val="-5"/>
        </w:rPr>
        <w:t> </w:t>
      </w:r>
      <w:r>
        <w:rPr>
          <w:color w:val="231F20"/>
        </w:rPr>
        <w:t>föreställningen</w:t>
      </w:r>
      <w:r>
        <w:rPr>
          <w:color w:val="231F20"/>
          <w:spacing w:val="-5"/>
        </w:rPr>
        <w:t> </w:t>
      </w:r>
      <w:r>
        <w:rPr>
          <w:color w:val="231F20"/>
        </w:rPr>
        <w:t>om</w:t>
      </w:r>
      <w:r>
        <w:rPr>
          <w:color w:val="231F20"/>
          <w:spacing w:val="-5"/>
        </w:rPr>
        <w:t> </w:t>
      </w:r>
      <w:r>
        <w:rPr>
          <w:color w:val="231F20"/>
        </w:rPr>
        <w:t>hur</w:t>
      </w:r>
      <w:r>
        <w:rPr>
          <w:color w:val="231F20"/>
          <w:spacing w:val="-5"/>
        </w:rPr>
        <w:t> </w:t>
      </w:r>
      <w:r>
        <w:rPr>
          <w:color w:val="231F20"/>
        </w:rPr>
        <w:t>musik</w:t>
      </w:r>
      <w:r>
        <w:rPr>
          <w:color w:val="231F20"/>
          <w:spacing w:val="-5"/>
        </w:rPr>
        <w:t> </w:t>
      </w:r>
      <w:r>
        <w:rPr>
          <w:color w:val="231F20"/>
        </w:rPr>
        <w:t>kan</w:t>
      </w:r>
      <w:r>
        <w:rPr>
          <w:color w:val="231F20"/>
          <w:spacing w:val="-5"/>
        </w:rPr>
        <w:t> </w:t>
      </w:r>
      <w:r>
        <w:rPr>
          <w:color w:val="231F20"/>
        </w:rPr>
        <w:t>påverka</w:t>
      </w:r>
      <w:r>
        <w:rPr>
          <w:color w:val="231F20"/>
          <w:spacing w:val="-5"/>
        </w:rPr>
        <w:t> </w:t>
      </w:r>
      <w:r>
        <w:rPr>
          <w:color w:val="231F20"/>
        </w:rPr>
        <w:t>hälsa</w:t>
      </w:r>
      <w:r>
        <w:rPr>
          <w:color w:val="231F20"/>
          <w:spacing w:val="-5"/>
        </w:rPr>
        <w:t> </w:t>
      </w:r>
      <w:r>
        <w:rPr>
          <w:color w:val="231F20"/>
        </w:rPr>
        <w:t>på</w:t>
      </w:r>
      <w:r>
        <w:rPr>
          <w:color w:val="231F20"/>
          <w:spacing w:val="-48"/>
        </w:rPr>
        <w:t> </w:t>
      </w:r>
      <w:r>
        <w:rPr>
          <w:color w:val="231F20"/>
        </w:rPr>
        <w:t>ett bra sätt är att ”musik skapar lugn” menar Töres Theorell.</w:t>
      </w:r>
      <w:r>
        <w:rPr>
          <w:color w:val="231F20"/>
          <w:spacing w:val="1"/>
        </w:rPr>
        <w:t> </w:t>
      </w:r>
      <w:r>
        <w:rPr>
          <w:color w:val="231F20"/>
        </w:rPr>
        <w:t>Han tror dock att det är ännu vanligare att människor använder</w:t>
      </w:r>
      <w:r>
        <w:rPr>
          <w:color w:val="231F20"/>
          <w:spacing w:val="-47"/>
        </w:rPr>
        <w:t> </w:t>
      </w:r>
      <w:r>
        <w:rPr>
          <w:color w:val="231F20"/>
        </w:rPr>
        <w:t>musik</w:t>
      </w:r>
      <w:r>
        <w:rPr>
          <w:color w:val="231F20"/>
          <w:spacing w:val="4"/>
        </w:rPr>
        <w:t> </w:t>
      </w:r>
      <w:r>
        <w:rPr>
          <w:color w:val="231F20"/>
        </w:rPr>
        <w:t>för</w:t>
      </w:r>
      <w:r>
        <w:rPr>
          <w:color w:val="231F20"/>
          <w:spacing w:val="4"/>
        </w:rPr>
        <w:t> </w:t>
      </w:r>
      <w:r>
        <w:rPr>
          <w:color w:val="231F20"/>
        </w:rPr>
        <w:t>att</w:t>
      </w:r>
      <w:r>
        <w:rPr>
          <w:color w:val="231F20"/>
          <w:spacing w:val="4"/>
        </w:rPr>
        <w:t> </w:t>
      </w:r>
      <w:r>
        <w:rPr>
          <w:color w:val="231F20"/>
        </w:rPr>
        <w:t>pigga</w:t>
      </w:r>
      <w:r>
        <w:rPr>
          <w:color w:val="231F20"/>
          <w:spacing w:val="4"/>
        </w:rPr>
        <w:t> </w:t>
      </w:r>
      <w:r>
        <w:rPr>
          <w:color w:val="231F20"/>
        </w:rPr>
        <w:t>upp</w:t>
      </w:r>
      <w:r>
        <w:rPr>
          <w:color w:val="231F20"/>
          <w:spacing w:val="4"/>
        </w:rPr>
        <w:t> </w:t>
      </w:r>
      <w:r>
        <w:rPr>
          <w:color w:val="231F20"/>
        </w:rPr>
        <w:t>sig</w:t>
      </w:r>
      <w:r>
        <w:rPr>
          <w:color w:val="231F20"/>
          <w:spacing w:val="5"/>
        </w:rPr>
        <w:t> </w:t>
      </w:r>
      <w:r>
        <w:rPr>
          <w:color w:val="231F20"/>
        </w:rPr>
        <w:t>själva,</w:t>
      </w:r>
      <w:r>
        <w:rPr>
          <w:color w:val="231F20"/>
          <w:spacing w:val="4"/>
        </w:rPr>
        <w:t> </w:t>
      </w:r>
      <w:r>
        <w:rPr>
          <w:color w:val="231F20"/>
        </w:rPr>
        <w:t>höja</w:t>
      </w:r>
      <w:r>
        <w:rPr>
          <w:color w:val="231F20"/>
          <w:spacing w:val="4"/>
        </w:rPr>
        <w:t> </w:t>
      </w:r>
      <w:r>
        <w:rPr>
          <w:color w:val="231F20"/>
        </w:rPr>
        <w:t>energinivån.</w:t>
      </w:r>
      <w:r>
        <w:rPr>
          <w:color w:val="231F20"/>
          <w:spacing w:val="4"/>
        </w:rPr>
        <w:t> </w:t>
      </w:r>
      <w:r>
        <w:rPr>
          <w:color w:val="231F20"/>
        </w:rPr>
        <w:t>Sambandet</w:t>
      </w:r>
    </w:p>
    <w:p>
      <w:pPr>
        <w:pStyle w:val="BodyText"/>
        <w:spacing w:line="201" w:lineRule="auto" w:before="3"/>
        <w:ind w:left="672" w:right="712"/>
        <w:jc w:val="both"/>
      </w:pPr>
      <w:r>
        <w:rPr/>
        <w:drawing>
          <wp:anchor distT="0" distB="0" distL="0" distR="0" allowOverlap="1" layoutInCell="1" locked="0" behindDoc="0" simplePos="0" relativeHeight="15783936">
            <wp:simplePos x="0" y="0"/>
            <wp:positionH relativeFrom="page">
              <wp:posOffset>2521896</wp:posOffset>
            </wp:positionH>
            <wp:positionV relativeFrom="paragraph">
              <wp:posOffset>-518101</wp:posOffset>
            </wp:positionV>
            <wp:extent cx="471930" cy="408940"/>
            <wp:effectExtent l="0" t="0" r="0" b="0"/>
            <wp:wrapNone/>
            <wp:docPr id="249" name="image17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0" name="image171.png"/>
                    <pic:cNvPicPr/>
                  </pic:nvPicPr>
                  <pic:blipFill>
                    <a:blip r:embed="rId1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1930" cy="4089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mellan</w:t>
      </w:r>
      <w:r>
        <w:rPr>
          <w:color w:val="231F20"/>
          <w:spacing w:val="-8"/>
        </w:rPr>
        <w:t> </w:t>
      </w:r>
      <w:r>
        <w:rPr>
          <w:color w:val="231F20"/>
        </w:rPr>
        <w:t>musik</w:t>
      </w:r>
      <w:r>
        <w:rPr>
          <w:color w:val="231F20"/>
          <w:spacing w:val="-8"/>
        </w:rPr>
        <w:t> </w:t>
      </w:r>
      <w:r>
        <w:rPr>
          <w:color w:val="231F20"/>
        </w:rPr>
        <w:t>och</w:t>
      </w:r>
      <w:r>
        <w:rPr>
          <w:color w:val="231F20"/>
          <w:spacing w:val="-7"/>
        </w:rPr>
        <w:t> </w:t>
      </w:r>
      <w:r>
        <w:rPr>
          <w:color w:val="231F20"/>
        </w:rPr>
        <w:t>hälsa</w:t>
      </w:r>
      <w:r>
        <w:rPr>
          <w:color w:val="231F20"/>
          <w:spacing w:val="-8"/>
        </w:rPr>
        <w:t> </w:t>
      </w:r>
      <w:r>
        <w:rPr>
          <w:color w:val="231F20"/>
        </w:rPr>
        <w:t>är</w:t>
      </w:r>
      <w:r>
        <w:rPr>
          <w:color w:val="231F20"/>
          <w:spacing w:val="-7"/>
        </w:rPr>
        <w:t> </w:t>
      </w:r>
      <w:r>
        <w:rPr>
          <w:color w:val="231F20"/>
        </w:rPr>
        <w:t>just</w:t>
      </w:r>
      <w:r>
        <w:rPr>
          <w:color w:val="231F20"/>
          <w:spacing w:val="-8"/>
        </w:rPr>
        <w:t> </w:t>
      </w:r>
      <w:r>
        <w:rPr>
          <w:color w:val="231F20"/>
        </w:rPr>
        <w:t>att</w:t>
      </w:r>
      <w:r>
        <w:rPr>
          <w:color w:val="231F20"/>
          <w:spacing w:val="-8"/>
        </w:rPr>
        <w:t> </w:t>
      </w:r>
      <w:r>
        <w:rPr>
          <w:color w:val="231F20"/>
        </w:rPr>
        <w:t>musik</w:t>
      </w:r>
      <w:r>
        <w:rPr>
          <w:color w:val="231F20"/>
          <w:spacing w:val="-7"/>
        </w:rPr>
        <w:t> </w:t>
      </w:r>
      <w:r>
        <w:rPr>
          <w:color w:val="231F20"/>
        </w:rPr>
        <w:t>kan</w:t>
      </w:r>
      <w:r>
        <w:rPr>
          <w:color w:val="231F20"/>
          <w:spacing w:val="-8"/>
        </w:rPr>
        <w:t> </w:t>
      </w:r>
      <w:r>
        <w:rPr>
          <w:color w:val="231F20"/>
        </w:rPr>
        <w:t>fungera</w:t>
      </w:r>
      <w:r>
        <w:rPr>
          <w:color w:val="231F20"/>
          <w:spacing w:val="-7"/>
        </w:rPr>
        <w:t> </w:t>
      </w:r>
      <w:r>
        <w:rPr>
          <w:color w:val="231F20"/>
        </w:rPr>
        <w:t>som</w:t>
      </w:r>
      <w:r>
        <w:rPr>
          <w:color w:val="231F20"/>
          <w:spacing w:val="-8"/>
        </w:rPr>
        <w:t> </w:t>
      </w:r>
      <w:r>
        <w:rPr>
          <w:color w:val="231F20"/>
        </w:rPr>
        <w:t>förstärkare</w:t>
      </w:r>
      <w:r>
        <w:rPr>
          <w:color w:val="231F20"/>
          <w:spacing w:val="-8"/>
        </w:rPr>
        <w:t> </w:t>
      </w:r>
      <w:r>
        <w:rPr>
          <w:color w:val="231F20"/>
        </w:rPr>
        <w:t>av</w:t>
      </w:r>
      <w:r>
        <w:rPr>
          <w:color w:val="231F20"/>
          <w:spacing w:val="-7"/>
        </w:rPr>
        <w:t> </w:t>
      </w:r>
      <w:r>
        <w:rPr>
          <w:color w:val="231F20"/>
        </w:rPr>
        <w:t>nästan</w:t>
      </w:r>
      <w:r>
        <w:rPr>
          <w:color w:val="231F20"/>
          <w:spacing w:val="-48"/>
        </w:rPr>
        <w:t> </w:t>
      </w:r>
      <w:r>
        <w:rPr>
          <w:color w:val="231F20"/>
        </w:rPr>
        <w:t>alla slags känslor. Det gäller bara att ringa in vilken musik som på vilket sätt,</w:t>
      </w:r>
      <w:r>
        <w:rPr>
          <w:color w:val="231F20"/>
          <w:spacing w:val="1"/>
        </w:rPr>
        <w:t> </w:t>
      </w:r>
      <w:r>
        <w:rPr>
          <w:color w:val="231F20"/>
        </w:rPr>
        <w:t>för</w:t>
      </w:r>
      <w:r>
        <w:rPr>
          <w:color w:val="231F20"/>
          <w:spacing w:val="5"/>
        </w:rPr>
        <w:t> </w:t>
      </w:r>
      <w:r>
        <w:rPr>
          <w:color w:val="231F20"/>
        </w:rPr>
        <w:t>vem</w:t>
      </w:r>
      <w:r>
        <w:rPr>
          <w:color w:val="231F20"/>
          <w:spacing w:val="6"/>
        </w:rPr>
        <w:t> </w:t>
      </w:r>
      <w:r>
        <w:rPr>
          <w:color w:val="231F20"/>
        </w:rPr>
        <w:t>och</w:t>
      </w:r>
      <w:r>
        <w:rPr>
          <w:color w:val="231F20"/>
          <w:spacing w:val="6"/>
        </w:rPr>
        <w:t> </w:t>
      </w:r>
      <w:r>
        <w:rPr>
          <w:color w:val="231F20"/>
        </w:rPr>
        <w:t>i</w:t>
      </w:r>
      <w:r>
        <w:rPr>
          <w:color w:val="231F20"/>
          <w:spacing w:val="6"/>
        </w:rPr>
        <w:t> </w:t>
      </w:r>
      <w:r>
        <w:rPr>
          <w:color w:val="231F20"/>
        </w:rPr>
        <w:t>vilket</w:t>
      </w:r>
      <w:r>
        <w:rPr>
          <w:color w:val="231F20"/>
          <w:spacing w:val="5"/>
        </w:rPr>
        <w:t> </w:t>
      </w:r>
      <w:r>
        <w:rPr>
          <w:color w:val="231F20"/>
        </w:rPr>
        <w:t>sammanhang</w:t>
      </w:r>
      <w:r>
        <w:rPr>
          <w:color w:val="231F20"/>
          <w:spacing w:val="5"/>
        </w:rPr>
        <w:t> </w:t>
      </w:r>
      <w:r>
        <w:rPr>
          <w:color w:val="231F20"/>
        </w:rPr>
        <w:t>kan</w:t>
      </w:r>
      <w:r>
        <w:rPr>
          <w:color w:val="231F20"/>
          <w:spacing w:val="6"/>
        </w:rPr>
        <w:t> </w:t>
      </w:r>
      <w:r>
        <w:rPr>
          <w:color w:val="231F20"/>
        </w:rPr>
        <w:t>ge</w:t>
      </w:r>
      <w:r>
        <w:rPr>
          <w:color w:val="231F20"/>
          <w:spacing w:val="5"/>
        </w:rPr>
        <w:t> </w:t>
      </w:r>
      <w:r>
        <w:rPr>
          <w:color w:val="231F20"/>
        </w:rPr>
        <w:t>goda</w:t>
      </w:r>
      <w:r>
        <w:rPr>
          <w:color w:val="231F20"/>
          <w:spacing w:val="5"/>
        </w:rPr>
        <w:t> </w:t>
      </w:r>
      <w:r>
        <w:rPr>
          <w:color w:val="231F20"/>
        </w:rPr>
        <w:t>effekter</w:t>
      </w:r>
      <w:r>
        <w:rPr>
          <w:color w:val="231F20"/>
          <w:spacing w:val="6"/>
        </w:rPr>
        <w:t> </w:t>
      </w:r>
      <w:r>
        <w:rPr>
          <w:color w:val="231F20"/>
        </w:rPr>
        <w:t>på</w:t>
      </w:r>
      <w:r>
        <w:rPr>
          <w:color w:val="231F20"/>
          <w:spacing w:val="5"/>
        </w:rPr>
        <w:t> </w:t>
      </w:r>
      <w:r>
        <w:rPr>
          <w:color w:val="231F20"/>
        </w:rPr>
        <w:t>hälsan.</w:t>
      </w:r>
    </w:p>
    <w:p>
      <w:pPr>
        <w:pStyle w:val="BodyText"/>
        <w:spacing w:before="1"/>
        <w:rPr>
          <w:sz w:val="17"/>
        </w:rPr>
      </w:pPr>
    </w:p>
    <w:p>
      <w:pPr>
        <w:pStyle w:val="BodyText"/>
        <w:spacing w:line="201" w:lineRule="auto"/>
        <w:ind w:left="672" w:right="711"/>
        <w:jc w:val="both"/>
      </w:pPr>
      <w:r>
        <w:rPr>
          <w:color w:val="231F20"/>
        </w:rPr>
        <w:t>Som sagt, effekterna är olika beroende på vilken musik det är, sammanhanget</w:t>
      </w:r>
      <w:r>
        <w:rPr>
          <w:color w:val="231F20"/>
          <w:spacing w:val="-47"/>
        </w:rPr>
        <w:t> </w:t>
      </w:r>
      <w:r>
        <w:rPr>
          <w:color w:val="231F20"/>
        </w:rPr>
        <w:t>och</w:t>
      </w:r>
      <w:r>
        <w:rPr>
          <w:color w:val="231F20"/>
          <w:spacing w:val="5"/>
        </w:rPr>
        <w:t> </w:t>
      </w:r>
      <w:r>
        <w:rPr>
          <w:color w:val="231F20"/>
        </w:rPr>
        <w:t>individens</w:t>
      </w:r>
      <w:r>
        <w:rPr>
          <w:color w:val="231F20"/>
          <w:spacing w:val="6"/>
        </w:rPr>
        <w:t> </w:t>
      </w:r>
      <w:r>
        <w:rPr>
          <w:color w:val="231F20"/>
        </w:rPr>
        <w:t>musikerfarenheter.</w:t>
      </w:r>
    </w:p>
    <w:p>
      <w:pPr>
        <w:pStyle w:val="BodyText"/>
        <w:rPr>
          <w:sz w:val="17"/>
        </w:rPr>
      </w:pPr>
    </w:p>
    <w:p>
      <w:pPr>
        <w:pStyle w:val="BodyText"/>
        <w:spacing w:line="201" w:lineRule="auto" w:before="1"/>
        <w:ind w:left="672" w:right="705"/>
        <w:jc w:val="both"/>
      </w:pPr>
      <w:r>
        <w:rPr>
          <w:color w:val="231F20"/>
        </w:rPr>
        <w:t>I ett av Theorell:s experiment, där försökspersonerna själva fick välja favorit-</w:t>
      </w:r>
      <w:r>
        <w:rPr>
          <w:color w:val="231F20"/>
          <w:spacing w:val="1"/>
        </w:rPr>
        <w:t> </w:t>
      </w:r>
      <w:r>
        <w:rPr>
          <w:color w:val="231F20"/>
        </w:rPr>
        <w:t>musik, dels ett energigivande och dels ett lugnande musikstycke, visade det sig</w:t>
      </w:r>
      <w:r>
        <w:rPr>
          <w:color w:val="231F20"/>
          <w:spacing w:val="-47"/>
        </w:rPr>
        <w:t> </w:t>
      </w:r>
      <w:r>
        <w:rPr>
          <w:color w:val="231F20"/>
        </w:rPr>
        <w:t>att den energigivande musiken gav de effekter man förväntat, medan den</w:t>
      </w:r>
      <w:r>
        <w:rPr>
          <w:color w:val="231F20"/>
          <w:spacing w:val="1"/>
        </w:rPr>
        <w:t> </w:t>
      </w:r>
      <w:r>
        <w:rPr>
          <w:color w:val="231F20"/>
        </w:rPr>
        <w:t>lugnande</w:t>
      </w:r>
      <w:r>
        <w:rPr>
          <w:color w:val="231F20"/>
          <w:spacing w:val="5"/>
        </w:rPr>
        <w:t> </w:t>
      </w:r>
      <w:r>
        <w:rPr>
          <w:color w:val="231F20"/>
        </w:rPr>
        <w:t>egenvalda</w:t>
      </w:r>
      <w:r>
        <w:rPr>
          <w:color w:val="231F20"/>
          <w:spacing w:val="5"/>
        </w:rPr>
        <w:t> </w:t>
      </w:r>
      <w:r>
        <w:rPr>
          <w:color w:val="231F20"/>
        </w:rPr>
        <w:t>musiken</w:t>
      </w:r>
      <w:r>
        <w:rPr>
          <w:color w:val="231F20"/>
          <w:spacing w:val="5"/>
        </w:rPr>
        <w:t> </w:t>
      </w:r>
      <w:r>
        <w:rPr>
          <w:color w:val="231F20"/>
        </w:rPr>
        <w:t>inte</w:t>
      </w:r>
      <w:r>
        <w:rPr>
          <w:color w:val="231F20"/>
          <w:spacing w:val="5"/>
        </w:rPr>
        <w:t> </w:t>
      </w:r>
      <w:r>
        <w:rPr>
          <w:color w:val="231F20"/>
        </w:rPr>
        <w:t>alls</w:t>
      </w:r>
      <w:r>
        <w:rPr>
          <w:color w:val="231F20"/>
          <w:spacing w:val="5"/>
        </w:rPr>
        <w:t> </w:t>
      </w:r>
      <w:r>
        <w:rPr>
          <w:color w:val="231F20"/>
        </w:rPr>
        <w:t>gav</w:t>
      </w:r>
      <w:r>
        <w:rPr>
          <w:color w:val="231F20"/>
          <w:spacing w:val="4"/>
        </w:rPr>
        <w:t> </w:t>
      </w:r>
      <w:r>
        <w:rPr>
          <w:color w:val="231F20"/>
        </w:rPr>
        <w:t>lika</w:t>
      </w:r>
      <w:r>
        <w:rPr>
          <w:color w:val="231F20"/>
          <w:spacing w:val="4"/>
        </w:rPr>
        <w:t> </w:t>
      </w:r>
      <w:r>
        <w:rPr>
          <w:color w:val="231F20"/>
        </w:rPr>
        <w:t>entydiga</w:t>
      </w:r>
      <w:r>
        <w:rPr>
          <w:color w:val="231F20"/>
          <w:spacing w:val="4"/>
        </w:rPr>
        <w:t> </w:t>
      </w:r>
      <w:r>
        <w:rPr>
          <w:color w:val="231F20"/>
        </w:rPr>
        <w:t>resultat.</w:t>
      </w:r>
    </w:p>
    <w:p>
      <w:pPr>
        <w:pStyle w:val="BodyText"/>
        <w:spacing w:before="1"/>
        <w:rPr>
          <w:sz w:val="17"/>
        </w:rPr>
      </w:pPr>
    </w:p>
    <w:p>
      <w:pPr>
        <w:pStyle w:val="BodyText"/>
        <w:spacing w:line="201" w:lineRule="auto" w:before="1"/>
        <w:ind w:left="672" w:right="710"/>
        <w:jc w:val="both"/>
      </w:pPr>
      <w:r>
        <w:rPr>
          <w:color w:val="231F20"/>
        </w:rPr>
        <w:t>De</w:t>
      </w:r>
      <w:r>
        <w:rPr>
          <w:color w:val="231F20"/>
          <w:spacing w:val="-9"/>
        </w:rPr>
        <w:t> </w:t>
      </w:r>
      <w:r>
        <w:rPr>
          <w:color w:val="231F20"/>
        </w:rPr>
        <w:t>flesta</w:t>
      </w:r>
      <w:r>
        <w:rPr>
          <w:color w:val="231F20"/>
          <w:spacing w:val="-8"/>
        </w:rPr>
        <w:t> </w:t>
      </w:r>
      <w:r>
        <w:rPr>
          <w:color w:val="231F20"/>
        </w:rPr>
        <w:t>försökspersonerna</w:t>
      </w:r>
      <w:r>
        <w:rPr>
          <w:color w:val="231F20"/>
          <w:spacing w:val="-8"/>
        </w:rPr>
        <w:t> </w:t>
      </w:r>
      <w:r>
        <w:rPr>
          <w:color w:val="231F20"/>
        </w:rPr>
        <w:t>hade</w:t>
      </w:r>
      <w:r>
        <w:rPr>
          <w:color w:val="231F20"/>
          <w:spacing w:val="-8"/>
        </w:rPr>
        <w:t> </w:t>
      </w:r>
      <w:r>
        <w:rPr>
          <w:color w:val="231F20"/>
        </w:rPr>
        <w:t>till</w:t>
      </w:r>
      <w:r>
        <w:rPr>
          <w:color w:val="231F20"/>
          <w:spacing w:val="-8"/>
        </w:rPr>
        <w:t> </w:t>
      </w:r>
      <w:r>
        <w:rPr>
          <w:color w:val="231F20"/>
        </w:rPr>
        <w:t>och</w:t>
      </w:r>
      <w:r>
        <w:rPr>
          <w:color w:val="231F20"/>
          <w:spacing w:val="-7"/>
        </w:rPr>
        <w:t> </w:t>
      </w:r>
      <w:r>
        <w:rPr>
          <w:color w:val="231F20"/>
        </w:rPr>
        <w:t>med</w:t>
      </w:r>
      <w:r>
        <w:rPr>
          <w:color w:val="231F20"/>
          <w:spacing w:val="-8"/>
        </w:rPr>
        <w:t> </w:t>
      </w:r>
      <w:r>
        <w:rPr>
          <w:color w:val="231F20"/>
        </w:rPr>
        <w:t>en</w:t>
      </w:r>
      <w:r>
        <w:rPr>
          <w:color w:val="231F20"/>
          <w:spacing w:val="-8"/>
        </w:rPr>
        <w:t> </w:t>
      </w:r>
      <w:r>
        <w:rPr>
          <w:color w:val="231F20"/>
        </w:rPr>
        <w:t>lätt</w:t>
      </w:r>
      <w:r>
        <w:rPr>
          <w:color w:val="231F20"/>
          <w:spacing w:val="-7"/>
        </w:rPr>
        <w:t> </w:t>
      </w:r>
      <w:r>
        <w:rPr>
          <w:color w:val="231F20"/>
        </w:rPr>
        <w:t>ökning</w:t>
      </w:r>
      <w:r>
        <w:rPr>
          <w:color w:val="231F20"/>
          <w:spacing w:val="-8"/>
        </w:rPr>
        <w:t> </w:t>
      </w:r>
      <w:r>
        <w:rPr>
          <w:color w:val="231F20"/>
        </w:rPr>
        <w:t>av</w:t>
      </w:r>
      <w:r>
        <w:rPr>
          <w:color w:val="231F20"/>
          <w:spacing w:val="-8"/>
        </w:rPr>
        <w:t> </w:t>
      </w:r>
      <w:r>
        <w:rPr>
          <w:color w:val="231F20"/>
        </w:rPr>
        <w:t>pulsen.</w:t>
      </w:r>
      <w:r>
        <w:rPr>
          <w:color w:val="231F20"/>
          <w:spacing w:val="-7"/>
        </w:rPr>
        <w:t> </w:t>
      </w:r>
      <w:r>
        <w:rPr>
          <w:color w:val="231F20"/>
        </w:rPr>
        <w:t>De</w:t>
      </w:r>
      <w:r>
        <w:rPr>
          <w:color w:val="231F20"/>
          <w:spacing w:val="-9"/>
        </w:rPr>
        <w:t> </w:t>
      </w:r>
      <w:r>
        <w:rPr>
          <w:color w:val="231F20"/>
        </w:rPr>
        <w:t>som</w:t>
      </w:r>
      <w:r>
        <w:rPr>
          <w:color w:val="231F20"/>
          <w:spacing w:val="-47"/>
        </w:rPr>
        <w:t> </w:t>
      </w:r>
      <w:r>
        <w:rPr>
          <w:color w:val="231F20"/>
        </w:rPr>
        <w:t>till</w:t>
      </w:r>
      <w:r>
        <w:rPr>
          <w:color w:val="231F20"/>
          <w:spacing w:val="-13"/>
        </w:rPr>
        <w:t> </w:t>
      </w:r>
      <w:r>
        <w:rPr>
          <w:color w:val="231F20"/>
        </w:rPr>
        <w:t>exempel</w:t>
      </w:r>
      <w:r>
        <w:rPr>
          <w:color w:val="231F20"/>
          <w:spacing w:val="-12"/>
        </w:rPr>
        <w:t> </w:t>
      </w:r>
      <w:r>
        <w:rPr>
          <w:color w:val="231F20"/>
        </w:rPr>
        <w:t>valde</w:t>
      </w:r>
      <w:r>
        <w:rPr>
          <w:color w:val="231F20"/>
          <w:spacing w:val="-13"/>
        </w:rPr>
        <w:t> </w:t>
      </w:r>
      <w:r>
        <w:rPr>
          <w:color w:val="231F20"/>
        </w:rPr>
        <w:t>kärleksballader,</w:t>
      </w:r>
      <w:r>
        <w:rPr>
          <w:color w:val="231F20"/>
          <w:spacing w:val="-12"/>
        </w:rPr>
        <w:t> </w:t>
      </w:r>
      <w:r>
        <w:rPr>
          <w:color w:val="231F20"/>
        </w:rPr>
        <w:t>fick</w:t>
      </w:r>
      <w:r>
        <w:rPr>
          <w:color w:val="231F20"/>
          <w:spacing w:val="-12"/>
        </w:rPr>
        <w:t> </w:t>
      </w:r>
      <w:r>
        <w:rPr>
          <w:color w:val="231F20"/>
        </w:rPr>
        <w:t>ofta</w:t>
      </w:r>
      <w:r>
        <w:rPr>
          <w:color w:val="231F20"/>
          <w:spacing w:val="-13"/>
        </w:rPr>
        <w:t> </w:t>
      </w:r>
      <w:r>
        <w:rPr>
          <w:color w:val="231F20"/>
        </w:rPr>
        <w:t>en</w:t>
      </w:r>
      <w:r>
        <w:rPr>
          <w:color w:val="231F20"/>
          <w:spacing w:val="-12"/>
        </w:rPr>
        <w:t> </w:t>
      </w:r>
      <w:r>
        <w:rPr>
          <w:color w:val="231F20"/>
        </w:rPr>
        <w:t>högre</w:t>
      </w:r>
      <w:r>
        <w:rPr>
          <w:color w:val="231F20"/>
          <w:spacing w:val="-12"/>
        </w:rPr>
        <w:t> </w:t>
      </w:r>
      <w:r>
        <w:rPr>
          <w:color w:val="231F20"/>
        </w:rPr>
        <w:t>puls.</w:t>
      </w:r>
      <w:r>
        <w:rPr>
          <w:color w:val="231F20"/>
          <w:spacing w:val="-13"/>
        </w:rPr>
        <w:t> </w:t>
      </w:r>
      <w:r>
        <w:rPr>
          <w:color w:val="231F20"/>
        </w:rPr>
        <w:t>Vet</w:t>
      </w:r>
      <w:r>
        <w:rPr>
          <w:color w:val="231F20"/>
          <w:spacing w:val="-12"/>
        </w:rPr>
        <w:t> </w:t>
      </w:r>
      <w:r>
        <w:rPr>
          <w:color w:val="231F20"/>
        </w:rPr>
        <w:t>nutidsmänniskan</w:t>
      </w:r>
      <w:r>
        <w:rPr>
          <w:color w:val="231F20"/>
          <w:spacing w:val="-48"/>
        </w:rPr>
        <w:t> </w:t>
      </w:r>
      <w:r>
        <w:rPr>
          <w:color w:val="231F20"/>
        </w:rPr>
        <w:t>bättre</w:t>
      </w:r>
      <w:r>
        <w:rPr>
          <w:color w:val="231F20"/>
          <w:spacing w:val="-3"/>
        </w:rPr>
        <w:t> </w:t>
      </w:r>
      <w:r>
        <w:rPr>
          <w:color w:val="231F20"/>
        </w:rPr>
        <w:t>vad</w:t>
      </w:r>
      <w:r>
        <w:rPr>
          <w:color w:val="231F20"/>
          <w:spacing w:val="-2"/>
        </w:rPr>
        <w:t> </w:t>
      </w:r>
      <w:r>
        <w:rPr>
          <w:color w:val="231F20"/>
        </w:rPr>
        <w:t>som</w:t>
      </w:r>
      <w:r>
        <w:rPr>
          <w:color w:val="231F20"/>
          <w:spacing w:val="-3"/>
        </w:rPr>
        <w:t> </w:t>
      </w:r>
      <w:r>
        <w:rPr>
          <w:color w:val="231F20"/>
        </w:rPr>
        <w:t>ger</w:t>
      </w:r>
      <w:r>
        <w:rPr>
          <w:color w:val="231F20"/>
          <w:spacing w:val="-2"/>
        </w:rPr>
        <w:t> </w:t>
      </w:r>
      <w:r>
        <w:rPr>
          <w:color w:val="231F20"/>
        </w:rPr>
        <w:t>energi</w:t>
      </w:r>
      <w:r>
        <w:rPr>
          <w:color w:val="231F20"/>
          <w:spacing w:val="-2"/>
        </w:rPr>
        <w:t> </w:t>
      </w:r>
      <w:r>
        <w:rPr>
          <w:color w:val="231F20"/>
        </w:rPr>
        <w:t>än</w:t>
      </w:r>
      <w:r>
        <w:rPr>
          <w:color w:val="231F20"/>
          <w:spacing w:val="-3"/>
        </w:rPr>
        <w:t> </w:t>
      </w:r>
      <w:r>
        <w:rPr>
          <w:color w:val="231F20"/>
        </w:rPr>
        <w:t>vad</w:t>
      </w:r>
      <w:r>
        <w:rPr>
          <w:color w:val="231F20"/>
          <w:spacing w:val="-2"/>
        </w:rPr>
        <w:t> </w:t>
      </w:r>
      <w:r>
        <w:rPr>
          <w:color w:val="231F20"/>
        </w:rPr>
        <w:t>som</w:t>
      </w:r>
      <w:r>
        <w:rPr>
          <w:color w:val="231F20"/>
          <w:spacing w:val="-2"/>
        </w:rPr>
        <w:t> </w:t>
      </w:r>
      <w:r>
        <w:rPr>
          <w:color w:val="231F20"/>
        </w:rPr>
        <w:t>lugnar?</w:t>
      </w:r>
      <w:r>
        <w:rPr>
          <w:color w:val="231F20"/>
          <w:spacing w:val="-3"/>
        </w:rPr>
        <w:t> </w:t>
      </w:r>
      <w:r>
        <w:rPr>
          <w:color w:val="231F20"/>
        </w:rPr>
        <w:t>Vi</w:t>
      </w:r>
      <w:r>
        <w:rPr>
          <w:color w:val="231F20"/>
          <w:spacing w:val="-2"/>
        </w:rPr>
        <w:t> </w:t>
      </w:r>
      <w:r>
        <w:rPr>
          <w:color w:val="231F20"/>
        </w:rPr>
        <w:t>lever</w:t>
      </w:r>
      <w:r>
        <w:rPr>
          <w:color w:val="231F20"/>
          <w:spacing w:val="-2"/>
        </w:rPr>
        <w:t> </w:t>
      </w:r>
      <w:r>
        <w:rPr>
          <w:color w:val="231F20"/>
        </w:rPr>
        <w:t>idag</w:t>
      </w:r>
      <w:r>
        <w:rPr>
          <w:color w:val="231F20"/>
          <w:spacing w:val="-3"/>
        </w:rPr>
        <w:t> </w:t>
      </w:r>
      <w:r>
        <w:rPr>
          <w:color w:val="231F20"/>
        </w:rPr>
        <w:t>i</w:t>
      </w:r>
      <w:r>
        <w:rPr>
          <w:color w:val="231F20"/>
          <w:spacing w:val="-2"/>
        </w:rPr>
        <w:t> </w:t>
      </w:r>
      <w:r>
        <w:rPr>
          <w:color w:val="231F20"/>
        </w:rPr>
        <w:t>ett</w:t>
      </w:r>
      <w:r>
        <w:rPr>
          <w:color w:val="231F20"/>
          <w:spacing w:val="-2"/>
        </w:rPr>
        <w:t> </w:t>
      </w:r>
      <w:r>
        <w:rPr>
          <w:color w:val="231F20"/>
        </w:rPr>
        <w:t>samhälle</w:t>
      </w:r>
      <w:r>
        <w:rPr>
          <w:color w:val="231F20"/>
          <w:spacing w:val="-3"/>
        </w:rPr>
        <w:t> </w:t>
      </w:r>
      <w:r>
        <w:rPr>
          <w:color w:val="231F20"/>
        </w:rPr>
        <w:t>med</w:t>
      </w:r>
      <w:r>
        <w:rPr>
          <w:color w:val="231F20"/>
          <w:spacing w:val="-47"/>
        </w:rPr>
        <w:t> </w:t>
      </w:r>
      <w:r>
        <w:rPr>
          <w:color w:val="231F20"/>
        </w:rPr>
        <w:t>väldigt högt tempo där nedvarvningen sällan prioriteras och vi har säkerligen</w:t>
      </w:r>
      <w:r>
        <w:rPr>
          <w:color w:val="231F20"/>
          <w:spacing w:val="1"/>
        </w:rPr>
        <w:t> </w:t>
      </w:r>
      <w:r>
        <w:rPr>
          <w:color w:val="231F20"/>
        </w:rPr>
        <w:t>därför fått en sämre känsla för vad som verkligen gör oss biologiskt nedvarva-</w:t>
      </w:r>
      <w:r>
        <w:rPr>
          <w:color w:val="231F20"/>
          <w:spacing w:val="1"/>
        </w:rPr>
        <w:t> </w:t>
      </w:r>
      <w:r>
        <w:rPr>
          <w:color w:val="231F20"/>
        </w:rPr>
        <w:t>de.</w:t>
      </w:r>
      <w:r>
        <w:rPr>
          <w:color w:val="231F20"/>
          <w:spacing w:val="1"/>
        </w:rPr>
        <w:t> </w:t>
      </w:r>
      <w:r>
        <w:rPr>
          <w:color w:val="231F20"/>
        </w:rPr>
        <w:t>Det</w:t>
      </w:r>
      <w:r>
        <w:rPr>
          <w:color w:val="231F20"/>
          <w:spacing w:val="1"/>
        </w:rPr>
        <w:t> </w:t>
      </w:r>
      <w:r>
        <w:rPr>
          <w:color w:val="231F20"/>
        </w:rPr>
        <w:t>här</w:t>
      </w:r>
      <w:r>
        <w:rPr>
          <w:color w:val="231F20"/>
          <w:spacing w:val="1"/>
        </w:rPr>
        <w:t> </w:t>
      </w:r>
      <w:r>
        <w:rPr>
          <w:color w:val="231F20"/>
        </w:rPr>
        <w:t>visar</w:t>
      </w:r>
      <w:r>
        <w:rPr>
          <w:color w:val="231F20"/>
          <w:spacing w:val="1"/>
        </w:rPr>
        <w:t> </w:t>
      </w:r>
      <w:r>
        <w:rPr>
          <w:color w:val="231F20"/>
        </w:rPr>
        <w:t>behovet</w:t>
      </w:r>
      <w:r>
        <w:rPr>
          <w:color w:val="231F20"/>
          <w:spacing w:val="1"/>
        </w:rPr>
        <w:t> </w:t>
      </w:r>
      <w:r>
        <w:rPr>
          <w:color w:val="231F20"/>
        </w:rPr>
        <w:t>av</w:t>
      </w:r>
      <w:r>
        <w:rPr>
          <w:color w:val="231F20"/>
          <w:spacing w:val="1"/>
        </w:rPr>
        <w:t> </w:t>
      </w:r>
      <w:r>
        <w:rPr>
          <w:color w:val="231F20"/>
        </w:rPr>
        <w:t>utbildade</w:t>
      </w:r>
      <w:r>
        <w:rPr>
          <w:color w:val="231F20"/>
          <w:spacing w:val="1"/>
        </w:rPr>
        <w:t> </w:t>
      </w:r>
      <w:r>
        <w:rPr>
          <w:color w:val="231F20"/>
        </w:rPr>
        <w:t>experter</w:t>
      </w:r>
      <w:r>
        <w:rPr>
          <w:color w:val="231F20"/>
          <w:spacing w:val="1"/>
        </w:rPr>
        <w:t> </w:t>
      </w:r>
      <w:r>
        <w:rPr>
          <w:color w:val="231F20"/>
        </w:rPr>
        <w:t>på</w:t>
      </w:r>
      <w:r>
        <w:rPr>
          <w:color w:val="231F20"/>
          <w:spacing w:val="50"/>
        </w:rPr>
        <w:t> </w:t>
      </w:r>
      <w:r>
        <w:rPr>
          <w:color w:val="231F20"/>
        </w:rPr>
        <w:t>området</w:t>
      </w:r>
      <w:r>
        <w:rPr>
          <w:color w:val="231F20"/>
          <w:spacing w:val="50"/>
        </w:rPr>
        <w:t> </w:t>
      </w:r>
      <w:r>
        <w:rPr>
          <w:color w:val="231F20"/>
        </w:rPr>
        <w:t>som</w:t>
      </w:r>
      <w:r>
        <w:rPr>
          <w:color w:val="231F20"/>
          <w:spacing w:val="50"/>
        </w:rPr>
        <w:t> </w:t>
      </w:r>
      <w:r>
        <w:rPr>
          <w:color w:val="231F20"/>
        </w:rPr>
        <w:t>kan</w:t>
      </w:r>
      <w:r>
        <w:rPr>
          <w:color w:val="231F20"/>
          <w:spacing w:val="1"/>
        </w:rPr>
        <w:t> </w:t>
      </w:r>
      <w:r>
        <w:rPr>
          <w:color w:val="231F20"/>
        </w:rPr>
        <w:t>vägleda.</w:t>
      </w:r>
    </w:p>
    <w:p>
      <w:pPr>
        <w:pStyle w:val="BodyText"/>
        <w:spacing w:before="4"/>
        <w:rPr>
          <w:sz w:val="17"/>
        </w:rPr>
      </w:pPr>
    </w:p>
    <w:p>
      <w:pPr>
        <w:pStyle w:val="BodyText"/>
        <w:spacing w:line="201" w:lineRule="auto"/>
        <w:ind w:left="672" w:right="710"/>
        <w:jc w:val="both"/>
      </w:pPr>
      <w:r>
        <w:rPr>
          <w:color w:val="231F20"/>
        </w:rPr>
        <w:t>Du kan själv skaffa dig en uppfattning om hur musik påverkar dig genom att</w:t>
      </w:r>
      <w:r>
        <w:rPr>
          <w:color w:val="231F20"/>
          <w:spacing w:val="1"/>
        </w:rPr>
        <w:t> </w:t>
      </w:r>
      <w:r>
        <w:rPr>
          <w:color w:val="231F20"/>
        </w:rPr>
        <w:t>lyssna på olika sorters musik och enkelt mäta förändringar i puls / blodtryck</w:t>
      </w:r>
      <w:r>
        <w:rPr>
          <w:color w:val="231F20"/>
          <w:spacing w:val="1"/>
        </w:rPr>
        <w:t> </w:t>
      </w:r>
      <w:r>
        <w:rPr>
          <w:color w:val="231F20"/>
        </w:rPr>
        <w:t>med användning av pulsmätare / blodtrycksmätare som finns på de flesta</w:t>
      </w:r>
      <w:r>
        <w:rPr>
          <w:color w:val="231F20"/>
          <w:spacing w:val="1"/>
        </w:rPr>
        <w:t> </w:t>
      </w:r>
      <w:r>
        <w:rPr>
          <w:color w:val="231F20"/>
        </w:rPr>
        <w:t>apotek, eller bara genom att använda ett armbandsur för att mäta pulsen. Du</w:t>
      </w:r>
      <w:r>
        <w:rPr>
          <w:color w:val="231F20"/>
          <w:spacing w:val="-47"/>
        </w:rPr>
        <w:t> </w:t>
      </w:r>
      <w:r>
        <w:rPr>
          <w:color w:val="231F20"/>
        </w:rPr>
        <w:t>kan</w:t>
      </w:r>
      <w:r>
        <w:rPr>
          <w:color w:val="231F20"/>
          <w:spacing w:val="5"/>
        </w:rPr>
        <w:t> </w:t>
      </w:r>
      <w:r>
        <w:rPr>
          <w:color w:val="231F20"/>
        </w:rPr>
        <w:t>lätt</w:t>
      </w:r>
      <w:r>
        <w:rPr>
          <w:color w:val="231F20"/>
          <w:spacing w:val="6"/>
        </w:rPr>
        <w:t> </w:t>
      </w:r>
      <w:r>
        <w:rPr>
          <w:color w:val="231F20"/>
        </w:rPr>
        <w:t>se</w:t>
      </w:r>
      <w:r>
        <w:rPr>
          <w:color w:val="231F20"/>
          <w:spacing w:val="5"/>
        </w:rPr>
        <w:t> </w:t>
      </w:r>
      <w:r>
        <w:rPr>
          <w:color w:val="231F20"/>
        </w:rPr>
        <w:t>vilken</w:t>
      </w:r>
      <w:r>
        <w:rPr>
          <w:color w:val="231F20"/>
          <w:spacing w:val="6"/>
        </w:rPr>
        <w:t> </w:t>
      </w:r>
      <w:r>
        <w:rPr>
          <w:color w:val="231F20"/>
        </w:rPr>
        <w:t>musik</w:t>
      </w:r>
      <w:r>
        <w:rPr>
          <w:color w:val="231F20"/>
          <w:spacing w:val="4"/>
        </w:rPr>
        <w:t> </w:t>
      </w:r>
      <w:r>
        <w:rPr>
          <w:color w:val="231F20"/>
        </w:rPr>
        <w:t>som</w:t>
      </w:r>
      <w:r>
        <w:rPr>
          <w:color w:val="231F20"/>
          <w:spacing w:val="6"/>
        </w:rPr>
        <w:t> </w:t>
      </w:r>
      <w:r>
        <w:rPr>
          <w:color w:val="231F20"/>
        </w:rPr>
        <w:t>höjer</w:t>
      </w:r>
      <w:r>
        <w:rPr>
          <w:color w:val="231F20"/>
          <w:spacing w:val="6"/>
        </w:rPr>
        <w:t> </w:t>
      </w:r>
      <w:r>
        <w:rPr>
          <w:color w:val="231F20"/>
        </w:rPr>
        <w:t>eller</w:t>
      </w:r>
      <w:r>
        <w:rPr>
          <w:color w:val="231F20"/>
          <w:spacing w:val="6"/>
        </w:rPr>
        <w:t> </w:t>
      </w:r>
      <w:r>
        <w:rPr>
          <w:color w:val="231F20"/>
        </w:rPr>
        <w:t>sänker</w:t>
      </w:r>
      <w:r>
        <w:rPr>
          <w:color w:val="231F20"/>
          <w:spacing w:val="5"/>
        </w:rPr>
        <w:t> </w:t>
      </w:r>
      <w:r>
        <w:rPr>
          <w:color w:val="231F20"/>
        </w:rPr>
        <w:t>mätresultaten.</w:t>
      </w:r>
    </w:p>
    <w:p>
      <w:pPr>
        <w:pStyle w:val="BodyText"/>
        <w:spacing w:before="195"/>
        <w:ind w:left="672"/>
        <w:jc w:val="both"/>
      </w:pPr>
      <w:r>
        <w:rPr>
          <w:color w:val="231F20"/>
        </w:rPr>
        <w:t>Kom</w:t>
      </w:r>
      <w:r>
        <w:rPr>
          <w:color w:val="231F20"/>
          <w:spacing w:val="3"/>
        </w:rPr>
        <w:t> </w:t>
      </w:r>
      <w:r>
        <w:rPr>
          <w:color w:val="231F20"/>
        </w:rPr>
        <w:t>ihåg</w:t>
      </w:r>
      <w:r>
        <w:rPr>
          <w:color w:val="231F20"/>
          <w:spacing w:val="4"/>
        </w:rPr>
        <w:t> </w:t>
      </w:r>
      <w:r>
        <w:rPr>
          <w:color w:val="231F20"/>
        </w:rPr>
        <w:t>-</w:t>
      </w:r>
      <w:r>
        <w:rPr>
          <w:color w:val="231F20"/>
          <w:spacing w:val="4"/>
        </w:rPr>
        <w:t> </w:t>
      </w:r>
      <w:r>
        <w:rPr>
          <w:color w:val="231F20"/>
        </w:rPr>
        <w:t>musiken</w:t>
      </w:r>
      <w:r>
        <w:rPr>
          <w:color w:val="231F20"/>
          <w:spacing w:val="3"/>
        </w:rPr>
        <w:t> </w:t>
      </w:r>
      <w:r>
        <w:rPr>
          <w:color w:val="231F20"/>
        </w:rPr>
        <w:t>i</w:t>
      </w:r>
      <w:r>
        <w:rPr>
          <w:color w:val="231F20"/>
          <w:spacing w:val="4"/>
        </w:rPr>
        <w:t> </w:t>
      </w:r>
      <w:r>
        <w:rPr>
          <w:color w:val="231F20"/>
        </w:rPr>
        <w:t>ditt</w:t>
      </w:r>
      <w:r>
        <w:rPr>
          <w:color w:val="231F20"/>
          <w:spacing w:val="4"/>
        </w:rPr>
        <w:t> </w:t>
      </w:r>
      <w:r>
        <w:rPr>
          <w:color w:val="231F20"/>
        </w:rPr>
        <w:t>huvud</w:t>
      </w:r>
      <w:r>
        <w:rPr>
          <w:color w:val="231F20"/>
          <w:spacing w:val="3"/>
        </w:rPr>
        <w:t> </w:t>
      </w:r>
      <w:r>
        <w:rPr>
          <w:color w:val="231F20"/>
        </w:rPr>
        <w:t>blir</w:t>
      </w:r>
      <w:r>
        <w:rPr>
          <w:color w:val="231F20"/>
          <w:spacing w:val="4"/>
        </w:rPr>
        <w:t> </w:t>
      </w:r>
      <w:r>
        <w:rPr>
          <w:color w:val="231F20"/>
        </w:rPr>
        <w:t>musiken</w:t>
      </w:r>
      <w:r>
        <w:rPr>
          <w:color w:val="231F20"/>
          <w:spacing w:val="4"/>
        </w:rPr>
        <w:t> </w:t>
      </w:r>
      <w:r>
        <w:rPr>
          <w:color w:val="231F20"/>
        </w:rPr>
        <w:t>i</w:t>
      </w:r>
      <w:r>
        <w:rPr>
          <w:color w:val="231F20"/>
          <w:spacing w:val="4"/>
        </w:rPr>
        <w:t> </w:t>
      </w:r>
      <w:r>
        <w:rPr>
          <w:color w:val="231F20"/>
        </w:rPr>
        <w:t>din</w:t>
      </w:r>
      <w:r>
        <w:rPr>
          <w:color w:val="231F20"/>
          <w:spacing w:val="3"/>
        </w:rPr>
        <w:t> </w:t>
      </w:r>
      <w:r>
        <w:rPr>
          <w:color w:val="231F20"/>
        </w:rPr>
        <w:t>kropp.</w:t>
      </w:r>
    </w:p>
    <w:p>
      <w:pPr>
        <w:pStyle w:val="BodyText"/>
        <w:rPr>
          <w:sz w:val="22"/>
        </w:rPr>
      </w:pPr>
    </w:p>
    <w:p>
      <w:pPr>
        <w:pStyle w:val="BodyText"/>
        <w:spacing w:before="10"/>
        <w:rPr>
          <w:sz w:val="22"/>
        </w:rPr>
      </w:pPr>
    </w:p>
    <w:p>
      <w:pPr>
        <w:pStyle w:val="Heading3"/>
        <w:ind w:left="672"/>
      </w:pPr>
      <w:bookmarkStart w:name="_TOC_250030" w:id="130"/>
      <w:bookmarkEnd w:id="130"/>
      <w:r>
        <w:rPr>
          <w:color w:val="231F20"/>
        </w:rPr>
        <w:t>SAMMANFATTNING</w:t>
      </w:r>
    </w:p>
    <w:p>
      <w:pPr>
        <w:pStyle w:val="BodyText"/>
        <w:spacing w:line="201" w:lineRule="auto" w:before="5"/>
        <w:ind w:left="672" w:right="706"/>
        <w:jc w:val="both"/>
      </w:pPr>
      <w:r>
        <w:rPr>
          <w:color w:val="231F20"/>
        </w:rPr>
        <w:t>När du väljer ändamålsenlig musik att exempelvis varva ner till, kan den mu-</w:t>
      </w:r>
      <w:r>
        <w:rPr>
          <w:color w:val="231F20"/>
          <w:spacing w:val="1"/>
        </w:rPr>
        <w:t> </w:t>
      </w:r>
      <w:r>
        <w:rPr>
          <w:color w:val="231F20"/>
        </w:rPr>
        <w:t>siken ha stora effekter, visar både svenska och internationella studier. Men</w:t>
      </w:r>
      <w:r>
        <w:rPr>
          <w:color w:val="231F20"/>
          <w:spacing w:val="1"/>
        </w:rPr>
        <w:t> </w:t>
      </w:r>
      <w:r>
        <w:rPr>
          <w:color w:val="231F20"/>
        </w:rPr>
        <w:t>förutom att du måste tycka om musiken för att få igång hjärnaktivitet och</w:t>
      </w:r>
      <w:r>
        <w:rPr>
          <w:color w:val="231F20"/>
          <w:spacing w:val="1"/>
        </w:rPr>
        <w:t> </w:t>
      </w:r>
      <w:r>
        <w:rPr>
          <w:color w:val="231F20"/>
        </w:rPr>
        <w:t>därmed kroppsliga reaktioner, ska musiken också innehålla rätt tempo, klang-</w:t>
      </w:r>
      <w:r>
        <w:rPr>
          <w:color w:val="231F20"/>
          <w:spacing w:val="-47"/>
        </w:rPr>
        <w:t> </w:t>
      </w:r>
      <w:r>
        <w:rPr>
          <w:color w:val="231F20"/>
        </w:rPr>
        <w:t>färg och energi. Här faller många spellistor bort på streamingtjänster med</w:t>
      </w:r>
      <w:r>
        <w:rPr>
          <w:color w:val="231F20"/>
          <w:spacing w:val="1"/>
        </w:rPr>
        <w:t> </w:t>
      </w:r>
      <w:r>
        <w:rPr>
          <w:color w:val="231F20"/>
        </w:rPr>
        <w:t>musik</w:t>
      </w:r>
      <w:r>
        <w:rPr>
          <w:color w:val="231F20"/>
          <w:spacing w:val="-11"/>
        </w:rPr>
        <w:t> </w:t>
      </w:r>
      <w:r>
        <w:rPr>
          <w:color w:val="231F20"/>
        </w:rPr>
        <w:t>som</w:t>
      </w:r>
      <w:r>
        <w:rPr>
          <w:color w:val="231F20"/>
          <w:spacing w:val="-11"/>
        </w:rPr>
        <w:t> </w:t>
      </w:r>
      <w:r>
        <w:rPr>
          <w:color w:val="231F20"/>
        </w:rPr>
        <w:t>inte</w:t>
      </w:r>
      <w:r>
        <w:rPr>
          <w:color w:val="231F20"/>
          <w:spacing w:val="-10"/>
        </w:rPr>
        <w:t> </w:t>
      </w:r>
      <w:r>
        <w:rPr>
          <w:color w:val="231F20"/>
        </w:rPr>
        <w:t>stämmer</w:t>
      </w:r>
      <w:r>
        <w:rPr>
          <w:color w:val="231F20"/>
          <w:spacing w:val="-11"/>
        </w:rPr>
        <w:t> </w:t>
      </w:r>
      <w:r>
        <w:rPr>
          <w:color w:val="231F20"/>
        </w:rPr>
        <w:t>med</w:t>
      </w:r>
      <w:r>
        <w:rPr>
          <w:color w:val="231F20"/>
          <w:spacing w:val="-11"/>
        </w:rPr>
        <w:t> </w:t>
      </w:r>
      <w:r>
        <w:rPr>
          <w:color w:val="231F20"/>
        </w:rPr>
        <w:t>namn</w:t>
      </w:r>
      <w:r>
        <w:rPr>
          <w:color w:val="231F20"/>
          <w:spacing w:val="-10"/>
        </w:rPr>
        <w:t> </w:t>
      </w:r>
      <w:r>
        <w:rPr>
          <w:color w:val="231F20"/>
        </w:rPr>
        <w:t>som</w:t>
      </w:r>
      <w:r>
        <w:rPr>
          <w:color w:val="231F20"/>
          <w:spacing w:val="-11"/>
        </w:rPr>
        <w:t> </w:t>
      </w:r>
      <w:r>
        <w:rPr>
          <w:color w:val="231F20"/>
        </w:rPr>
        <w:t>är</w:t>
      </w:r>
      <w:r>
        <w:rPr>
          <w:color w:val="231F20"/>
          <w:spacing w:val="-10"/>
        </w:rPr>
        <w:t> </w:t>
      </w:r>
      <w:r>
        <w:rPr>
          <w:color w:val="231F20"/>
        </w:rPr>
        <w:t>kopplade</w:t>
      </w:r>
      <w:r>
        <w:rPr>
          <w:color w:val="231F20"/>
          <w:spacing w:val="-11"/>
        </w:rPr>
        <w:t> </w:t>
      </w:r>
      <w:r>
        <w:rPr>
          <w:color w:val="231F20"/>
        </w:rPr>
        <w:t>till</w:t>
      </w:r>
      <w:r>
        <w:rPr>
          <w:color w:val="231F20"/>
          <w:spacing w:val="-11"/>
        </w:rPr>
        <w:t> </w:t>
      </w:r>
      <w:r>
        <w:rPr>
          <w:color w:val="231F20"/>
        </w:rPr>
        <w:t>nedvarvning</w:t>
      </w:r>
      <w:r>
        <w:rPr>
          <w:color w:val="231F20"/>
          <w:spacing w:val="-10"/>
        </w:rPr>
        <w:t> </w:t>
      </w:r>
      <w:r>
        <w:rPr>
          <w:color w:val="231F20"/>
        </w:rPr>
        <w:t>som</w:t>
      </w:r>
      <w:r>
        <w:rPr>
          <w:color w:val="231F20"/>
          <w:spacing w:val="-11"/>
        </w:rPr>
        <w:t> </w:t>
      </w:r>
      <w:r>
        <w:rPr>
          <w:color w:val="231F20"/>
        </w:rPr>
        <w:t>t.ex.</w:t>
      </w:r>
      <w:r>
        <w:rPr>
          <w:color w:val="231F20"/>
          <w:spacing w:val="-47"/>
        </w:rPr>
        <w:t> </w:t>
      </w:r>
      <w:r>
        <w:rPr>
          <w:color w:val="231F20"/>
        </w:rPr>
        <w:t>meditation, relaxing, SPA, chillout, yoga etc. Jag har t.ex varit på SPA som</w:t>
      </w:r>
      <w:r>
        <w:rPr>
          <w:color w:val="231F20"/>
          <w:spacing w:val="1"/>
        </w:rPr>
        <w:t> </w:t>
      </w:r>
      <w:r>
        <w:rPr>
          <w:color w:val="231F20"/>
        </w:rPr>
        <w:t>spelat</w:t>
      </w:r>
      <w:r>
        <w:rPr>
          <w:color w:val="231F20"/>
          <w:spacing w:val="-7"/>
        </w:rPr>
        <w:t> </w:t>
      </w:r>
      <w:r>
        <w:rPr>
          <w:color w:val="231F20"/>
        </w:rPr>
        <w:t>musik</w:t>
      </w:r>
      <w:r>
        <w:rPr>
          <w:color w:val="231F20"/>
          <w:spacing w:val="-6"/>
        </w:rPr>
        <w:t> </w:t>
      </w:r>
      <w:r>
        <w:rPr>
          <w:color w:val="231F20"/>
        </w:rPr>
        <w:t>i</w:t>
      </w:r>
      <w:r>
        <w:rPr>
          <w:color w:val="231F20"/>
          <w:spacing w:val="-6"/>
        </w:rPr>
        <w:t> </w:t>
      </w:r>
      <w:r>
        <w:rPr>
          <w:color w:val="231F20"/>
        </w:rPr>
        <w:t>tempo</w:t>
      </w:r>
      <w:r>
        <w:rPr>
          <w:color w:val="231F20"/>
          <w:spacing w:val="-6"/>
        </w:rPr>
        <w:t> </w:t>
      </w:r>
      <w:r>
        <w:rPr>
          <w:color w:val="231F20"/>
        </w:rPr>
        <w:t>betydligt</w:t>
      </w:r>
      <w:r>
        <w:rPr>
          <w:color w:val="231F20"/>
          <w:spacing w:val="-6"/>
        </w:rPr>
        <w:t> </w:t>
      </w:r>
      <w:r>
        <w:rPr>
          <w:color w:val="231F20"/>
        </w:rPr>
        <w:t>över</w:t>
      </w:r>
      <w:r>
        <w:rPr>
          <w:color w:val="231F20"/>
          <w:spacing w:val="-7"/>
        </w:rPr>
        <w:t> </w:t>
      </w:r>
      <w:r>
        <w:rPr>
          <w:color w:val="231F20"/>
        </w:rPr>
        <w:t>vilopuls.</w:t>
      </w:r>
      <w:r>
        <w:rPr>
          <w:color w:val="231F20"/>
          <w:spacing w:val="-6"/>
        </w:rPr>
        <w:t> </w:t>
      </w:r>
      <w:r>
        <w:rPr>
          <w:color w:val="231F20"/>
        </w:rPr>
        <w:t>Min</w:t>
      </w:r>
      <w:r>
        <w:rPr>
          <w:color w:val="231F20"/>
          <w:spacing w:val="-6"/>
        </w:rPr>
        <w:t> </w:t>
      </w:r>
      <w:r>
        <w:rPr>
          <w:color w:val="231F20"/>
        </w:rPr>
        <w:t>uppfattning</w:t>
      </w:r>
      <w:r>
        <w:rPr>
          <w:color w:val="231F20"/>
          <w:spacing w:val="-6"/>
        </w:rPr>
        <w:t> </w:t>
      </w:r>
      <w:r>
        <w:rPr>
          <w:color w:val="231F20"/>
        </w:rPr>
        <w:t>är</w:t>
      </w:r>
      <w:r>
        <w:rPr>
          <w:color w:val="231F20"/>
          <w:spacing w:val="-6"/>
        </w:rPr>
        <w:t> </w:t>
      </w:r>
      <w:r>
        <w:rPr>
          <w:color w:val="231F20"/>
        </w:rPr>
        <w:t>dock</w:t>
      </w:r>
      <w:r>
        <w:rPr>
          <w:color w:val="231F20"/>
          <w:spacing w:val="-6"/>
        </w:rPr>
        <w:t> </w:t>
      </w:r>
      <w:r>
        <w:rPr>
          <w:color w:val="231F20"/>
        </w:rPr>
        <w:t>att</w:t>
      </w:r>
      <w:r>
        <w:rPr>
          <w:color w:val="231F20"/>
          <w:spacing w:val="-7"/>
        </w:rPr>
        <w:t> </w:t>
      </w:r>
      <w:r>
        <w:rPr>
          <w:color w:val="231F20"/>
        </w:rPr>
        <w:t>ingen</w:t>
      </w:r>
    </w:p>
    <w:p>
      <w:pPr>
        <w:spacing w:after="0" w:line="201" w:lineRule="auto"/>
        <w:jc w:val="both"/>
        <w:sectPr>
          <w:type w:val="continuous"/>
          <w:pgSz w:w="10690" w:h="13210"/>
          <w:pgMar w:header="0" w:footer="860" w:top="1240" w:bottom="280" w:left="540" w:right="0"/>
          <w:cols w:num="2" w:equalWidth="0">
            <w:col w:w="2488" w:space="40"/>
            <w:col w:w="7622"/>
          </w:cols>
        </w:sectPr>
      </w:pPr>
    </w:p>
    <w:p>
      <w:pPr>
        <w:pStyle w:val="BodyText"/>
        <w:spacing w:line="201" w:lineRule="auto" w:before="90"/>
        <w:ind w:left="172" w:right="38"/>
        <w:jc w:val="both"/>
      </w:pPr>
      <w:r>
        <w:rPr>
          <w:color w:val="231F20"/>
        </w:rPr>
        <w:t>gör</w:t>
      </w:r>
      <w:r>
        <w:rPr>
          <w:color w:val="231F20"/>
          <w:spacing w:val="-8"/>
        </w:rPr>
        <w:t> </w:t>
      </w:r>
      <w:r>
        <w:rPr>
          <w:color w:val="231F20"/>
        </w:rPr>
        <w:t>fel</w:t>
      </w:r>
      <w:r>
        <w:rPr>
          <w:color w:val="231F20"/>
          <w:spacing w:val="-8"/>
        </w:rPr>
        <w:t> </w:t>
      </w:r>
      <w:r>
        <w:rPr>
          <w:color w:val="231F20"/>
        </w:rPr>
        <w:t>med</w:t>
      </w:r>
      <w:r>
        <w:rPr>
          <w:color w:val="231F20"/>
          <w:spacing w:val="-8"/>
        </w:rPr>
        <w:t> </w:t>
      </w:r>
      <w:r>
        <w:rPr>
          <w:color w:val="231F20"/>
        </w:rPr>
        <w:t>avsikt,</w:t>
      </w:r>
      <w:r>
        <w:rPr>
          <w:color w:val="231F20"/>
          <w:spacing w:val="-8"/>
        </w:rPr>
        <w:t> </w:t>
      </w:r>
      <w:r>
        <w:rPr>
          <w:color w:val="231F20"/>
        </w:rPr>
        <w:t>men</w:t>
      </w:r>
      <w:r>
        <w:rPr>
          <w:color w:val="231F20"/>
          <w:spacing w:val="-8"/>
        </w:rPr>
        <w:t> </w:t>
      </w:r>
      <w:r>
        <w:rPr>
          <w:color w:val="231F20"/>
        </w:rPr>
        <w:t>det</w:t>
      </w:r>
      <w:r>
        <w:rPr>
          <w:color w:val="231F20"/>
          <w:spacing w:val="-8"/>
        </w:rPr>
        <w:t> </w:t>
      </w:r>
      <w:r>
        <w:rPr>
          <w:color w:val="231F20"/>
        </w:rPr>
        <w:t>behövs</w:t>
      </w:r>
      <w:r>
        <w:rPr>
          <w:color w:val="231F20"/>
          <w:spacing w:val="-8"/>
        </w:rPr>
        <w:t> </w:t>
      </w:r>
      <w:r>
        <w:rPr>
          <w:color w:val="231F20"/>
        </w:rPr>
        <w:t>mer</w:t>
      </w:r>
      <w:r>
        <w:rPr>
          <w:color w:val="231F20"/>
          <w:spacing w:val="-8"/>
        </w:rPr>
        <w:t> </w:t>
      </w:r>
      <w:r>
        <w:rPr>
          <w:color w:val="231F20"/>
        </w:rPr>
        <w:t>kunskap</w:t>
      </w:r>
      <w:r>
        <w:rPr>
          <w:color w:val="231F20"/>
          <w:spacing w:val="-8"/>
        </w:rPr>
        <w:t> </w:t>
      </w:r>
      <w:r>
        <w:rPr>
          <w:color w:val="231F20"/>
        </w:rPr>
        <w:t>om</w:t>
      </w:r>
      <w:r>
        <w:rPr>
          <w:color w:val="231F20"/>
          <w:spacing w:val="-8"/>
        </w:rPr>
        <w:t> </w:t>
      </w:r>
      <w:r>
        <w:rPr>
          <w:color w:val="231F20"/>
        </w:rPr>
        <w:t>det</w:t>
      </w:r>
      <w:r>
        <w:rPr>
          <w:color w:val="231F20"/>
          <w:spacing w:val="-8"/>
        </w:rPr>
        <w:t> </w:t>
      </w:r>
      <w:r>
        <w:rPr>
          <w:color w:val="231F20"/>
        </w:rPr>
        <w:t>som</w:t>
      </w:r>
      <w:r>
        <w:rPr>
          <w:color w:val="231F20"/>
          <w:spacing w:val="-8"/>
        </w:rPr>
        <w:t> </w:t>
      </w:r>
      <w:r>
        <w:rPr>
          <w:color w:val="231F20"/>
        </w:rPr>
        <w:t>behandlats</w:t>
      </w:r>
      <w:r>
        <w:rPr>
          <w:color w:val="231F20"/>
          <w:spacing w:val="-8"/>
        </w:rPr>
        <w:t> </w:t>
      </w:r>
      <w:r>
        <w:rPr>
          <w:color w:val="231F20"/>
        </w:rPr>
        <w:t>i</w:t>
      </w:r>
      <w:r>
        <w:rPr>
          <w:color w:val="231F20"/>
          <w:spacing w:val="-8"/>
        </w:rPr>
        <w:t> </w:t>
      </w:r>
      <w:r>
        <w:rPr>
          <w:color w:val="231F20"/>
        </w:rPr>
        <w:t>detta</w:t>
      </w:r>
      <w:r>
        <w:rPr>
          <w:color w:val="231F20"/>
          <w:spacing w:val="-47"/>
        </w:rPr>
        <w:t> </w:t>
      </w:r>
      <w:r>
        <w:rPr>
          <w:color w:val="231F20"/>
        </w:rPr>
        <w:t>kapitel och inte minst om de effekter om lugn och harmoni som musik som</w:t>
      </w:r>
      <w:r>
        <w:rPr>
          <w:color w:val="231F20"/>
          <w:spacing w:val="1"/>
        </w:rPr>
        <w:t> </w:t>
      </w:r>
      <w:r>
        <w:rPr>
          <w:color w:val="231F20"/>
        </w:rPr>
        <w:t>bygger</w:t>
      </w:r>
      <w:r>
        <w:rPr>
          <w:color w:val="231F20"/>
          <w:spacing w:val="5"/>
        </w:rPr>
        <w:t> </w:t>
      </w:r>
      <w:r>
        <w:rPr>
          <w:color w:val="231F20"/>
        </w:rPr>
        <w:t>på</w:t>
      </w:r>
      <w:r>
        <w:rPr>
          <w:color w:val="231F20"/>
          <w:spacing w:val="5"/>
        </w:rPr>
        <w:t> </w:t>
      </w:r>
      <w:r>
        <w:rPr>
          <w:color w:val="231F20"/>
        </w:rPr>
        <w:t>gyllene</w:t>
      </w:r>
      <w:r>
        <w:rPr>
          <w:color w:val="231F20"/>
          <w:spacing w:val="5"/>
        </w:rPr>
        <w:t> </w:t>
      </w:r>
      <w:r>
        <w:rPr>
          <w:color w:val="231F20"/>
        </w:rPr>
        <w:t>snittet</w:t>
      </w:r>
      <w:r>
        <w:rPr>
          <w:color w:val="231F20"/>
          <w:spacing w:val="6"/>
        </w:rPr>
        <w:t> </w:t>
      </w:r>
      <w:r>
        <w:rPr>
          <w:color w:val="231F20"/>
        </w:rPr>
        <w:t>kan</w:t>
      </w:r>
      <w:r>
        <w:rPr>
          <w:color w:val="231F20"/>
          <w:spacing w:val="6"/>
        </w:rPr>
        <w:t> </w:t>
      </w:r>
      <w:r>
        <w:rPr>
          <w:color w:val="231F20"/>
        </w:rPr>
        <w:t>ge.</w:t>
      </w:r>
    </w:p>
    <w:p>
      <w:pPr>
        <w:pStyle w:val="BodyText"/>
        <w:spacing w:before="192"/>
        <w:ind w:left="172"/>
        <w:jc w:val="both"/>
      </w:pPr>
      <w:r>
        <w:rPr>
          <w:color w:val="231F20"/>
        </w:rPr>
        <w:t>Det</w:t>
      </w:r>
      <w:r>
        <w:rPr>
          <w:color w:val="231F20"/>
          <w:spacing w:val="6"/>
        </w:rPr>
        <w:t> </w:t>
      </w:r>
      <w:r>
        <w:rPr>
          <w:color w:val="231F20"/>
        </w:rPr>
        <w:t>är</w:t>
      </w:r>
      <w:r>
        <w:rPr>
          <w:color w:val="231F20"/>
          <w:spacing w:val="6"/>
        </w:rPr>
        <w:t> </w:t>
      </w:r>
      <w:r>
        <w:rPr>
          <w:color w:val="231F20"/>
        </w:rPr>
        <w:t>här</w:t>
      </w:r>
      <w:r>
        <w:rPr>
          <w:color w:val="231F20"/>
          <w:spacing w:val="6"/>
        </w:rPr>
        <w:t> </w:t>
      </w:r>
      <w:r>
        <w:rPr>
          <w:color w:val="231F20"/>
        </w:rPr>
        <w:t>Kasa-Lord</w:t>
      </w:r>
      <w:r>
        <w:rPr>
          <w:color w:val="231F20"/>
          <w:spacing w:val="6"/>
        </w:rPr>
        <w:t> </w:t>
      </w:r>
      <w:r>
        <w:rPr>
          <w:color w:val="231F20"/>
        </w:rPr>
        <w:t>kommer</w:t>
      </w:r>
      <w:r>
        <w:rPr>
          <w:color w:val="231F20"/>
          <w:spacing w:val="6"/>
        </w:rPr>
        <w:t> </w:t>
      </w:r>
      <w:r>
        <w:rPr>
          <w:color w:val="231F20"/>
        </w:rPr>
        <w:t>in</w:t>
      </w:r>
      <w:r>
        <w:rPr>
          <w:color w:val="231F20"/>
          <w:spacing w:val="6"/>
        </w:rPr>
        <w:t> </w:t>
      </w:r>
      <w:r>
        <w:rPr>
          <w:color w:val="231F20"/>
        </w:rPr>
        <w:t>i</w:t>
      </w:r>
      <w:r>
        <w:rPr>
          <w:color w:val="231F20"/>
          <w:spacing w:val="6"/>
        </w:rPr>
        <w:t> </w:t>
      </w:r>
      <w:r>
        <w:rPr>
          <w:color w:val="231F20"/>
        </w:rPr>
        <w:t>bilden.</w:t>
      </w:r>
    </w:p>
    <w:p>
      <w:pPr>
        <w:pStyle w:val="BodyText"/>
        <w:spacing w:before="1"/>
        <w:rPr>
          <w:sz w:val="16"/>
        </w:rPr>
      </w:pPr>
    </w:p>
    <w:p>
      <w:pPr>
        <w:pStyle w:val="BodyText"/>
        <w:spacing w:line="201" w:lineRule="auto"/>
        <w:ind w:left="172" w:right="40"/>
        <w:jc w:val="both"/>
      </w:pPr>
      <w:r>
        <w:rPr>
          <w:color w:val="231F20"/>
        </w:rPr>
        <w:t>Som vi sett har PHI använts genom musikhistorien, framförallt för att balan-</w:t>
      </w:r>
      <w:r>
        <w:rPr>
          <w:color w:val="231F20"/>
          <w:spacing w:val="1"/>
        </w:rPr>
        <w:t> </w:t>
      </w:r>
      <w:r>
        <w:rPr>
          <w:color w:val="231F20"/>
        </w:rPr>
        <w:t>sera och försköna formen. Med ökad proportionerlig balans kan helhetsupp-</w:t>
      </w:r>
      <w:r>
        <w:rPr>
          <w:color w:val="231F20"/>
          <w:spacing w:val="1"/>
        </w:rPr>
        <w:t> </w:t>
      </w:r>
      <w:r>
        <w:rPr>
          <w:color w:val="231F20"/>
        </w:rPr>
        <w:t>fattningen av ett musikstycke öka den positiva känslan, som i sin tur kan leda</w:t>
      </w:r>
      <w:r>
        <w:rPr>
          <w:color w:val="231F20"/>
          <w:spacing w:val="1"/>
        </w:rPr>
        <w:t> </w:t>
      </w:r>
      <w:r>
        <w:rPr>
          <w:color w:val="231F20"/>
        </w:rPr>
        <w:t>till</w:t>
      </w:r>
      <w:r>
        <w:rPr>
          <w:color w:val="231F20"/>
          <w:spacing w:val="6"/>
        </w:rPr>
        <w:t> </w:t>
      </w:r>
      <w:r>
        <w:rPr>
          <w:color w:val="231F20"/>
        </w:rPr>
        <w:t>ökad</w:t>
      </w:r>
      <w:r>
        <w:rPr>
          <w:color w:val="231F20"/>
          <w:spacing w:val="6"/>
        </w:rPr>
        <w:t> </w:t>
      </w:r>
      <w:r>
        <w:rPr>
          <w:color w:val="231F20"/>
        </w:rPr>
        <w:t>aktivitet</w:t>
      </w:r>
      <w:r>
        <w:rPr>
          <w:color w:val="231F20"/>
          <w:spacing w:val="6"/>
        </w:rPr>
        <w:t> </w:t>
      </w:r>
      <w:r>
        <w:rPr>
          <w:color w:val="231F20"/>
        </w:rPr>
        <w:t>i</w:t>
      </w:r>
      <w:r>
        <w:rPr>
          <w:color w:val="231F20"/>
          <w:spacing w:val="6"/>
        </w:rPr>
        <w:t> </w:t>
      </w:r>
      <w:r>
        <w:rPr>
          <w:color w:val="231F20"/>
        </w:rPr>
        <w:t>hjärnan.</w:t>
      </w:r>
    </w:p>
    <w:p>
      <w:pPr>
        <w:pStyle w:val="BodyText"/>
        <w:spacing w:before="2"/>
        <w:rPr>
          <w:sz w:val="17"/>
        </w:rPr>
      </w:pPr>
    </w:p>
    <w:p>
      <w:pPr>
        <w:pStyle w:val="BodyText"/>
        <w:spacing w:line="201" w:lineRule="auto"/>
        <w:ind w:left="172" w:right="40"/>
        <w:jc w:val="both"/>
      </w:pPr>
      <w:r>
        <w:rPr>
          <w:color w:val="231F20"/>
        </w:rPr>
        <w:t>Med</w:t>
      </w:r>
      <w:r>
        <w:rPr>
          <w:color w:val="231F20"/>
          <w:spacing w:val="-6"/>
        </w:rPr>
        <w:t> </w:t>
      </w:r>
      <w:r>
        <w:rPr>
          <w:color w:val="231F20"/>
        </w:rPr>
        <w:t>ytterligare</w:t>
      </w:r>
      <w:r>
        <w:rPr>
          <w:color w:val="231F20"/>
          <w:spacing w:val="-6"/>
        </w:rPr>
        <w:t> </w:t>
      </w:r>
      <w:r>
        <w:rPr>
          <w:color w:val="231F20"/>
        </w:rPr>
        <w:t>studier</w:t>
      </w:r>
      <w:r>
        <w:rPr>
          <w:color w:val="231F20"/>
          <w:spacing w:val="-5"/>
        </w:rPr>
        <w:t> </w:t>
      </w:r>
      <w:r>
        <w:rPr>
          <w:color w:val="231F20"/>
        </w:rPr>
        <w:t>och</w:t>
      </w:r>
      <w:r>
        <w:rPr>
          <w:color w:val="231F20"/>
          <w:spacing w:val="-6"/>
        </w:rPr>
        <w:t> </w:t>
      </w:r>
      <w:r>
        <w:rPr>
          <w:color w:val="231F20"/>
        </w:rPr>
        <w:t>nya</w:t>
      </w:r>
      <w:r>
        <w:rPr>
          <w:color w:val="231F20"/>
          <w:spacing w:val="-6"/>
        </w:rPr>
        <w:t> </w:t>
      </w:r>
      <w:r>
        <w:rPr>
          <w:color w:val="231F20"/>
        </w:rPr>
        <w:t>avslöjanden</w:t>
      </w:r>
      <w:r>
        <w:rPr>
          <w:color w:val="231F20"/>
          <w:spacing w:val="-5"/>
        </w:rPr>
        <w:t> </w:t>
      </w:r>
      <w:r>
        <w:rPr>
          <w:color w:val="231F20"/>
        </w:rPr>
        <w:t>om</w:t>
      </w:r>
      <w:r>
        <w:rPr>
          <w:color w:val="231F20"/>
          <w:spacing w:val="-6"/>
        </w:rPr>
        <w:t> </w:t>
      </w:r>
      <w:r>
        <w:rPr>
          <w:color w:val="231F20"/>
        </w:rPr>
        <w:t>naturens</w:t>
      </w:r>
      <w:r>
        <w:rPr>
          <w:color w:val="231F20"/>
          <w:spacing w:val="-6"/>
        </w:rPr>
        <w:t> </w:t>
      </w:r>
      <w:r>
        <w:rPr>
          <w:color w:val="231F20"/>
        </w:rPr>
        <w:t>matematik,</w:t>
      </w:r>
      <w:r>
        <w:rPr>
          <w:color w:val="231F20"/>
          <w:spacing w:val="-5"/>
        </w:rPr>
        <w:t> </w:t>
      </w:r>
      <w:r>
        <w:rPr>
          <w:color w:val="231F20"/>
        </w:rPr>
        <w:t>kommer</w:t>
      </w:r>
      <w:r>
        <w:rPr>
          <w:color w:val="231F20"/>
          <w:spacing w:val="-48"/>
        </w:rPr>
        <w:t> </w:t>
      </w:r>
      <w:r>
        <w:rPr>
          <w:color w:val="231F20"/>
        </w:rPr>
        <w:t>det ökade intresset att stå på ännu stadigare vetenskapsben. Vi går en spän-</w:t>
      </w:r>
      <w:r>
        <w:rPr>
          <w:color w:val="231F20"/>
          <w:spacing w:val="1"/>
        </w:rPr>
        <w:t> </w:t>
      </w:r>
      <w:r>
        <w:rPr>
          <w:color w:val="231F20"/>
        </w:rPr>
        <w:t>nande</w:t>
      </w:r>
      <w:r>
        <w:rPr>
          <w:color w:val="231F20"/>
          <w:spacing w:val="-7"/>
        </w:rPr>
        <w:t> </w:t>
      </w:r>
      <w:r>
        <w:rPr>
          <w:color w:val="231F20"/>
        </w:rPr>
        <w:t>framtid</w:t>
      </w:r>
      <w:r>
        <w:rPr>
          <w:color w:val="231F20"/>
          <w:spacing w:val="-7"/>
        </w:rPr>
        <w:t> </w:t>
      </w:r>
      <w:r>
        <w:rPr>
          <w:color w:val="231F20"/>
        </w:rPr>
        <w:t>till</w:t>
      </w:r>
      <w:r>
        <w:rPr>
          <w:color w:val="231F20"/>
          <w:spacing w:val="-7"/>
        </w:rPr>
        <w:t> </w:t>
      </w:r>
      <w:r>
        <w:rPr>
          <w:color w:val="231F20"/>
        </w:rPr>
        <w:t>mötes</w:t>
      </w:r>
      <w:r>
        <w:rPr>
          <w:color w:val="231F20"/>
          <w:spacing w:val="-6"/>
        </w:rPr>
        <w:t> </w:t>
      </w:r>
      <w:r>
        <w:rPr>
          <w:color w:val="231F20"/>
        </w:rPr>
        <w:t>och</w:t>
      </w:r>
      <w:r>
        <w:rPr>
          <w:color w:val="231F20"/>
          <w:spacing w:val="-7"/>
        </w:rPr>
        <w:t> </w:t>
      </w:r>
      <w:r>
        <w:rPr>
          <w:color w:val="231F20"/>
        </w:rPr>
        <w:t>var</w:t>
      </w:r>
      <w:r>
        <w:rPr>
          <w:color w:val="231F20"/>
          <w:spacing w:val="-7"/>
        </w:rPr>
        <w:t> </w:t>
      </w:r>
      <w:r>
        <w:rPr>
          <w:color w:val="231F20"/>
        </w:rPr>
        <w:t>vi</w:t>
      </w:r>
      <w:r>
        <w:rPr>
          <w:color w:val="231F20"/>
          <w:spacing w:val="-6"/>
        </w:rPr>
        <w:t> </w:t>
      </w:r>
      <w:r>
        <w:rPr>
          <w:color w:val="231F20"/>
        </w:rPr>
        <w:t>än</w:t>
      </w:r>
      <w:r>
        <w:rPr>
          <w:color w:val="231F20"/>
          <w:spacing w:val="-7"/>
        </w:rPr>
        <w:t> </w:t>
      </w:r>
      <w:r>
        <w:rPr>
          <w:color w:val="231F20"/>
        </w:rPr>
        <w:t>söker</w:t>
      </w:r>
      <w:r>
        <w:rPr>
          <w:color w:val="231F20"/>
          <w:spacing w:val="-7"/>
        </w:rPr>
        <w:t> </w:t>
      </w:r>
      <w:r>
        <w:rPr>
          <w:color w:val="231F20"/>
        </w:rPr>
        <w:t>sanningen</w:t>
      </w:r>
      <w:r>
        <w:rPr>
          <w:color w:val="231F20"/>
          <w:spacing w:val="-6"/>
        </w:rPr>
        <w:t> </w:t>
      </w:r>
      <w:r>
        <w:rPr>
          <w:color w:val="231F20"/>
        </w:rPr>
        <w:t>om</w:t>
      </w:r>
      <w:r>
        <w:rPr>
          <w:color w:val="231F20"/>
          <w:spacing w:val="-7"/>
        </w:rPr>
        <w:t> </w:t>
      </w:r>
      <w:r>
        <w:rPr>
          <w:color w:val="231F20"/>
        </w:rPr>
        <w:t>PHI</w:t>
      </w:r>
      <w:r>
        <w:rPr>
          <w:color w:val="231F20"/>
          <w:spacing w:val="-7"/>
        </w:rPr>
        <w:t> </w:t>
      </w:r>
      <w:r>
        <w:rPr>
          <w:color w:val="231F20"/>
        </w:rPr>
        <w:t>tycks</w:t>
      </w:r>
      <w:r>
        <w:rPr>
          <w:color w:val="231F20"/>
          <w:spacing w:val="-6"/>
        </w:rPr>
        <w:t> </w:t>
      </w:r>
      <w:r>
        <w:rPr>
          <w:color w:val="231F20"/>
        </w:rPr>
        <w:t>vi</w:t>
      </w:r>
      <w:r>
        <w:rPr>
          <w:color w:val="231F20"/>
          <w:spacing w:val="-7"/>
        </w:rPr>
        <w:t> </w:t>
      </w:r>
      <w:r>
        <w:rPr>
          <w:color w:val="231F20"/>
        </w:rPr>
        <w:t>hamna</w:t>
      </w:r>
      <w:r>
        <w:rPr>
          <w:color w:val="231F20"/>
          <w:spacing w:val="-48"/>
        </w:rPr>
        <w:t> </w:t>
      </w:r>
      <w:r>
        <w:rPr>
          <w:color w:val="231F20"/>
        </w:rPr>
        <w:t>i</w:t>
      </w:r>
      <w:r>
        <w:rPr>
          <w:color w:val="231F20"/>
          <w:spacing w:val="4"/>
        </w:rPr>
        <w:t> </w:t>
      </w:r>
      <w:r>
        <w:rPr>
          <w:color w:val="231F20"/>
        </w:rPr>
        <w:t>en</w:t>
      </w:r>
      <w:r>
        <w:rPr>
          <w:color w:val="231F20"/>
          <w:spacing w:val="4"/>
        </w:rPr>
        <w:t> </w:t>
      </w:r>
      <w:r>
        <w:rPr>
          <w:color w:val="231F20"/>
        </w:rPr>
        <w:t>värld</w:t>
      </w:r>
      <w:r>
        <w:rPr>
          <w:color w:val="231F20"/>
          <w:spacing w:val="4"/>
        </w:rPr>
        <w:t> </w:t>
      </w:r>
      <w:r>
        <w:rPr>
          <w:color w:val="231F20"/>
        </w:rPr>
        <w:t>där</w:t>
      </w:r>
      <w:r>
        <w:rPr>
          <w:color w:val="231F20"/>
          <w:spacing w:val="5"/>
        </w:rPr>
        <w:t> </w:t>
      </w:r>
      <w:r>
        <w:rPr>
          <w:color w:val="231F20"/>
        </w:rPr>
        <w:t>ordning,</w:t>
      </w:r>
      <w:r>
        <w:rPr>
          <w:color w:val="231F20"/>
          <w:spacing w:val="4"/>
        </w:rPr>
        <w:t> </w:t>
      </w:r>
      <w:r>
        <w:rPr>
          <w:color w:val="231F20"/>
        </w:rPr>
        <w:t>skönhet</w:t>
      </w:r>
      <w:r>
        <w:rPr>
          <w:color w:val="231F20"/>
          <w:spacing w:val="4"/>
        </w:rPr>
        <w:t> </w:t>
      </w:r>
      <w:r>
        <w:rPr>
          <w:color w:val="231F20"/>
        </w:rPr>
        <w:t>och</w:t>
      </w:r>
      <w:r>
        <w:rPr>
          <w:color w:val="231F20"/>
          <w:spacing w:val="4"/>
        </w:rPr>
        <w:t> </w:t>
      </w:r>
      <w:r>
        <w:rPr>
          <w:color w:val="231F20"/>
        </w:rPr>
        <w:t>evigt</w:t>
      </w:r>
      <w:r>
        <w:rPr>
          <w:color w:val="231F20"/>
          <w:spacing w:val="5"/>
        </w:rPr>
        <w:t> </w:t>
      </w:r>
      <w:r>
        <w:rPr>
          <w:color w:val="231F20"/>
        </w:rPr>
        <w:t>mysterium</w:t>
      </w:r>
      <w:r>
        <w:rPr>
          <w:color w:val="231F20"/>
          <w:spacing w:val="4"/>
        </w:rPr>
        <w:t> </w:t>
      </w:r>
      <w:r>
        <w:rPr>
          <w:color w:val="231F20"/>
        </w:rPr>
        <w:t>samexisterar.</w:t>
      </w:r>
    </w:p>
    <w:p>
      <w:pPr>
        <w:pStyle w:val="BodyText"/>
        <w:rPr>
          <w:sz w:val="22"/>
        </w:rPr>
      </w:pPr>
    </w:p>
    <w:p>
      <w:pPr>
        <w:spacing w:line="199" w:lineRule="auto" w:before="154"/>
        <w:ind w:left="3122" w:right="1038" w:hanging="1665"/>
        <w:jc w:val="left"/>
        <w:rPr>
          <w:i/>
          <w:sz w:val="20"/>
        </w:rPr>
      </w:pPr>
      <w:r>
        <w:rPr>
          <w:i/>
          <w:color w:val="231F20"/>
          <w:sz w:val="20"/>
        </w:rPr>
        <w:t>”Vad ni</w:t>
      </w:r>
      <w:r>
        <w:rPr>
          <w:i/>
          <w:color w:val="231F20"/>
          <w:spacing w:val="1"/>
          <w:sz w:val="20"/>
        </w:rPr>
        <w:t> </w:t>
      </w:r>
      <w:r>
        <w:rPr>
          <w:i/>
          <w:color w:val="231F20"/>
          <w:sz w:val="20"/>
        </w:rPr>
        <w:t>än</w:t>
      </w:r>
      <w:r>
        <w:rPr>
          <w:i/>
          <w:color w:val="231F20"/>
          <w:spacing w:val="1"/>
          <w:sz w:val="20"/>
        </w:rPr>
        <w:t> </w:t>
      </w:r>
      <w:r>
        <w:rPr>
          <w:i/>
          <w:color w:val="231F20"/>
          <w:sz w:val="20"/>
        </w:rPr>
        <w:t>föreställer</w:t>
      </w:r>
      <w:r>
        <w:rPr>
          <w:i/>
          <w:color w:val="231F20"/>
          <w:spacing w:val="1"/>
          <w:sz w:val="20"/>
        </w:rPr>
        <w:t> </w:t>
      </w:r>
      <w:r>
        <w:rPr>
          <w:i/>
          <w:color w:val="231F20"/>
          <w:sz w:val="20"/>
        </w:rPr>
        <w:t>er,</w:t>
      </w:r>
      <w:r>
        <w:rPr>
          <w:i/>
          <w:color w:val="231F20"/>
          <w:spacing w:val="1"/>
          <w:sz w:val="20"/>
        </w:rPr>
        <w:t> </w:t>
      </w:r>
      <w:r>
        <w:rPr>
          <w:i/>
          <w:color w:val="231F20"/>
          <w:sz w:val="20"/>
        </w:rPr>
        <w:t>så</w:t>
      </w:r>
      <w:r>
        <w:rPr>
          <w:i/>
          <w:color w:val="231F20"/>
          <w:spacing w:val="2"/>
          <w:sz w:val="20"/>
        </w:rPr>
        <w:t> </w:t>
      </w:r>
      <w:r>
        <w:rPr>
          <w:i/>
          <w:color w:val="231F20"/>
          <w:sz w:val="20"/>
        </w:rPr>
        <w:t>har</w:t>
      </w:r>
      <w:r>
        <w:rPr>
          <w:i/>
          <w:color w:val="231F20"/>
          <w:spacing w:val="1"/>
          <w:sz w:val="20"/>
        </w:rPr>
        <w:t> </w:t>
      </w:r>
      <w:r>
        <w:rPr>
          <w:i/>
          <w:color w:val="231F20"/>
          <w:sz w:val="20"/>
        </w:rPr>
        <w:t>naturen</w:t>
      </w:r>
      <w:r>
        <w:rPr>
          <w:i/>
          <w:color w:val="231F20"/>
          <w:spacing w:val="2"/>
          <w:sz w:val="20"/>
        </w:rPr>
        <w:t> </w:t>
      </w:r>
      <w:r>
        <w:rPr>
          <w:i/>
          <w:color w:val="231F20"/>
          <w:sz w:val="20"/>
        </w:rPr>
        <w:t>redan</w:t>
      </w:r>
      <w:r>
        <w:rPr>
          <w:i/>
          <w:color w:val="231F20"/>
          <w:spacing w:val="1"/>
          <w:sz w:val="20"/>
        </w:rPr>
        <w:t> </w:t>
      </w:r>
      <w:r>
        <w:rPr>
          <w:i/>
          <w:color w:val="231F20"/>
          <w:sz w:val="20"/>
        </w:rPr>
        <w:t>skapat</w:t>
      </w:r>
      <w:r>
        <w:rPr>
          <w:i/>
          <w:color w:val="231F20"/>
          <w:spacing w:val="-47"/>
          <w:sz w:val="20"/>
        </w:rPr>
        <w:t> </w:t>
      </w:r>
      <w:r>
        <w:rPr>
          <w:i/>
          <w:color w:val="231F20"/>
          <w:sz w:val="20"/>
        </w:rPr>
        <w:t>det.”</w:t>
      </w:r>
    </w:p>
    <w:p>
      <w:pPr>
        <w:spacing w:line="240" w:lineRule="auto" w:before="0"/>
        <w:rPr>
          <w:i/>
          <w:sz w:val="20"/>
        </w:rPr>
      </w:pPr>
      <w:r>
        <w:rPr/>
        <w:br w:type="column"/>
      </w:r>
      <w:r>
        <w:rPr>
          <w:i/>
          <w:sz w:val="20"/>
        </w:rPr>
      </w:r>
    </w:p>
    <w:p>
      <w:pPr>
        <w:pStyle w:val="BodyText"/>
        <w:rPr>
          <w:i/>
        </w:rPr>
      </w:pPr>
    </w:p>
    <w:p>
      <w:pPr>
        <w:pStyle w:val="BodyText"/>
        <w:spacing w:before="1"/>
        <w:rPr>
          <w:i/>
          <w:sz w:val="10"/>
        </w:rPr>
      </w:pPr>
      <w:r>
        <w:rPr/>
        <w:drawing>
          <wp:anchor distT="0" distB="0" distL="0" distR="0" allowOverlap="1" layoutInCell="1" locked="0" behindDoc="0" simplePos="0" relativeHeight="109">
            <wp:simplePos x="0" y="0"/>
            <wp:positionH relativeFrom="page">
              <wp:posOffset>4863287</wp:posOffset>
            </wp:positionH>
            <wp:positionV relativeFrom="paragraph">
              <wp:posOffset>100744</wp:posOffset>
            </wp:positionV>
            <wp:extent cx="1020848" cy="1121664"/>
            <wp:effectExtent l="0" t="0" r="0" b="0"/>
            <wp:wrapTopAndBottom/>
            <wp:docPr id="251" name="image15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2" name="image151.jpeg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0848" cy="11216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"/>
        <w:rPr>
          <w:i/>
          <w:sz w:val="19"/>
        </w:rPr>
      </w:pPr>
    </w:p>
    <w:p>
      <w:pPr>
        <w:spacing w:line="235" w:lineRule="exact" w:before="0"/>
        <w:ind w:left="174" w:right="0" w:firstLine="0"/>
        <w:jc w:val="left"/>
        <w:rPr>
          <w:rFonts w:ascii="Baskerville-SemiBoldItalic"/>
          <w:b/>
          <w:i/>
          <w:sz w:val="18"/>
        </w:rPr>
      </w:pPr>
      <w:r>
        <w:rPr>
          <w:rFonts w:ascii="Baskerville-SemiBoldItalic"/>
          <w:b/>
          <w:i/>
          <w:color w:val="231F20"/>
          <w:sz w:val="18"/>
        </w:rPr>
        <w:t>Bild</w:t>
      </w:r>
      <w:r>
        <w:rPr>
          <w:rFonts w:ascii="Baskerville-SemiBoldItalic"/>
          <w:b/>
          <w:i/>
          <w:color w:val="231F20"/>
          <w:spacing w:val="5"/>
          <w:sz w:val="18"/>
        </w:rPr>
        <w:t> </w:t>
      </w:r>
      <w:r>
        <w:rPr>
          <w:rFonts w:ascii="Baskerville-SemiBoldItalic"/>
          <w:b/>
          <w:i/>
          <w:color w:val="231F20"/>
          <w:sz w:val="18"/>
        </w:rPr>
        <w:t>saknas</w:t>
      </w:r>
    </w:p>
    <w:p>
      <w:pPr>
        <w:spacing w:line="228" w:lineRule="exact" w:before="0"/>
        <w:ind w:left="174" w:right="0" w:firstLine="0"/>
        <w:jc w:val="left"/>
        <w:rPr>
          <w:i/>
          <w:sz w:val="18"/>
        </w:rPr>
      </w:pPr>
      <w:r>
        <w:rPr>
          <w:i/>
          <w:color w:val="231F20"/>
          <w:sz w:val="18"/>
        </w:rPr>
        <w:t>Bild</w:t>
      </w:r>
      <w:r>
        <w:rPr>
          <w:i/>
          <w:color w:val="231F20"/>
          <w:spacing w:val="5"/>
          <w:sz w:val="18"/>
        </w:rPr>
        <w:t> </w:t>
      </w:r>
      <w:r>
        <w:rPr>
          <w:i/>
          <w:color w:val="231F20"/>
          <w:sz w:val="18"/>
        </w:rPr>
        <w:t>saknas</w:t>
      </w:r>
    </w:p>
    <w:p>
      <w:pPr>
        <w:spacing w:after="0" w:line="228" w:lineRule="exact"/>
        <w:jc w:val="left"/>
        <w:rPr>
          <w:sz w:val="18"/>
        </w:rPr>
        <w:sectPr>
          <w:pgSz w:w="10690" w:h="13210"/>
          <w:pgMar w:header="0" w:footer="860" w:top="840" w:bottom="1060" w:left="540" w:right="0"/>
          <w:cols w:num="2" w:equalWidth="0">
            <w:col w:w="6448" w:space="498"/>
            <w:col w:w="3204"/>
          </w:cols>
        </w:sectPr>
      </w:pPr>
    </w:p>
    <w:p>
      <w:pPr>
        <w:spacing w:before="33"/>
        <w:ind w:left="909" w:right="1845" w:firstLine="0"/>
        <w:jc w:val="center"/>
        <w:rPr>
          <w:rFonts w:ascii="Baskerville-SemiBold"/>
          <w:b/>
          <w:sz w:val="18"/>
        </w:rPr>
      </w:pPr>
      <w:r>
        <w:rPr>
          <w:rFonts w:ascii="Baskerville-SemiBold"/>
          <w:b/>
          <w:color w:val="231F20"/>
          <w:sz w:val="18"/>
        </w:rPr>
        <w:t>-Albert</w:t>
      </w:r>
      <w:r>
        <w:rPr>
          <w:rFonts w:ascii="Baskerville-SemiBold"/>
          <w:b/>
          <w:color w:val="231F20"/>
          <w:spacing w:val="7"/>
          <w:sz w:val="18"/>
        </w:rPr>
        <w:t> </w:t>
      </w:r>
      <w:r>
        <w:rPr>
          <w:rFonts w:ascii="Baskerville-SemiBold"/>
          <w:b/>
          <w:color w:val="231F20"/>
          <w:sz w:val="18"/>
        </w:rPr>
        <w:t>Einstein</w:t>
      </w:r>
    </w:p>
    <w:p>
      <w:pPr>
        <w:pStyle w:val="BodyText"/>
        <w:spacing w:before="3"/>
        <w:rPr>
          <w:rFonts w:ascii="Baskerville-SemiBold"/>
          <w:b/>
          <w:sz w:val="27"/>
        </w:rPr>
      </w:pPr>
    </w:p>
    <w:p>
      <w:pPr>
        <w:pStyle w:val="BodyText"/>
        <w:spacing w:line="201" w:lineRule="auto"/>
        <w:ind w:left="172" w:right="3573"/>
      </w:pPr>
      <w:r>
        <w:rPr>
          <w:color w:val="231F20"/>
        </w:rPr>
        <w:t>Stakhov,</w:t>
      </w:r>
      <w:r>
        <w:rPr>
          <w:color w:val="231F20"/>
          <w:spacing w:val="-11"/>
        </w:rPr>
        <w:t> </w:t>
      </w:r>
      <w:r>
        <w:rPr>
          <w:color w:val="231F20"/>
        </w:rPr>
        <w:t>Alexey</w:t>
      </w:r>
      <w:r>
        <w:rPr>
          <w:color w:val="231F20"/>
          <w:spacing w:val="-11"/>
        </w:rPr>
        <w:t> </w:t>
      </w:r>
      <w:r>
        <w:rPr>
          <w:color w:val="231F20"/>
        </w:rPr>
        <w:t>(2020)</w:t>
      </w:r>
      <w:r>
        <w:rPr>
          <w:color w:val="231F20"/>
          <w:spacing w:val="-11"/>
        </w:rPr>
        <w:t> </w:t>
      </w:r>
      <w:r>
        <w:rPr>
          <w:color w:val="231F20"/>
        </w:rPr>
        <w:t>Mathematics</w:t>
      </w:r>
      <w:r>
        <w:rPr>
          <w:color w:val="231F20"/>
          <w:spacing w:val="-10"/>
        </w:rPr>
        <w:t> </w:t>
      </w:r>
      <w:r>
        <w:rPr>
          <w:color w:val="231F20"/>
        </w:rPr>
        <w:t>Of</w:t>
      </w:r>
      <w:r>
        <w:rPr>
          <w:color w:val="231F20"/>
          <w:spacing w:val="16"/>
        </w:rPr>
        <w:t> </w:t>
      </w:r>
      <w:r>
        <w:rPr>
          <w:color w:val="231F20"/>
        </w:rPr>
        <w:t>Harmony</w:t>
      </w:r>
      <w:r>
        <w:rPr>
          <w:color w:val="231F20"/>
          <w:spacing w:val="-11"/>
        </w:rPr>
        <w:t> </w:t>
      </w:r>
      <w:r>
        <w:rPr>
          <w:color w:val="231F20"/>
        </w:rPr>
        <w:t>As</w:t>
      </w:r>
      <w:r>
        <w:rPr>
          <w:color w:val="231F20"/>
          <w:spacing w:val="-11"/>
        </w:rPr>
        <w:t> </w:t>
      </w:r>
      <w:r>
        <w:rPr>
          <w:color w:val="231F20"/>
        </w:rPr>
        <w:t>A</w:t>
      </w:r>
      <w:r>
        <w:rPr>
          <w:color w:val="231F20"/>
          <w:spacing w:val="-10"/>
        </w:rPr>
        <w:t> </w:t>
      </w:r>
      <w:r>
        <w:rPr>
          <w:color w:val="231F20"/>
        </w:rPr>
        <w:t>New</w:t>
      </w:r>
      <w:r>
        <w:rPr>
          <w:color w:val="231F20"/>
          <w:spacing w:val="-11"/>
        </w:rPr>
        <w:t> </w:t>
      </w:r>
      <w:r>
        <w:rPr>
          <w:color w:val="231F20"/>
        </w:rPr>
        <w:t>Interdisciplinary</w:t>
      </w:r>
      <w:r>
        <w:rPr>
          <w:color w:val="231F20"/>
          <w:spacing w:val="-47"/>
        </w:rPr>
        <w:t> </w:t>
      </w:r>
      <w:r>
        <w:rPr>
          <w:color w:val="231F20"/>
        </w:rPr>
        <w:t>Direction</w:t>
      </w:r>
      <w:r>
        <w:rPr>
          <w:color w:val="231F20"/>
          <w:spacing w:val="5"/>
        </w:rPr>
        <w:t> </w:t>
      </w:r>
      <w:r>
        <w:rPr>
          <w:color w:val="231F20"/>
        </w:rPr>
        <w:t>And</w:t>
      </w:r>
      <w:r>
        <w:rPr>
          <w:color w:val="231F20"/>
          <w:spacing w:val="5"/>
        </w:rPr>
        <w:t> </w:t>
      </w:r>
      <w:r>
        <w:rPr>
          <w:color w:val="231F20"/>
        </w:rPr>
        <w:t>‘Golden’</w:t>
      </w:r>
    </w:p>
    <w:p>
      <w:pPr>
        <w:pStyle w:val="BodyText"/>
        <w:rPr>
          <w:sz w:val="17"/>
        </w:rPr>
      </w:pPr>
    </w:p>
    <w:p>
      <w:pPr>
        <w:pStyle w:val="BodyText"/>
        <w:spacing w:line="201" w:lineRule="auto"/>
        <w:ind w:left="172" w:right="3573"/>
      </w:pPr>
      <w:r>
        <w:rPr>
          <w:color w:val="231F20"/>
        </w:rPr>
        <w:t>Paradigm</w:t>
      </w:r>
      <w:r>
        <w:rPr>
          <w:color w:val="231F20"/>
          <w:spacing w:val="7"/>
        </w:rPr>
        <w:t> </w:t>
      </w:r>
      <w:r>
        <w:rPr>
          <w:color w:val="231F20"/>
        </w:rPr>
        <w:t>Of</w:t>
      </w:r>
      <w:r>
        <w:rPr>
          <w:color w:val="231F20"/>
          <w:spacing w:val="34"/>
        </w:rPr>
        <w:t> </w:t>
      </w:r>
      <w:r>
        <w:rPr>
          <w:color w:val="231F20"/>
        </w:rPr>
        <w:t>Modern</w:t>
      </w:r>
      <w:r>
        <w:rPr>
          <w:color w:val="231F20"/>
          <w:spacing w:val="7"/>
        </w:rPr>
        <w:t> </w:t>
      </w:r>
      <w:r>
        <w:rPr>
          <w:color w:val="231F20"/>
        </w:rPr>
        <w:t>Science-volume</w:t>
      </w:r>
      <w:r>
        <w:rPr>
          <w:color w:val="231F20"/>
          <w:spacing w:val="6"/>
        </w:rPr>
        <w:t> </w:t>
      </w:r>
      <w:r>
        <w:rPr>
          <w:color w:val="231F20"/>
        </w:rPr>
        <w:t>3:</w:t>
      </w:r>
      <w:r>
        <w:rPr>
          <w:color w:val="231F20"/>
          <w:spacing w:val="7"/>
        </w:rPr>
        <w:t> </w:t>
      </w:r>
      <w:r>
        <w:rPr>
          <w:color w:val="231F20"/>
        </w:rPr>
        <w:t>World</w:t>
      </w:r>
      <w:r>
        <w:rPr>
          <w:color w:val="231F20"/>
          <w:spacing w:val="8"/>
        </w:rPr>
        <w:t> </w:t>
      </w:r>
      <w:r>
        <w:rPr>
          <w:color w:val="231F20"/>
        </w:rPr>
        <w:t>Scientific</w:t>
      </w:r>
      <w:r>
        <w:rPr>
          <w:color w:val="231F20"/>
          <w:spacing w:val="7"/>
        </w:rPr>
        <w:t> </w:t>
      </w:r>
      <w:r>
        <w:rPr>
          <w:color w:val="231F20"/>
        </w:rPr>
        <w:t>Publishing</w:t>
      </w:r>
      <w:r>
        <w:rPr>
          <w:color w:val="231F20"/>
          <w:spacing w:val="6"/>
        </w:rPr>
        <w:t> </w:t>
      </w:r>
      <w:r>
        <w:rPr>
          <w:color w:val="231F20"/>
        </w:rPr>
        <w:t>Co</w:t>
      </w:r>
      <w:r>
        <w:rPr>
          <w:color w:val="231F20"/>
          <w:spacing w:val="7"/>
        </w:rPr>
        <w:t> </w:t>
      </w:r>
      <w:r>
        <w:rPr>
          <w:color w:val="231F20"/>
        </w:rPr>
        <w:t>Pte</w:t>
      </w:r>
      <w:r>
        <w:rPr>
          <w:color w:val="231F20"/>
          <w:spacing w:val="-47"/>
        </w:rPr>
        <w:t> </w:t>
      </w:r>
      <w:r>
        <w:rPr>
          <w:color w:val="231F20"/>
        </w:rPr>
        <w:t>Ltd</w:t>
      </w:r>
    </w:p>
    <w:p>
      <w:pPr>
        <w:pStyle w:val="BodyText"/>
        <w:rPr>
          <w:sz w:val="17"/>
        </w:rPr>
      </w:pPr>
    </w:p>
    <w:p>
      <w:pPr>
        <w:pStyle w:val="BodyText"/>
        <w:spacing w:line="201" w:lineRule="auto" w:before="1"/>
        <w:ind w:left="172" w:right="3573"/>
      </w:pPr>
      <w:r>
        <w:rPr>
          <w:color w:val="231F20"/>
        </w:rPr>
        <w:t>Meisner,</w:t>
      </w:r>
      <w:r>
        <w:rPr>
          <w:color w:val="231F20"/>
          <w:spacing w:val="32"/>
        </w:rPr>
        <w:t> </w:t>
      </w:r>
      <w:r>
        <w:rPr>
          <w:color w:val="231F20"/>
        </w:rPr>
        <w:t>Gary</w:t>
      </w:r>
      <w:r>
        <w:rPr>
          <w:color w:val="231F20"/>
          <w:spacing w:val="32"/>
        </w:rPr>
        <w:t> </w:t>
      </w:r>
      <w:r>
        <w:rPr>
          <w:color w:val="231F20"/>
        </w:rPr>
        <w:t>B.</w:t>
      </w:r>
      <w:r>
        <w:rPr>
          <w:color w:val="231F20"/>
          <w:spacing w:val="32"/>
        </w:rPr>
        <w:t> </w:t>
      </w:r>
      <w:r>
        <w:rPr>
          <w:color w:val="231F20"/>
        </w:rPr>
        <w:t>&amp;</w:t>
      </w:r>
      <w:r>
        <w:rPr>
          <w:color w:val="231F20"/>
          <w:spacing w:val="32"/>
        </w:rPr>
        <w:t> </w:t>
      </w:r>
      <w:r>
        <w:rPr>
          <w:color w:val="231F20"/>
        </w:rPr>
        <w:t>Araujo,</w:t>
      </w:r>
      <w:r>
        <w:rPr>
          <w:color w:val="231F20"/>
          <w:spacing w:val="32"/>
        </w:rPr>
        <w:t> </w:t>
      </w:r>
      <w:r>
        <w:rPr>
          <w:color w:val="231F20"/>
        </w:rPr>
        <w:t>Rafael</w:t>
      </w:r>
      <w:r>
        <w:rPr>
          <w:color w:val="231F20"/>
          <w:spacing w:val="32"/>
        </w:rPr>
        <w:t> </w:t>
      </w:r>
      <w:r>
        <w:rPr>
          <w:color w:val="231F20"/>
        </w:rPr>
        <w:t>(2018)</w:t>
      </w:r>
      <w:r>
        <w:rPr>
          <w:color w:val="231F20"/>
          <w:spacing w:val="32"/>
        </w:rPr>
        <w:t> </w:t>
      </w:r>
      <w:r>
        <w:rPr>
          <w:color w:val="231F20"/>
        </w:rPr>
        <w:t>The</w:t>
      </w:r>
      <w:r>
        <w:rPr>
          <w:color w:val="231F20"/>
          <w:spacing w:val="33"/>
        </w:rPr>
        <w:t> </w:t>
      </w:r>
      <w:r>
        <w:rPr>
          <w:color w:val="231F20"/>
        </w:rPr>
        <w:t>Golden</w:t>
      </w:r>
      <w:r>
        <w:rPr>
          <w:color w:val="231F20"/>
          <w:spacing w:val="32"/>
        </w:rPr>
        <w:t> </w:t>
      </w:r>
      <w:r>
        <w:rPr>
          <w:color w:val="231F20"/>
        </w:rPr>
        <w:t>Ratio</w:t>
      </w:r>
      <w:r>
        <w:rPr>
          <w:color w:val="231F20"/>
          <w:spacing w:val="32"/>
        </w:rPr>
        <w:t> </w:t>
      </w:r>
      <w:r>
        <w:rPr>
          <w:color w:val="231F20"/>
        </w:rPr>
        <w:t>The</w:t>
      </w:r>
      <w:r>
        <w:rPr>
          <w:color w:val="231F20"/>
          <w:spacing w:val="32"/>
        </w:rPr>
        <w:t> </w:t>
      </w:r>
      <w:r>
        <w:rPr>
          <w:color w:val="231F20"/>
        </w:rPr>
        <w:t>Divine</w:t>
      </w:r>
      <w:r>
        <w:rPr>
          <w:color w:val="231F20"/>
          <w:spacing w:val="-47"/>
        </w:rPr>
        <w:t> </w:t>
      </w:r>
      <w:r>
        <w:rPr>
          <w:color w:val="231F20"/>
        </w:rPr>
        <w:t>Beauty</w:t>
      </w:r>
      <w:r>
        <w:rPr>
          <w:color w:val="231F20"/>
          <w:spacing w:val="5"/>
        </w:rPr>
        <w:t> </w:t>
      </w:r>
      <w:r>
        <w:rPr>
          <w:color w:val="231F20"/>
        </w:rPr>
        <w:t>of</w:t>
      </w:r>
      <w:r>
        <w:rPr>
          <w:color w:val="231F20"/>
          <w:spacing w:val="34"/>
        </w:rPr>
        <w:t> </w:t>
      </w:r>
      <w:r>
        <w:rPr>
          <w:color w:val="231F20"/>
        </w:rPr>
        <w:t>Mathematics:</w:t>
      </w:r>
      <w:r>
        <w:rPr>
          <w:color w:val="231F20"/>
          <w:spacing w:val="4"/>
        </w:rPr>
        <w:t> </w:t>
      </w:r>
      <w:r>
        <w:rPr>
          <w:color w:val="231F20"/>
        </w:rPr>
        <w:t>Race</w:t>
      </w:r>
      <w:r>
        <w:rPr>
          <w:color w:val="231F20"/>
          <w:spacing w:val="5"/>
        </w:rPr>
        <w:t> </w:t>
      </w:r>
      <w:r>
        <w:rPr>
          <w:color w:val="231F20"/>
        </w:rPr>
        <w:t>Point</w:t>
      </w:r>
      <w:r>
        <w:rPr>
          <w:color w:val="231F20"/>
          <w:spacing w:val="5"/>
        </w:rPr>
        <w:t> </w:t>
      </w:r>
      <w:r>
        <w:rPr>
          <w:color w:val="231F20"/>
        </w:rPr>
        <w:t>Publishing</w:t>
      </w:r>
    </w:p>
    <w:p>
      <w:pPr>
        <w:pStyle w:val="BodyText"/>
        <w:spacing w:before="191"/>
        <w:ind w:left="172"/>
      </w:pPr>
      <w:r>
        <w:rPr>
          <w:color w:val="231F20"/>
        </w:rPr>
        <w:t>Övrig</w:t>
      </w:r>
      <w:r>
        <w:rPr>
          <w:color w:val="231F20"/>
          <w:spacing w:val="6"/>
        </w:rPr>
        <w:t> </w:t>
      </w:r>
      <w:r>
        <w:rPr>
          <w:color w:val="231F20"/>
        </w:rPr>
        <w:t>information</w:t>
      </w:r>
    </w:p>
    <w:p>
      <w:pPr>
        <w:pStyle w:val="BodyText"/>
        <w:spacing w:before="1"/>
        <w:rPr>
          <w:sz w:val="16"/>
        </w:rPr>
      </w:pPr>
    </w:p>
    <w:p>
      <w:pPr>
        <w:pStyle w:val="BodyText"/>
        <w:spacing w:line="201" w:lineRule="auto"/>
        <w:ind w:left="172" w:right="3573"/>
      </w:pPr>
      <w:r>
        <w:rPr>
          <w:color w:val="231F20"/>
        </w:rPr>
        <w:t>Gary</w:t>
      </w:r>
      <w:r>
        <w:rPr>
          <w:color w:val="231F20"/>
          <w:spacing w:val="10"/>
        </w:rPr>
        <w:t> </w:t>
      </w:r>
      <w:r>
        <w:rPr>
          <w:color w:val="231F20"/>
        </w:rPr>
        <w:t>B.</w:t>
      </w:r>
      <w:r>
        <w:rPr>
          <w:color w:val="231F20"/>
          <w:spacing w:val="11"/>
        </w:rPr>
        <w:t> </w:t>
      </w:r>
      <w:r>
        <w:rPr>
          <w:color w:val="231F20"/>
        </w:rPr>
        <w:t>Meisner</w:t>
      </w:r>
      <w:r>
        <w:rPr>
          <w:color w:val="231F20"/>
          <w:spacing w:val="11"/>
        </w:rPr>
        <w:t> </w:t>
      </w:r>
      <w:r>
        <w:rPr>
          <w:color w:val="231F20"/>
        </w:rPr>
        <w:t>is</w:t>
      </w:r>
      <w:r>
        <w:rPr>
          <w:color w:val="231F20"/>
          <w:spacing w:val="11"/>
        </w:rPr>
        <w:t> </w:t>
      </w:r>
      <w:r>
        <w:rPr>
          <w:color w:val="231F20"/>
        </w:rPr>
        <w:t>the</w:t>
      </w:r>
      <w:r>
        <w:rPr>
          <w:color w:val="231F20"/>
          <w:spacing w:val="11"/>
        </w:rPr>
        <w:t> </w:t>
      </w:r>
      <w:r>
        <w:rPr>
          <w:color w:val="231F20"/>
        </w:rPr>
        <w:t>creator</w:t>
      </w:r>
      <w:r>
        <w:rPr>
          <w:color w:val="231F20"/>
          <w:spacing w:val="11"/>
        </w:rPr>
        <w:t> </w:t>
      </w:r>
      <w:r>
        <w:rPr>
          <w:color w:val="231F20"/>
        </w:rPr>
        <w:t>of</w:t>
      </w:r>
      <w:r>
        <w:rPr>
          <w:color w:val="231F20"/>
          <w:spacing w:val="39"/>
        </w:rPr>
        <w:t> </w:t>
      </w:r>
      <w:hyperlink r:id="rId189">
        <w:r>
          <w:rPr>
            <w:color w:val="231F20"/>
          </w:rPr>
          <w:t>www.goldennumber.net</w:t>
        </w:r>
        <w:r>
          <w:rPr>
            <w:color w:val="231F20"/>
            <w:spacing w:val="11"/>
          </w:rPr>
          <w:t> </w:t>
        </w:r>
      </w:hyperlink>
      <w:r>
        <w:rPr>
          <w:color w:val="231F20"/>
        </w:rPr>
        <w:t>a</w:t>
      </w:r>
      <w:r>
        <w:rPr>
          <w:color w:val="231F20"/>
          <w:spacing w:val="11"/>
        </w:rPr>
        <w:t> </w:t>
      </w:r>
      <w:r>
        <w:rPr>
          <w:color w:val="231F20"/>
        </w:rPr>
        <w:t>popular</w:t>
      </w:r>
      <w:r>
        <w:rPr>
          <w:color w:val="231F20"/>
          <w:spacing w:val="11"/>
        </w:rPr>
        <w:t> </w:t>
      </w:r>
      <w:r>
        <w:rPr>
          <w:color w:val="231F20"/>
        </w:rPr>
        <w:t>website</w:t>
      </w:r>
      <w:r>
        <w:rPr>
          <w:color w:val="231F20"/>
          <w:spacing w:val="-47"/>
        </w:rPr>
        <w:t> </w:t>
      </w:r>
      <w:r>
        <w:rPr>
          <w:color w:val="231F20"/>
        </w:rPr>
        <w:t>dedicated</w:t>
      </w:r>
      <w:r>
        <w:rPr>
          <w:color w:val="231F20"/>
          <w:spacing w:val="5"/>
        </w:rPr>
        <w:t> </w:t>
      </w:r>
      <w:r>
        <w:rPr>
          <w:color w:val="231F20"/>
        </w:rPr>
        <w:t>to</w:t>
      </w:r>
      <w:r>
        <w:rPr>
          <w:color w:val="231F20"/>
          <w:spacing w:val="6"/>
        </w:rPr>
        <w:t> </w:t>
      </w:r>
      <w:r>
        <w:rPr>
          <w:color w:val="231F20"/>
        </w:rPr>
        <w:t>the</w:t>
      </w:r>
      <w:r>
        <w:rPr>
          <w:color w:val="231F20"/>
          <w:spacing w:val="5"/>
        </w:rPr>
        <w:t> </w:t>
      </w:r>
      <w:r>
        <w:rPr>
          <w:color w:val="231F20"/>
        </w:rPr>
        <w:t>mathematics,</w:t>
      </w:r>
    </w:p>
    <w:p>
      <w:pPr>
        <w:pStyle w:val="BodyText"/>
        <w:spacing w:line="405" w:lineRule="auto" w:before="191"/>
        <w:ind w:left="172" w:right="4762"/>
      </w:pPr>
      <w:r>
        <w:rPr>
          <w:color w:val="231F20"/>
        </w:rPr>
        <w:t>prevalence, and design applications of</w:t>
      </w:r>
      <w:r>
        <w:rPr>
          <w:color w:val="231F20"/>
          <w:spacing w:val="1"/>
        </w:rPr>
        <w:t> </w:t>
      </w:r>
      <w:r>
        <w:rPr>
          <w:color w:val="231F20"/>
        </w:rPr>
        <w:t>the golden ratio.</w:t>
      </w:r>
      <w:r>
        <w:rPr>
          <w:color w:val="231F20"/>
          <w:spacing w:val="-47"/>
        </w:rPr>
        <w:t> </w:t>
      </w:r>
      <w:r>
        <w:rPr>
          <w:color w:val="231F20"/>
        </w:rPr>
        <w:t>Återutgivning:</w:t>
      </w:r>
    </w:p>
    <w:p>
      <w:pPr>
        <w:pStyle w:val="BodyText"/>
        <w:spacing w:line="201" w:lineRule="auto" w:before="30"/>
        <w:ind w:left="172" w:right="3573"/>
      </w:pPr>
      <w:r>
        <w:rPr>
          <w:color w:val="231F20"/>
        </w:rPr>
        <w:t>Olsen,</w:t>
      </w:r>
      <w:r>
        <w:rPr>
          <w:color w:val="231F20"/>
          <w:spacing w:val="15"/>
        </w:rPr>
        <w:t> </w:t>
      </w:r>
      <w:r>
        <w:rPr>
          <w:color w:val="231F20"/>
        </w:rPr>
        <w:t>Scott</w:t>
      </w:r>
      <w:r>
        <w:rPr>
          <w:color w:val="231F20"/>
          <w:spacing w:val="15"/>
        </w:rPr>
        <w:t> </w:t>
      </w:r>
      <w:r>
        <w:rPr>
          <w:color w:val="231F20"/>
        </w:rPr>
        <w:t>(2021)</w:t>
      </w:r>
      <w:r>
        <w:rPr>
          <w:color w:val="231F20"/>
          <w:spacing w:val="16"/>
        </w:rPr>
        <w:t> </w:t>
      </w:r>
      <w:r>
        <w:rPr>
          <w:color w:val="231F20"/>
        </w:rPr>
        <w:t>The</w:t>
      </w:r>
      <w:r>
        <w:rPr>
          <w:color w:val="231F20"/>
          <w:spacing w:val="15"/>
        </w:rPr>
        <w:t> </w:t>
      </w:r>
      <w:r>
        <w:rPr>
          <w:color w:val="231F20"/>
        </w:rPr>
        <w:t>Golden</w:t>
      </w:r>
      <w:r>
        <w:rPr>
          <w:color w:val="231F20"/>
          <w:spacing w:val="15"/>
        </w:rPr>
        <w:t> </w:t>
      </w:r>
      <w:r>
        <w:rPr>
          <w:color w:val="231F20"/>
        </w:rPr>
        <w:t>Section:</w:t>
      </w:r>
      <w:r>
        <w:rPr>
          <w:color w:val="231F20"/>
          <w:spacing w:val="16"/>
        </w:rPr>
        <w:t> </w:t>
      </w:r>
      <w:r>
        <w:rPr>
          <w:color w:val="231F20"/>
        </w:rPr>
        <w:t>Nature’s</w:t>
      </w:r>
      <w:r>
        <w:rPr>
          <w:color w:val="231F20"/>
          <w:spacing w:val="15"/>
        </w:rPr>
        <w:t> </w:t>
      </w:r>
      <w:r>
        <w:rPr>
          <w:color w:val="231F20"/>
        </w:rPr>
        <w:t>Greatest</w:t>
      </w:r>
      <w:r>
        <w:rPr>
          <w:color w:val="231F20"/>
          <w:spacing w:val="15"/>
        </w:rPr>
        <w:t> </w:t>
      </w:r>
      <w:r>
        <w:rPr>
          <w:color w:val="231F20"/>
        </w:rPr>
        <w:t>Secret:</w:t>
      </w:r>
      <w:r>
        <w:rPr>
          <w:color w:val="231F20"/>
          <w:spacing w:val="16"/>
        </w:rPr>
        <w:t> </w:t>
      </w:r>
      <w:r>
        <w:rPr>
          <w:color w:val="231F20"/>
        </w:rPr>
        <w:t>Wooden</w:t>
      </w:r>
      <w:r>
        <w:rPr>
          <w:color w:val="231F20"/>
          <w:spacing w:val="-47"/>
        </w:rPr>
        <w:t> </w:t>
      </w:r>
      <w:r>
        <w:rPr>
          <w:color w:val="231F20"/>
        </w:rPr>
        <w:t>BooksEtt</w:t>
      </w:r>
      <w:r>
        <w:rPr>
          <w:color w:val="231F20"/>
          <w:spacing w:val="5"/>
        </w:rPr>
        <w:t> </w:t>
      </w:r>
      <w:r>
        <w:rPr>
          <w:color w:val="231F20"/>
        </w:rPr>
        <w:t>inre</w:t>
      </w:r>
      <w:r>
        <w:rPr>
          <w:color w:val="231F20"/>
          <w:spacing w:val="6"/>
        </w:rPr>
        <w:t> </w:t>
      </w:r>
      <w:r>
        <w:rPr>
          <w:color w:val="231F20"/>
        </w:rPr>
        <w:t>hav</w:t>
      </w:r>
      <w:r>
        <w:rPr>
          <w:color w:val="231F20"/>
          <w:spacing w:val="4"/>
        </w:rPr>
        <w:t> </w:t>
      </w:r>
      <w:r>
        <w:rPr>
          <w:color w:val="231F20"/>
        </w:rPr>
        <w:t>av</w:t>
      </w:r>
      <w:r>
        <w:rPr>
          <w:color w:val="231F20"/>
          <w:spacing w:val="5"/>
        </w:rPr>
        <w:t> </w:t>
      </w:r>
      <w:r>
        <w:rPr>
          <w:color w:val="231F20"/>
        </w:rPr>
        <w:t>självmedveten</w:t>
      </w:r>
      <w:r>
        <w:rPr>
          <w:color w:val="231F20"/>
          <w:spacing w:val="6"/>
        </w:rPr>
        <w:t> </w:t>
      </w:r>
      <w:r>
        <w:rPr>
          <w:color w:val="231F20"/>
        </w:rPr>
        <w:t>intelligens</w:t>
      </w:r>
    </w:p>
    <w:p>
      <w:pPr>
        <w:spacing w:after="0" w:line="201" w:lineRule="auto"/>
        <w:sectPr>
          <w:type w:val="continuous"/>
          <w:pgSz w:w="10690" w:h="13210"/>
          <w:pgMar w:header="0" w:footer="860" w:top="1240" w:bottom="280" w:left="540" w:right="0"/>
        </w:sectPr>
      </w:pPr>
    </w:p>
    <w:p>
      <w:pPr>
        <w:pStyle w:val="BodyText"/>
      </w:pPr>
      <w:r>
        <w:rPr/>
        <w:drawing>
          <wp:anchor distT="0" distB="0" distL="0" distR="0" allowOverlap="1" layoutInCell="1" locked="0" behindDoc="1" simplePos="0" relativeHeight="484593664">
            <wp:simplePos x="0" y="0"/>
            <wp:positionH relativeFrom="page">
              <wp:posOffset>0</wp:posOffset>
            </wp:positionH>
            <wp:positionV relativeFrom="page">
              <wp:posOffset>12</wp:posOffset>
            </wp:positionV>
            <wp:extent cx="6786003" cy="8387994"/>
            <wp:effectExtent l="0" t="0" r="0" b="0"/>
            <wp:wrapNone/>
            <wp:docPr id="253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4" name="image2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86003" cy="83879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12"/>
        <w:rPr>
          <w:sz w:val="24"/>
        </w:rPr>
      </w:pPr>
    </w:p>
    <w:p>
      <w:pPr>
        <w:pStyle w:val="Heading1"/>
      </w:pPr>
      <w:bookmarkStart w:name="_TOC_250029" w:id="131"/>
      <w:bookmarkEnd w:id="131"/>
      <w:r>
        <w:rPr>
          <w:color w:val="231F20"/>
        </w:rPr>
        <w:t>DEL II</w:t>
      </w:r>
    </w:p>
    <w:p>
      <w:pPr>
        <w:pStyle w:val="BodyText"/>
        <w:rPr>
          <w:rFonts w:ascii="Baskerville-SemiBold"/>
          <w:b/>
          <w:sz w:val="110"/>
        </w:rPr>
      </w:pPr>
    </w:p>
    <w:p>
      <w:pPr>
        <w:pStyle w:val="BodyText"/>
        <w:rPr>
          <w:rFonts w:ascii="Baskerville-SemiBold"/>
          <w:b/>
          <w:sz w:val="110"/>
        </w:rPr>
      </w:pPr>
    </w:p>
    <w:p>
      <w:pPr>
        <w:pStyle w:val="BodyText"/>
        <w:rPr>
          <w:rFonts w:ascii="Baskerville-SemiBold"/>
          <w:b/>
          <w:sz w:val="110"/>
        </w:rPr>
      </w:pPr>
    </w:p>
    <w:p>
      <w:pPr>
        <w:spacing w:line="290" w:lineRule="auto" w:before="968"/>
        <w:ind w:left="1201" w:right="1735" w:firstLine="0"/>
        <w:jc w:val="center"/>
        <w:rPr>
          <w:sz w:val="28"/>
        </w:rPr>
      </w:pPr>
      <w:r>
        <w:rPr>
          <w:color w:val="231F20"/>
          <w:sz w:val="28"/>
        </w:rPr>
        <w:t>BIOLOGISKT</w:t>
      </w:r>
      <w:r>
        <w:rPr>
          <w:color w:val="231F20"/>
          <w:spacing w:val="-17"/>
          <w:sz w:val="28"/>
        </w:rPr>
        <w:t> </w:t>
      </w:r>
      <w:r>
        <w:rPr>
          <w:color w:val="231F20"/>
          <w:sz w:val="28"/>
        </w:rPr>
        <w:t>VATTEN</w:t>
      </w:r>
      <w:r>
        <w:rPr>
          <w:color w:val="231F20"/>
          <w:spacing w:val="-17"/>
          <w:sz w:val="28"/>
        </w:rPr>
        <w:t> </w:t>
      </w:r>
      <w:r>
        <w:rPr>
          <w:color w:val="231F20"/>
          <w:sz w:val="28"/>
        </w:rPr>
        <w:t>OCH</w:t>
      </w:r>
      <w:r>
        <w:rPr>
          <w:color w:val="231F20"/>
          <w:spacing w:val="-17"/>
          <w:sz w:val="28"/>
        </w:rPr>
        <w:t> </w:t>
      </w:r>
      <w:r>
        <w:rPr>
          <w:color w:val="231F20"/>
          <w:sz w:val="28"/>
        </w:rPr>
        <w:t>GYLLENE</w:t>
      </w:r>
      <w:r>
        <w:rPr>
          <w:color w:val="231F20"/>
          <w:spacing w:val="-17"/>
          <w:sz w:val="28"/>
        </w:rPr>
        <w:t> </w:t>
      </w:r>
      <w:r>
        <w:rPr>
          <w:color w:val="231F20"/>
          <w:sz w:val="28"/>
        </w:rPr>
        <w:t>SNITTET</w:t>
      </w:r>
      <w:r>
        <w:rPr>
          <w:color w:val="231F20"/>
          <w:spacing w:val="-67"/>
          <w:sz w:val="28"/>
        </w:rPr>
        <w:t> </w:t>
      </w:r>
      <w:r>
        <w:rPr>
          <w:color w:val="231F20"/>
          <w:sz w:val="28"/>
        </w:rPr>
        <w:t>BENNY JOHANSSON</w:t>
      </w:r>
    </w:p>
    <w:p>
      <w:pPr>
        <w:spacing w:after="0" w:line="290" w:lineRule="auto"/>
        <w:jc w:val="center"/>
        <w:rPr>
          <w:sz w:val="28"/>
        </w:rPr>
        <w:sectPr>
          <w:footerReference w:type="even" r:id="rId190"/>
          <w:pgSz w:w="10690" w:h="13210"/>
          <w:pgMar w:footer="0" w:header="0" w:top="1240" w:bottom="280" w:left="540" w:right="0"/>
        </w:sectPr>
      </w:pPr>
    </w:p>
    <w:p>
      <w:pPr>
        <w:pStyle w:val="BodyText"/>
        <w:spacing w:before="4"/>
        <w:rPr>
          <w:sz w:val="15"/>
        </w:rPr>
      </w:pPr>
      <w:r>
        <w:rPr/>
        <w:drawing>
          <wp:anchor distT="0" distB="0" distL="0" distR="0" allowOverlap="1" layoutInCell="1" locked="0" behindDoc="1" simplePos="0" relativeHeight="484594176">
            <wp:simplePos x="0" y="0"/>
            <wp:positionH relativeFrom="page">
              <wp:posOffset>0</wp:posOffset>
            </wp:positionH>
            <wp:positionV relativeFrom="page">
              <wp:posOffset>12</wp:posOffset>
            </wp:positionV>
            <wp:extent cx="6786003" cy="8387994"/>
            <wp:effectExtent l="0" t="0" r="0" b="0"/>
            <wp:wrapNone/>
            <wp:docPr id="255" name="image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6" name="image3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86003" cy="83879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5"/>
        </w:rPr>
        <w:sectPr>
          <w:footerReference w:type="default" r:id="rId191"/>
          <w:pgSz w:w="10690" w:h="13210"/>
          <w:pgMar w:footer="0" w:header="0" w:top="1240" w:bottom="280" w:left="540" w:right="0"/>
        </w:sectPr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1" w:after="1"/>
        <w:rPr>
          <w:sz w:val="16"/>
        </w:rPr>
      </w:pPr>
    </w:p>
    <w:p>
      <w:pPr>
        <w:pStyle w:val="BodyText"/>
        <w:ind w:left="879"/>
      </w:pPr>
      <w:r>
        <w:rPr/>
        <w:pict>
          <v:group style="width:80.650pt;height:41.2pt;mso-position-horizontal-relative:char;mso-position-vertical-relative:line" id="docshapegroup161" coordorigin="0,0" coordsize="1613,824">
            <v:shape style="position:absolute;left:5;top:5;width:1603;height:814" id="docshape162" coordorigin="5,5" coordsize="1603,814" path="m245,5l245,165,85,165,85,85,165,85,165,245,5,245,5,578,165,578,165,738,85,738,85,658,245,658,245,818,1368,818,1368,658,1528,658,1528,738,1448,738,1448,578,1608,578,1608,245,1448,245,1448,85,1528,85,1528,165,1368,165,1368,5,245,5xe" filled="false" stroked="true" strokeweight=".5pt" strokecolor="#2b2e30">
              <v:path arrowok="t"/>
              <v:stroke dashstyle="solid"/>
            </v:shape>
            <v:shape style="position:absolute;left:0;top:0;width:1613;height:824" type="#_x0000_t202" id="docshape163" filled="false" stroked="false">
              <v:textbox inset="0,0,0,0">
                <w:txbxContent>
                  <w:p>
                    <w:pPr>
                      <w:spacing w:line="240" w:lineRule="auto" w:before="9"/>
                      <w:rPr>
                        <w:sz w:val="24"/>
                      </w:rPr>
                    </w:pPr>
                  </w:p>
                  <w:p>
                    <w:pPr>
                      <w:spacing w:before="0"/>
                      <w:ind w:left="446" w:right="0" w:firstLine="0"/>
                      <w:jc w:val="left"/>
                      <w:rPr>
                        <w:rFonts w:ascii="ArianaPro-Light"/>
                        <w:sz w:val="14"/>
                      </w:rPr>
                    </w:pPr>
                    <w:r>
                      <w:rPr>
                        <w:rFonts w:ascii="ArianaPro-Light"/>
                        <w:color w:val="231F20"/>
                        <w:sz w:val="14"/>
                      </w:rPr>
                      <w:t>Faktarutor</w:t>
                    </w:r>
                  </w:p>
                </w:txbxContent>
              </v:textbox>
              <w10:wrap type="none"/>
            </v:shape>
          </v:group>
        </w:pict>
      </w:r>
      <w:r>
        <w:rPr/>
      </w:r>
    </w:p>
    <w:p>
      <w:pPr>
        <w:spacing w:after="0"/>
        <w:sectPr>
          <w:footerReference w:type="even" r:id="rId192"/>
          <w:footerReference w:type="default" r:id="rId193"/>
          <w:pgSz w:w="10690" w:h="13210"/>
          <w:pgMar w:footer="860" w:header="0" w:top="1240" w:bottom="1060" w:left="540" w:right="0"/>
          <w:pgNumType w:start="108"/>
        </w:sectPr>
      </w:pPr>
    </w:p>
    <w:p>
      <w:pPr>
        <w:spacing w:line="172" w:lineRule="auto" w:before="145"/>
        <w:ind w:left="416" w:right="3981" w:hanging="2"/>
        <w:jc w:val="center"/>
        <w:rPr>
          <w:rFonts w:ascii="Baskerville-SemiBold" w:hAnsi="Baskerville-SemiBold"/>
          <w:b/>
          <w:sz w:val="36"/>
        </w:rPr>
      </w:pPr>
      <w:r>
        <w:rPr/>
        <w:drawing>
          <wp:anchor distT="0" distB="0" distL="0" distR="0" allowOverlap="1" layoutInCell="1" locked="0" behindDoc="0" simplePos="0" relativeHeight="15787520">
            <wp:simplePos x="0" y="0"/>
            <wp:positionH relativeFrom="page">
              <wp:posOffset>4863300</wp:posOffset>
            </wp:positionH>
            <wp:positionV relativeFrom="paragraph">
              <wp:posOffset>680561</wp:posOffset>
            </wp:positionV>
            <wp:extent cx="1017866" cy="1118400"/>
            <wp:effectExtent l="0" t="0" r="0" b="0"/>
            <wp:wrapNone/>
            <wp:docPr id="257" name="image15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8" name="image151.jpeg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7866" cy="111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Baskerville-SemiBold" w:hAnsi="Baskerville-SemiBold"/>
          <w:b/>
          <w:color w:val="231F20"/>
          <w:sz w:val="36"/>
        </w:rPr>
        <w:t>ETT INRE HAV AV</w:t>
      </w:r>
      <w:r>
        <w:rPr>
          <w:rFonts w:ascii="Baskerville-SemiBold" w:hAnsi="Baskerville-SemiBold"/>
          <w:b/>
          <w:color w:val="231F20"/>
          <w:spacing w:val="1"/>
          <w:sz w:val="36"/>
        </w:rPr>
        <w:t> </w:t>
      </w:r>
      <w:r>
        <w:rPr>
          <w:rFonts w:ascii="Baskerville-SemiBold" w:hAnsi="Baskerville-SemiBold"/>
          <w:b/>
          <w:color w:val="231F20"/>
          <w:spacing w:val="-3"/>
          <w:sz w:val="36"/>
        </w:rPr>
        <w:t>SJÄLVMEDVETEN</w:t>
      </w:r>
      <w:r>
        <w:rPr>
          <w:rFonts w:ascii="Baskerville-SemiBold" w:hAnsi="Baskerville-SemiBold"/>
          <w:b/>
          <w:color w:val="231F20"/>
          <w:spacing w:val="-20"/>
          <w:sz w:val="36"/>
        </w:rPr>
        <w:t> </w:t>
      </w:r>
      <w:r>
        <w:rPr>
          <w:rFonts w:ascii="Baskerville-SemiBold" w:hAnsi="Baskerville-SemiBold"/>
          <w:b/>
          <w:color w:val="231F20"/>
          <w:spacing w:val="-2"/>
          <w:sz w:val="36"/>
        </w:rPr>
        <w:t>INTELLIGENS</w:t>
      </w:r>
    </w:p>
    <w:p>
      <w:pPr>
        <w:pStyle w:val="BodyText"/>
        <w:rPr>
          <w:rFonts w:ascii="Baskerville-SemiBold"/>
          <w:b/>
          <w:sz w:val="40"/>
        </w:rPr>
      </w:pPr>
    </w:p>
    <w:p>
      <w:pPr>
        <w:pStyle w:val="BodyText"/>
        <w:spacing w:before="7"/>
        <w:rPr>
          <w:rFonts w:ascii="Baskerville-SemiBold"/>
          <w:b/>
          <w:sz w:val="26"/>
        </w:rPr>
      </w:pPr>
    </w:p>
    <w:p>
      <w:pPr>
        <w:spacing w:line="199" w:lineRule="auto" w:before="0"/>
        <w:ind w:left="1201" w:right="4768" w:firstLine="0"/>
        <w:jc w:val="center"/>
        <w:rPr>
          <w:i/>
          <w:sz w:val="20"/>
        </w:rPr>
      </w:pPr>
      <w:r>
        <w:rPr>
          <w:i/>
          <w:color w:val="231F20"/>
          <w:sz w:val="20"/>
        </w:rPr>
        <w:t>Vatten</w:t>
      </w:r>
      <w:r>
        <w:rPr>
          <w:i/>
          <w:color w:val="231F20"/>
          <w:spacing w:val="2"/>
          <w:sz w:val="20"/>
        </w:rPr>
        <w:t> </w:t>
      </w:r>
      <w:r>
        <w:rPr>
          <w:i/>
          <w:color w:val="231F20"/>
          <w:sz w:val="20"/>
        </w:rPr>
        <w:t>är</w:t>
      </w:r>
      <w:r>
        <w:rPr>
          <w:i/>
          <w:color w:val="231F20"/>
          <w:spacing w:val="2"/>
          <w:sz w:val="20"/>
        </w:rPr>
        <w:t> </w:t>
      </w:r>
      <w:r>
        <w:rPr>
          <w:i/>
          <w:color w:val="231F20"/>
          <w:sz w:val="20"/>
        </w:rPr>
        <w:t>livets</w:t>
      </w:r>
      <w:r>
        <w:rPr>
          <w:i/>
          <w:color w:val="231F20"/>
          <w:spacing w:val="2"/>
          <w:sz w:val="20"/>
        </w:rPr>
        <w:t> </w:t>
      </w:r>
      <w:r>
        <w:rPr>
          <w:i/>
          <w:color w:val="231F20"/>
          <w:sz w:val="20"/>
        </w:rPr>
        <w:t>nav,</w:t>
      </w:r>
      <w:r>
        <w:rPr>
          <w:i/>
          <w:color w:val="231F20"/>
          <w:spacing w:val="2"/>
          <w:sz w:val="20"/>
        </w:rPr>
        <w:t> </w:t>
      </w:r>
      <w:r>
        <w:rPr>
          <w:i/>
          <w:color w:val="231F20"/>
          <w:sz w:val="20"/>
        </w:rPr>
        <w:t>dess</w:t>
      </w:r>
      <w:r>
        <w:rPr>
          <w:i/>
          <w:color w:val="231F20"/>
          <w:spacing w:val="2"/>
          <w:sz w:val="20"/>
        </w:rPr>
        <w:t> </w:t>
      </w:r>
      <w:r>
        <w:rPr>
          <w:i/>
          <w:color w:val="231F20"/>
          <w:sz w:val="20"/>
        </w:rPr>
        <w:t>materia</w:t>
      </w:r>
      <w:r>
        <w:rPr>
          <w:i/>
          <w:color w:val="231F20"/>
          <w:spacing w:val="2"/>
          <w:sz w:val="20"/>
        </w:rPr>
        <w:t> </w:t>
      </w:r>
      <w:r>
        <w:rPr>
          <w:i/>
          <w:color w:val="231F20"/>
          <w:sz w:val="20"/>
        </w:rPr>
        <w:t>och</w:t>
      </w:r>
      <w:r>
        <w:rPr>
          <w:i/>
          <w:color w:val="231F20"/>
          <w:spacing w:val="2"/>
          <w:sz w:val="20"/>
        </w:rPr>
        <w:t> </w:t>
      </w:r>
      <w:r>
        <w:rPr>
          <w:i/>
          <w:color w:val="231F20"/>
          <w:sz w:val="20"/>
        </w:rPr>
        <w:t>matris,</w:t>
      </w:r>
      <w:r>
        <w:rPr>
          <w:i/>
          <w:color w:val="231F20"/>
          <w:spacing w:val="2"/>
          <w:sz w:val="20"/>
        </w:rPr>
        <w:t> </w:t>
      </w:r>
      <w:r>
        <w:rPr>
          <w:i/>
          <w:color w:val="231F20"/>
          <w:sz w:val="20"/>
        </w:rPr>
        <w:t>moder</w:t>
      </w:r>
      <w:r>
        <w:rPr>
          <w:i/>
          <w:color w:val="231F20"/>
          <w:spacing w:val="1"/>
          <w:sz w:val="20"/>
        </w:rPr>
        <w:t> </w:t>
      </w:r>
      <w:r>
        <w:rPr>
          <w:i/>
          <w:color w:val="231F20"/>
          <w:sz w:val="20"/>
        </w:rPr>
        <w:t>och</w:t>
      </w:r>
      <w:r>
        <w:rPr>
          <w:i/>
          <w:color w:val="231F20"/>
          <w:spacing w:val="-47"/>
          <w:sz w:val="20"/>
        </w:rPr>
        <w:t> </w:t>
      </w:r>
      <w:r>
        <w:rPr>
          <w:i/>
          <w:color w:val="231F20"/>
          <w:sz w:val="20"/>
        </w:rPr>
        <w:t>medium.</w:t>
      </w:r>
    </w:p>
    <w:p>
      <w:pPr>
        <w:spacing w:before="34"/>
        <w:ind w:left="379" w:right="1845" w:firstLine="0"/>
        <w:jc w:val="center"/>
        <w:rPr>
          <w:rFonts w:ascii="Baskerville-SemiBold"/>
          <w:b/>
          <w:sz w:val="18"/>
        </w:rPr>
      </w:pPr>
      <w:r>
        <w:rPr>
          <w:rFonts w:ascii="Baskerville-SemiBold"/>
          <w:b/>
          <w:color w:val="231F20"/>
          <w:sz w:val="18"/>
        </w:rPr>
        <w:t>-</w:t>
      </w:r>
      <w:r>
        <w:rPr>
          <w:rFonts w:ascii="Baskerville-SemiBold"/>
          <w:b/>
          <w:color w:val="231F20"/>
          <w:spacing w:val="5"/>
          <w:sz w:val="18"/>
        </w:rPr>
        <w:t> </w:t>
      </w:r>
      <w:r>
        <w:rPr>
          <w:rFonts w:ascii="Baskerville-SemiBold"/>
          <w:b/>
          <w:color w:val="231F20"/>
          <w:sz w:val="18"/>
        </w:rPr>
        <w:t>Albert</w:t>
      </w:r>
      <w:r>
        <w:rPr>
          <w:rFonts w:ascii="Baskerville-SemiBold"/>
          <w:b/>
          <w:color w:val="231F20"/>
          <w:spacing w:val="6"/>
          <w:sz w:val="18"/>
        </w:rPr>
        <w:t> </w:t>
      </w:r>
      <w:r>
        <w:rPr>
          <w:rFonts w:ascii="Baskerville-SemiBold"/>
          <w:b/>
          <w:color w:val="231F20"/>
          <w:sz w:val="18"/>
        </w:rPr>
        <w:t>Szent</w:t>
      </w:r>
      <w:r>
        <w:rPr>
          <w:rFonts w:ascii="Baskerville-SemiBold"/>
          <w:b/>
          <w:color w:val="231F20"/>
          <w:spacing w:val="6"/>
          <w:sz w:val="18"/>
        </w:rPr>
        <w:t> </w:t>
      </w:r>
      <w:r>
        <w:rPr>
          <w:rFonts w:ascii="Baskerville-SemiBold"/>
          <w:b/>
          <w:color w:val="231F20"/>
          <w:sz w:val="18"/>
        </w:rPr>
        <w:t>Gyorgyi</w:t>
      </w:r>
    </w:p>
    <w:p>
      <w:pPr>
        <w:pStyle w:val="BodyText"/>
        <w:spacing w:before="9"/>
        <w:rPr>
          <w:rFonts w:ascii="Baskerville-SemiBold"/>
          <w:b/>
          <w:sz w:val="18"/>
        </w:rPr>
      </w:pPr>
    </w:p>
    <w:p>
      <w:pPr>
        <w:spacing w:after="0"/>
        <w:rPr>
          <w:rFonts w:ascii="Baskerville-SemiBold"/>
          <w:sz w:val="18"/>
        </w:rPr>
        <w:sectPr>
          <w:pgSz w:w="10690" w:h="13210"/>
          <w:pgMar w:header="0" w:footer="860" w:top="900" w:bottom="1060" w:left="540" w:right="0"/>
        </w:sectPr>
      </w:pPr>
    </w:p>
    <w:p>
      <w:pPr>
        <w:pStyle w:val="BodyText"/>
        <w:spacing w:line="201" w:lineRule="auto" w:before="119"/>
        <w:ind w:left="1264" w:firstLine="2"/>
      </w:pPr>
      <w:r>
        <w:rPr/>
        <w:drawing>
          <wp:anchor distT="0" distB="0" distL="0" distR="0" allowOverlap="1" layoutInCell="1" locked="0" behindDoc="1" simplePos="0" relativeHeight="484595712">
            <wp:simplePos x="0" y="0"/>
            <wp:positionH relativeFrom="page">
              <wp:posOffset>597813</wp:posOffset>
            </wp:positionH>
            <wp:positionV relativeFrom="paragraph">
              <wp:posOffset>117307</wp:posOffset>
            </wp:positionV>
            <wp:extent cx="474477" cy="410210"/>
            <wp:effectExtent l="0" t="0" r="0" b="0"/>
            <wp:wrapNone/>
            <wp:docPr id="259" name="image17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0" name="image172.png"/>
                    <pic:cNvPicPr/>
                  </pic:nvPicPr>
                  <pic:blipFill>
                    <a:blip r:embed="rId1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4477" cy="4102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lla</w:t>
      </w:r>
      <w:r>
        <w:rPr>
          <w:color w:val="231F20"/>
          <w:spacing w:val="20"/>
        </w:rPr>
        <w:t> </w:t>
      </w:r>
      <w:r>
        <w:rPr>
          <w:color w:val="231F20"/>
        </w:rPr>
        <w:t>känner</w:t>
      </w:r>
      <w:r>
        <w:rPr>
          <w:color w:val="231F20"/>
          <w:spacing w:val="21"/>
        </w:rPr>
        <w:t> </w:t>
      </w:r>
      <w:r>
        <w:rPr>
          <w:color w:val="231F20"/>
        </w:rPr>
        <w:t>till</w:t>
      </w:r>
      <w:r>
        <w:rPr>
          <w:color w:val="231F20"/>
          <w:spacing w:val="21"/>
        </w:rPr>
        <w:t> </w:t>
      </w:r>
      <w:r>
        <w:rPr>
          <w:color w:val="231F20"/>
        </w:rPr>
        <w:t>vatten</w:t>
      </w:r>
      <w:r>
        <w:rPr>
          <w:color w:val="231F20"/>
          <w:spacing w:val="21"/>
        </w:rPr>
        <w:t> </w:t>
      </w:r>
      <w:r>
        <w:rPr>
          <w:color w:val="231F20"/>
        </w:rPr>
        <w:t>men</w:t>
      </w:r>
      <w:r>
        <w:rPr>
          <w:color w:val="231F20"/>
          <w:spacing w:val="20"/>
        </w:rPr>
        <w:t> </w:t>
      </w:r>
      <w:r>
        <w:rPr>
          <w:color w:val="231F20"/>
        </w:rPr>
        <w:t>kanske</w:t>
      </w:r>
      <w:r>
        <w:rPr>
          <w:color w:val="231F20"/>
          <w:spacing w:val="21"/>
        </w:rPr>
        <w:t> </w:t>
      </w:r>
      <w:r>
        <w:rPr>
          <w:color w:val="231F20"/>
        </w:rPr>
        <w:t>inte</w:t>
      </w:r>
      <w:r>
        <w:rPr>
          <w:color w:val="231F20"/>
          <w:spacing w:val="21"/>
        </w:rPr>
        <w:t> </w:t>
      </w:r>
      <w:r>
        <w:rPr>
          <w:color w:val="231F20"/>
        </w:rPr>
        <w:t>det</w:t>
      </w:r>
      <w:r>
        <w:rPr>
          <w:color w:val="231F20"/>
          <w:spacing w:val="21"/>
        </w:rPr>
        <w:t> </w:t>
      </w:r>
      <w:r>
        <w:rPr>
          <w:color w:val="231F20"/>
        </w:rPr>
        <w:t>jag</w:t>
      </w:r>
      <w:r>
        <w:rPr>
          <w:color w:val="231F20"/>
          <w:spacing w:val="20"/>
        </w:rPr>
        <w:t> </w:t>
      </w:r>
      <w:r>
        <w:rPr>
          <w:color w:val="231F20"/>
        </w:rPr>
        <w:t>ska</w:t>
      </w:r>
      <w:r>
        <w:rPr>
          <w:color w:val="231F20"/>
          <w:spacing w:val="21"/>
        </w:rPr>
        <w:t> </w:t>
      </w:r>
      <w:r>
        <w:rPr>
          <w:color w:val="231F20"/>
        </w:rPr>
        <w:t>berätta</w:t>
      </w:r>
      <w:r>
        <w:rPr>
          <w:color w:val="231F20"/>
          <w:spacing w:val="21"/>
        </w:rPr>
        <w:t> </w:t>
      </w:r>
      <w:r>
        <w:rPr>
          <w:color w:val="231F20"/>
        </w:rPr>
        <w:t>om</w:t>
      </w:r>
      <w:r>
        <w:rPr>
          <w:color w:val="231F20"/>
          <w:spacing w:val="21"/>
        </w:rPr>
        <w:t> </w:t>
      </w:r>
      <w:r>
        <w:rPr>
          <w:color w:val="231F20"/>
        </w:rPr>
        <w:t>i</w:t>
      </w:r>
      <w:r>
        <w:rPr>
          <w:color w:val="231F20"/>
          <w:spacing w:val="-47"/>
        </w:rPr>
        <w:t> </w:t>
      </w:r>
      <w:r>
        <w:rPr>
          <w:color w:val="231F20"/>
        </w:rPr>
        <w:t>detta</w:t>
      </w:r>
      <w:r>
        <w:rPr>
          <w:color w:val="231F20"/>
          <w:spacing w:val="5"/>
        </w:rPr>
        <w:t> </w:t>
      </w:r>
      <w:r>
        <w:rPr>
          <w:color w:val="231F20"/>
        </w:rPr>
        <w:t>kapitel.</w:t>
      </w:r>
    </w:p>
    <w:p>
      <w:pPr>
        <w:pStyle w:val="BodyText"/>
        <w:rPr>
          <w:sz w:val="17"/>
        </w:rPr>
      </w:pPr>
    </w:p>
    <w:p>
      <w:pPr>
        <w:pStyle w:val="BodyText"/>
        <w:spacing w:line="201" w:lineRule="auto"/>
        <w:ind w:left="172" w:right="38" w:firstLine="1092"/>
        <w:jc w:val="both"/>
      </w:pPr>
      <w:r>
        <w:rPr>
          <w:color w:val="231F20"/>
        </w:rPr>
        <w:t>Undersökningar har visat att vatten responderar unikt i kontakt</w:t>
      </w:r>
      <w:r>
        <w:rPr>
          <w:color w:val="231F20"/>
          <w:spacing w:val="1"/>
        </w:rPr>
        <w:t> </w:t>
      </w:r>
      <w:r>
        <w:rPr>
          <w:color w:val="231F20"/>
        </w:rPr>
        <w:t>med varje enskild människa. Vatten är också fundamentalt för den fysiska</w:t>
      </w:r>
      <w:r>
        <w:rPr>
          <w:color w:val="231F20"/>
          <w:spacing w:val="1"/>
        </w:rPr>
        <w:t> </w:t>
      </w:r>
      <w:r>
        <w:rPr>
          <w:color w:val="231F20"/>
        </w:rPr>
        <w:t>tillblivelsen av livsprocessen. Vatten skapar bokstavligen livet på alla plan i en</w:t>
      </w:r>
      <w:r>
        <w:rPr>
          <w:color w:val="231F20"/>
          <w:spacing w:val="1"/>
        </w:rPr>
        <w:t> </w:t>
      </w:r>
      <w:r>
        <w:rPr>
          <w:color w:val="231F20"/>
        </w:rPr>
        <w:t>kontinuerlig</w:t>
      </w:r>
      <w:r>
        <w:rPr>
          <w:color w:val="231F20"/>
          <w:spacing w:val="-9"/>
        </w:rPr>
        <w:t> </w:t>
      </w:r>
      <w:r>
        <w:rPr>
          <w:color w:val="231F20"/>
        </w:rPr>
        <w:t>självskapelseprocess.</w:t>
      </w:r>
      <w:r>
        <w:rPr>
          <w:color w:val="231F20"/>
          <w:spacing w:val="-9"/>
        </w:rPr>
        <w:t> </w:t>
      </w:r>
      <w:r>
        <w:rPr>
          <w:color w:val="231F20"/>
        </w:rPr>
        <w:t>Vatten</w:t>
      </w:r>
      <w:r>
        <w:rPr>
          <w:color w:val="231F20"/>
          <w:spacing w:val="-8"/>
        </w:rPr>
        <w:t> </w:t>
      </w:r>
      <w:r>
        <w:rPr>
          <w:color w:val="231F20"/>
        </w:rPr>
        <w:t>är</w:t>
      </w:r>
      <w:r>
        <w:rPr>
          <w:color w:val="231F20"/>
          <w:spacing w:val="-9"/>
        </w:rPr>
        <w:t> </w:t>
      </w:r>
      <w:r>
        <w:rPr>
          <w:color w:val="231F20"/>
        </w:rPr>
        <w:t>då</w:t>
      </w:r>
      <w:r>
        <w:rPr>
          <w:color w:val="231F20"/>
          <w:spacing w:val="-9"/>
        </w:rPr>
        <w:t> </w:t>
      </w:r>
      <w:r>
        <w:rPr>
          <w:color w:val="231F20"/>
        </w:rPr>
        <w:t>ej</w:t>
      </w:r>
      <w:r>
        <w:rPr>
          <w:color w:val="231F20"/>
          <w:spacing w:val="-8"/>
        </w:rPr>
        <w:t> </w:t>
      </w:r>
      <w:r>
        <w:rPr>
          <w:color w:val="231F20"/>
        </w:rPr>
        <w:t>endast</w:t>
      </w:r>
      <w:r>
        <w:rPr>
          <w:color w:val="231F20"/>
          <w:spacing w:val="-9"/>
        </w:rPr>
        <w:t> </w:t>
      </w:r>
      <w:r>
        <w:rPr>
          <w:color w:val="231F20"/>
        </w:rPr>
        <w:t>ett</w:t>
      </w:r>
      <w:r>
        <w:rPr>
          <w:color w:val="231F20"/>
          <w:spacing w:val="-9"/>
        </w:rPr>
        <w:t> </w:t>
      </w:r>
      <w:r>
        <w:rPr>
          <w:color w:val="231F20"/>
        </w:rPr>
        <w:t>av</w:t>
      </w:r>
      <w:r>
        <w:rPr>
          <w:color w:val="231F20"/>
          <w:spacing w:val="-8"/>
        </w:rPr>
        <w:t> </w:t>
      </w:r>
      <w:r>
        <w:rPr>
          <w:color w:val="231F20"/>
        </w:rPr>
        <w:t>många</w:t>
      </w:r>
      <w:r>
        <w:rPr>
          <w:color w:val="231F20"/>
          <w:spacing w:val="-9"/>
        </w:rPr>
        <w:t> </w:t>
      </w:r>
      <w:r>
        <w:rPr>
          <w:color w:val="231F20"/>
        </w:rPr>
        <w:t>element,</w:t>
      </w:r>
      <w:r>
        <w:rPr>
          <w:color w:val="231F20"/>
          <w:spacing w:val="-48"/>
        </w:rPr>
        <w:t> </w:t>
      </w:r>
      <w:r>
        <w:rPr>
          <w:color w:val="231F20"/>
        </w:rPr>
        <w:t>utan är också höggradigt aktivt deltagande i den kontinuerliga självskapelse-</w:t>
      </w:r>
      <w:r>
        <w:rPr>
          <w:color w:val="231F20"/>
          <w:spacing w:val="1"/>
        </w:rPr>
        <w:t> </w:t>
      </w:r>
      <w:r>
        <w:rPr>
          <w:color w:val="231F20"/>
        </w:rPr>
        <w:t>processen av livet. Insikten härom, har alltid varit kulturellt tillgängligt hos</w:t>
      </w:r>
      <w:r>
        <w:rPr>
          <w:color w:val="231F20"/>
          <w:spacing w:val="1"/>
        </w:rPr>
        <w:t> </w:t>
      </w:r>
      <w:r>
        <w:rPr>
          <w:color w:val="231F20"/>
        </w:rPr>
        <w:t>naturfolken.</w:t>
      </w:r>
      <w:r>
        <w:rPr>
          <w:color w:val="231F20"/>
          <w:spacing w:val="1"/>
        </w:rPr>
        <w:t> </w:t>
      </w:r>
      <w:r>
        <w:rPr>
          <w:color w:val="231F20"/>
        </w:rPr>
        <w:t>Ett</w:t>
      </w:r>
      <w:r>
        <w:rPr>
          <w:color w:val="231F20"/>
          <w:spacing w:val="1"/>
        </w:rPr>
        <w:t> </w:t>
      </w:r>
      <w:r>
        <w:rPr>
          <w:color w:val="231F20"/>
        </w:rPr>
        <w:t>självskapande</w:t>
      </w:r>
      <w:r>
        <w:rPr>
          <w:color w:val="231F20"/>
          <w:spacing w:val="1"/>
        </w:rPr>
        <w:t> </w:t>
      </w:r>
      <w:r>
        <w:rPr>
          <w:color w:val="231F20"/>
        </w:rPr>
        <w:t>tillstånd</w:t>
      </w:r>
      <w:r>
        <w:rPr>
          <w:color w:val="231F20"/>
          <w:spacing w:val="1"/>
        </w:rPr>
        <w:t> </w:t>
      </w:r>
      <w:r>
        <w:rPr>
          <w:color w:val="231F20"/>
        </w:rPr>
        <w:t>sprunget</w:t>
      </w:r>
      <w:r>
        <w:rPr>
          <w:color w:val="231F20"/>
          <w:spacing w:val="1"/>
        </w:rPr>
        <w:t> </w:t>
      </w:r>
      <w:r>
        <w:rPr>
          <w:color w:val="231F20"/>
        </w:rPr>
        <w:t>ur</w:t>
      </w:r>
      <w:r>
        <w:rPr>
          <w:color w:val="231F20"/>
          <w:spacing w:val="51"/>
        </w:rPr>
        <w:t> </w:t>
      </w:r>
      <w:r>
        <w:rPr>
          <w:color w:val="231F20"/>
        </w:rPr>
        <w:t>självmedvetenhet</w:t>
      </w:r>
      <w:r>
        <w:rPr>
          <w:color w:val="231F20"/>
          <w:spacing w:val="1"/>
        </w:rPr>
        <w:t> </w:t>
      </w:r>
      <w:r>
        <w:rPr>
          <w:color w:val="231F20"/>
        </w:rPr>
        <w:t>etableras</w:t>
      </w:r>
    </w:p>
    <w:p>
      <w:pPr>
        <w:pStyle w:val="BodyText"/>
        <w:spacing w:before="5"/>
        <w:rPr>
          <w:sz w:val="17"/>
        </w:rPr>
      </w:pPr>
    </w:p>
    <w:p>
      <w:pPr>
        <w:pStyle w:val="BodyText"/>
        <w:spacing w:line="201" w:lineRule="auto" w:before="1"/>
        <w:ind w:left="172" w:right="39"/>
        <w:jc w:val="both"/>
      </w:pPr>
      <w:r>
        <w:rPr>
          <w:color w:val="231F20"/>
        </w:rPr>
        <w:t>Den som ägnar uppmärksamhet åt att iakttaga livet, inser att vatten har en</w:t>
      </w:r>
      <w:r>
        <w:rPr>
          <w:color w:val="231F20"/>
          <w:spacing w:val="1"/>
        </w:rPr>
        <w:t> </w:t>
      </w:r>
      <w:r>
        <w:rPr>
          <w:color w:val="231F20"/>
        </w:rPr>
        <w:t>unik roll i allt biologiskt liv. Vi känner också till att vatten besitter intelligens</w:t>
      </w:r>
      <w:r>
        <w:rPr>
          <w:color w:val="231F20"/>
          <w:spacing w:val="1"/>
        </w:rPr>
        <w:t> </w:t>
      </w:r>
      <w:r>
        <w:rPr>
          <w:color w:val="231F20"/>
        </w:rPr>
        <w:t>och</w:t>
      </w:r>
      <w:r>
        <w:rPr>
          <w:color w:val="231F20"/>
          <w:spacing w:val="-7"/>
        </w:rPr>
        <w:t> </w:t>
      </w:r>
      <w:r>
        <w:rPr>
          <w:color w:val="231F20"/>
        </w:rPr>
        <w:t>kapacitet</w:t>
      </w:r>
      <w:r>
        <w:rPr>
          <w:color w:val="231F20"/>
          <w:spacing w:val="-6"/>
        </w:rPr>
        <w:t> </w:t>
      </w:r>
      <w:r>
        <w:rPr>
          <w:color w:val="231F20"/>
        </w:rPr>
        <w:t>att</w:t>
      </w:r>
      <w:r>
        <w:rPr>
          <w:color w:val="231F20"/>
          <w:spacing w:val="-6"/>
        </w:rPr>
        <w:t> </w:t>
      </w:r>
      <w:r>
        <w:rPr>
          <w:color w:val="231F20"/>
        </w:rPr>
        <w:t>minnas.</w:t>
      </w:r>
      <w:r>
        <w:rPr>
          <w:color w:val="231F20"/>
          <w:spacing w:val="-6"/>
        </w:rPr>
        <w:t> </w:t>
      </w:r>
      <w:r>
        <w:rPr>
          <w:color w:val="231F20"/>
        </w:rPr>
        <w:t>Vatten</w:t>
      </w:r>
      <w:r>
        <w:rPr>
          <w:color w:val="231F20"/>
          <w:spacing w:val="-6"/>
        </w:rPr>
        <w:t> </w:t>
      </w:r>
      <w:r>
        <w:rPr>
          <w:color w:val="231F20"/>
        </w:rPr>
        <w:t>reagerar</w:t>
      </w:r>
      <w:r>
        <w:rPr>
          <w:color w:val="231F20"/>
          <w:spacing w:val="-6"/>
        </w:rPr>
        <w:t> </w:t>
      </w:r>
      <w:r>
        <w:rPr>
          <w:color w:val="231F20"/>
        </w:rPr>
        <w:t>inte</w:t>
      </w:r>
      <w:r>
        <w:rPr>
          <w:color w:val="231F20"/>
          <w:spacing w:val="-6"/>
        </w:rPr>
        <w:t> </w:t>
      </w:r>
      <w:r>
        <w:rPr>
          <w:color w:val="231F20"/>
        </w:rPr>
        <w:t>endast</w:t>
      </w:r>
      <w:r>
        <w:rPr>
          <w:color w:val="231F20"/>
          <w:spacing w:val="-6"/>
        </w:rPr>
        <w:t> </w:t>
      </w:r>
      <w:r>
        <w:rPr>
          <w:color w:val="231F20"/>
        </w:rPr>
        <w:t>ospecifikt</w:t>
      </w:r>
      <w:r>
        <w:rPr>
          <w:color w:val="231F20"/>
          <w:spacing w:val="-7"/>
        </w:rPr>
        <w:t> </w:t>
      </w:r>
      <w:r>
        <w:rPr>
          <w:color w:val="231F20"/>
        </w:rPr>
        <w:t>på</w:t>
      </w:r>
      <w:r>
        <w:rPr>
          <w:color w:val="231F20"/>
          <w:spacing w:val="-6"/>
        </w:rPr>
        <w:t> </w:t>
      </w:r>
      <w:r>
        <w:rPr>
          <w:color w:val="231F20"/>
        </w:rPr>
        <w:t>omgivning-</w:t>
      </w:r>
      <w:r>
        <w:rPr>
          <w:color w:val="231F20"/>
          <w:spacing w:val="-47"/>
        </w:rPr>
        <w:t> </w:t>
      </w:r>
      <w:r>
        <w:rPr>
          <w:color w:val="231F20"/>
        </w:rPr>
        <w:t>en utan responderar specifikt på givna stimuli. Vatten bejakar därför unikt</w:t>
      </w:r>
      <w:r>
        <w:rPr>
          <w:color w:val="231F20"/>
          <w:spacing w:val="1"/>
        </w:rPr>
        <w:t> </w:t>
      </w:r>
      <w:r>
        <w:rPr>
          <w:color w:val="231F20"/>
        </w:rPr>
        <w:t>stimuli</w:t>
      </w:r>
      <w:r>
        <w:rPr>
          <w:color w:val="231F20"/>
          <w:spacing w:val="5"/>
        </w:rPr>
        <w:t> </w:t>
      </w:r>
      <w:r>
        <w:rPr>
          <w:color w:val="231F20"/>
        </w:rPr>
        <w:t>från</w:t>
      </w:r>
      <w:r>
        <w:rPr>
          <w:color w:val="231F20"/>
          <w:spacing w:val="6"/>
        </w:rPr>
        <w:t> </w:t>
      </w:r>
      <w:r>
        <w:rPr>
          <w:color w:val="231F20"/>
        </w:rPr>
        <w:t>varje</w:t>
      </w:r>
      <w:r>
        <w:rPr>
          <w:color w:val="231F20"/>
          <w:spacing w:val="6"/>
        </w:rPr>
        <w:t> </w:t>
      </w:r>
      <w:r>
        <w:rPr>
          <w:color w:val="231F20"/>
        </w:rPr>
        <w:t>människa.</w:t>
      </w:r>
    </w:p>
    <w:p>
      <w:pPr>
        <w:pStyle w:val="BodyText"/>
        <w:spacing w:before="2"/>
        <w:rPr>
          <w:sz w:val="17"/>
        </w:rPr>
      </w:pPr>
    </w:p>
    <w:p>
      <w:pPr>
        <w:pStyle w:val="BodyText"/>
        <w:spacing w:line="201" w:lineRule="auto" w:before="1"/>
        <w:ind w:left="172" w:right="41"/>
        <w:jc w:val="both"/>
      </w:pPr>
      <w:r>
        <w:rPr>
          <w:color w:val="231F20"/>
        </w:rPr>
        <w:t>Kroppen består till 70 viktprocent vatten och i det fall kroppens vatten ej res-</w:t>
      </w:r>
      <w:r>
        <w:rPr>
          <w:color w:val="231F20"/>
          <w:spacing w:val="1"/>
        </w:rPr>
        <w:t> </w:t>
      </w:r>
      <w:r>
        <w:rPr>
          <w:color w:val="231F20"/>
        </w:rPr>
        <w:t>ponderar som du önskar på din uppenbarelse av dig själv, står du inför en</w:t>
      </w:r>
      <w:r>
        <w:rPr>
          <w:color w:val="231F20"/>
          <w:spacing w:val="1"/>
        </w:rPr>
        <w:t> </w:t>
      </w:r>
      <w:r>
        <w:rPr>
          <w:color w:val="231F20"/>
        </w:rPr>
        <w:t>utmanande livsuppgift. Vilken är då orsaken till att vatten ej agerar ”väl”</w:t>
      </w:r>
      <w:r>
        <w:rPr>
          <w:color w:val="231F20"/>
          <w:spacing w:val="1"/>
        </w:rPr>
        <w:t> </w:t>
      </w:r>
      <w:r>
        <w:rPr>
          <w:color w:val="231F20"/>
        </w:rPr>
        <w:t>gentemot varje människa? Oavsett, om du som människa lever ett omedvetet</w:t>
      </w:r>
      <w:r>
        <w:rPr>
          <w:color w:val="231F20"/>
          <w:spacing w:val="1"/>
        </w:rPr>
        <w:t> </w:t>
      </w:r>
      <w:r>
        <w:rPr>
          <w:color w:val="231F20"/>
        </w:rPr>
        <w:t>eller medvetet liv, kan ditt kroppsvattnen välja att guida och transformera ditt</w:t>
      </w:r>
      <w:r>
        <w:rPr>
          <w:color w:val="231F20"/>
          <w:spacing w:val="-47"/>
        </w:rPr>
        <w:t> </w:t>
      </w:r>
      <w:r>
        <w:rPr>
          <w:color w:val="231F20"/>
        </w:rPr>
        <w:t>liv i motsatt riktning till din önskan. Orsaken är det innersta minnet av allting</w:t>
      </w:r>
      <w:r>
        <w:rPr>
          <w:color w:val="231F20"/>
          <w:spacing w:val="1"/>
        </w:rPr>
        <w:t> </w:t>
      </w:r>
      <w:r>
        <w:rPr>
          <w:color w:val="231F20"/>
        </w:rPr>
        <w:t>samlat, ej endast genernas kodning, tankar, känslor och upplevelser från dessa</w:t>
      </w:r>
      <w:r>
        <w:rPr>
          <w:color w:val="231F20"/>
          <w:spacing w:val="-47"/>
        </w:rPr>
        <w:t> </w:t>
      </w:r>
      <w:r>
        <w:rPr>
          <w:color w:val="231F20"/>
        </w:rPr>
        <w:t>som gått före oss, utan allt som är, har varit och skall bli, ligger samlat däri i</w:t>
      </w:r>
      <w:r>
        <w:rPr>
          <w:color w:val="231F20"/>
          <w:spacing w:val="1"/>
        </w:rPr>
        <w:t> </w:t>
      </w:r>
      <w:r>
        <w:rPr>
          <w:color w:val="231F20"/>
        </w:rPr>
        <w:t>vattnet, som sänder omärkbart tyst information och påverkar livet. Den kar-</w:t>
      </w:r>
      <w:r>
        <w:rPr>
          <w:color w:val="231F20"/>
          <w:spacing w:val="1"/>
        </w:rPr>
        <w:t> </w:t>
      </w:r>
      <w:r>
        <w:rPr>
          <w:color w:val="231F20"/>
        </w:rPr>
        <w:t>miska substansens börda av tidigare livs erfarenheter, får vattnet att alltid</w:t>
      </w:r>
      <w:r>
        <w:rPr>
          <w:color w:val="231F20"/>
          <w:spacing w:val="1"/>
        </w:rPr>
        <w:t> </w:t>
      </w:r>
      <w:r>
        <w:rPr>
          <w:color w:val="231F20"/>
        </w:rPr>
        <w:t>stödja din vandring, bejaka din önskan eller påvisa behovet av förändring.</w:t>
      </w:r>
      <w:r>
        <w:rPr>
          <w:color w:val="231F20"/>
          <w:spacing w:val="1"/>
        </w:rPr>
        <w:t> </w:t>
      </w:r>
      <w:r>
        <w:rPr>
          <w:color w:val="231F20"/>
        </w:rPr>
        <w:t>Minnen kan tyckas abstrakta, men är ytterst konkreta i sak. Slingor av infor-</w:t>
      </w:r>
      <w:r>
        <w:rPr>
          <w:color w:val="231F20"/>
          <w:spacing w:val="1"/>
        </w:rPr>
        <w:t> </w:t>
      </w:r>
      <w:r>
        <w:rPr>
          <w:color w:val="231F20"/>
        </w:rPr>
        <w:t>mation, som gestaltar och belyser den yttre verkligheten, befäster bilder och</w:t>
      </w:r>
      <w:r>
        <w:rPr>
          <w:color w:val="231F20"/>
          <w:spacing w:val="1"/>
        </w:rPr>
        <w:t> </w:t>
      </w:r>
      <w:r>
        <w:rPr>
          <w:color w:val="231F20"/>
        </w:rPr>
        <w:t>formaterar vattnets självmedvetna självregulation till kroppens sammanlänka-</w:t>
      </w:r>
      <w:r>
        <w:rPr>
          <w:color w:val="231F20"/>
          <w:spacing w:val="-47"/>
        </w:rPr>
        <w:t> </w:t>
      </w:r>
      <w:r>
        <w:rPr>
          <w:color w:val="231F20"/>
        </w:rPr>
        <w:t>de</w:t>
      </w:r>
      <w:r>
        <w:rPr>
          <w:color w:val="231F20"/>
          <w:spacing w:val="-4"/>
        </w:rPr>
        <w:t> </w:t>
      </w:r>
      <w:r>
        <w:rPr>
          <w:color w:val="231F20"/>
        </w:rPr>
        <w:t>organ,</w:t>
      </w:r>
      <w:r>
        <w:rPr>
          <w:color w:val="231F20"/>
          <w:spacing w:val="-4"/>
        </w:rPr>
        <w:t> </w:t>
      </w:r>
      <w:r>
        <w:rPr>
          <w:color w:val="231F20"/>
        </w:rPr>
        <w:t>organsystem</w:t>
      </w:r>
      <w:r>
        <w:rPr>
          <w:color w:val="231F20"/>
          <w:spacing w:val="-3"/>
        </w:rPr>
        <w:t> </w:t>
      </w:r>
      <w:r>
        <w:rPr>
          <w:color w:val="231F20"/>
        </w:rPr>
        <w:t>och</w:t>
      </w:r>
      <w:r>
        <w:rPr>
          <w:color w:val="231F20"/>
          <w:spacing w:val="-4"/>
        </w:rPr>
        <w:t> </w:t>
      </w:r>
      <w:r>
        <w:rPr>
          <w:color w:val="231F20"/>
        </w:rPr>
        <w:t>kroppens</w:t>
      </w:r>
      <w:r>
        <w:rPr>
          <w:color w:val="231F20"/>
          <w:spacing w:val="-3"/>
        </w:rPr>
        <w:t> </w:t>
      </w:r>
      <w:r>
        <w:rPr>
          <w:color w:val="231F20"/>
        </w:rPr>
        <w:t>helhet.</w:t>
      </w:r>
      <w:r>
        <w:rPr>
          <w:color w:val="231F20"/>
          <w:spacing w:val="-4"/>
        </w:rPr>
        <w:t> </w:t>
      </w:r>
      <w:r>
        <w:rPr>
          <w:color w:val="231F20"/>
        </w:rPr>
        <w:t>Din</w:t>
      </w:r>
      <w:r>
        <w:rPr>
          <w:color w:val="231F20"/>
          <w:spacing w:val="-3"/>
        </w:rPr>
        <w:t> </w:t>
      </w:r>
      <w:r>
        <w:rPr>
          <w:color w:val="231F20"/>
        </w:rPr>
        <w:t>fysiska</w:t>
      </w:r>
      <w:r>
        <w:rPr>
          <w:color w:val="231F20"/>
          <w:spacing w:val="-5"/>
        </w:rPr>
        <w:t> </w:t>
      </w:r>
      <w:r>
        <w:rPr>
          <w:color w:val="231F20"/>
        </w:rPr>
        <w:t>lekamen,</w:t>
      </w:r>
      <w:r>
        <w:rPr>
          <w:color w:val="231F20"/>
          <w:spacing w:val="-3"/>
        </w:rPr>
        <w:t> </w:t>
      </w:r>
      <w:r>
        <w:rPr>
          <w:color w:val="231F20"/>
        </w:rPr>
        <w:t>upplevelser-</w:t>
      </w:r>
      <w:r>
        <w:rPr>
          <w:color w:val="231F20"/>
          <w:spacing w:val="-48"/>
        </w:rPr>
        <w:t> </w:t>
      </w:r>
      <w:r>
        <w:rPr>
          <w:color w:val="231F20"/>
        </w:rPr>
        <w:t>na</w:t>
      </w:r>
      <w:r>
        <w:rPr>
          <w:color w:val="231F20"/>
          <w:spacing w:val="4"/>
        </w:rPr>
        <w:t> </w:t>
      </w:r>
      <w:r>
        <w:rPr>
          <w:color w:val="231F20"/>
        </w:rPr>
        <w:t>och</w:t>
      </w:r>
      <w:r>
        <w:rPr>
          <w:color w:val="231F20"/>
          <w:spacing w:val="6"/>
        </w:rPr>
        <w:t> </w:t>
      </w:r>
      <w:r>
        <w:rPr>
          <w:color w:val="231F20"/>
        </w:rPr>
        <w:t>erfarenheterna</w:t>
      </w:r>
      <w:r>
        <w:rPr>
          <w:color w:val="231F20"/>
          <w:spacing w:val="5"/>
        </w:rPr>
        <w:t> </w:t>
      </w:r>
      <w:r>
        <w:rPr>
          <w:color w:val="231F20"/>
        </w:rPr>
        <w:t>i</w:t>
      </w:r>
      <w:r>
        <w:rPr>
          <w:color w:val="231F20"/>
          <w:spacing w:val="6"/>
        </w:rPr>
        <w:t> </w:t>
      </w:r>
      <w:r>
        <w:rPr>
          <w:color w:val="231F20"/>
        </w:rPr>
        <w:t>livet</w:t>
      </w:r>
      <w:r>
        <w:rPr>
          <w:color w:val="231F20"/>
          <w:spacing w:val="6"/>
        </w:rPr>
        <w:t> </w:t>
      </w:r>
      <w:r>
        <w:rPr>
          <w:color w:val="231F20"/>
        </w:rPr>
        <w:t>sammantaget.</w:t>
      </w:r>
    </w:p>
    <w:p>
      <w:pPr>
        <w:spacing w:line="240" w:lineRule="auto" w:before="6"/>
        <w:rPr>
          <w:sz w:val="24"/>
        </w:rPr>
      </w:pPr>
      <w:r>
        <w:rPr/>
        <w:br w:type="column"/>
      </w:r>
      <w:r>
        <w:rPr>
          <w:sz w:val="24"/>
        </w:rPr>
      </w:r>
    </w:p>
    <w:p>
      <w:pPr>
        <w:spacing w:line="235" w:lineRule="exact" w:before="0"/>
        <w:ind w:left="174" w:right="0" w:firstLine="0"/>
        <w:jc w:val="left"/>
        <w:rPr>
          <w:rFonts w:ascii="Baskerville-SemiBoldItalic"/>
          <w:b/>
          <w:i/>
          <w:sz w:val="18"/>
        </w:rPr>
      </w:pPr>
      <w:r>
        <w:rPr>
          <w:rFonts w:ascii="Baskerville-SemiBoldItalic"/>
          <w:b/>
          <w:i/>
          <w:color w:val="231F20"/>
          <w:sz w:val="18"/>
        </w:rPr>
        <w:t>Bild</w:t>
      </w:r>
      <w:r>
        <w:rPr>
          <w:rFonts w:ascii="Baskerville-SemiBoldItalic"/>
          <w:b/>
          <w:i/>
          <w:color w:val="231F20"/>
          <w:spacing w:val="5"/>
          <w:sz w:val="18"/>
        </w:rPr>
        <w:t> </w:t>
      </w:r>
      <w:r>
        <w:rPr>
          <w:rFonts w:ascii="Baskerville-SemiBoldItalic"/>
          <w:b/>
          <w:i/>
          <w:color w:val="231F20"/>
          <w:sz w:val="18"/>
        </w:rPr>
        <w:t>saknas</w:t>
      </w:r>
    </w:p>
    <w:p>
      <w:pPr>
        <w:spacing w:line="228" w:lineRule="exact" w:before="0"/>
        <w:ind w:left="174" w:right="0" w:firstLine="0"/>
        <w:jc w:val="left"/>
        <w:rPr>
          <w:i/>
          <w:sz w:val="18"/>
        </w:rPr>
      </w:pPr>
      <w:r>
        <w:rPr>
          <w:i/>
          <w:color w:val="231F20"/>
          <w:sz w:val="18"/>
        </w:rPr>
        <w:t>Bild</w:t>
      </w:r>
      <w:r>
        <w:rPr>
          <w:i/>
          <w:color w:val="231F20"/>
          <w:spacing w:val="5"/>
          <w:sz w:val="18"/>
        </w:rPr>
        <w:t> </w:t>
      </w:r>
      <w:r>
        <w:rPr>
          <w:i/>
          <w:color w:val="231F20"/>
          <w:sz w:val="18"/>
        </w:rPr>
        <w:t>saknas</w:t>
      </w: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spacing w:before="11"/>
        <w:rPr>
          <w:i/>
          <w:sz w:val="19"/>
        </w:rPr>
      </w:pPr>
      <w:r>
        <w:rPr/>
        <w:pict>
          <v:group style="position:absolute;margin-left:382.690002pt;margin-top:14.438583pt;width:80.650pt;height:49.9pt;mso-position-horizontal-relative:page;mso-position-vertical-relative:paragraph;z-index:-15670784;mso-wrap-distance-left:0;mso-wrap-distance-right:0" id="docshapegroup164" coordorigin="7654,289" coordsize="1613,998">
            <v:shape style="position:absolute;left:7658;top:293;width:1603;height:988" id="docshape165" coordorigin="7659,294" coordsize="1603,988" path="m7899,294l7899,454,7739,454,7739,374,7819,374,7819,534,7659,534,7659,1041,7819,1041,7819,1201,7739,1201,7739,1121,7899,1121,7899,1281,9022,1281,9022,1121,9182,1121,9182,1201,9102,1201,9102,1041,9262,1041,9262,534,9102,534,9102,374,9182,374,9182,454,9022,454,9022,294,7899,294xe" filled="false" stroked="true" strokeweight=".5pt" strokecolor="#2b2e30">
              <v:path arrowok="t"/>
              <v:stroke dashstyle="solid"/>
            </v:shape>
            <v:shape style="position:absolute;left:7653;top:288;width:1613;height:998" type="#_x0000_t202" id="docshape166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i/>
                        <w:sz w:val="24"/>
                      </w:rPr>
                    </w:pPr>
                  </w:p>
                  <w:p>
                    <w:pPr>
                      <w:spacing w:line="264" w:lineRule="auto" w:before="0"/>
                      <w:ind w:left="164" w:right="161" w:firstLine="245"/>
                      <w:jc w:val="left"/>
                      <w:rPr>
                        <w:rFonts w:ascii="ArianaPro-Light" w:hAnsi="ArianaPro-Light"/>
                        <w:sz w:val="14"/>
                      </w:rPr>
                    </w:pPr>
                    <w:r>
                      <w:rPr>
                        <w:rFonts w:ascii="ArianaPro-Light" w:hAnsi="ArianaPro-Light"/>
                        <w:color w:val="231F20"/>
                        <w:sz w:val="14"/>
                      </w:rPr>
                      <w:t>(</w:t>
                    </w:r>
                    <w:r>
                      <w:rPr>
                        <w:rFonts w:ascii="Ariana Pro" w:hAnsi="Ariana Pro"/>
                        <w:b/>
                        <w:color w:val="231F20"/>
                        <w:sz w:val="14"/>
                      </w:rPr>
                      <w:t>Faktaruta:</w:t>
                    </w:r>
                    <w:r>
                      <w:rPr>
                        <w:rFonts w:ascii="Ariana Pro" w:hAnsi="Ariana Pro"/>
                        <w:b/>
                        <w:color w:val="231F20"/>
                        <w:spacing w:val="1"/>
                        <w:sz w:val="14"/>
                      </w:rPr>
                      <w:t> </w:t>
                    </w:r>
                    <w:r>
                      <w:rPr>
                        <w:rFonts w:ascii="ArianaPro-Light" w:hAnsi="ArianaPro-Light"/>
                        <w:color w:val="231F20"/>
                        <w:spacing w:val="-1"/>
                        <w:sz w:val="14"/>
                      </w:rPr>
                      <w:t>självmedvetenhet).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spacing w:after="0"/>
        <w:rPr>
          <w:sz w:val="19"/>
        </w:rPr>
        <w:sectPr>
          <w:type w:val="continuous"/>
          <w:pgSz w:w="10690" w:h="13210"/>
          <w:pgMar w:header="0" w:footer="860" w:top="1240" w:bottom="280" w:left="540" w:right="0"/>
          <w:cols w:num="2" w:equalWidth="0">
            <w:col w:w="6451" w:space="495"/>
            <w:col w:w="3204"/>
          </w:cols>
        </w:sect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spacing w:line="235" w:lineRule="exact" w:before="163"/>
        <w:ind w:left="887" w:right="0" w:firstLine="0"/>
        <w:jc w:val="left"/>
        <w:rPr>
          <w:rFonts w:ascii="Baskerville-SemiBoldItalic"/>
          <w:b/>
          <w:i/>
          <w:sz w:val="18"/>
        </w:rPr>
      </w:pPr>
      <w:r>
        <w:rPr>
          <w:rFonts w:ascii="Baskerville-SemiBoldItalic"/>
          <w:b/>
          <w:i/>
          <w:color w:val="231F20"/>
          <w:sz w:val="18"/>
        </w:rPr>
        <w:t>Bild</w:t>
      </w:r>
      <w:r>
        <w:rPr>
          <w:rFonts w:ascii="Baskerville-SemiBoldItalic"/>
          <w:b/>
          <w:i/>
          <w:color w:val="231F20"/>
          <w:spacing w:val="5"/>
          <w:sz w:val="18"/>
        </w:rPr>
        <w:t> </w:t>
      </w:r>
      <w:r>
        <w:rPr>
          <w:rFonts w:ascii="Baskerville-SemiBoldItalic"/>
          <w:b/>
          <w:i/>
          <w:color w:val="231F20"/>
          <w:sz w:val="18"/>
        </w:rPr>
        <w:t>saknas</w:t>
      </w:r>
    </w:p>
    <w:p>
      <w:pPr>
        <w:spacing w:line="228" w:lineRule="exact" w:before="0"/>
        <w:ind w:left="887" w:right="0" w:firstLine="0"/>
        <w:jc w:val="left"/>
        <w:rPr>
          <w:i/>
          <w:sz w:val="18"/>
        </w:rPr>
      </w:pPr>
      <w:r>
        <w:rPr>
          <w:i/>
          <w:color w:val="231F20"/>
          <w:sz w:val="18"/>
        </w:rPr>
        <w:t>Bild</w:t>
      </w:r>
      <w:r>
        <w:rPr>
          <w:i/>
          <w:color w:val="231F20"/>
          <w:spacing w:val="5"/>
          <w:sz w:val="18"/>
        </w:rPr>
        <w:t> </w:t>
      </w:r>
      <w:r>
        <w:rPr>
          <w:i/>
          <w:color w:val="231F20"/>
          <w:sz w:val="18"/>
        </w:rPr>
        <w:t>saknas</w:t>
      </w:r>
    </w:p>
    <w:p>
      <w:pPr>
        <w:pStyle w:val="BodyText"/>
        <w:spacing w:line="201" w:lineRule="auto" w:before="90"/>
        <w:ind w:left="887" w:right="708"/>
        <w:jc w:val="both"/>
      </w:pPr>
      <w:r>
        <w:rPr/>
        <w:br w:type="column"/>
      </w:r>
      <w:r>
        <w:rPr>
          <w:color w:val="231F20"/>
        </w:rPr>
        <w:t>Det är därför viktigt att upprätthålla en god relation med vattnet som finns</w:t>
      </w:r>
      <w:r>
        <w:rPr>
          <w:color w:val="231F20"/>
          <w:spacing w:val="1"/>
        </w:rPr>
        <w:t> </w:t>
      </w:r>
      <w:r>
        <w:rPr>
          <w:color w:val="231F20"/>
        </w:rPr>
        <w:t>inombords, likväl som med vattnet som naturen tillhandahåller och det vatten</w:t>
      </w:r>
      <w:r>
        <w:rPr>
          <w:color w:val="231F20"/>
          <w:spacing w:val="-47"/>
        </w:rPr>
        <w:t> </w:t>
      </w:r>
      <w:r>
        <w:rPr>
          <w:color w:val="231F20"/>
        </w:rPr>
        <w:t>som</w:t>
      </w:r>
      <w:r>
        <w:rPr>
          <w:color w:val="231F20"/>
          <w:spacing w:val="-6"/>
        </w:rPr>
        <w:t> </w:t>
      </w:r>
      <w:r>
        <w:rPr>
          <w:color w:val="231F20"/>
        </w:rPr>
        <w:t>vi</w:t>
      </w:r>
      <w:r>
        <w:rPr>
          <w:color w:val="231F20"/>
          <w:spacing w:val="-5"/>
        </w:rPr>
        <w:t> </w:t>
      </w:r>
      <w:r>
        <w:rPr>
          <w:color w:val="231F20"/>
        </w:rPr>
        <w:t>dagligen</w:t>
      </w:r>
      <w:r>
        <w:rPr>
          <w:color w:val="231F20"/>
          <w:spacing w:val="-5"/>
        </w:rPr>
        <w:t> </w:t>
      </w:r>
      <w:r>
        <w:rPr>
          <w:color w:val="231F20"/>
        </w:rPr>
        <w:t>konsumerar.</w:t>
      </w:r>
      <w:r>
        <w:rPr>
          <w:color w:val="231F20"/>
          <w:spacing w:val="-5"/>
        </w:rPr>
        <w:t> </w:t>
      </w:r>
      <w:r>
        <w:rPr>
          <w:color w:val="231F20"/>
        </w:rPr>
        <w:t>Då</w:t>
      </w:r>
      <w:r>
        <w:rPr>
          <w:color w:val="231F20"/>
          <w:spacing w:val="-6"/>
        </w:rPr>
        <w:t> </w:t>
      </w:r>
      <w:r>
        <w:rPr>
          <w:color w:val="231F20"/>
        </w:rPr>
        <w:t>upprätthåller</w:t>
      </w:r>
      <w:r>
        <w:rPr>
          <w:color w:val="231F20"/>
          <w:spacing w:val="-5"/>
        </w:rPr>
        <w:t> </w:t>
      </w:r>
      <w:r>
        <w:rPr>
          <w:color w:val="231F20"/>
        </w:rPr>
        <w:t>koppen</w:t>
      </w:r>
      <w:r>
        <w:rPr>
          <w:color w:val="231F20"/>
          <w:spacing w:val="-5"/>
        </w:rPr>
        <w:t> </w:t>
      </w:r>
      <w:r>
        <w:rPr>
          <w:color w:val="231F20"/>
        </w:rPr>
        <w:t>ett</w:t>
      </w:r>
      <w:r>
        <w:rPr>
          <w:color w:val="231F20"/>
          <w:spacing w:val="-5"/>
        </w:rPr>
        <w:t> </w:t>
      </w:r>
      <w:r>
        <w:rPr>
          <w:color w:val="231F20"/>
        </w:rPr>
        <w:t>hälsomässigt</w:t>
      </w:r>
      <w:r>
        <w:rPr>
          <w:color w:val="231F20"/>
          <w:spacing w:val="-5"/>
        </w:rPr>
        <w:t> </w:t>
      </w:r>
      <w:r>
        <w:rPr>
          <w:color w:val="231F20"/>
        </w:rPr>
        <w:t>välmå-</w:t>
      </w:r>
      <w:r>
        <w:rPr>
          <w:color w:val="231F20"/>
          <w:spacing w:val="-47"/>
        </w:rPr>
        <w:t> </w:t>
      </w:r>
      <w:r>
        <w:rPr>
          <w:color w:val="231F20"/>
        </w:rPr>
        <w:t>ende i takt med livet självt. Vad innebär det då att vatten tar aktiv roll i själv-</w:t>
      </w:r>
      <w:r>
        <w:rPr>
          <w:color w:val="231F20"/>
          <w:spacing w:val="1"/>
        </w:rPr>
        <w:t> </w:t>
      </w:r>
      <w:r>
        <w:rPr>
          <w:color w:val="231F20"/>
        </w:rPr>
        <w:t>skapelsen</w:t>
      </w:r>
      <w:r>
        <w:rPr>
          <w:color w:val="231F20"/>
          <w:spacing w:val="-10"/>
        </w:rPr>
        <w:t> </w:t>
      </w:r>
      <w:r>
        <w:rPr>
          <w:color w:val="231F20"/>
        </w:rPr>
        <w:t>av</w:t>
      </w:r>
      <w:r>
        <w:rPr>
          <w:color w:val="231F20"/>
          <w:spacing w:val="-9"/>
        </w:rPr>
        <w:t> </w:t>
      </w:r>
      <w:r>
        <w:rPr>
          <w:color w:val="231F20"/>
        </w:rPr>
        <w:t>livet</w:t>
      </w:r>
      <w:r>
        <w:rPr>
          <w:color w:val="231F20"/>
          <w:spacing w:val="-9"/>
        </w:rPr>
        <w:t> </w:t>
      </w:r>
      <w:r>
        <w:rPr>
          <w:color w:val="231F20"/>
        </w:rPr>
        <w:t>i</w:t>
      </w:r>
      <w:r>
        <w:rPr>
          <w:color w:val="231F20"/>
          <w:spacing w:val="-9"/>
        </w:rPr>
        <w:t> </w:t>
      </w:r>
      <w:r>
        <w:rPr>
          <w:color w:val="231F20"/>
        </w:rPr>
        <w:t>fråga</w:t>
      </w:r>
      <w:r>
        <w:rPr>
          <w:color w:val="231F20"/>
          <w:spacing w:val="-9"/>
        </w:rPr>
        <w:t> </w:t>
      </w:r>
      <w:r>
        <w:rPr>
          <w:color w:val="231F20"/>
        </w:rPr>
        <w:t>om</w:t>
      </w:r>
      <w:r>
        <w:rPr>
          <w:color w:val="231F20"/>
          <w:spacing w:val="-9"/>
        </w:rPr>
        <w:t> </w:t>
      </w:r>
      <w:r>
        <w:rPr>
          <w:color w:val="231F20"/>
        </w:rPr>
        <w:t>vårt</w:t>
      </w:r>
      <w:r>
        <w:rPr>
          <w:color w:val="231F20"/>
          <w:spacing w:val="-9"/>
        </w:rPr>
        <w:t> </w:t>
      </w:r>
      <w:r>
        <w:rPr>
          <w:color w:val="231F20"/>
        </w:rPr>
        <w:t>dagliga</w:t>
      </w:r>
      <w:r>
        <w:rPr>
          <w:color w:val="231F20"/>
          <w:spacing w:val="-9"/>
        </w:rPr>
        <w:t> </w:t>
      </w:r>
      <w:r>
        <w:rPr>
          <w:color w:val="231F20"/>
        </w:rPr>
        <w:t>liv,</w:t>
      </w:r>
      <w:r>
        <w:rPr>
          <w:color w:val="231F20"/>
          <w:spacing w:val="-9"/>
        </w:rPr>
        <w:t> </w:t>
      </w:r>
      <w:r>
        <w:rPr>
          <w:color w:val="231F20"/>
        </w:rPr>
        <w:t>hälsan,</w:t>
      </w:r>
      <w:r>
        <w:rPr>
          <w:color w:val="231F20"/>
          <w:spacing w:val="-9"/>
        </w:rPr>
        <w:t> </w:t>
      </w:r>
      <w:r>
        <w:rPr>
          <w:color w:val="231F20"/>
        </w:rPr>
        <w:t>välmående,</w:t>
      </w:r>
      <w:r>
        <w:rPr>
          <w:color w:val="231F20"/>
          <w:spacing w:val="-9"/>
        </w:rPr>
        <w:t> </w:t>
      </w:r>
      <w:r>
        <w:rPr>
          <w:color w:val="231F20"/>
        </w:rPr>
        <w:t>intelligens</w:t>
      </w:r>
      <w:r>
        <w:rPr>
          <w:color w:val="231F20"/>
          <w:spacing w:val="-9"/>
        </w:rPr>
        <w:t> </w:t>
      </w:r>
      <w:r>
        <w:rPr>
          <w:color w:val="231F20"/>
        </w:rPr>
        <w:t>och</w:t>
      </w:r>
      <w:r>
        <w:rPr>
          <w:color w:val="231F20"/>
          <w:spacing w:val="-48"/>
        </w:rPr>
        <w:t> </w:t>
      </w:r>
      <w:r>
        <w:rPr>
          <w:color w:val="231F20"/>
        </w:rPr>
        <w:t>självmedvetenhet?</w:t>
      </w:r>
      <w:r>
        <w:rPr>
          <w:color w:val="231F20"/>
          <w:spacing w:val="-8"/>
        </w:rPr>
        <w:t> </w:t>
      </w:r>
      <w:r>
        <w:rPr>
          <w:color w:val="231F20"/>
        </w:rPr>
        <w:t>Det</w:t>
      </w:r>
      <w:r>
        <w:rPr>
          <w:color w:val="231F20"/>
          <w:spacing w:val="-7"/>
        </w:rPr>
        <w:t> </w:t>
      </w:r>
      <w:r>
        <w:rPr>
          <w:color w:val="231F20"/>
        </w:rPr>
        <w:t>enkla</w:t>
      </w:r>
      <w:r>
        <w:rPr>
          <w:color w:val="231F20"/>
          <w:spacing w:val="-7"/>
        </w:rPr>
        <w:t> </w:t>
      </w:r>
      <w:r>
        <w:rPr>
          <w:color w:val="231F20"/>
        </w:rPr>
        <w:t>och</w:t>
      </w:r>
      <w:r>
        <w:rPr>
          <w:color w:val="231F20"/>
          <w:spacing w:val="-8"/>
        </w:rPr>
        <w:t> </w:t>
      </w:r>
      <w:r>
        <w:rPr>
          <w:color w:val="231F20"/>
        </w:rPr>
        <w:t>självklara</w:t>
      </w:r>
      <w:r>
        <w:rPr>
          <w:color w:val="231F20"/>
          <w:spacing w:val="-7"/>
        </w:rPr>
        <w:t> </w:t>
      </w:r>
      <w:r>
        <w:rPr>
          <w:color w:val="231F20"/>
        </w:rPr>
        <w:t>svaret;</w:t>
      </w:r>
      <w:r>
        <w:rPr>
          <w:color w:val="231F20"/>
          <w:spacing w:val="-7"/>
        </w:rPr>
        <w:t> </w:t>
      </w:r>
      <w:r>
        <w:rPr>
          <w:color w:val="231F20"/>
        </w:rPr>
        <w:t>vattnet</w:t>
      </w:r>
      <w:r>
        <w:rPr>
          <w:color w:val="231F20"/>
          <w:spacing w:val="-8"/>
        </w:rPr>
        <w:t> </w:t>
      </w:r>
      <w:r>
        <w:rPr>
          <w:color w:val="231F20"/>
        </w:rPr>
        <w:t>gör</w:t>
      </w:r>
      <w:r>
        <w:rPr>
          <w:color w:val="231F20"/>
          <w:spacing w:val="-7"/>
        </w:rPr>
        <w:t> </w:t>
      </w:r>
      <w:r>
        <w:rPr>
          <w:color w:val="231F20"/>
        </w:rPr>
        <w:t>att</w:t>
      </w:r>
      <w:r>
        <w:rPr>
          <w:color w:val="231F20"/>
          <w:spacing w:val="-7"/>
        </w:rPr>
        <w:t> </w:t>
      </w:r>
      <w:r>
        <w:rPr>
          <w:color w:val="231F20"/>
        </w:rPr>
        <w:t>livet</w:t>
      </w:r>
      <w:r>
        <w:rPr>
          <w:color w:val="231F20"/>
          <w:spacing w:val="-8"/>
        </w:rPr>
        <w:t> </w:t>
      </w:r>
      <w:r>
        <w:rPr>
          <w:color w:val="231F20"/>
        </w:rPr>
        <w:t>flyter</w:t>
      </w:r>
      <w:r>
        <w:rPr>
          <w:color w:val="231F20"/>
          <w:spacing w:val="-7"/>
        </w:rPr>
        <w:t> </w:t>
      </w:r>
      <w:r>
        <w:rPr>
          <w:color w:val="231F20"/>
        </w:rPr>
        <w:t>på</w:t>
      </w:r>
      <w:r>
        <w:rPr>
          <w:color w:val="231F20"/>
          <w:spacing w:val="-48"/>
        </w:rPr>
        <w:t> </w:t>
      </w:r>
      <w:r>
        <w:rPr>
          <w:color w:val="231F20"/>
        </w:rPr>
        <w:t>eller i motsats drar ner och får dig att reflektera och reagera på det som var</w:t>
      </w:r>
      <w:r>
        <w:rPr>
          <w:color w:val="231F20"/>
          <w:spacing w:val="1"/>
        </w:rPr>
        <w:t> </w:t>
      </w:r>
      <w:r>
        <w:rPr>
          <w:color w:val="231F20"/>
        </w:rPr>
        <w:t>eller</w:t>
      </w:r>
      <w:r>
        <w:rPr>
          <w:color w:val="231F20"/>
          <w:spacing w:val="5"/>
        </w:rPr>
        <w:t> </w:t>
      </w:r>
      <w:r>
        <w:rPr>
          <w:color w:val="231F20"/>
        </w:rPr>
        <w:t>agera</w:t>
      </w:r>
      <w:r>
        <w:rPr>
          <w:color w:val="231F20"/>
          <w:spacing w:val="6"/>
        </w:rPr>
        <w:t> </w:t>
      </w:r>
      <w:r>
        <w:rPr>
          <w:color w:val="231F20"/>
        </w:rPr>
        <w:t>i</w:t>
      </w:r>
      <w:r>
        <w:rPr>
          <w:color w:val="231F20"/>
          <w:spacing w:val="6"/>
        </w:rPr>
        <w:t> </w:t>
      </w:r>
      <w:r>
        <w:rPr>
          <w:color w:val="231F20"/>
        </w:rPr>
        <w:t>nya</w:t>
      </w:r>
      <w:r>
        <w:rPr>
          <w:color w:val="231F20"/>
          <w:spacing w:val="4"/>
        </w:rPr>
        <w:t> </w:t>
      </w:r>
      <w:r>
        <w:rPr>
          <w:color w:val="231F20"/>
        </w:rPr>
        <w:t>banor.</w:t>
      </w:r>
    </w:p>
    <w:p>
      <w:pPr>
        <w:pStyle w:val="BodyText"/>
        <w:spacing w:before="5"/>
        <w:rPr>
          <w:sz w:val="17"/>
        </w:rPr>
      </w:pPr>
    </w:p>
    <w:p>
      <w:pPr>
        <w:pStyle w:val="BodyText"/>
        <w:spacing w:line="201" w:lineRule="auto"/>
        <w:ind w:left="887" w:right="706"/>
        <w:jc w:val="both"/>
      </w:pPr>
      <w:r>
        <w:rPr/>
        <w:drawing>
          <wp:anchor distT="0" distB="0" distL="0" distR="0" allowOverlap="1" layoutInCell="1" locked="0" behindDoc="0" simplePos="0" relativeHeight="15788032">
            <wp:simplePos x="0" y="0"/>
            <wp:positionH relativeFrom="page">
              <wp:posOffset>2375103</wp:posOffset>
            </wp:positionH>
            <wp:positionV relativeFrom="paragraph">
              <wp:posOffset>2898242</wp:posOffset>
            </wp:positionV>
            <wp:extent cx="3958501" cy="2516378"/>
            <wp:effectExtent l="0" t="0" r="0" b="0"/>
            <wp:wrapNone/>
            <wp:docPr id="261" name="image17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2" name="image173.jpeg"/>
                    <pic:cNvPicPr/>
                  </pic:nvPicPr>
                  <pic:blipFill>
                    <a:blip r:embed="rId1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58501" cy="25163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Vattnets komposition förändras vid kontakt med alla former av fysiska vibra-</w:t>
      </w:r>
      <w:r>
        <w:rPr>
          <w:color w:val="231F20"/>
          <w:spacing w:val="1"/>
        </w:rPr>
        <w:t> </w:t>
      </w:r>
      <w:r>
        <w:rPr>
          <w:color w:val="231F20"/>
        </w:rPr>
        <w:t>tioner. Vatten har en inneboende förmåga att reorganisera sig själv. Den mo-</w:t>
      </w:r>
      <w:r>
        <w:rPr>
          <w:color w:val="231F20"/>
          <w:spacing w:val="1"/>
        </w:rPr>
        <w:t> </w:t>
      </w:r>
      <w:r>
        <w:rPr>
          <w:color w:val="231F20"/>
        </w:rPr>
        <w:t>lekylära strukturen hos vatten förändras momentant vid kontakt med varje</w:t>
      </w:r>
      <w:r>
        <w:rPr>
          <w:color w:val="231F20"/>
          <w:spacing w:val="1"/>
        </w:rPr>
        <w:t> </w:t>
      </w:r>
      <w:r>
        <w:rPr>
          <w:color w:val="231F20"/>
        </w:rPr>
        <w:t>minsta vibration, t.ex. vid beröring, tal, tankar, känslor, visuella och mentala</w:t>
      </w:r>
      <w:r>
        <w:rPr>
          <w:color w:val="231F20"/>
          <w:spacing w:val="1"/>
        </w:rPr>
        <w:t> </w:t>
      </w:r>
      <w:r>
        <w:rPr>
          <w:color w:val="231F20"/>
        </w:rPr>
        <w:t>fokus, ljud (mantran) och intentioner. På samma sätt påverkas hjärnan under</w:t>
      </w:r>
      <w:r>
        <w:rPr>
          <w:color w:val="231F20"/>
          <w:spacing w:val="1"/>
        </w:rPr>
        <w:t> </w:t>
      </w:r>
      <w:r>
        <w:rPr>
          <w:color w:val="231F20"/>
        </w:rPr>
        <w:t>exempelvis meditativ närvaro, där hjärnans neuron självreorganiserar harmo-</w:t>
      </w:r>
      <w:r>
        <w:rPr>
          <w:color w:val="231F20"/>
          <w:spacing w:val="-47"/>
        </w:rPr>
        <w:t> </w:t>
      </w:r>
      <w:r>
        <w:rPr>
          <w:color w:val="231F20"/>
        </w:rPr>
        <w:t>niskt</w:t>
      </w:r>
      <w:r>
        <w:rPr>
          <w:color w:val="231F20"/>
          <w:spacing w:val="-12"/>
        </w:rPr>
        <w:t> </w:t>
      </w:r>
      <w:r>
        <w:rPr>
          <w:color w:val="231F20"/>
        </w:rPr>
        <w:t>beroende</w:t>
      </w:r>
      <w:r>
        <w:rPr>
          <w:color w:val="231F20"/>
          <w:spacing w:val="-11"/>
        </w:rPr>
        <w:t> </w:t>
      </w:r>
      <w:r>
        <w:rPr>
          <w:color w:val="231F20"/>
        </w:rPr>
        <w:t>på</w:t>
      </w:r>
      <w:r>
        <w:rPr>
          <w:color w:val="231F20"/>
          <w:spacing w:val="-11"/>
        </w:rPr>
        <w:t> </w:t>
      </w:r>
      <w:r>
        <w:rPr>
          <w:color w:val="231F20"/>
        </w:rPr>
        <w:t>det</w:t>
      </w:r>
      <w:r>
        <w:rPr>
          <w:color w:val="231F20"/>
          <w:spacing w:val="-11"/>
        </w:rPr>
        <w:t> </w:t>
      </w:r>
      <w:r>
        <w:rPr>
          <w:color w:val="231F20"/>
        </w:rPr>
        <w:t>aktuella</w:t>
      </w:r>
      <w:r>
        <w:rPr>
          <w:color w:val="231F20"/>
          <w:spacing w:val="-12"/>
        </w:rPr>
        <w:t> </w:t>
      </w:r>
      <w:r>
        <w:rPr>
          <w:color w:val="231F20"/>
        </w:rPr>
        <w:t>tillståndet</w:t>
      </w:r>
      <w:r>
        <w:rPr>
          <w:color w:val="231F20"/>
          <w:spacing w:val="-11"/>
        </w:rPr>
        <w:t> </w:t>
      </w:r>
      <w:r>
        <w:rPr>
          <w:color w:val="231F20"/>
        </w:rPr>
        <w:t>av</w:t>
      </w:r>
      <w:r>
        <w:rPr>
          <w:color w:val="231F20"/>
          <w:spacing w:val="-11"/>
        </w:rPr>
        <w:t> </w:t>
      </w:r>
      <w:r>
        <w:rPr>
          <w:color w:val="231F20"/>
        </w:rPr>
        <w:t>erfaren</w:t>
      </w:r>
      <w:r>
        <w:rPr>
          <w:color w:val="231F20"/>
          <w:spacing w:val="-11"/>
        </w:rPr>
        <w:t> </w:t>
      </w:r>
      <w:r>
        <w:rPr>
          <w:color w:val="231F20"/>
        </w:rPr>
        <w:t>självmedvetenhet.</w:t>
      </w:r>
      <w:r>
        <w:rPr>
          <w:color w:val="231F20"/>
          <w:spacing w:val="-12"/>
        </w:rPr>
        <w:t> </w:t>
      </w:r>
      <w:r>
        <w:rPr>
          <w:color w:val="231F20"/>
        </w:rPr>
        <w:t>Vid</w:t>
      </w:r>
      <w:r>
        <w:rPr>
          <w:color w:val="231F20"/>
          <w:spacing w:val="-11"/>
        </w:rPr>
        <w:t> </w:t>
      </w:r>
      <w:r>
        <w:rPr>
          <w:color w:val="231F20"/>
        </w:rPr>
        <w:t>t.ex.</w:t>
      </w:r>
      <w:r>
        <w:rPr>
          <w:color w:val="231F20"/>
          <w:spacing w:val="-48"/>
        </w:rPr>
        <w:t> </w:t>
      </w:r>
      <w:r>
        <w:rPr>
          <w:color w:val="231F20"/>
        </w:rPr>
        <w:t>känslor av glädje, fridfullhet eller salighet och vid upplevelser av dess motsats</w:t>
      </w:r>
      <w:r>
        <w:rPr>
          <w:color w:val="231F20"/>
          <w:spacing w:val="1"/>
        </w:rPr>
        <w:t> </w:t>
      </w:r>
      <w:r>
        <w:rPr>
          <w:color w:val="231F20"/>
        </w:rPr>
        <w:t>med disharmoni, vid stress eller oro. På samma sätt som hjärnan påverkas av</w:t>
      </w:r>
      <w:r>
        <w:rPr>
          <w:color w:val="231F20"/>
          <w:spacing w:val="1"/>
        </w:rPr>
        <w:t> </w:t>
      </w:r>
      <w:r>
        <w:rPr>
          <w:color w:val="231F20"/>
        </w:rPr>
        <w:t>stimuli, påverkas också vatten av motsvarande information. Vatten kan m.a.o.</w:t>
      </w:r>
      <w:r>
        <w:rPr>
          <w:color w:val="231F20"/>
          <w:spacing w:val="-48"/>
        </w:rPr>
        <w:t> </w:t>
      </w:r>
      <w:r>
        <w:rPr>
          <w:color w:val="231F20"/>
        </w:rPr>
        <w:t>betraktas som en virtuell hjärna eller vätskedator, den mest intelligenta på</w:t>
      </w:r>
      <w:r>
        <w:rPr>
          <w:color w:val="231F20"/>
          <w:spacing w:val="1"/>
        </w:rPr>
        <w:t> </w:t>
      </w:r>
      <w:r>
        <w:rPr>
          <w:color w:val="231F20"/>
        </w:rPr>
        <w:t>jorden.</w:t>
      </w:r>
      <w:r>
        <w:rPr>
          <w:color w:val="231F20"/>
          <w:spacing w:val="-9"/>
        </w:rPr>
        <w:t> </w:t>
      </w:r>
      <w:r>
        <w:rPr>
          <w:color w:val="231F20"/>
        </w:rPr>
        <w:t>Minns</w:t>
      </w:r>
      <w:r>
        <w:rPr>
          <w:color w:val="231F20"/>
          <w:spacing w:val="-9"/>
        </w:rPr>
        <w:t> </w:t>
      </w:r>
      <w:r>
        <w:rPr>
          <w:color w:val="231F20"/>
        </w:rPr>
        <w:t>att</w:t>
      </w:r>
      <w:r>
        <w:rPr>
          <w:color w:val="231F20"/>
          <w:spacing w:val="-9"/>
        </w:rPr>
        <w:t> </w:t>
      </w:r>
      <w:r>
        <w:rPr>
          <w:color w:val="231F20"/>
        </w:rPr>
        <w:t>vatten</w:t>
      </w:r>
      <w:r>
        <w:rPr>
          <w:color w:val="231F20"/>
          <w:spacing w:val="-9"/>
        </w:rPr>
        <w:t> </w:t>
      </w:r>
      <w:r>
        <w:rPr>
          <w:color w:val="231F20"/>
        </w:rPr>
        <w:t>behandlar</w:t>
      </w:r>
      <w:r>
        <w:rPr>
          <w:color w:val="231F20"/>
          <w:spacing w:val="-9"/>
        </w:rPr>
        <w:t> </w:t>
      </w:r>
      <w:r>
        <w:rPr>
          <w:color w:val="231F20"/>
        </w:rPr>
        <w:t>dig,</w:t>
      </w:r>
      <w:r>
        <w:rPr>
          <w:color w:val="231F20"/>
          <w:spacing w:val="-9"/>
        </w:rPr>
        <w:t> </w:t>
      </w:r>
      <w:r>
        <w:rPr>
          <w:color w:val="231F20"/>
        </w:rPr>
        <w:t>som</w:t>
      </w:r>
      <w:r>
        <w:rPr>
          <w:color w:val="231F20"/>
          <w:spacing w:val="-9"/>
        </w:rPr>
        <w:t> </w:t>
      </w:r>
      <w:r>
        <w:rPr>
          <w:color w:val="231F20"/>
        </w:rPr>
        <w:t>du</w:t>
      </w:r>
      <w:r>
        <w:rPr>
          <w:color w:val="231F20"/>
          <w:spacing w:val="-9"/>
        </w:rPr>
        <w:t> </w:t>
      </w:r>
      <w:r>
        <w:rPr>
          <w:color w:val="231F20"/>
        </w:rPr>
        <w:t>behandlar</w:t>
      </w:r>
      <w:r>
        <w:rPr>
          <w:color w:val="231F20"/>
          <w:spacing w:val="-9"/>
        </w:rPr>
        <w:t> </w:t>
      </w:r>
      <w:r>
        <w:rPr>
          <w:color w:val="231F20"/>
        </w:rPr>
        <w:t>och</w:t>
      </w:r>
      <w:r>
        <w:rPr>
          <w:color w:val="231F20"/>
          <w:spacing w:val="-9"/>
        </w:rPr>
        <w:t> </w:t>
      </w:r>
      <w:r>
        <w:rPr>
          <w:color w:val="231F20"/>
        </w:rPr>
        <w:t>förvarar</w:t>
      </w:r>
      <w:r>
        <w:rPr>
          <w:color w:val="231F20"/>
          <w:spacing w:val="-8"/>
        </w:rPr>
        <w:t> </w:t>
      </w:r>
      <w:r>
        <w:rPr>
          <w:color w:val="231F20"/>
        </w:rPr>
        <w:t>vatten.</w:t>
      </w:r>
      <w:r>
        <w:rPr>
          <w:color w:val="231F20"/>
          <w:spacing w:val="-48"/>
        </w:rPr>
        <w:t> </w:t>
      </w:r>
      <w:r>
        <w:rPr>
          <w:color w:val="231F20"/>
        </w:rPr>
        <w:t>Det</w:t>
      </w:r>
      <w:r>
        <w:rPr>
          <w:color w:val="231F20"/>
          <w:spacing w:val="-10"/>
        </w:rPr>
        <w:t> </w:t>
      </w:r>
      <w:r>
        <w:rPr>
          <w:color w:val="231F20"/>
        </w:rPr>
        <w:t>är</w:t>
      </w:r>
      <w:r>
        <w:rPr>
          <w:color w:val="231F20"/>
          <w:spacing w:val="-10"/>
        </w:rPr>
        <w:t> </w:t>
      </w:r>
      <w:r>
        <w:rPr>
          <w:color w:val="231F20"/>
        </w:rPr>
        <w:t>av</w:t>
      </w:r>
      <w:r>
        <w:rPr>
          <w:color w:val="231F20"/>
          <w:spacing w:val="-10"/>
        </w:rPr>
        <w:t> </w:t>
      </w:r>
      <w:r>
        <w:rPr>
          <w:color w:val="231F20"/>
        </w:rPr>
        <w:t>största</w:t>
      </w:r>
      <w:r>
        <w:rPr>
          <w:color w:val="231F20"/>
          <w:spacing w:val="-10"/>
        </w:rPr>
        <w:t> </w:t>
      </w:r>
      <w:r>
        <w:rPr>
          <w:color w:val="231F20"/>
        </w:rPr>
        <w:t>vikt</w:t>
      </w:r>
      <w:r>
        <w:rPr>
          <w:color w:val="231F20"/>
          <w:spacing w:val="-11"/>
        </w:rPr>
        <w:t> </w:t>
      </w:r>
      <w:r>
        <w:rPr>
          <w:color w:val="231F20"/>
        </w:rPr>
        <w:t>att</w:t>
      </w:r>
      <w:r>
        <w:rPr>
          <w:color w:val="231F20"/>
          <w:spacing w:val="-10"/>
        </w:rPr>
        <w:t> </w:t>
      </w:r>
      <w:r>
        <w:rPr>
          <w:color w:val="231F20"/>
        </w:rPr>
        <w:t>vattnet</w:t>
      </w:r>
      <w:r>
        <w:rPr>
          <w:color w:val="231F20"/>
          <w:spacing w:val="-10"/>
        </w:rPr>
        <w:t> </w:t>
      </w:r>
      <w:r>
        <w:rPr>
          <w:color w:val="231F20"/>
        </w:rPr>
        <w:t>du</w:t>
      </w:r>
      <w:r>
        <w:rPr>
          <w:color w:val="231F20"/>
          <w:spacing w:val="-9"/>
        </w:rPr>
        <w:t> </w:t>
      </w:r>
      <w:r>
        <w:rPr>
          <w:color w:val="231F20"/>
        </w:rPr>
        <w:t>har</w:t>
      </w:r>
      <w:r>
        <w:rPr>
          <w:color w:val="231F20"/>
          <w:spacing w:val="-10"/>
        </w:rPr>
        <w:t> </w:t>
      </w:r>
      <w:r>
        <w:rPr>
          <w:color w:val="231F20"/>
        </w:rPr>
        <w:t>omkring</w:t>
      </w:r>
      <w:r>
        <w:rPr>
          <w:color w:val="231F20"/>
          <w:spacing w:val="-11"/>
        </w:rPr>
        <w:t> </w:t>
      </w:r>
      <w:r>
        <w:rPr>
          <w:color w:val="231F20"/>
        </w:rPr>
        <w:t>dig</w:t>
      </w:r>
      <w:r>
        <w:rPr>
          <w:color w:val="231F20"/>
          <w:spacing w:val="-10"/>
        </w:rPr>
        <w:t> </w:t>
      </w:r>
      <w:r>
        <w:rPr>
          <w:color w:val="231F20"/>
        </w:rPr>
        <w:t>och</w:t>
      </w:r>
      <w:r>
        <w:rPr>
          <w:color w:val="231F20"/>
          <w:spacing w:val="-10"/>
        </w:rPr>
        <w:t> </w:t>
      </w:r>
      <w:r>
        <w:rPr>
          <w:color w:val="231F20"/>
        </w:rPr>
        <w:t>konsumerar</w:t>
      </w:r>
      <w:r>
        <w:rPr>
          <w:color w:val="231F20"/>
          <w:spacing w:val="-10"/>
        </w:rPr>
        <w:t> </w:t>
      </w:r>
      <w:r>
        <w:rPr>
          <w:color w:val="231F20"/>
        </w:rPr>
        <w:t>behandlas</w:t>
      </w:r>
      <w:r>
        <w:rPr>
          <w:color w:val="231F20"/>
          <w:spacing w:val="-47"/>
        </w:rPr>
        <w:t> </w:t>
      </w:r>
      <w:r>
        <w:rPr>
          <w:color w:val="231F20"/>
        </w:rPr>
        <w:t>med vördnad, tacksamhet och kärleksfullhet. Vatten ”ser” dina avsikter gent-</w:t>
      </w:r>
      <w:r>
        <w:rPr>
          <w:color w:val="231F20"/>
          <w:spacing w:val="1"/>
        </w:rPr>
        <w:t> </w:t>
      </w:r>
      <w:r>
        <w:rPr>
          <w:color w:val="231F20"/>
        </w:rPr>
        <w:t>emot vattnet du dricker. Bästa förvaring är ett kärl, helst av koppar eller glas.</w:t>
      </w:r>
      <w:r>
        <w:rPr>
          <w:color w:val="231F20"/>
          <w:spacing w:val="1"/>
        </w:rPr>
        <w:t> </w:t>
      </w:r>
      <w:r>
        <w:rPr>
          <w:color w:val="231F20"/>
        </w:rPr>
        <w:t>Rengör kärlet regelbundet med tamarind eller gurkmeja. Lägg till en blomma</w:t>
      </w:r>
      <w:r>
        <w:rPr>
          <w:color w:val="231F20"/>
          <w:spacing w:val="-47"/>
        </w:rPr>
        <w:t> </w:t>
      </w:r>
      <w:r>
        <w:rPr>
          <w:color w:val="231F20"/>
        </w:rPr>
        <w:t>och ett ljus. När du dricker vattnet, det första du gör om morgonen, finner du</w:t>
      </w:r>
      <w:r>
        <w:rPr>
          <w:color w:val="231F20"/>
          <w:spacing w:val="-47"/>
        </w:rPr>
        <w:t> </w:t>
      </w:r>
      <w:r>
        <w:rPr>
          <w:color w:val="231F20"/>
        </w:rPr>
        <w:t>att vattnet ger dig en handling av kärlek i gentjänst. Var så säker, gör vattnet</w:t>
      </w:r>
      <w:r>
        <w:rPr>
          <w:color w:val="231F20"/>
          <w:spacing w:val="1"/>
        </w:rPr>
        <w:t> </w:t>
      </w:r>
      <w:r>
        <w:rPr>
          <w:color w:val="231F20"/>
        </w:rPr>
        <w:t>en</w:t>
      </w:r>
      <w:r>
        <w:rPr>
          <w:color w:val="231F20"/>
          <w:spacing w:val="5"/>
        </w:rPr>
        <w:t> </w:t>
      </w:r>
      <w:r>
        <w:rPr>
          <w:color w:val="231F20"/>
        </w:rPr>
        <w:t>tjänst</w:t>
      </w:r>
      <w:r>
        <w:rPr>
          <w:color w:val="231F20"/>
          <w:spacing w:val="5"/>
        </w:rPr>
        <w:t> </w:t>
      </w:r>
      <w:r>
        <w:rPr>
          <w:color w:val="231F20"/>
        </w:rPr>
        <w:t>och</w:t>
      </w:r>
      <w:r>
        <w:rPr>
          <w:color w:val="231F20"/>
          <w:spacing w:val="6"/>
        </w:rPr>
        <w:t> </w:t>
      </w:r>
      <w:r>
        <w:rPr>
          <w:color w:val="231F20"/>
        </w:rPr>
        <w:t>du</w:t>
      </w:r>
      <w:r>
        <w:rPr>
          <w:color w:val="231F20"/>
          <w:spacing w:val="5"/>
        </w:rPr>
        <w:t> </w:t>
      </w:r>
      <w:r>
        <w:rPr>
          <w:color w:val="231F20"/>
        </w:rPr>
        <w:t>får</w:t>
      </w:r>
      <w:r>
        <w:rPr>
          <w:color w:val="231F20"/>
          <w:spacing w:val="6"/>
        </w:rPr>
        <w:t> </w:t>
      </w:r>
      <w:r>
        <w:rPr>
          <w:color w:val="231F20"/>
        </w:rPr>
        <w:t>mångdubbelt</w:t>
      </w:r>
      <w:r>
        <w:rPr>
          <w:color w:val="231F20"/>
          <w:spacing w:val="6"/>
        </w:rPr>
        <w:t> </w:t>
      </w:r>
      <w:r>
        <w:rPr>
          <w:color w:val="231F20"/>
        </w:rPr>
        <w:t>tillbaka.</w:t>
      </w:r>
    </w:p>
    <w:p>
      <w:pPr>
        <w:spacing w:after="0" w:line="201" w:lineRule="auto"/>
        <w:jc w:val="both"/>
        <w:sectPr>
          <w:pgSz w:w="10690" w:h="13210"/>
          <w:pgMar w:header="0" w:footer="860" w:top="840" w:bottom="1060" w:left="540" w:right="0"/>
          <w:cols w:num="2" w:equalWidth="0">
            <w:col w:w="1874" w:space="439"/>
            <w:col w:w="7837"/>
          </w:cols>
        </w:sectPr>
      </w:pPr>
    </w:p>
    <w:p>
      <w:pPr>
        <w:spacing w:line="172" w:lineRule="auto" w:before="145"/>
        <w:ind w:left="975" w:right="4128" w:hanging="408"/>
        <w:jc w:val="left"/>
        <w:rPr>
          <w:rFonts w:ascii="Baskerville-SemiBold" w:hAnsi="Baskerville-SemiBold"/>
          <w:b/>
          <w:sz w:val="36"/>
        </w:rPr>
      </w:pPr>
      <w:r>
        <w:rPr/>
        <w:drawing>
          <wp:anchor distT="0" distB="0" distL="0" distR="0" allowOverlap="1" layoutInCell="1" locked="0" behindDoc="0" simplePos="0" relativeHeight="15789056">
            <wp:simplePos x="0" y="0"/>
            <wp:positionH relativeFrom="page">
              <wp:posOffset>4863300</wp:posOffset>
            </wp:positionH>
            <wp:positionV relativeFrom="paragraph">
              <wp:posOffset>566172</wp:posOffset>
            </wp:positionV>
            <wp:extent cx="1017866" cy="1118400"/>
            <wp:effectExtent l="0" t="0" r="0" b="0"/>
            <wp:wrapNone/>
            <wp:docPr id="263" name="image15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4" name="image151.jpeg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7866" cy="111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Baskerville-SemiBold" w:hAnsi="Baskerville-SemiBold"/>
          <w:b/>
          <w:color w:val="231F20"/>
          <w:spacing w:val="-1"/>
          <w:sz w:val="36"/>
        </w:rPr>
        <w:t>VATTEN</w:t>
      </w:r>
      <w:r>
        <w:rPr>
          <w:rFonts w:ascii="Baskerville-SemiBold" w:hAnsi="Baskerville-SemiBold"/>
          <w:b/>
          <w:color w:val="231F20"/>
          <w:spacing w:val="-21"/>
          <w:sz w:val="36"/>
        </w:rPr>
        <w:t> </w:t>
      </w:r>
      <w:r>
        <w:rPr>
          <w:rFonts w:ascii="Baskerville-SemiBold" w:hAnsi="Baskerville-SemiBold"/>
          <w:b/>
          <w:color w:val="231F20"/>
          <w:sz w:val="36"/>
        </w:rPr>
        <w:t>HÅLLER</w:t>
      </w:r>
      <w:r>
        <w:rPr>
          <w:rFonts w:ascii="Baskerville-SemiBold" w:hAnsi="Baskerville-SemiBold"/>
          <w:b/>
          <w:color w:val="231F20"/>
          <w:spacing w:val="-22"/>
          <w:sz w:val="36"/>
        </w:rPr>
        <w:t> </w:t>
      </w:r>
      <w:r>
        <w:rPr>
          <w:rFonts w:ascii="Baskerville-SemiBold" w:hAnsi="Baskerville-SemiBold"/>
          <w:b/>
          <w:color w:val="231F20"/>
          <w:sz w:val="36"/>
        </w:rPr>
        <w:t>FYRA</w:t>
      </w:r>
      <w:r>
        <w:rPr>
          <w:rFonts w:ascii="Baskerville-SemiBold" w:hAnsi="Baskerville-SemiBold"/>
          <w:b/>
          <w:color w:val="231F20"/>
          <w:spacing w:val="-22"/>
          <w:sz w:val="36"/>
        </w:rPr>
        <w:t> </w:t>
      </w:r>
      <w:r>
        <w:rPr>
          <w:rFonts w:ascii="Baskerville-SemiBold" w:hAnsi="Baskerville-SemiBold"/>
          <w:b/>
          <w:color w:val="231F20"/>
          <w:sz w:val="36"/>
        </w:rPr>
        <w:t>OLIKA</w:t>
      </w:r>
      <w:r>
        <w:rPr>
          <w:rFonts w:ascii="Baskerville-SemiBold" w:hAnsi="Baskerville-SemiBold"/>
          <w:b/>
          <w:color w:val="231F20"/>
          <w:spacing w:val="-87"/>
          <w:sz w:val="36"/>
        </w:rPr>
        <w:t> </w:t>
      </w:r>
      <w:r>
        <w:rPr>
          <w:rFonts w:ascii="Baskerville-SemiBold" w:hAnsi="Baskerville-SemiBold"/>
          <w:b/>
          <w:color w:val="231F20"/>
          <w:sz w:val="36"/>
        </w:rPr>
        <w:t>FYSIKALISKA</w:t>
      </w:r>
      <w:r>
        <w:rPr>
          <w:rFonts w:ascii="Baskerville-SemiBold" w:hAnsi="Baskerville-SemiBold"/>
          <w:b/>
          <w:color w:val="231F20"/>
          <w:spacing w:val="-8"/>
          <w:sz w:val="36"/>
        </w:rPr>
        <w:t> </w:t>
      </w:r>
      <w:r>
        <w:rPr>
          <w:rFonts w:ascii="Baskerville-SemiBold" w:hAnsi="Baskerville-SemiBold"/>
          <w:b/>
          <w:color w:val="231F20"/>
          <w:sz w:val="36"/>
        </w:rPr>
        <w:t>TILLSTÅND</w:t>
      </w:r>
    </w:p>
    <w:p>
      <w:pPr>
        <w:pStyle w:val="BodyText"/>
        <w:spacing w:before="7"/>
        <w:rPr>
          <w:rFonts w:ascii="Baskerville-SemiBold"/>
          <w:b/>
          <w:sz w:val="26"/>
        </w:rPr>
      </w:pPr>
    </w:p>
    <w:p>
      <w:pPr>
        <w:spacing w:after="0"/>
        <w:rPr>
          <w:rFonts w:ascii="Baskerville-SemiBold"/>
          <w:sz w:val="26"/>
        </w:rPr>
        <w:sectPr>
          <w:pgSz w:w="10690" w:h="13210"/>
          <w:pgMar w:header="0" w:footer="860" w:top="900" w:bottom="1060" w:left="540" w:right="0"/>
        </w:sectPr>
      </w:pPr>
    </w:p>
    <w:p>
      <w:pPr>
        <w:pStyle w:val="BodyText"/>
        <w:spacing w:line="201" w:lineRule="auto" w:before="118"/>
        <w:ind w:left="172" w:right="38"/>
        <w:jc w:val="both"/>
      </w:pPr>
      <w:r>
        <w:rPr>
          <w:color w:val="231F20"/>
        </w:rPr>
        <w:t>Vatten är den enda substans på jorden som naturligt håller tre fysikaliska till-</w:t>
      </w:r>
      <w:r>
        <w:rPr>
          <w:color w:val="231F20"/>
          <w:spacing w:val="1"/>
        </w:rPr>
        <w:t> </w:t>
      </w:r>
      <w:r>
        <w:rPr>
          <w:color w:val="231F20"/>
        </w:rPr>
        <w:t>stånd under ordinära omständigheter, i form av gas (ånga), vätska och fast fas</w:t>
      </w:r>
      <w:r>
        <w:rPr>
          <w:color w:val="231F20"/>
          <w:spacing w:val="1"/>
        </w:rPr>
        <w:t> </w:t>
      </w:r>
      <w:r>
        <w:rPr>
          <w:color w:val="231F20"/>
        </w:rPr>
        <w:t>(is).</w:t>
      </w:r>
      <w:r>
        <w:rPr>
          <w:color w:val="231F20"/>
          <w:spacing w:val="-11"/>
        </w:rPr>
        <w:t> </w:t>
      </w:r>
      <w:r>
        <w:rPr>
          <w:color w:val="231F20"/>
        </w:rPr>
        <w:t>Därutöver</w:t>
      </w:r>
      <w:r>
        <w:rPr>
          <w:color w:val="231F20"/>
          <w:spacing w:val="-10"/>
        </w:rPr>
        <w:t> </w:t>
      </w:r>
      <w:r>
        <w:rPr>
          <w:color w:val="231F20"/>
        </w:rPr>
        <w:t>besitter</w:t>
      </w:r>
      <w:r>
        <w:rPr>
          <w:color w:val="231F20"/>
          <w:spacing w:val="-10"/>
        </w:rPr>
        <w:t> </w:t>
      </w:r>
      <w:r>
        <w:rPr>
          <w:color w:val="231F20"/>
        </w:rPr>
        <w:t>vatten</w:t>
      </w:r>
      <w:r>
        <w:rPr>
          <w:color w:val="231F20"/>
          <w:spacing w:val="-10"/>
        </w:rPr>
        <w:t> </w:t>
      </w:r>
      <w:r>
        <w:rPr>
          <w:color w:val="231F20"/>
        </w:rPr>
        <w:t>egenskaper</w:t>
      </w:r>
      <w:r>
        <w:rPr>
          <w:color w:val="231F20"/>
          <w:spacing w:val="-10"/>
        </w:rPr>
        <w:t> </w:t>
      </w:r>
      <w:r>
        <w:rPr>
          <w:color w:val="231F20"/>
        </w:rPr>
        <w:t>att</w:t>
      </w:r>
      <w:r>
        <w:rPr>
          <w:color w:val="231F20"/>
          <w:spacing w:val="-11"/>
        </w:rPr>
        <w:t> </w:t>
      </w:r>
      <w:r>
        <w:rPr>
          <w:color w:val="231F20"/>
        </w:rPr>
        <w:t>reorganisera</w:t>
      </w:r>
      <w:r>
        <w:rPr>
          <w:color w:val="231F20"/>
          <w:spacing w:val="-10"/>
        </w:rPr>
        <w:t> </w:t>
      </w:r>
      <w:r>
        <w:rPr>
          <w:color w:val="231F20"/>
        </w:rPr>
        <w:t>strukturellt</w:t>
      </w:r>
      <w:r>
        <w:rPr>
          <w:color w:val="231F20"/>
          <w:spacing w:val="-10"/>
        </w:rPr>
        <w:t> </w:t>
      </w:r>
      <w:r>
        <w:rPr>
          <w:color w:val="231F20"/>
        </w:rPr>
        <w:t>och</w:t>
      </w:r>
      <w:r>
        <w:rPr>
          <w:color w:val="231F20"/>
          <w:spacing w:val="-10"/>
        </w:rPr>
        <w:t> </w:t>
      </w:r>
      <w:r>
        <w:rPr>
          <w:color w:val="231F20"/>
        </w:rPr>
        <w:t>bilda</w:t>
      </w:r>
      <w:r>
        <w:rPr>
          <w:color w:val="231F20"/>
          <w:spacing w:val="-48"/>
        </w:rPr>
        <w:t> </w:t>
      </w:r>
      <w:r>
        <w:rPr>
          <w:color w:val="231F20"/>
        </w:rPr>
        <w:t>ett fjärde ”kristallint” välorganiserat koherent tillstånd i egenskap av vätska.</w:t>
      </w:r>
      <w:r>
        <w:rPr>
          <w:color w:val="231F20"/>
          <w:spacing w:val="1"/>
        </w:rPr>
        <w:t> </w:t>
      </w:r>
      <w:r>
        <w:rPr>
          <w:color w:val="231F20"/>
        </w:rPr>
        <w:t>Ett exempel på koherent vatten, återfinns hos vatten i vattenfall (t.ex. 7-8 m</w:t>
      </w:r>
      <w:r>
        <w:rPr>
          <w:color w:val="231F20"/>
          <w:spacing w:val="1"/>
        </w:rPr>
        <w:t> </w:t>
      </w:r>
      <w:r>
        <w:rPr>
          <w:color w:val="231F20"/>
        </w:rPr>
        <w:t>fallhöjd). Vattnet imploderar naturligt (reorganiserar koherent), varvid struk-</w:t>
      </w:r>
      <w:r>
        <w:rPr>
          <w:color w:val="231F20"/>
          <w:spacing w:val="1"/>
        </w:rPr>
        <w:t> </w:t>
      </w:r>
      <w:r>
        <w:rPr>
          <w:color w:val="231F20"/>
        </w:rPr>
        <w:t>turella egenskaper uppträder, som medför att vattnet blir mer anpassat för li-</w:t>
      </w:r>
      <w:r>
        <w:rPr>
          <w:color w:val="231F20"/>
          <w:spacing w:val="1"/>
        </w:rPr>
        <w:t> </w:t>
      </w:r>
      <w:r>
        <w:rPr>
          <w:color w:val="231F20"/>
        </w:rPr>
        <w:t>vet. När du dricker, avsmakar och känner in vattnet och dess textur, upplevs</w:t>
      </w:r>
      <w:r>
        <w:rPr>
          <w:color w:val="231F20"/>
          <w:spacing w:val="1"/>
        </w:rPr>
        <w:t> </w:t>
      </w:r>
      <w:r>
        <w:rPr>
          <w:color w:val="231F20"/>
        </w:rPr>
        <w:t>en silke-lik karaktär (lätthet, glidande mjukhet) med unika strukturella egen-</w:t>
      </w:r>
      <w:r>
        <w:rPr>
          <w:color w:val="231F20"/>
          <w:spacing w:val="1"/>
        </w:rPr>
        <w:t> </w:t>
      </w:r>
      <w:r>
        <w:rPr>
          <w:color w:val="231F20"/>
        </w:rPr>
        <w:t>skaper</w:t>
      </w:r>
      <w:r>
        <w:rPr>
          <w:color w:val="231F20"/>
          <w:spacing w:val="5"/>
        </w:rPr>
        <w:t> </w:t>
      </w:r>
      <w:r>
        <w:rPr>
          <w:color w:val="231F20"/>
        </w:rPr>
        <w:t>motsvarande</w:t>
      </w:r>
      <w:r>
        <w:rPr>
          <w:color w:val="231F20"/>
          <w:spacing w:val="6"/>
        </w:rPr>
        <w:t> </w:t>
      </w:r>
      <w:r>
        <w:rPr>
          <w:color w:val="231F20"/>
        </w:rPr>
        <w:t>människokroppens</w:t>
      </w:r>
      <w:r>
        <w:rPr>
          <w:color w:val="231F20"/>
          <w:spacing w:val="6"/>
        </w:rPr>
        <w:t> </w:t>
      </w:r>
      <w:r>
        <w:rPr>
          <w:color w:val="231F20"/>
        </w:rPr>
        <w:t>vatten.</w:t>
      </w:r>
    </w:p>
    <w:p>
      <w:pPr>
        <w:pStyle w:val="BodyText"/>
        <w:spacing w:before="7"/>
        <w:rPr>
          <w:sz w:val="17"/>
        </w:rPr>
      </w:pPr>
    </w:p>
    <w:p>
      <w:pPr>
        <w:pStyle w:val="BodyText"/>
        <w:spacing w:line="201" w:lineRule="auto" w:before="1"/>
        <w:ind w:left="172" w:right="38"/>
        <w:jc w:val="both"/>
      </w:pPr>
      <w:r>
        <w:rPr>
          <w:color w:val="231F20"/>
        </w:rPr>
        <w:t>Minns att varje gång du dricker vatten, berör då vattnet med kupade händer</w:t>
      </w:r>
      <w:r>
        <w:rPr>
          <w:color w:val="231F20"/>
          <w:spacing w:val="1"/>
        </w:rPr>
        <w:t> </w:t>
      </w:r>
      <w:r>
        <w:rPr>
          <w:color w:val="231F20"/>
        </w:rPr>
        <w:t>och låt vattnet rinna över händerna innan du dricker. Vattnets koherenta</w:t>
      </w:r>
      <w:r>
        <w:rPr>
          <w:color w:val="231F20"/>
          <w:spacing w:val="1"/>
        </w:rPr>
        <w:t> </w:t>
      </w:r>
      <w:r>
        <w:rPr>
          <w:color w:val="231F20"/>
        </w:rPr>
        <w:t>egenskaper framträder spontant ur vibrationen i kontakt med händerna och</w:t>
      </w:r>
      <w:r>
        <w:rPr>
          <w:color w:val="231F20"/>
          <w:spacing w:val="1"/>
        </w:rPr>
        <w:t> </w:t>
      </w:r>
      <w:r>
        <w:rPr>
          <w:color w:val="231F20"/>
        </w:rPr>
        <w:t>den självmedvetna intentionen av kärleksfullhet, som du omfamnar vattnet</w:t>
      </w:r>
      <w:r>
        <w:rPr>
          <w:color w:val="231F20"/>
          <w:spacing w:val="1"/>
        </w:rPr>
        <w:t> </w:t>
      </w:r>
      <w:r>
        <w:rPr>
          <w:color w:val="231F20"/>
        </w:rPr>
        <w:t>med när du dricker. Hur kan vi då bäst använda vatten som dryck i vårt dag-</w:t>
      </w:r>
      <w:r>
        <w:rPr>
          <w:color w:val="231F20"/>
          <w:spacing w:val="1"/>
        </w:rPr>
        <w:t> </w:t>
      </w:r>
      <w:r>
        <w:rPr>
          <w:color w:val="231F20"/>
        </w:rPr>
        <w:t>liga liv? Det absolut viktigaste är att det vi äter eller dricker skall vara befräm-</w:t>
      </w:r>
      <w:r>
        <w:rPr>
          <w:color w:val="231F20"/>
          <w:spacing w:val="-47"/>
        </w:rPr>
        <w:t> </w:t>
      </w:r>
      <w:r>
        <w:rPr>
          <w:color w:val="231F20"/>
        </w:rPr>
        <w:t>jande för livet innan själva konsumtionen av drycken eller maten sker. Du</w:t>
      </w:r>
      <w:r>
        <w:rPr>
          <w:color w:val="231F20"/>
          <w:spacing w:val="1"/>
        </w:rPr>
        <w:t> </w:t>
      </w:r>
      <w:r>
        <w:rPr>
          <w:color w:val="231F20"/>
        </w:rPr>
        <w:t>sätter ramarna med din intention. Här spelar vattnet en betydande roll, då</w:t>
      </w:r>
      <w:r>
        <w:rPr>
          <w:color w:val="231F20"/>
          <w:spacing w:val="1"/>
        </w:rPr>
        <w:t> </w:t>
      </w:r>
      <w:r>
        <w:rPr>
          <w:color w:val="231F20"/>
        </w:rPr>
        <w:t>vatten utgör den essentiella substansen i såväl dryck som mat. Nivån av själv-</w:t>
      </w:r>
      <w:r>
        <w:rPr>
          <w:color w:val="231F20"/>
          <w:spacing w:val="1"/>
        </w:rPr>
        <w:t> </w:t>
      </w:r>
      <w:r>
        <w:rPr>
          <w:color w:val="231F20"/>
        </w:rPr>
        <w:t>medvetenhet</w:t>
      </w:r>
      <w:r>
        <w:rPr>
          <w:color w:val="231F20"/>
          <w:spacing w:val="-11"/>
        </w:rPr>
        <w:t> </w:t>
      </w:r>
      <w:r>
        <w:rPr>
          <w:color w:val="231F20"/>
        </w:rPr>
        <w:t>avgör</w:t>
      </w:r>
      <w:r>
        <w:rPr>
          <w:color w:val="231F20"/>
          <w:spacing w:val="-11"/>
        </w:rPr>
        <w:t> </w:t>
      </w:r>
      <w:r>
        <w:rPr>
          <w:color w:val="231F20"/>
        </w:rPr>
        <w:t>hur</w:t>
      </w:r>
      <w:r>
        <w:rPr>
          <w:color w:val="231F20"/>
          <w:spacing w:val="-10"/>
        </w:rPr>
        <w:t> </w:t>
      </w:r>
      <w:r>
        <w:rPr>
          <w:color w:val="231F20"/>
        </w:rPr>
        <w:t>vi</w:t>
      </w:r>
      <w:r>
        <w:rPr>
          <w:color w:val="231F20"/>
          <w:spacing w:val="-11"/>
        </w:rPr>
        <w:t> </w:t>
      </w:r>
      <w:r>
        <w:rPr>
          <w:color w:val="231F20"/>
        </w:rPr>
        <w:t>behandlar</w:t>
      </w:r>
      <w:r>
        <w:rPr>
          <w:color w:val="231F20"/>
          <w:spacing w:val="-11"/>
        </w:rPr>
        <w:t> </w:t>
      </w:r>
      <w:r>
        <w:rPr>
          <w:color w:val="231F20"/>
        </w:rPr>
        <w:t>dricksvatten</w:t>
      </w:r>
      <w:r>
        <w:rPr>
          <w:color w:val="231F20"/>
          <w:spacing w:val="-10"/>
        </w:rPr>
        <w:t> </w:t>
      </w:r>
      <w:r>
        <w:rPr>
          <w:color w:val="231F20"/>
        </w:rPr>
        <w:t>och</w:t>
      </w:r>
      <w:r>
        <w:rPr>
          <w:color w:val="231F20"/>
          <w:spacing w:val="-11"/>
        </w:rPr>
        <w:t> </w:t>
      </w:r>
      <w:r>
        <w:rPr>
          <w:color w:val="231F20"/>
        </w:rPr>
        <w:t>maten,</w:t>
      </w:r>
      <w:r>
        <w:rPr>
          <w:color w:val="231F20"/>
          <w:spacing w:val="-10"/>
        </w:rPr>
        <w:t> </w:t>
      </w:r>
      <w:r>
        <w:rPr>
          <w:color w:val="231F20"/>
        </w:rPr>
        <w:t>där</w:t>
      </w:r>
      <w:r>
        <w:rPr>
          <w:color w:val="231F20"/>
          <w:spacing w:val="-11"/>
        </w:rPr>
        <w:t> </w:t>
      </w:r>
      <w:r>
        <w:rPr>
          <w:color w:val="231F20"/>
        </w:rPr>
        <w:t>utfallet</w:t>
      </w:r>
      <w:r>
        <w:rPr>
          <w:color w:val="231F20"/>
          <w:spacing w:val="-11"/>
        </w:rPr>
        <w:t> </w:t>
      </w:r>
      <w:r>
        <w:rPr>
          <w:color w:val="231F20"/>
        </w:rPr>
        <w:t>också</w:t>
      </w:r>
      <w:r>
        <w:rPr>
          <w:color w:val="231F20"/>
          <w:spacing w:val="-47"/>
        </w:rPr>
        <w:t> </w:t>
      </w:r>
      <w:r>
        <w:rPr>
          <w:color w:val="231F20"/>
        </w:rPr>
        <w:t>förblir</w:t>
      </w:r>
      <w:r>
        <w:rPr>
          <w:color w:val="231F20"/>
          <w:spacing w:val="5"/>
        </w:rPr>
        <w:t> </w:t>
      </w:r>
      <w:r>
        <w:rPr>
          <w:color w:val="231F20"/>
        </w:rPr>
        <w:t>vår</w:t>
      </w:r>
      <w:r>
        <w:rPr>
          <w:color w:val="231F20"/>
          <w:spacing w:val="6"/>
        </w:rPr>
        <w:t> </w:t>
      </w:r>
      <w:r>
        <w:rPr>
          <w:color w:val="231F20"/>
        </w:rPr>
        <w:t>konsekvens</w:t>
      </w:r>
      <w:r>
        <w:rPr>
          <w:color w:val="231F20"/>
          <w:spacing w:val="6"/>
        </w:rPr>
        <w:t> </w:t>
      </w:r>
      <w:r>
        <w:rPr>
          <w:color w:val="231F20"/>
        </w:rPr>
        <w:t>och</w:t>
      </w:r>
      <w:r>
        <w:rPr>
          <w:color w:val="231F20"/>
          <w:spacing w:val="6"/>
        </w:rPr>
        <w:t> </w:t>
      </w:r>
      <w:r>
        <w:rPr>
          <w:color w:val="231F20"/>
        </w:rPr>
        <w:t>erfarenhet.</w:t>
      </w:r>
    </w:p>
    <w:p>
      <w:pPr>
        <w:spacing w:line="240" w:lineRule="auto" w:before="0"/>
        <w:rPr>
          <w:sz w:val="20"/>
        </w:rPr>
      </w:pPr>
      <w:r>
        <w:rPr/>
        <w:br w:type="column"/>
      </w:r>
      <w:r>
        <w:rPr>
          <w:sz w:val="20"/>
        </w:rPr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8"/>
        <w:rPr>
          <w:sz w:val="25"/>
        </w:rPr>
      </w:pPr>
    </w:p>
    <w:p>
      <w:pPr>
        <w:spacing w:line="235" w:lineRule="exact" w:before="0"/>
        <w:ind w:left="175" w:right="0" w:firstLine="0"/>
        <w:jc w:val="left"/>
        <w:rPr>
          <w:rFonts w:ascii="Baskerville-SemiBoldItalic"/>
          <w:b/>
          <w:i/>
          <w:sz w:val="18"/>
        </w:rPr>
      </w:pPr>
      <w:r>
        <w:rPr>
          <w:rFonts w:ascii="Baskerville-SemiBoldItalic"/>
          <w:b/>
          <w:i/>
          <w:color w:val="231F20"/>
          <w:sz w:val="18"/>
        </w:rPr>
        <w:t>Bild</w:t>
      </w:r>
      <w:r>
        <w:rPr>
          <w:rFonts w:ascii="Baskerville-SemiBoldItalic"/>
          <w:b/>
          <w:i/>
          <w:color w:val="231F20"/>
          <w:spacing w:val="5"/>
          <w:sz w:val="18"/>
        </w:rPr>
        <w:t> </w:t>
      </w:r>
      <w:r>
        <w:rPr>
          <w:rFonts w:ascii="Baskerville-SemiBoldItalic"/>
          <w:b/>
          <w:i/>
          <w:color w:val="231F20"/>
          <w:sz w:val="18"/>
        </w:rPr>
        <w:t>saknas</w:t>
      </w:r>
    </w:p>
    <w:p>
      <w:pPr>
        <w:spacing w:line="228" w:lineRule="exact" w:before="0"/>
        <w:ind w:left="175" w:right="0" w:firstLine="0"/>
        <w:jc w:val="left"/>
        <w:rPr>
          <w:i/>
          <w:sz w:val="18"/>
        </w:rPr>
      </w:pPr>
      <w:r>
        <w:rPr>
          <w:i/>
          <w:color w:val="231F20"/>
          <w:sz w:val="18"/>
        </w:rPr>
        <w:t>Bild</w:t>
      </w:r>
      <w:r>
        <w:rPr>
          <w:i/>
          <w:color w:val="231F20"/>
          <w:spacing w:val="5"/>
          <w:sz w:val="18"/>
        </w:rPr>
        <w:t> </w:t>
      </w:r>
      <w:r>
        <w:rPr>
          <w:i/>
          <w:color w:val="231F20"/>
          <w:sz w:val="18"/>
        </w:rPr>
        <w:t>saknas</w:t>
      </w: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spacing w:before="4"/>
        <w:rPr>
          <w:i/>
          <w:sz w:val="23"/>
        </w:rPr>
      </w:pPr>
      <w:r>
        <w:rPr/>
        <w:pict>
          <v:group style="position:absolute;margin-left:382.687103pt;margin-top:16.757402pt;width:80.650pt;height:49.9pt;mso-position-horizontal-relative:page;mso-position-vertical-relative:paragraph;z-index:-15668736;mso-wrap-distance-left:0;mso-wrap-distance-right:0" id="docshapegroup167" coordorigin="7654,335" coordsize="1613,998">
            <v:shape style="position:absolute;left:7658;top:340;width:1603;height:988" id="docshape168" coordorigin="7659,340" coordsize="1603,988" path="m7899,340l7899,500,7739,500,7739,420,7819,420,7819,580,7659,580,7659,1087,7819,1087,7819,1247,7739,1247,7739,1167,7899,1167,7899,1327,9022,1327,9022,1167,9182,1167,9182,1247,9102,1247,9102,1087,9262,1087,9262,580,9102,580,9102,420,9182,420,9182,500,9022,500,9022,340,7899,340xe" filled="false" stroked="true" strokeweight=".5pt" strokecolor="#2b2e30">
              <v:path arrowok="t"/>
              <v:stroke dashstyle="solid"/>
            </v:shape>
            <v:shape style="position:absolute;left:7653;top:335;width:1613;height:998" type="#_x0000_t202" id="docshape169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i/>
                        <w:sz w:val="24"/>
                      </w:rPr>
                    </w:pPr>
                  </w:p>
                  <w:p>
                    <w:pPr>
                      <w:spacing w:line="264" w:lineRule="auto" w:before="0"/>
                      <w:ind w:left="469" w:right="400" w:hanging="59"/>
                      <w:jc w:val="left"/>
                      <w:rPr>
                        <w:rFonts w:ascii="ArianaPro-Light"/>
                        <w:sz w:val="14"/>
                      </w:rPr>
                    </w:pPr>
                    <w:r>
                      <w:rPr>
                        <w:rFonts w:ascii="ArianaPro-Light"/>
                        <w:color w:val="231F20"/>
                        <w:spacing w:val="-1"/>
                        <w:sz w:val="14"/>
                      </w:rPr>
                      <w:t>(</w:t>
                    </w:r>
                    <w:r>
                      <w:rPr>
                        <w:rFonts w:ascii="Ariana Pro"/>
                        <w:b/>
                        <w:color w:val="231F20"/>
                        <w:spacing w:val="-1"/>
                        <w:sz w:val="14"/>
                      </w:rPr>
                      <w:t>Faktaruta:</w:t>
                    </w:r>
                    <w:r>
                      <w:rPr>
                        <w:rFonts w:ascii="Ariana Pro"/>
                        <w:b/>
                        <w:color w:val="231F20"/>
                        <w:spacing w:val="-29"/>
                        <w:sz w:val="14"/>
                      </w:rPr>
                      <w:t> </w:t>
                    </w:r>
                    <w:r>
                      <w:rPr>
                        <w:rFonts w:ascii="ArianaPro-Light"/>
                        <w:color w:val="231F20"/>
                        <w:sz w:val="14"/>
                      </w:rPr>
                      <w:t>Koherens)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spacing w:after="0"/>
        <w:rPr>
          <w:sz w:val="23"/>
        </w:rPr>
        <w:sectPr>
          <w:type w:val="continuous"/>
          <w:pgSz w:w="10690" w:h="13210"/>
          <w:pgMar w:header="0" w:footer="860" w:top="1240" w:bottom="280" w:left="540" w:right="0"/>
          <w:cols w:num="2" w:equalWidth="0">
            <w:col w:w="6453" w:space="494"/>
            <w:col w:w="3203"/>
          </w:cols>
        </w:sectPr>
      </w:pPr>
    </w:p>
    <w:p>
      <w:pPr>
        <w:spacing w:before="41"/>
        <w:ind w:left="4862" w:right="0" w:firstLine="0"/>
        <w:jc w:val="left"/>
        <w:rPr>
          <w:rFonts w:ascii="Baskerville-SemiBold"/>
          <w:b/>
          <w:sz w:val="36"/>
        </w:rPr>
      </w:pPr>
      <w:r>
        <w:rPr>
          <w:rFonts w:ascii="Baskerville-SemiBold"/>
          <w:b/>
          <w:color w:val="231F20"/>
          <w:sz w:val="36"/>
        </w:rPr>
        <w:t>TORUSFORMEN</w:t>
      </w:r>
    </w:p>
    <w:p>
      <w:pPr>
        <w:pStyle w:val="BodyText"/>
        <w:rPr>
          <w:rFonts w:ascii="Baskerville-SemiBold"/>
          <w:b/>
        </w:rPr>
      </w:pPr>
    </w:p>
    <w:p>
      <w:pPr>
        <w:pStyle w:val="BodyText"/>
        <w:spacing w:before="13"/>
        <w:rPr>
          <w:rFonts w:ascii="Baskerville-SemiBold"/>
          <w:b/>
          <w:sz w:val="13"/>
        </w:rPr>
      </w:pPr>
    </w:p>
    <w:p>
      <w:pPr>
        <w:spacing w:after="0"/>
        <w:rPr>
          <w:rFonts w:ascii="Baskerville-SemiBold"/>
          <w:sz w:val="13"/>
        </w:rPr>
        <w:sectPr>
          <w:pgSz w:w="10690" w:h="13210"/>
          <w:pgMar w:header="0" w:footer="860" w:top="900" w:bottom="1060" w:left="540" w:right="0"/>
        </w:sectPr>
      </w:pPr>
    </w:p>
    <w:p>
      <w:pPr>
        <w:pStyle w:val="BodyText"/>
        <w:rPr>
          <w:rFonts w:ascii="Baskerville-SemiBold"/>
          <w:b/>
        </w:rPr>
      </w:pPr>
    </w:p>
    <w:p>
      <w:pPr>
        <w:pStyle w:val="BodyText"/>
        <w:rPr>
          <w:rFonts w:ascii="Baskerville-SemiBold"/>
          <w:b/>
          <w:sz w:val="16"/>
        </w:rPr>
      </w:pPr>
    </w:p>
    <w:p>
      <w:pPr>
        <w:pStyle w:val="BodyText"/>
        <w:ind w:left="884" w:right="-44"/>
        <w:rPr>
          <w:rFonts w:ascii="Baskerville-SemiBold"/>
        </w:rPr>
      </w:pPr>
      <w:r>
        <w:rPr>
          <w:rFonts w:ascii="Baskerville-SemiBold"/>
        </w:rPr>
        <w:drawing>
          <wp:inline distT="0" distB="0" distL="0" distR="0">
            <wp:extent cx="1011110" cy="4166235"/>
            <wp:effectExtent l="0" t="0" r="0" b="0"/>
            <wp:docPr id="265" name="image17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6" name="image174.jpeg"/>
                    <pic:cNvPicPr/>
                  </pic:nvPicPr>
                  <pic:blipFill>
                    <a:blip r:embed="rId1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1110" cy="4166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Baskerville-SemiBold"/>
        </w:rPr>
      </w:r>
    </w:p>
    <w:p>
      <w:pPr>
        <w:pStyle w:val="BodyText"/>
        <w:spacing w:before="11"/>
        <w:rPr>
          <w:rFonts w:ascii="Baskerville-SemiBold"/>
          <w:b/>
          <w:sz w:val="21"/>
        </w:rPr>
      </w:pPr>
    </w:p>
    <w:p>
      <w:pPr>
        <w:spacing w:before="1"/>
        <w:ind w:left="893" w:right="0" w:firstLine="0"/>
        <w:jc w:val="left"/>
        <w:rPr>
          <w:rFonts w:ascii="Baskerville-SemiBoldItalic"/>
          <w:b/>
          <w:i/>
          <w:sz w:val="18"/>
        </w:rPr>
      </w:pPr>
      <w:r>
        <w:rPr>
          <w:rFonts w:ascii="Baskerville-SemiBoldItalic"/>
          <w:b/>
          <w:i/>
          <w:color w:val="231F20"/>
          <w:sz w:val="18"/>
        </w:rPr>
        <w:t>Torusform</w:t>
      </w:r>
    </w:p>
    <w:p>
      <w:pPr>
        <w:pStyle w:val="BodyText"/>
        <w:spacing w:line="201" w:lineRule="auto" w:before="119"/>
        <w:ind w:left="1764" w:right="710"/>
        <w:jc w:val="both"/>
      </w:pPr>
      <w:r>
        <w:rPr/>
        <w:br w:type="column"/>
      </w:r>
      <w:r>
        <w:rPr>
          <w:color w:val="231F20"/>
        </w:rPr>
        <w:t>vå förhärskande matematiska strukturbildande abstrakta energi-</w:t>
      </w:r>
      <w:r>
        <w:rPr>
          <w:color w:val="231F20"/>
          <w:spacing w:val="-47"/>
        </w:rPr>
        <w:t> </w:t>
      </w:r>
      <w:r>
        <w:rPr>
          <w:color w:val="231F20"/>
        </w:rPr>
        <w:t>former,</w:t>
      </w:r>
      <w:r>
        <w:rPr>
          <w:color w:val="231F20"/>
          <w:spacing w:val="-8"/>
        </w:rPr>
        <w:t> </w:t>
      </w:r>
      <w:r>
        <w:rPr>
          <w:color w:val="231F20"/>
        </w:rPr>
        <w:t>gravitation</w:t>
      </w:r>
      <w:r>
        <w:rPr>
          <w:color w:val="231F20"/>
          <w:spacing w:val="-8"/>
        </w:rPr>
        <w:t> </w:t>
      </w:r>
      <w:r>
        <w:rPr>
          <w:color w:val="231F20"/>
        </w:rPr>
        <w:t>och</w:t>
      </w:r>
      <w:r>
        <w:rPr>
          <w:color w:val="231F20"/>
          <w:spacing w:val="-8"/>
        </w:rPr>
        <w:t> </w:t>
      </w:r>
      <w:r>
        <w:rPr>
          <w:color w:val="231F20"/>
        </w:rPr>
        <w:t>antigravitation</w:t>
      </w:r>
      <w:r>
        <w:rPr>
          <w:color w:val="231F20"/>
          <w:spacing w:val="-8"/>
        </w:rPr>
        <w:t> </w:t>
      </w:r>
      <w:r>
        <w:rPr>
          <w:color w:val="231F20"/>
        </w:rPr>
        <w:t>kan</w:t>
      </w:r>
      <w:r>
        <w:rPr>
          <w:color w:val="231F20"/>
          <w:spacing w:val="-8"/>
        </w:rPr>
        <w:t> </w:t>
      </w:r>
      <w:r>
        <w:rPr>
          <w:color w:val="231F20"/>
        </w:rPr>
        <w:t>härledas</w:t>
      </w:r>
      <w:r>
        <w:rPr>
          <w:color w:val="231F20"/>
          <w:spacing w:val="-8"/>
        </w:rPr>
        <w:t> </w:t>
      </w:r>
      <w:r>
        <w:rPr>
          <w:color w:val="231F20"/>
        </w:rPr>
        <w:t>ur</w:t>
      </w:r>
      <w:r>
        <w:rPr>
          <w:color w:val="231F20"/>
          <w:spacing w:val="-8"/>
        </w:rPr>
        <w:t> </w:t>
      </w:r>
      <w:r>
        <w:rPr>
          <w:color w:val="231F20"/>
        </w:rPr>
        <w:t>ett</w:t>
      </w:r>
      <w:r>
        <w:rPr>
          <w:color w:val="231F20"/>
          <w:spacing w:val="-8"/>
        </w:rPr>
        <w:t> </w:t>
      </w:r>
      <w:r>
        <w:rPr>
          <w:color w:val="231F20"/>
        </w:rPr>
        <w:t>gräns-</w:t>
      </w:r>
      <w:r>
        <w:rPr>
          <w:color w:val="231F20"/>
          <w:spacing w:val="-48"/>
        </w:rPr>
        <w:t> </w:t>
      </w:r>
      <w:r>
        <w:rPr>
          <w:color w:val="231F20"/>
        </w:rPr>
        <w:t>överskridande fysiskt universum. Varje enskild partikel hos var</w:t>
      </w:r>
      <w:r>
        <w:rPr>
          <w:color w:val="231F20"/>
          <w:spacing w:val="1"/>
        </w:rPr>
        <w:t> </w:t>
      </w:r>
      <w:r>
        <w:rPr>
          <w:color w:val="231F20"/>
        </w:rPr>
        <w:t>och</w:t>
      </w:r>
      <w:r>
        <w:rPr>
          <w:color w:val="231F20"/>
          <w:spacing w:val="-4"/>
        </w:rPr>
        <w:t> </w:t>
      </w:r>
      <w:r>
        <w:rPr>
          <w:color w:val="231F20"/>
        </w:rPr>
        <w:t>en</w:t>
      </w:r>
      <w:r>
        <w:rPr>
          <w:color w:val="231F20"/>
          <w:spacing w:val="-3"/>
        </w:rPr>
        <w:t> </w:t>
      </w:r>
      <w:r>
        <w:rPr>
          <w:color w:val="231F20"/>
        </w:rPr>
        <w:t>av</w:t>
      </w:r>
      <w:r>
        <w:rPr>
          <w:color w:val="231F20"/>
          <w:spacing w:val="-3"/>
        </w:rPr>
        <w:t> </w:t>
      </w:r>
      <w:r>
        <w:rPr>
          <w:color w:val="231F20"/>
        </w:rPr>
        <w:t>oss</w:t>
      </w:r>
      <w:r>
        <w:rPr>
          <w:color w:val="231F20"/>
          <w:spacing w:val="-3"/>
        </w:rPr>
        <w:t> </w:t>
      </w:r>
      <w:r>
        <w:rPr>
          <w:color w:val="231F20"/>
        </w:rPr>
        <w:t>har</w:t>
      </w:r>
      <w:r>
        <w:rPr>
          <w:color w:val="231F20"/>
          <w:spacing w:val="-3"/>
        </w:rPr>
        <w:t> </w:t>
      </w:r>
      <w:r>
        <w:rPr>
          <w:color w:val="231F20"/>
        </w:rPr>
        <w:t>tillgång</w:t>
      </w:r>
      <w:r>
        <w:rPr>
          <w:color w:val="231F20"/>
          <w:spacing w:val="-3"/>
        </w:rPr>
        <w:t> </w:t>
      </w:r>
      <w:r>
        <w:rPr>
          <w:color w:val="231F20"/>
        </w:rPr>
        <w:t>till,</w:t>
      </w:r>
      <w:r>
        <w:rPr>
          <w:color w:val="231F20"/>
          <w:spacing w:val="-3"/>
        </w:rPr>
        <w:t> </w:t>
      </w:r>
      <w:r>
        <w:rPr>
          <w:color w:val="231F20"/>
        </w:rPr>
        <w:t>påverkas</w:t>
      </w:r>
      <w:r>
        <w:rPr>
          <w:color w:val="231F20"/>
          <w:spacing w:val="-3"/>
        </w:rPr>
        <w:t> </w:t>
      </w:r>
      <w:r>
        <w:rPr>
          <w:color w:val="231F20"/>
        </w:rPr>
        <w:t>av</w:t>
      </w:r>
      <w:r>
        <w:rPr>
          <w:color w:val="231F20"/>
          <w:spacing w:val="-3"/>
        </w:rPr>
        <w:t> </w:t>
      </w:r>
      <w:r>
        <w:rPr>
          <w:color w:val="231F20"/>
        </w:rPr>
        <w:t>och</w:t>
      </w:r>
      <w:r>
        <w:rPr>
          <w:color w:val="231F20"/>
          <w:spacing w:val="-3"/>
        </w:rPr>
        <w:t> </w:t>
      </w:r>
      <w:r>
        <w:rPr>
          <w:color w:val="231F20"/>
        </w:rPr>
        <w:t>är</w:t>
      </w:r>
      <w:r>
        <w:rPr>
          <w:color w:val="231F20"/>
          <w:spacing w:val="-3"/>
        </w:rPr>
        <w:t> </w:t>
      </w:r>
      <w:r>
        <w:rPr>
          <w:color w:val="231F20"/>
        </w:rPr>
        <w:t>en</w:t>
      </w:r>
      <w:r>
        <w:rPr>
          <w:color w:val="231F20"/>
          <w:spacing w:val="-3"/>
        </w:rPr>
        <w:t> </w:t>
      </w:r>
      <w:r>
        <w:rPr>
          <w:color w:val="231F20"/>
        </w:rPr>
        <w:t>del</w:t>
      </w:r>
      <w:r>
        <w:rPr>
          <w:color w:val="231F20"/>
          <w:spacing w:val="-3"/>
        </w:rPr>
        <w:t> </w:t>
      </w:r>
      <w:r>
        <w:rPr>
          <w:color w:val="231F20"/>
        </w:rPr>
        <w:t>dessa</w:t>
      </w:r>
      <w:r>
        <w:rPr>
          <w:color w:val="231F20"/>
          <w:spacing w:val="-4"/>
        </w:rPr>
        <w:t> </w:t>
      </w:r>
      <w:r>
        <w:rPr>
          <w:color w:val="231F20"/>
        </w:rPr>
        <w:t>två</w:t>
      </w:r>
    </w:p>
    <w:p>
      <w:pPr>
        <w:pStyle w:val="BodyText"/>
        <w:spacing w:line="201" w:lineRule="auto" w:before="3"/>
        <w:ind w:left="672" w:right="708"/>
        <w:jc w:val="both"/>
      </w:pPr>
      <w:r>
        <w:rPr/>
        <w:drawing>
          <wp:anchor distT="0" distB="0" distL="0" distR="0" allowOverlap="1" layoutInCell="1" locked="0" behindDoc="0" simplePos="0" relativeHeight="15790080">
            <wp:simplePos x="0" y="0"/>
            <wp:positionH relativeFrom="page">
              <wp:posOffset>2526609</wp:posOffset>
            </wp:positionH>
            <wp:positionV relativeFrom="paragraph">
              <wp:posOffset>-550781</wp:posOffset>
            </wp:positionV>
            <wp:extent cx="462419" cy="457200"/>
            <wp:effectExtent l="0" t="0" r="0" b="0"/>
            <wp:wrapNone/>
            <wp:docPr id="267" name="image17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8" name="image175.png"/>
                    <pic:cNvPicPr/>
                  </pic:nvPicPr>
                  <pic:blipFill>
                    <a:blip r:embed="rId1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2419" cy="457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motpoler av komplementära energiformer. Gravitation, attraherar, klustrar,</w:t>
      </w:r>
      <w:r>
        <w:rPr>
          <w:color w:val="231F20"/>
          <w:spacing w:val="1"/>
        </w:rPr>
        <w:t> </w:t>
      </w:r>
      <w:r>
        <w:rPr>
          <w:color w:val="231F20"/>
        </w:rPr>
        <w:t>binder samman materia, ökar massan och destabiliserar systemet. Antigravi-</w:t>
      </w:r>
      <w:r>
        <w:rPr>
          <w:color w:val="231F20"/>
          <w:spacing w:val="1"/>
        </w:rPr>
        <w:t> </w:t>
      </w:r>
      <w:r>
        <w:rPr>
          <w:color w:val="231F20"/>
        </w:rPr>
        <w:t>tation repellerar, löser upp materia, reducerar massan och verkar stabiliseran-</w:t>
      </w:r>
      <w:r>
        <w:rPr>
          <w:color w:val="231F20"/>
          <w:spacing w:val="-47"/>
        </w:rPr>
        <w:t> </w:t>
      </w:r>
      <w:r>
        <w:rPr>
          <w:color w:val="231F20"/>
        </w:rPr>
        <w:t>de.</w:t>
      </w:r>
      <w:r>
        <w:rPr>
          <w:color w:val="231F20"/>
          <w:spacing w:val="-11"/>
        </w:rPr>
        <w:t> </w:t>
      </w:r>
      <w:r>
        <w:rPr>
          <w:color w:val="231F20"/>
        </w:rPr>
        <w:t>Gravitation</w:t>
      </w:r>
      <w:r>
        <w:rPr>
          <w:color w:val="231F20"/>
          <w:spacing w:val="-11"/>
        </w:rPr>
        <w:t> </w:t>
      </w:r>
      <w:r>
        <w:rPr>
          <w:color w:val="231F20"/>
        </w:rPr>
        <w:t>skapas</w:t>
      </w:r>
      <w:r>
        <w:rPr>
          <w:color w:val="231F20"/>
          <w:spacing w:val="-11"/>
        </w:rPr>
        <w:t> </w:t>
      </w:r>
      <w:r>
        <w:rPr>
          <w:color w:val="231F20"/>
        </w:rPr>
        <w:t>ur</w:t>
      </w:r>
      <w:r>
        <w:rPr>
          <w:color w:val="231F20"/>
          <w:spacing w:val="-11"/>
        </w:rPr>
        <w:t> </w:t>
      </w:r>
      <w:r>
        <w:rPr>
          <w:color w:val="231F20"/>
        </w:rPr>
        <w:t>massa</w:t>
      </w:r>
      <w:r>
        <w:rPr>
          <w:color w:val="231F20"/>
          <w:spacing w:val="-11"/>
        </w:rPr>
        <w:t> </w:t>
      </w:r>
      <w:r>
        <w:rPr>
          <w:color w:val="231F20"/>
        </w:rPr>
        <w:t>respektive</w:t>
      </w:r>
      <w:r>
        <w:rPr>
          <w:color w:val="231F20"/>
          <w:spacing w:val="-11"/>
        </w:rPr>
        <w:t> </w:t>
      </w:r>
      <w:r>
        <w:rPr>
          <w:color w:val="231F20"/>
        </w:rPr>
        <w:t>tryck.</w:t>
      </w:r>
      <w:r>
        <w:rPr>
          <w:color w:val="231F20"/>
          <w:spacing w:val="-11"/>
        </w:rPr>
        <w:t> </w:t>
      </w:r>
      <w:r>
        <w:rPr>
          <w:color w:val="231F20"/>
        </w:rPr>
        <w:t>Massan</w:t>
      </w:r>
      <w:r>
        <w:rPr>
          <w:color w:val="231F20"/>
          <w:spacing w:val="-11"/>
        </w:rPr>
        <w:t> </w:t>
      </w:r>
      <w:r>
        <w:rPr>
          <w:color w:val="231F20"/>
        </w:rPr>
        <w:t>är</w:t>
      </w:r>
      <w:r>
        <w:rPr>
          <w:color w:val="231F20"/>
          <w:spacing w:val="-11"/>
        </w:rPr>
        <w:t> </w:t>
      </w:r>
      <w:r>
        <w:rPr>
          <w:color w:val="231F20"/>
        </w:rPr>
        <w:t>alltid</w:t>
      </w:r>
      <w:r>
        <w:rPr>
          <w:color w:val="231F20"/>
          <w:spacing w:val="-11"/>
        </w:rPr>
        <w:t> </w:t>
      </w:r>
      <w:r>
        <w:rPr>
          <w:color w:val="231F20"/>
        </w:rPr>
        <w:t>positiv,</w:t>
      </w:r>
      <w:r>
        <w:rPr>
          <w:color w:val="231F20"/>
          <w:spacing w:val="-11"/>
        </w:rPr>
        <w:t> </w:t>
      </w:r>
      <w:r>
        <w:rPr>
          <w:color w:val="231F20"/>
        </w:rPr>
        <w:t>vilket</w:t>
      </w:r>
      <w:r>
        <w:rPr>
          <w:color w:val="231F20"/>
          <w:spacing w:val="-48"/>
        </w:rPr>
        <w:t> </w:t>
      </w:r>
      <w:r>
        <w:rPr>
          <w:color w:val="231F20"/>
        </w:rPr>
        <w:t>medför</w:t>
      </w:r>
      <w:r>
        <w:rPr>
          <w:color w:val="231F20"/>
          <w:spacing w:val="-5"/>
        </w:rPr>
        <w:t> </w:t>
      </w:r>
      <w:r>
        <w:rPr>
          <w:color w:val="231F20"/>
        </w:rPr>
        <w:t>att</w:t>
      </w:r>
      <w:r>
        <w:rPr>
          <w:color w:val="231F20"/>
          <w:spacing w:val="-5"/>
        </w:rPr>
        <w:t> </w:t>
      </w:r>
      <w:r>
        <w:rPr>
          <w:color w:val="231F20"/>
        </w:rPr>
        <w:t>gravitation</w:t>
      </w:r>
      <w:r>
        <w:rPr>
          <w:color w:val="231F20"/>
          <w:spacing w:val="-5"/>
        </w:rPr>
        <w:t> </w:t>
      </w:r>
      <w:r>
        <w:rPr>
          <w:color w:val="231F20"/>
        </w:rPr>
        <w:t>från</w:t>
      </w:r>
      <w:r>
        <w:rPr>
          <w:color w:val="231F20"/>
          <w:spacing w:val="-5"/>
        </w:rPr>
        <w:t> </w:t>
      </w:r>
      <w:r>
        <w:rPr>
          <w:color w:val="231F20"/>
        </w:rPr>
        <w:t>massa</w:t>
      </w:r>
      <w:r>
        <w:rPr>
          <w:color w:val="231F20"/>
          <w:spacing w:val="-4"/>
        </w:rPr>
        <w:t> </w:t>
      </w:r>
      <w:r>
        <w:rPr>
          <w:color w:val="231F20"/>
        </w:rPr>
        <w:t>alltid</w:t>
      </w:r>
      <w:r>
        <w:rPr>
          <w:color w:val="231F20"/>
          <w:spacing w:val="-5"/>
        </w:rPr>
        <w:t> </w:t>
      </w:r>
      <w:r>
        <w:rPr>
          <w:color w:val="231F20"/>
        </w:rPr>
        <w:t>är</w:t>
      </w:r>
      <w:r>
        <w:rPr>
          <w:color w:val="231F20"/>
          <w:spacing w:val="-5"/>
        </w:rPr>
        <w:t> </w:t>
      </w:r>
      <w:r>
        <w:rPr>
          <w:color w:val="231F20"/>
        </w:rPr>
        <w:t>attraktiv.</w:t>
      </w:r>
      <w:r>
        <w:rPr>
          <w:color w:val="231F20"/>
          <w:spacing w:val="-5"/>
        </w:rPr>
        <w:t> </w:t>
      </w:r>
      <w:r>
        <w:rPr>
          <w:color w:val="231F20"/>
        </w:rPr>
        <w:t>Positivt</w:t>
      </w:r>
      <w:r>
        <w:rPr>
          <w:color w:val="231F20"/>
          <w:spacing w:val="-4"/>
        </w:rPr>
        <w:t> </w:t>
      </w:r>
      <w:r>
        <w:rPr>
          <w:color w:val="231F20"/>
        </w:rPr>
        <w:t>tryck</w:t>
      </w:r>
      <w:r>
        <w:rPr>
          <w:color w:val="231F20"/>
          <w:spacing w:val="-5"/>
        </w:rPr>
        <w:t> </w:t>
      </w:r>
      <w:r>
        <w:rPr>
          <w:color w:val="231F20"/>
        </w:rPr>
        <w:t>skapar</w:t>
      </w:r>
      <w:r>
        <w:rPr>
          <w:color w:val="231F20"/>
          <w:spacing w:val="-5"/>
        </w:rPr>
        <w:t> </w:t>
      </w:r>
      <w:r>
        <w:rPr>
          <w:color w:val="231F20"/>
        </w:rPr>
        <w:t>också</w:t>
      </w:r>
      <w:r>
        <w:rPr>
          <w:color w:val="231F20"/>
          <w:spacing w:val="-48"/>
        </w:rPr>
        <w:t> </w:t>
      </w:r>
      <w:r>
        <w:rPr>
          <w:color w:val="231F20"/>
        </w:rPr>
        <w:t>attraktiv</w:t>
      </w:r>
      <w:r>
        <w:rPr>
          <w:color w:val="231F20"/>
          <w:spacing w:val="-8"/>
        </w:rPr>
        <w:t> </w:t>
      </w:r>
      <w:r>
        <w:rPr>
          <w:color w:val="231F20"/>
        </w:rPr>
        <w:t>gravitation,</w:t>
      </w:r>
      <w:r>
        <w:rPr>
          <w:color w:val="231F20"/>
          <w:spacing w:val="-8"/>
        </w:rPr>
        <w:t> </w:t>
      </w:r>
      <w:r>
        <w:rPr>
          <w:color w:val="231F20"/>
        </w:rPr>
        <w:t>vilket</w:t>
      </w:r>
      <w:r>
        <w:rPr>
          <w:color w:val="231F20"/>
          <w:spacing w:val="-8"/>
        </w:rPr>
        <w:t> </w:t>
      </w:r>
      <w:r>
        <w:rPr>
          <w:color w:val="231F20"/>
        </w:rPr>
        <w:t>medför</w:t>
      </w:r>
      <w:r>
        <w:rPr>
          <w:color w:val="231F20"/>
          <w:spacing w:val="-8"/>
        </w:rPr>
        <w:t> </w:t>
      </w:r>
      <w:r>
        <w:rPr>
          <w:color w:val="231F20"/>
        </w:rPr>
        <w:t>att</w:t>
      </w:r>
      <w:r>
        <w:rPr>
          <w:color w:val="231F20"/>
          <w:spacing w:val="-7"/>
        </w:rPr>
        <w:t> </w:t>
      </w:r>
      <w:r>
        <w:rPr>
          <w:color w:val="231F20"/>
        </w:rPr>
        <w:t>negativt</w:t>
      </w:r>
      <w:r>
        <w:rPr>
          <w:color w:val="231F20"/>
          <w:spacing w:val="-8"/>
        </w:rPr>
        <w:t> </w:t>
      </w:r>
      <w:r>
        <w:rPr>
          <w:color w:val="231F20"/>
        </w:rPr>
        <w:t>eller</w:t>
      </w:r>
      <w:r>
        <w:rPr>
          <w:color w:val="231F20"/>
          <w:spacing w:val="-8"/>
        </w:rPr>
        <w:t> </w:t>
      </w:r>
      <w:r>
        <w:rPr>
          <w:color w:val="231F20"/>
        </w:rPr>
        <w:t>undertryck</w:t>
      </w:r>
      <w:r>
        <w:rPr>
          <w:color w:val="231F20"/>
          <w:spacing w:val="-8"/>
        </w:rPr>
        <w:t> </w:t>
      </w:r>
      <w:r>
        <w:rPr>
          <w:color w:val="231F20"/>
        </w:rPr>
        <w:t>skapar</w:t>
      </w:r>
      <w:r>
        <w:rPr>
          <w:color w:val="231F20"/>
          <w:spacing w:val="-8"/>
        </w:rPr>
        <w:t> </w:t>
      </w:r>
      <w:r>
        <w:rPr>
          <w:color w:val="231F20"/>
        </w:rPr>
        <w:t>antigra-</w:t>
      </w:r>
      <w:r>
        <w:rPr>
          <w:color w:val="231F20"/>
          <w:spacing w:val="-47"/>
        </w:rPr>
        <w:t> </w:t>
      </w:r>
      <w:r>
        <w:rPr>
          <w:color w:val="231F20"/>
        </w:rPr>
        <w:t>vitation.</w:t>
      </w:r>
      <w:r>
        <w:rPr>
          <w:color w:val="231F20"/>
          <w:spacing w:val="-12"/>
        </w:rPr>
        <w:t> </w:t>
      </w:r>
      <w:r>
        <w:rPr>
          <w:color w:val="231F20"/>
        </w:rPr>
        <w:t>Även</w:t>
      </w:r>
      <w:r>
        <w:rPr>
          <w:color w:val="231F20"/>
          <w:spacing w:val="-12"/>
        </w:rPr>
        <w:t> </w:t>
      </w:r>
      <w:r>
        <w:rPr>
          <w:color w:val="231F20"/>
        </w:rPr>
        <w:t>reducerad</w:t>
      </w:r>
      <w:r>
        <w:rPr>
          <w:color w:val="231F20"/>
          <w:spacing w:val="-12"/>
        </w:rPr>
        <w:t> </w:t>
      </w:r>
      <w:r>
        <w:rPr>
          <w:color w:val="231F20"/>
        </w:rPr>
        <w:t>massa,</w:t>
      </w:r>
      <w:r>
        <w:rPr>
          <w:color w:val="231F20"/>
          <w:spacing w:val="-12"/>
        </w:rPr>
        <w:t> </w:t>
      </w:r>
      <w:r>
        <w:rPr>
          <w:color w:val="231F20"/>
        </w:rPr>
        <w:t>skapar</w:t>
      </w:r>
      <w:r>
        <w:rPr>
          <w:color w:val="231F20"/>
          <w:spacing w:val="-12"/>
        </w:rPr>
        <w:t> </w:t>
      </w:r>
      <w:r>
        <w:rPr>
          <w:color w:val="231F20"/>
        </w:rPr>
        <w:t>följdriktigt</w:t>
      </w:r>
      <w:r>
        <w:rPr>
          <w:color w:val="231F20"/>
          <w:spacing w:val="-12"/>
        </w:rPr>
        <w:t> </w:t>
      </w:r>
      <w:r>
        <w:rPr>
          <w:color w:val="231F20"/>
        </w:rPr>
        <w:t>antigravitation.</w:t>
      </w:r>
      <w:r>
        <w:rPr>
          <w:color w:val="231F20"/>
          <w:spacing w:val="-11"/>
        </w:rPr>
        <w:t> </w:t>
      </w:r>
      <w:r>
        <w:rPr>
          <w:color w:val="231F20"/>
        </w:rPr>
        <w:t>Gravitation</w:t>
      </w:r>
      <w:r>
        <w:rPr>
          <w:color w:val="231F20"/>
          <w:spacing w:val="-48"/>
        </w:rPr>
        <w:t> </w:t>
      </w:r>
      <w:r>
        <w:rPr>
          <w:color w:val="231F20"/>
        </w:rPr>
        <w:t>representerar</w:t>
      </w:r>
      <w:r>
        <w:rPr>
          <w:color w:val="231F20"/>
          <w:spacing w:val="-6"/>
        </w:rPr>
        <w:t> </w:t>
      </w:r>
      <w:r>
        <w:rPr>
          <w:color w:val="231F20"/>
        </w:rPr>
        <w:t>den</w:t>
      </w:r>
      <w:r>
        <w:rPr>
          <w:color w:val="231F20"/>
          <w:spacing w:val="-6"/>
        </w:rPr>
        <w:t> </w:t>
      </w:r>
      <w:r>
        <w:rPr>
          <w:color w:val="231F20"/>
        </w:rPr>
        <w:t>övre</w:t>
      </w:r>
      <w:r>
        <w:rPr>
          <w:color w:val="231F20"/>
          <w:spacing w:val="-6"/>
        </w:rPr>
        <w:t> </w:t>
      </w:r>
      <w:r>
        <w:rPr>
          <w:color w:val="231F20"/>
        </w:rPr>
        <w:t>armen</w:t>
      </w:r>
      <w:r>
        <w:rPr>
          <w:color w:val="231F20"/>
          <w:spacing w:val="-6"/>
        </w:rPr>
        <w:t> </w:t>
      </w:r>
      <w:r>
        <w:rPr>
          <w:color w:val="231F20"/>
        </w:rPr>
        <w:t>(</w:t>
      </w:r>
      <w:r>
        <w:rPr>
          <w:i/>
          <w:color w:val="231F20"/>
        </w:rPr>
        <w:t>Albert</w:t>
      </w:r>
      <w:r>
        <w:rPr>
          <w:i/>
          <w:color w:val="231F20"/>
          <w:spacing w:val="-5"/>
        </w:rPr>
        <w:t> </w:t>
      </w:r>
      <w:r>
        <w:rPr>
          <w:i/>
          <w:color w:val="231F20"/>
        </w:rPr>
        <w:t>Einsteins</w:t>
      </w:r>
      <w:r>
        <w:rPr>
          <w:i/>
          <w:color w:val="231F20"/>
          <w:spacing w:val="-5"/>
        </w:rPr>
        <w:t> </w:t>
      </w:r>
      <w:r>
        <w:rPr>
          <w:color w:val="231F20"/>
        </w:rPr>
        <w:t>berömda</w:t>
      </w:r>
      <w:r>
        <w:rPr>
          <w:color w:val="231F20"/>
          <w:spacing w:val="-6"/>
        </w:rPr>
        <w:t> </w:t>
      </w:r>
      <w:r>
        <w:rPr>
          <w:color w:val="231F20"/>
        </w:rPr>
        <w:t>formel</w:t>
      </w:r>
      <w:r>
        <w:rPr>
          <w:color w:val="231F20"/>
          <w:spacing w:val="-6"/>
        </w:rPr>
        <w:t> </w:t>
      </w:r>
      <w:r>
        <w:rPr>
          <w:i/>
          <w:color w:val="231F20"/>
        </w:rPr>
        <w:t>E=mc</w:t>
      </w:r>
      <w:r>
        <w:rPr>
          <w:i/>
          <w:color w:val="231F20"/>
          <w:position w:val="7"/>
          <w:sz w:val="11"/>
        </w:rPr>
        <w:t>2</w:t>
      </w:r>
      <w:r>
        <w:rPr>
          <w:color w:val="231F20"/>
        </w:rPr>
        <w:t>;</w:t>
      </w:r>
      <w:r>
        <w:rPr>
          <w:color w:val="231F20"/>
          <w:spacing w:val="-6"/>
        </w:rPr>
        <w:t> </w:t>
      </w:r>
      <w:r>
        <w:rPr>
          <w:color w:val="231F20"/>
        </w:rPr>
        <w:t>Figur</w:t>
      </w:r>
      <w:r>
        <w:rPr>
          <w:color w:val="231F20"/>
          <w:spacing w:val="-5"/>
        </w:rPr>
        <w:t> </w:t>
      </w:r>
      <w:r>
        <w:rPr>
          <w:color w:val="231F20"/>
        </w:rPr>
        <w:t>1),</w:t>
      </w:r>
      <w:r>
        <w:rPr>
          <w:color w:val="231F20"/>
          <w:spacing w:val="-48"/>
        </w:rPr>
        <w:t> </w:t>
      </w:r>
      <w:r>
        <w:rPr>
          <w:color w:val="231F20"/>
        </w:rPr>
        <w:t>där ljus transformeras och materialiseras till fysisk materia. Antigravitation</w:t>
      </w:r>
      <w:r>
        <w:rPr>
          <w:color w:val="231F20"/>
          <w:spacing w:val="1"/>
        </w:rPr>
        <w:t> </w:t>
      </w:r>
      <w:r>
        <w:rPr>
          <w:color w:val="231F20"/>
        </w:rPr>
        <w:t>återfinns i den nedre armen där energin dematerialiserar och transformeras</w:t>
      </w:r>
      <w:r>
        <w:rPr>
          <w:color w:val="231F20"/>
          <w:spacing w:val="1"/>
        </w:rPr>
        <w:t> </w:t>
      </w:r>
      <w:r>
        <w:rPr>
          <w:color w:val="231F20"/>
        </w:rPr>
        <w:t>till</w:t>
      </w:r>
      <w:r>
        <w:rPr>
          <w:color w:val="231F20"/>
          <w:spacing w:val="6"/>
        </w:rPr>
        <w:t> </w:t>
      </w:r>
      <w:r>
        <w:rPr>
          <w:color w:val="231F20"/>
        </w:rPr>
        <w:t>ljus</w:t>
      </w:r>
    </w:p>
    <w:p>
      <w:pPr>
        <w:pStyle w:val="BodyText"/>
        <w:spacing w:line="405" w:lineRule="auto" w:before="195"/>
        <w:ind w:left="672" w:right="2354"/>
      </w:pPr>
      <w:r>
        <w:rPr>
          <w:color w:val="231F20"/>
        </w:rPr>
        <w:t>Gravitation</w:t>
      </w:r>
      <w:r>
        <w:rPr>
          <w:color w:val="231F20"/>
          <w:spacing w:val="3"/>
        </w:rPr>
        <w:t> </w:t>
      </w:r>
      <w:r>
        <w:rPr>
          <w:color w:val="231F20"/>
        </w:rPr>
        <w:t>-</w:t>
      </w:r>
      <w:r>
        <w:rPr>
          <w:color w:val="231F20"/>
          <w:spacing w:val="4"/>
        </w:rPr>
        <w:t> </w:t>
      </w:r>
      <w:r>
        <w:rPr>
          <w:color w:val="231F20"/>
        </w:rPr>
        <w:t>Formerar</w:t>
      </w:r>
      <w:r>
        <w:rPr>
          <w:color w:val="231F20"/>
          <w:spacing w:val="3"/>
        </w:rPr>
        <w:t> </w:t>
      </w:r>
      <w:r>
        <w:rPr>
          <w:color w:val="231F20"/>
        </w:rPr>
        <w:t>materia</w:t>
      </w:r>
      <w:r>
        <w:rPr>
          <w:color w:val="231F20"/>
          <w:spacing w:val="3"/>
        </w:rPr>
        <w:t> </w:t>
      </w:r>
      <w:r>
        <w:rPr>
          <w:color w:val="231F20"/>
        </w:rPr>
        <w:t>(Lokalitet)</w:t>
      </w:r>
      <w:r>
        <w:rPr>
          <w:color w:val="231F20"/>
          <w:spacing w:val="1"/>
        </w:rPr>
        <w:t> </w:t>
      </w:r>
      <w:r>
        <w:rPr>
          <w:color w:val="231F20"/>
        </w:rPr>
        <w:t>Antigravitation</w:t>
      </w:r>
      <w:r>
        <w:rPr>
          <w:color w:val="231F20"/>
          <w:spacing w:val="3"/>
        </w:rPr>
        <w:t> </w:t>
      </w:r>
      <w:r>
        <w:rPr>
          <w:color w:val="231F20"/>
        </w:rPr>
        <w:t>-</w:t>
      </w:r>
      <w:r>
        <w:rPr>
          <w:color w:val="231F20"/>
          <w:spacing w:val="3"/>
        </w:rPr>
        <w:t> </w:t>
      </w:r>
      <w:r>
        <w:rPr>
          <w:color w:val="231F20"/>
        </w:rPr>
        <w:t>Formerar</w:t>
      </w:r>
      <w:r>
        <w:rPr>
          <w:color w:val="231F20"/>
          <w:spacing w:val="3"/>
        </w:rPr>
        <w:t> </w:t>
      </w:r>
      <w:r>
        <w:rPr>
          <w:color w:val="231F20"/>
        </w:rPr>
        <w:t>ljus</w:t>
      </w:r>
      <w:r>
        <w:rPr>
          <w:color w:val="231F20"/>
          <w:spacing w:val="2"/>
        </w:rPr>
        <w:t> </w:t>
      </w:r>
      <w:r>
        <w:rPr>
          <w:color w:val="231F20"/>
        </w:rPr>
        <w:t>(Icke</w:t>
      </w:r>
      <w:r>
        <w:rPr>
          <w:color w:val="231F20"/>
          <w:spacing w:val="2"/>
        </w:rPr>
        <w:t> </w:t>
      </w:r>
      <w:r>
        <w:rPr>
          <w:color w:val="231F20"/>
        </w:rPr>
        <w:t>lokalitet)</w:t>
      </w:r>
    </w:p>
    <w:p>
      <w:pPr>
        <w:pStyle w:val="BodyText"/>
        <w:spacing w:before="5"/>
        <w:rPr>
          <w:sz w:val="26"/>
        </w:rPr>
      </w:pPr>
      <w:r>
        <w:rPr/>
        <w:drawing>
          <wp:anchor distT="0" distB="0" distL="0" distR="0" allowOverlap="1" layoutInCell="1" locked="0" behindDoc="0" simplePos="0" relativeHeight="119">
            <wp:simplePos x="0" y="0"/>
            <wp:positionH relativeFrom="page">
              <wp:posOffset>2473785</wp:posOffset>
            </wp:positionH>
            <wp:positionV relativeFrom="paragraph">
              <wp:posOffset>234131</wp:posOffset>
            </wp:positionV>
            <wp:extent cx="3769745" cy="1432560"/>
            <wp:effectExtent l="0" t="0" r="0" b="0"/>
            <wp:wrapTopAndBottom/>
            <wp:docPr id="269" name="image17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0" name="image176.png"/>
                    <pic:cNvPicPr/>
                  </pic:nvPicPr>
                  <pic:blipFill>
                    <a:blip r:embed="rId1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69745" cy="1432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26"/>
        </w:rPr>
        <w:sectPr>
          <w:type w:val="continuous"/>
          <w:pgSz w:w="10690" w:h="13210"/>
          <w:pgMar w:header="0" w:footer="860" w:top="1240" w:bottom="280" w:left="540" w:right="0"/>
          <w:cols w:num="2" w:equalWidth="0">
            <w:col w:w="2488" w:space="40"/>
            <w:col w:w="7622"/>
          </w:cols>
        </w:sectPr>
      </w:pPr>
    </w:p>
    <w:p>
      <w:pPr>
        <w:pStyle w:val="BodyText"/>
        <w:spacing w:line="201" w:lineRule="auto" w:before="90"/>
        <w:ind w:left="172" w:right="3738"/>
        <w:jc w:val="both"/>
      </w:pPr>
      <w:r>
        <w:rPr/>
        <w:drawing>
          <wp:anchor distT="0" distB="0" distL="0" distR="0" allowOverlap="1" layoutInCell="1" locked="0" behindDoc="0" simplePos="0" relativeHeight="15790592">
            <wp:simplePos x="0" y="0"/>
            <wp:positionH relativeFrom="page">
              <wp:posOffset>4863300</wp:posOffset>
            </wp:positionH>
            <wp:positionV relativeFrom="paragraph">
              <wp:posOffset>244225</wp:posOffset>
            </wp:positionV>
            <wp:extent cx="977188" cy="614447"/>
            <wp:effectExtent l="0" t="0" r="0" b="0"/>
            <wp:wrapNone/>
            <wp:docPr id="271" name="image17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2" name="image177.jpeg"/>
                    <pic:cNvPicPr/>
                  </pic:nvPicPr>
                  <pic:blipFill>
                    <a:blip r:embed="rId1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7188" cy="6144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Figur 1. Visar ekvivalensen mellan ljus och materia som funktion av ljusets</w:t>
      </w:r>
      <w:r>
        <w:rPr>
          <w:color w:val="231F20"/>
          <w:spacing w:val="1"/>
        </w:rPr>
        <w:t> </w:t>
      </w:r>
      <w:r>
        <w:rPr>
          <w:color w:val="231F20"/>
        </w:rPr>
        <w:t>hastighet (E = energi, m = massa, C = ljusets hastighet). När ljusets hastighet</w:t>
      </w:r>
      <w:r>
        <w:rPr>
          <w:color w:val="231F20"/>
          <w:spacing w:val="1"/>
        </w:rPr>
        <w:t> </w:t>
      </w:r>
      <w:r>
        <w:rPr>
          <w:color w:val="231F20"/>
        </w:rPr>
        <w:t>bromsas (c minskar mot 1) övergår ljus i materia via dominans av gravitation</w:t>
      </w:r>
      <w:r>
        <w:rPr>
          <w:color w:val="231F20"/>
          <w:spacing w:val="1"/>
        </w:rPr>
        <w:t> </w:t>
      </w:r>
      <w:r>
        <w:rPr>
          <w:color w:val="231F20"/>
        </w:rPr>
        <w:t>(övre armen) och när materia sätts rörelse (m minskar mot 1) övergår materia</w:t>
      </w:r>
      <w:r>
        <w:rPr>
          <w:color w:val="231F20"/>
          <w:spacing w:val="1"/>
        </w:rPr>
        <w:t> </w:t>
      </w:r>
      <w:r>
        <w:rPr>
          <w:color w:val="231F20"/>
        </w:rPr>
        <w:t>till</w:t>
      </w:r>
      <w:r>
        <w:rPr>
          <w:color w:val="231F20"/>
          <w:spacing w:val="5"/>
        </w:rPr>
        <w:t> </w:t>
      </w:r>
      <w:r>
        <w:rPr>
          <w:color w:val="231F20"/>
        </w:rPr>
        <w:t>ljus</w:t>
      </w:r>
      <w:r>
        <w:rPr>
          <w:color w:val="231F20"/>
          <w:spacing w:val="5"/>
        </w:rPr>
        <w:t> </w:t>
      </w:r>
      <w:r>
        <w:rPr>
          <w:color w:val="231F20"/>
        </w:rPr>
        <w:t>via</w:t>
      </w:r>
      <w:r>
        <w:rPr>
          <w:color w:val="231F20"/>
          <w:spacing w:val="5"/>
        </w:rPr>
        <w:t> </w:t>
      </w:r>
      <w:r>
        <w:rPr>
          <w:color w:val="231F20"/>
        </w:rPr>
        <w:t>dominans</w:t>
      </w:r>
      <w:r>
        <w:rPr>
          <w:color w:val="231F20"/>
          <w:spacing w:val="6"/>
        </w:rPr>
        <w:t> </w:t>
      </w:r>
      <w:r>
        <w:rPr>
          <w:color w:val="231F20"/>
        </w:rPr>
        <w:t>av</w:t>
      </w:r>
      <w:r>
        <w:rPr>
          <w:color w:val="231F20"/>
          <w:spacing w:val="5"/>
        </w:rPr>
        <w:t> </w:t>
      </w:r>
      <w:r>
        <w:rPr>
          <w:color w:val="231F20"/>
        </w:rPr>
        <w:t>antigravitation</w:t>
      </w:r>
      <w:r>
        <w:rPr>
          <w:color w:val="231F20"/>
          <w:spacing w:val="6"/>
        </w:rPr>
        <w:t> </w:t>
      </w:r>
      <w:r>
        <w:rPr>
          <w:color w:val="231F20"/>
        </w:rPr>
        <w:t>(nedre</w:t>
      </w:r>
      <w:r>
        <w:rPr>
          <w:color w:val="231F20"/>
          <w:spacing w:val="6"/>
        </w:rPr>
        <w:t> </w:t>
      </w:r>
      <w:r>
        <w:rPr>
          <w:color w:val="231F20"/>
        </w:rPr>
        <w:t>armen).</w:t>
      </w:r>
    </w:p>
    <w:p>
      <w:pPr>
        <w:pStyle w:val="BodyText"/>
        <w:spacing w:line="241" w:lineRule="exact" w:before="194"/>
        <w:ind w:left="172"/>
        <w:jc w:val="both"/>
      </w:pPr>
      <w:r>
        <w:rPr>
          <w:color w:val="231F20"/>
        </w:rPr>
        <w:t>Den</w:t>
      </w:r>
      <w:r>
        <w:rPr>
          <w:color w:val="231F20"/>
          <w:spacing w:val="17"/>
        </w:rPr>
        <w:t> </w:t>
      </w:r>
      <w:r>
        <w:rPr>
          <w:color w:val="231F20"/>
        </w:rPr>
        <w:t>självmedvetna</w:t>
      </w:r>
      <w:r>
        <w:rPr>
          <w:color w:val="231F20"/>
          <w:spacing w:val="17"/>
        </w:rPr>
        <w:t> </w:t>
      </w:r>
      <w:r>
        <w:rPr>
          <w:color w:val="231F20"/>
        </w:rPr>
        <w:t>skapelseprocessen</w:t>
      </w:r>
      <w:r>
        <w:rPr>
          <w:color w:val="231F20"/>
          <w:spacing w:val="17"/>
        </w:rPr>
        <w:t> </w:t>
      </w:r>
      <w:r>
        <w:rPr>
          <w:color w:val="231F20"/>
        </w:rPr>
        <w:t>balanserar</w:t>
      </w:r>
      <w:r>
        <w:rPr>
          <w:color w:val="231F20"/>
          <w:spacing w:val="17"/>
        </w:rPr>
        <w:t> </w:t>
      </w:r>
      <w:r>
        <w:rPr>
          <w:color w:val="231F20"/>
        </w:rPr>
        <w:t>mellan</w:t>
      </w:r>
      <w:r>
        <w:rPr>
          <w:color w:val="231F20"/>
          <w:spacing w:val="17"/>
        </w:rPr>
        <w:t> </w:t>
      </w:r>
      <w:r>
        <w:rPr>
          <w:color w:val="231F20"/>
        </w:rPr>
        <w:t>dessa</w:t>
      </w:r>
      <w:r>
        <w:rPr>
          <w:color w:val="231F20"/>
          <w:spacing w:val="17"/>
        </w:rPr>
        <w:t> </w:t>
      </w:r>
      <w:r>
        <w:rPr>
          <w:color w:val="231F20"/>
        </w:rPr>
        <w:t>två</w:t>
      </w:r>
      <w:r>
        <w:rPr>
          <w:color w:val="231F20"/>
          <w:spacing w:val="17"/>
        </w:rPr>
        <w:t> </w:t>
      </w:r>
      <w:r>
        <w:rPr>
          <w:color w:val="231F20"/>
        </w:rPr>
        <w:t>energifor-</w:t>
      </w:r>
    </w:p>
    <w:p>
      <w:pPr>
        <w:pStyle w:val="BodyText"/>
        <w:tabs>
          <w:tab w:pos="7127" w:val="left" w:leader="none"/>
        </w:tabs>
        <w:spacing w:line="220" w:lineRule="exact"/>
        <w:ind w:left="172"/>
        <w:jc w:val="both"/>
        <w:rPr>
          <w:rFonts w:ascii="Baskerville-SemiBoldItalic" w:hAnsi="Baskerville-SemiBoldItalic"/>
          <w:b/>
          <w:i/>
          <w:sz w:val="18"/>
        </w:rPr>
      </w:pPr>
      <w:r>
        <w:rPr>
          <w:color w:val="231F20"/>
        </w:rPr>
        <w:t>mer. Färdigheten</w:t>
      </w:r>
      <w:r>
        <w:rPr>
          <w:color w:val="231F20"/>
          <w:spacing w:val="1"/>
        </w:rPr>
        <w:t> </w:t>
      </w:r>
      <w:r>
        <w:rPr>
          <w:color w:val="231F20"/>
        </w:rPr>
        <w:t>av självmedvetenhet</w:t>
      </w:r>
      <w:r>
        <w:rPr>
          <w:color w:val="231F20"/>
          <w:spacing w:val="1"/>
        </w:rPr>
        <w:t> </w:t>
      </w:r>
      <w:r>
        <w:rPr>
          <w:color w:val="231F20"/>
        </w:rPr>
        <w:t>återspeglas</w:t>
      </w:r>
      <w:r>
        <w:rPr>
          <w:color w:val="231F20"/>
          <w:spacing w:val="1"/>
        </w:rPr>
        <w:t> </w:t>
      </w:r>
      <w:r>
        <w:rPr>
          <w:color w:val="231F20"/>
        </w:rPr>
        <w:t>i kreativ</w:t>
      </w:r>
      <w:r>
        <w:rPr>
          <w:color w:val="231F20"/>
          <w:spacing w:val="1"/>
        </w:rPr>
        <w:t> </w:t>
      </w:r>
      <w:r>
        <w:rPr>
          <w:color w:val="231F20"/>
        </w:rPr>
        <w:t>kraft att</w:t>
      </w:r>
      <w:r>
        <w:rPr>
          <w:color w:val="231F20"/>
          <w:spacing w:val="1"/>
        </w:rPr>
        <w:t> </w:t>
      </w:r>
      <w:r>
        <w:rPr>
          <w:color w:val="231F20"/>
        </w:rPr>
        <w:t>skapa</w:t>
      </w:r>
      <w:r>
        <w:rPr>
          <w:color w:val="231F20"/>
          <w:spacing w:val="1"/>
        </w:rPr>
        <w:t> </w:t>
      </w:r>
      <w:r>
        <w:rPr>
          <w:color w:val="231F20"/>
        </w:rPr>
        <w:t>och</w:t>
        <w:tab/>
      </w:r>
      <w:r>
        <w:rPr>
          <w:rFonts w:ascii="Baskerville-SemiBoldItalic" w:hAnsi="Baskerville-SemiBoldItalic"/>
          <w:b/>
          <w:i/>
          <w:color w:val="231F20"/>
          <w:sz w:val="18"/>
        </w:rPr>
        <w:t>2A</w:t>
      </w:r>
    </w:p>
    <w:p>
      <w:pPr>
        <w:pStyle w:val="BodyText"/>
        <w:spacing w:line="201" w:lineRule="auto" w:before="10"/>
        <w:ind w:left="172" w:right="3735"/>
        <w:jc w:val="both"/>
      </w:pPr>
      <w:r>
        <w:rPr>
          <w:color w:val="231F20"/>
        </w:rPr>
        <w:t>materialisera fysisk form ur ljus (objektiv lokal process) alternativt lösa upp,</w:t>
      </w:r>
      <w:r>
        <w:rPr>
          <w:color w:val="231F20"/>
          <w:spacing w:val="1"/>
        </w:rPr>
        <w:t> </w:t>
      </w:r>
      <w:r>
        <w:rPr>
          <w:color w:val="231F20"/>
        </w:rPr>
        <w:t>distansera, dissociera eller dematerialisera fysisk form eller motstånd till ljus</w:t>
      </w:r>
      <w:r>
        <w:rPr>
          <w:color w:val="231F20"/>
          <w:spacing w:val="1"/>
        </w:rPr>
        <w:t> </w:t>
      </w:r>
      <w:r>
        <w:rPr>
          <w:color w:val="231F20"/>
        </w:rPr>
        <w:t>(icke</w:t>
      </w:r>
      <w:r>
        <w:rPr>
          <w:color w:val="231F20"/>
          <w:spacing w:val="4"/>
        </w:rPr>
        <w:t> </w:t>
      </w:r>
      <w:r>
        <w:rPr>
          <w:color w:val="231F20"/>
        </w:rPr>
        <w:t>lokal</w:t>
      </w:r>
      <w:r>
        <w:rPr>
          <w:color w:val="231F20"/>
          <w:spacing w:val="6"/>
        </w:rPr>
        <w:t> </w:t>
      </w:r>
      <w:r>
        <w:rPr>
          <w:color w:val="231F20"/>
        </w:rPr>
        <w:t>process).</w:t>
      </w:r>
    </w:p>
    <w:p>
      <w:pPr>
        <w:pStyle w:val="BodyText"/>
        <w:spacing w:before="1"/>
        <w:rPr>
          <w:sz w:val="17"/>
        </w:rPr>
      </w:pPr>
    </w:p>
    <w:p>
      <w:pPr>
        <w:pStyle w:val="BodyText"/>
        <w:spacing w:line="201" w:lineRule="auto"/>
        <w:ind w:left="172" w:right="3736"/>
        <w:jc w:val="both"/>
      </w:pPr>
      <w:r>
        <w:rPr/>
        <w:drawing>
          <wp:anchor distT="0" distB="0" distL="0" distR="0" allowOverlap="1" layoutInCell="1" locked="0" behindDoc="0" simplePos="0" relativeHeight="15791104">
            <wp:simplePos x="0" y="0"/>
            <wp:positionH relativeFrom="page">
              <wp:posOffset>4901711</wp:posOffset>
            </wp:positionH>
            <wp:positionV relativeFrom="paragraph">
              <wp:posOffset>-37603</wp:posOffset>
            </wp:positionV>
            <wp:extent cx="960287" cy="882205"/>
            <wp:effectExtent l="0" t="0" r="0" b="0"/>
            <wp:wrapNone/>
            <wp:docPr id="273" name="image17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4" name="image178.jpeg"/>
                    <pic:cNvPicPr/>
                  </pic:nvPicPr>
                  <pic:blipFill>
                    <a:blip r:embed="rId2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0287" cy="8822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Gränslösheten mellan kosmo-, makro- och mikroskopiska händelser manifes-</w:t>
      </w:r>
      <w:r>
        <w:rPr>
          <w:color w:val="231F20"/>
          <w:spacing w:val="1"/>
        </w:rPr>
        <w:t> </w:t>
      </w:r>
      <w:r>
        <w:rPr>
          <w:color w:val="231F20"/>
        </w:rPr>
        <w:t>teras i räckvidden och samverkan av motsatta karaktärer hos gravitation och</w:t>
      </w:r>
      <w:r>
        <w:rPr>
          <w:color w:val="231F20"/>
          <w:spacing w:val="1"/>
        </w:rPr>
        <w:t> </w:t>
      </w:r>
      <w:r>
        <w:rPr>
          <w:color w:val="231F20"/>
        </w:rPr>
        <w:t>antigravitation.</w:t>
      </w:r>
      <w:r>
        <w:rPr>
          <w:color w:val="231F20"/>
          <w:spacing w:val="1"/>
        </w:rPr>
        <w:t> </w:t>
      </w:r>
      <w:r>
        <w:rPr>
          <w:color w:val="231F20"/>
        </w:rPr>
        <w:t>De</w:t>
      </w:r>
      <w:r>
        <w:rPr>
          <w:color w:val="231F20"/>
          <w:spacing w:val="1"/>
        </w:rPr>
        <w:t> </w:t>
      </w:r>
      <w:r>
        <w:rPr>
          <w:color w:val="231F20"/>
        </w:rPr>
        <w:t>polariserande</w:t>
      </w:r>
      <w:r>
        <w:rPr>
          <w:color w:val="231F20"/>
          <w:spacing w:val="1"/>
        </w:rPr>
        <w:t> </w:t>
      </w:r>
      <w:r>
        <w:rPr>
          <w:color w:val="231F20"/>
        </w:rPr>
        <w:t>egenskaperna</w:t>
      </w:r>
      <w:r>
        <w:rPr>
          <w:color w:val="231F20"/>
          <w:spacing w:val="1"/>
        </w:rPr>
        <w:t> </w:t>
      </w:r>
      <w:r>
        <w:rPr>
          <w:color w:val="231F20"/>
        </w:rPr>
        <w:t>återspeglar</w:t>
      </w:r>
      <w:r>
        <w:rPr>
          <w:color w:val="231F20"/>
          <w:spacing w:val="1"/>
        </w:rPr>
        <w:t> </w:t>
      </w:r>
      <w:r>
        <w:rPr>
          <w:color w:val="231F20"/>
        </w:rPr>
        <w:t>ljusets</w:t>
      </w:r>
      <w:r>
        <w:rPr>
          <w:color w:val="231F20"/>
          <w:spacing w:val="1"/>
        </w:rPr>
        <w:t> </w:t>
      </w:r>
      <w:r>
        <w:rPr>
          <w:color w:val="231F20"/>
        </w:rPr>
        <w:t>sakrala</w:t>
      </w:r>
      <w:r>
        <w:rPr>
          <w:color w:val="231F20"/>
          <w:spacing w:val="1"/>
        </w:rPr>
        <w:t> </w:t>
      </w:r>
      <w:r>
        <w:rPr>
          <w:color w:val="231F20"/>
        </w:rPr>
        <w:t>geometriska torusform/torsionsfält (latinets torus betyder kudde, kuddvall) i</w:t>
      </w:r>
      <w:r>
        <w:rPr>
          <w:color w:val="231F20"/>
          <w:spacing w:val="1"/>
        </w:rPr>
        <w:t> </w:t>
      </w:r>
      <w:r>
        <w:rPr>
          <w:color w:val="231F20"/>
        </w:rPr>
        <w:t>samtliga</w:t>
      </w:r>
      <w:r>
        <w:rPr>
          <w:color w:val="231F20"/>
          <w:spacing w:val="6"/>
        </w:rPr>
        <w:t> </w:t>
      </w:r>
      <w:r>
        <w:rPr>
          <w:color w:val="231F20"/>
        </w:rPr>
        <w:t>3</w:t>
      </w:r>
      <w:r>
        <w:rPr>
          <w:color w:val="231F20"/>
          <w:spacing w:val="6"/>
        </w:rPr>
        <w:t> </w:t>
      </w:r>
      <w:r>
        <w:rPr>
          <w:color w:val="231F20"/>
        </w:rPr>
        <w:t>dimensioner</w:t>
      </w:r>
      <w:r>
        <w:rPr>
          <w:color w:val="231F20"/>
          <w:spacing w:val="6"/>
        </w:rPr>
        <w:t> </w:t>
      </w:r>
      <w:r>
        <w:rPr>
          <w:color w:val="231F20"/>
        </w:rPr>
        <w:t>(3D)</w:t>
      </w:r>
      <w:r>
        <w:rPr>
          <w:color w:val="231F20"/>
          <w:spacing w:val="5"/>
        </w:rPr>
        <w:t> </w:t>
      </w:r>
      <w:r>
        <w:rPr>
          <w:color w:val="231F20"/>
        </w:rPr>
        <w:t>(Figur</w:t>
      </w:r>
      <w:r>
        <w:rPr>
          <w:color w:val="231F20"/>
          <w:spacing w:val="6"/>
        </w:rPr>
        <w:t> </w:t>
      </w:r>
      <w:r>
        <w:rPr>
          <w:color w:val="231F20"/>
        </w:rPr>
        <w:t>2A).</w:t>
      </w:r>
    </w:p>
    <w:p>
      <w:pPr>
        <w:pStyle w:val="BodyText"/>
        <w:spacing w:before="5"/>
        <w:rPr>
          <w:sz w:val="17"/>
        </w:rPr>
      </w:pPr>
    </w:p>
    <w:p>
      <w:pPr>
        <w:pStyle w:val="BodyText"/>
        <w:spacing w:line="199" w:lineRule="auto"/>
        <w:ind w:left="172" w:right="3647"/>
      </w:pPr>
      <w:r>
        <w:rPr>
          <w:color w:val="231F20"/>
        </w:rPr>
        <w:t>Den</w:t>
      </w:r>
      <w:r>
        <w:rPr>
          <w:color w:val="231F20"/>
          <w:spacing w:val="-8"/>
        </w:rPr>
        <w:t> </w:t>
      </w:r>
      <w:r>
        <w:rPr>
          <w:color w:val="231F20"/>
        </w:rPr>
        <w:t>3-dimensioneella</w:t>
      </w:r>
      <w:r>
        <w:rPr>
          <w:color w:val="231F20"/>
          <w:spacing w:val="-8"/>
        </w:rPr>
        <w:t> </w:t>
      </w:r>
      <w:r>
        <w:rPr>
          <w:color w:val="231F20"/>
        </w:rPr>
        <w:t>torusformen</w:t>
      </w:r>
      <w:r>
        <w:rPr>
          <w:color w:val="231F20"/>
          <w:spacing w:val="-8"/>
        </w:rPr>
        <w:t> </w:t>
      </w:r>
      <w:r>
        <w:rPr>
          <w:color w:val="231F20"/>
        </w:rPr>
        <w:t>har</w:t>
      </w:r>
      <w:r>
        <w:rPr>
          <w:color w:val="231F20"/>
          <w:spacing w:val="-8"/>
        </w:rPr>
        <w:t> </w:t>
      </w:r>
      <w:r>
        <w:rPr>
          <w:color w:val="231F20"/>
        </w:rPr>
        <w:t>en</w:t>
      </w:r>
      <w:r>
        <w:rPr>
          <w:color w:val="231F20"/>
          <w:spacing w:val="-8"/>
        </w:rPr>
        <w:t> </w:t>
      </w:r>
      <w:r>
        <w:rPr>
          <w:color w:val="231F20"/>
        </w:rPr>
        <w:t>topologi</w:t>
      </w:r>
      <w:r>
        <w:rPr>
          <w:color w:val="231F20"/>
          <w:spacing w:val="-8"/>
        </w:rPr>
        <w:t> </w:t>
      </w:r>
      <w:r>
        <w:rPr>
          <w:color w:val="231F20"/>
        </w:rPr>
        <w:t>som</w:t>
      </w:r>
      <w:r>
        <w:rPr>
          <w:color w:val="231F20"/>
          <w:spacing w:val="-8"/>
        </w:rPr>
        <w:t> </w:t>
      </w:r>
      <w:r>
        <w:rPr>
          <w:color w:val="231F20"/>
        </w:rPr>
        <w:t>närmast</w:t>
      </w:r>
      <w:r>
        <w:rPr>
          <w:color w:val="231F20"/>
          <w:spacing w:val="-8"/>
        </w:rPr>
        <w:t> </w:t>
      </w:r>
      <w:r>
        <w:rPr>
          <w:color w:val="231F20"/>
        </w:rPr>
        <w:t>kan</w:t>
      </w:r>
      <w:r>
        <w:rPr>
          <w:color w:val="231F20"/>
          <w:spacing w:val="-8"/>
        </w:rPr>
        <w:t> </w:t>
      </w:r>
      <w:r>
        <w:rPr>
          <w:color w:val="231F20"/>
        </w:rPr>
        <w:t>liknas</w:t>
      </w:r>
      <w:r>
        <w:rPr>
          <w:color w:val="231F20"/>
          <w:spacing w:val="-7"/>
        </w:rPr>
        <w:t> </w:t>
      </w:r>
      <w:r>
        <w:rPr>
          <w:color w:val="231F20"/>
        </w:rPr>
        <w:t>vid</w:t>
      </w:r>
      <w:r>
        <w:rPr>
          <w:color w:val="231F20"/>
          <w:spacing w:val="-47"/>
        </w:rPr>
        <w:t> </w:t>
      </w:r>
      <w:r>
        <w:rPr>
          <w:color w:val="231F20"/>
        </w:rPr>
        <w:t>en</w:t>
      </w:r>
      <w:r>
        <w:rPr>
          <w:color w:val="231F20"/>
          <w:spacing w:val="-2"/>
        </w:rPr>
        <w:t> </w:t>
      </w:r>
      <w:r>
        <w:rPr>
          <w:color w:val="231F20"/>
        </w:rPr>
        <w:t>friterad</w:t>
      </w:r>
      <w:r>
        <w:rPr>
          <w:color w:val="231F20"/>
          <w:spacing w:val="-1"/>
        </w:rPr>
        <w:t> </w:t>
      </w:r>
      <w:r>
        <w:rPr>
          <w:color w:val="231F20"/>
        </w:rPr>
        <w:t>”munkkaka”</w:t>
      </w:r>
      <w:r>
        <w:rPr>
          <w:color w:val="231F20"/>
          <w:spacing w:val="-2"/>
        </w:rPr>
        <w:t> </w:t>
      </w:r>
      <w:r>
        <w:rPr>
          <w:color w:val="231F20"/>
        </w:rPr>
        <w:t>(rund</w:t>
      </w:r>
      <w:r>
        <w:rPr>
          <w:color w:val="231F20"/>
          <w:spacing w:val="-1"/>
        </w:rPr>
        <w:t> </w:t>
      </w:r>
      <w:r>
        <w:rPr>
          <w:color w:val="231F20"/>
        </w:rPr>
        <w:t>massiv</w:t>
      </w:r>
      <w:r>
        <w:rPr>
          <w:color w:val="231F20"/>
          <w:spacing w:val="-1"/>
        </w:rPr>
        <w:t> </w:t>
      </w:r>
      <w:r>
        <w:rPr>
          <w:color w:val="231F20"/>
        </w:rPr>
        <w:t>ring</w:t>
      </w:r>
      <w:r>
        <w:rPr>
          <w:color w:val="231F20"/>
          <w:spacing w:val="-2"/>
        </w:rPr>
        <w:t> </w:t>
      </w:r>
      <w:r>
        <w:rPr>
          <w:color w:val="231F20"/>
        </w:rPr>
        <w:t>med</w:t>
      </w:r>
      <w:r>
        <w:rPr>
          <w:color w:val="231F20"/>
          <w:spacing w:val="-1"/>
        </w:rPr>
        <w:t> </w:t>
      </w:r>
      <w:r>
        <w:rPr>
          <w:color w:val="231F20"/>
        </w:rPr>
        <w:t>hål</w:t>
      </w:r>
      <w:r>
        <w:rPr>
          <w:color w:val="231F20"/>
          <w:spacing w:val="-1"/>
        </w:rPr>
        <w:t> </w:t>
      </w:r>
      <w:r>
        <w:rPr>
          <w:color w:val="231F20"/>
        </w:rPr>
        <w:t>i</w:t>
      </w:r>
      <w:r>
        <w:rPr>
          <w:color w:val="231F20"/>
          <w:spacing w:val="-2"/>
        </w:rPr>
        <w:t> </w:t>
      </w:r>
      <w:r>
        <w:rPr>
          <w:color w:val="231F20"/>
        </w:rPr>
        <w:t>centrum).</w:t>
      </w:r>
      <w:r>
        <w:rPr>
          <w:color w:val="231F20"/>
          <w:spacing w:val="-1"/>
        </w:rPr>
        <w:t> </w:t>
      </w:r>
      <w:r>
        <w:rPr>
          <w:i/>
          <w:color w:val="231F20"/>
        </w:rPr>
        <w:t>Einsteins </w:t>
      </w:r>
      <w:r>
        <w:rPr>
          <w:color w:val="231F20"/>
        </w:rPr>
        <w:t>teorier</w:t>
      </w:r>
    </w:p>
    <w:p>
      <w:pPr>
        <w:pStyle w:val="BodyText"/>
        <w:tabs>
          <w:tab w:pos="7127" w:val="left" w:leader="none"/>
        </w:tabs>
        <w:spacing w:line="210" w:lineRule="exact"/>
        <w:ind w:left="172"/>
        <w:rPr>
          <w:rFonts w:ascii="Baskerville-SemiBoldItalic" w:hAnsi="Baskerville-SemiBoldItalic"/>
          <w:b/>
          <w:i/>
          <w:sz w:val="18"/>
        </w:rPr>
      </w:pPr>
      <w:r>
        <w:rPr>
          <w:color w:val="231F20"/>
        </w:rPr>
        <w:t>möjliggör</w:t>
      </w:r>
      <w:r>
        <w:rPr>
          <w:color w:val="231F20"/>
          <w:spacing w:val="30"/>
        </w:rPr>
        <w:t> </w:t>
      </w:r>
      <w:r>
        <w:rPr>
          <w:color w:val="231F20"/>
        </w:rPr>
        <w:t>att</w:t>
      </w:r>
      <w:r>
        <w:rPr>
          <w:color w:val="231F20"/>
          <w:spacing w:val="30"/>
        </w:rPr>
        <w:t> </w:t>
      </w:r>
      <w:r>
        <w:rPr>
          <w:color w:val="231F20"/>
        </w:rPr>
        <w:t>vårt</w:t>
      </w:r>
      <w:r>
        <w:rPr>
          <w:color w:val="231F20"/>
          <w:spacing w:val="30"/>
        </w:rPr>
        <w:t> </w:t>
      </w:r>
      <w:r>
        <w:rPr>
          <w:color w:val="231F20"/>
        </w:rPr>
        <w:t>fysiska</w:t>
      </w:r>
      <w:r>
        <w:rPr>
          <w:color w:val="231F20"/>
          <w:spacing w:val="30"/>
        </w:rPr>
        <w:t> </w:t>
      </w:r>
      <w:r>
        <w:rPr>
          <w:color w:val="231F20"/>
        </w:rPr>
        <w:t>livsrum</w:t>
      </w:r>
      <w:r>
        <w:rPr>
          <w:color w:val="231F20"/>
          <w:spacing w:val="30"/>
        </w:rPr>
        <w:t> </w:t>
      </w:r>
      <w:r>
        <w:rPr>
          <w:color w:val="231F20"/>
        </w:rPr>
        <w:t>uppfyller</w:t>
      </w:r>
      <w:r>
        <w:rPr>
          <w:color w:val="231F20"/>
          <w:spacing w:val="30"/>
        </w:rPr>
        <w:t> </w:t>
      </w:r>
      <w:r>
        <w:rPr>
          <w:color w:val="231F20"/>
        </w:rPr>
        <w:t>kriterierna</w:t>
      </w:r>
      <w:r>
        <w:rPr>
          <w:color w:val="231F20"/>
          <w:spacing w:val="30"/>
        </w:rPr>
        <w:t> </w:t>
      </w:r>
      <w:r>
        <w:rPr>
          <w:color w:val="231F20"/>
        </w:rPr>
        <w:t>för</w:t>
      </w:r>
      <w:r>
        <w:rPr>
          <w:color w:val="231F20"/>
          <w:spacing w:val="30"/>
        </w:rPr>
        <w:t> </w:t>
      </w:r>
      <w:r>
        <w:rPr>
          <w:color w:val="231F20"/>
        </w:rPr>
        <w:t>en</w:t>
      </w:r>
      <w:r>
        <w:rPr>
          <w:color w:val="231F20"/>
          <w:spacing w:val="30"/>
        </w:rPr>
        <w:t> </w:t>
      </w:r>
      <w:r>
        <w:rPr>
          <w:color w:val="231F20"/>
        </w:rPr>
        <w:t>universell</w:t>
      </w:r>
      <w:r>
        <w:rPr>
          <w:color w:val="231F20"/>
          <w:spacing w:val="30"/>
        </w:rPr>
        <w:t> </w:t>
      </w:r>
      <w:r>
        <w:rPr>
          <w:color w:val="231F20"/>
        </w:rPr>
        <w:t>3D</w:t>
        <w:tab/>
      </w:r>
      <w:r>
        <w:rPr>
          <w:rFonts w:ascii="Baskerville-SemiBoldItalic" w:hAnsi="Baskerville-SemiBoldItalic"/>
          <w:b/>
          <w:i/>
          <w:color w:val="231F20"/>
          <w:sz w:val="18"/>
        </w:rPr>
        <w:t>2B</w:t>
      </w:r>
    </w:p>
    <w:p>
      <w:pPr>
        <w:pStyle w:val="BodyText"/>
        <w:spacing w:line="201" w:lineRule="auto" w:before="10"/>
        <w:ind w:left="172" w:right="3735"/>
        <w:jc w:val="both"/>
      </w:pPr>
      <w:r>
        <w:rPr/>
        <w:drawing>
          <wp:anchor distT="0" distB="0" distL="0" distR="0" allowOverlap="1" layoutInCell="1" locked="0" behindDoc="0" simplePos="0" relativeHeight="15791616">
            <wp:simplePos x="0" y="0"/>
            <wp:positionH relativeFrom="page">
              <wp:posOffset>4965572</wp:posOffset>
            </wp:positionH>
            <wp:positionV relativeFrom="paragraph">
              <wp:posOffset>545707</wp:posOffset>
            </wp:positionV>
            <wp:extent cx="811528" cy="1779267"/>
            <wp:effectExtent l="0" t="0" r="0" b="0"/>
            <wp:wrapNone/>
            <wp:docPr id="275" name="image17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6" name="image179.jpeg"/>
                    <pic:cNvPicPr/>
                  </pic:nvPicPr>
                  <pic:blipFill>
                    <a:blip r:embed="rId2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1528" cy="17792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torus och återfinns i vårt fysiska universums 4-dimensionella (4D) form, vin-</w:t>
      </w:r>
      <w:r>
        <w:rPr>
          <w:color w:val="231F20"/>
          <w:spacing w:val="1"/>
        </w:rPr>
        <w:t> </w:t>
      </w:r>
      <w:r>
        <w:rPr>
          <w:color w:val="231F20"/>
        </w:rPr>
        <w:t>tergatan (Figur 2 B) och människans fysiskt lokala 4D respektive intelligenta</w:t>
      </w:r>
      <w:r>
        <w:rPr>
          <w:color w:val="231F20"/>
          <w:spacing w:val="1"/>
        </w:rPr>
        <w:t> </w:t>
      </w:r>
      <w:r>
        <w:rPr>
          <w:color w:val="231F20"/>
        </w:rPr>
        <w:t>icke lokala hjärta (Figur 2 C). Energin flödar in från ett håll, uppifrån eller</w:t>
      </w:r>
      <w:r>
        <w:rPr>
          <w:color w:val="231F20"/>
          <w:spacing w:val="1"/>
        </w:rPr>
        <w:t> </w:t>
      </w:r>
      <w:r>
        <w:rPr>
          <w:color w:val="231F20"/>
        </w:rPr>
        <w:t>nerifrån,</w:t>
      </w:r>
      <w:r>
        <w:rPr>
          <w:color w:val="231F20"/>
          <w:spacing w:val="5"/>
        </w:rPr>
        <w:t> </w:t>
      </w:r>
      <w:r>
        <w:rPr>
          <w:color w:val="231F20"/>
        </w:rPr>
        <w:t>cirkulerar</w:t>
      </w:r>
      <w:r>
        <w:rPr>
          <w:color w:val="231F20"/>
          <w:spacing w:val="6"/>
        </w:rPr>
        <w:t> </w:t>
      </w:r>
      <w:r>
        <w:rPr>
          <w:color w:val="231F20"/>
        </w:rPr>
        <w:t>runt</w:t>
      </w:r>
      <w:r>
        <w:rPr>
          <w:color w:val="231F20"/>
          <w:spacing w:val="5"/>
        </w:rPr>
        <w:t> </w:t>
      </w:r>
      <w:r>
        <w:rPr>
          <w:color w:val="231F20"/>
        </w:rPr>
        <w:t>centralt</w:t>
      </w:r>
      <w:r>
        <w:rPr>
          <w:color w:val="231F20"/>
          <w:spacing w:val="6"/>
        </w:rPr>
        <w:t> </w:t>
      </w:r>
      <w:r>
        <w:rPr>
          <w:color w:val="231F20"/>
        </w:rPr>
        <w:t>i</w:t>
      </w:r>
      <w:r>
        <w:rPr>
          <w:color w:val="231F20"/>
          <w:spacing w:val="6"/>
        </w:rPr>
        <w:t> </w:t>
      </w:r>
      <w:r>
        <w:rPr>
          <w:color w:val="231F20"/>
        </w:rPr>
        <w:t>spiralform</w:t>
      </w:r>
      <w:r>
        <w:rPr>
          <w:color w:val="231F20"/>
          <w:spacing w:val="6"/>
        </w:rPr>
        <w:t> </w:t>
      </w:r>
      <w:r>
        <w:rPr>
          <w:color w:val="231F20"/>
        </w:rPr>
        <w:t>och</w:t>
      </w:r>
      <w:r>
        <w:rPr>
          <w:color w:val="231F20"/>
          <w:spacing w:val="6"/>
        </w:rPr>
        <w:t> </w:t>
      </w:r>
      <w:r>
        <w:rPr>
          <w:color w:val="231F20"/>
        </w:rPr>
        <w:t>flödar</w:t>
      </w:r>
      <w:r>
        <w:rPr>
          <w:color w:val="231F20"/>
          <w:spacing w:val="6"/>
        </w:rPr>
        <w:t> </w:t>
      </w:r>
      <w:r>
        <w:rPr>
          <w:color w:val="231F20"/>
        </w:rPr>
        <w:t>ut</w:t>
      </w:r>
      <w:r>
        <w:rPr>
          <w:color w:val="231F20"/>
          <w:spacing w:val="6"/>
        </w:rPr>
        <w:t> </w:t>
      </w:r>
      <w:r>
        <w:rPr>
          <w:color w:val="231F20"/>
        </w:rPr>
        <w:t>åt</w:t>
      </w:r>
      <w:r>
        <w:rPr>
          <w:color w:val="231F20"/>
          <w:spacing w:val="6"/>
        </w:rPr>
        <w:t> </w:t>
      </w:r>
      <w:r>
        <w:rPr>
          <w:color w:val="231F20"/>
        </w:rPr>
        <w:t>motsatt</w:t>
      </w:r>
      <w:r>
        <w:rPr>
          <w:color w:val="231F20"/>
          <w:spacing w:val="6"/>
        </w:rPr>
        <w:t> </w:t>
      </w:r>
      <w:r>
        <w:rPr>
          <w:color w:val="231F20"/>
        </w:rPr>
        <w:t>håll.</w:t>
      </w:r>
    </w:p>
    <w:p>
      <w:pPr>
        <w:pStyle w:val="BodyText"/>
        <w:spacing w:before="2"/>
        <w:rPr>
          <w:sz w:val="17"/>
        </w:rPr>
      </w:pPr>
    </w:p>
    <w:p>
      <w:pPr>
        <w:pStyle w:val="BodyText"/>
        <w:spacing w:line="201" w:lineRule="auto"/>
        <w:ind w:left="172" w:right="3735"/>
        <w:jc w:val="both"/>
      </w:pPr>
      <w:r>
        <w:rPr>
          <w:color w:val="231F20"/>
        </w:rPr>
        <w:t>Figur 2. Figuren visar topografin och de två återkopplande motsatta energier-</w:t>
      </w:r>
      <w:r>
        <w:rPr>
          <w:color w:val="231F20"/>
          <w:spacing w:val="-47"/>
        </w:rPr>
        <w:t> </w:t>
      </w:r>
      <w:r>
        <w:rPr>
          <w:color w:val="231F20"/>
        </w:rPr>
        <w:t>na</w:t>
      </w:r>
      <w:r>
        <w:rPr>
          <w:color w:val="231F20"/>
          <w:spacing w:val="-8"/>
        </w:rPr>
        <w:t> </w:t>
      </w:r>
      <w:r>
        <w:rPr>
          <w:color w:val="231F20"/>
        </w:rPr>
        <w:t>hos</w:t>
      </w:r>
      <w:r>
        <w:rPr>
          <w:color w:val="231F20"/>
          <w:spacing w:val="-8"/>
        </w:rPr>
        <w:t> </w:t>
      </w:r>
      <w:r>
        <w:rPr>
          <w:color w:val="231F20"/>
        </w:rPr>
        <w:t>A)</w:t>
      </w:r>
      <w:r>
        <w:rPr>
          <w:color w:val="231F20"/>
          <w:spacing w:val="-8"/>
        </w:rPr>
        <w:t> </w:t>
      </w:r>
      <w:r>
        <w:rPr>
          <w:color w:val="231F20"/>
        </w:rPr>
        <w:t>torusformen</w:t>
      </w:r>
      <w:r>
        <w:rPr>
          <w:color w:val="231F20"/>
          <w:spacing w:val="-7"/>
        </w:rPr>
        <w:t> </w:t>
      </w:r>
      <w:r>
        <w:rPr>
          <w:color w:val="231F20"/>
        </w:rPr>
        <w:t>(gravitation</w:t>
      </w:r>
      <w:r>
        <w:rPr>
          <w:color w:val="231F20"/>
          <w:spacing w:val="-8"/>
        </w:rPr>
        <w:t> </w:t>
      </w:r>
      <w:r>
        <w:rPr>
          <w:color w:val="231F20"/>
        </w:rPr>
        <w:t>och</w:t>
      </w:r>
      <w:r>
        <w:rPr>
          <w:color w:val="231F20"/>
          <w:spacing w:val="-8"/>
        </w:rPr>
        <w:t> </w:t>
      </w:r>
      <w:r>
        <w:rPr>
          <w:color w:val="231F20"/>
        </w:rPr>
        <w:t>antigravitation),</w:t>
      </w:r>
      <w:r>
        <w:rPr>
          <w:color w:val="231F20"/>
          <w:spacing w:val="-8"/>
        </w:rPr>
        <w:t> </w:t>
      </w:r>
      <w:r>
        <w:rPr>
          <w:color w:val="231F20"/>
        </w:rPr>
        <w:t>B)</w:t>
      </w:r>
      <w:r>
        <w:rPr>
          <w:color w:val="231F20"/>
          <w:spacing w:val="-7"/>
        </w:rPr>
        <w:t> </w:t>
      </w:r>
      <w:r>
        <w:rPr>
          <w:color w:val="231F20"/>
        </w:rPr>
        <w:t>torusformen</w:t>
      </w:r>
      <w:r>
        <w:rPr>
          <w:color w:val="231F20"/>
          <w:spacing w:val="-8"/>
        </w:rPr>
        <w:t> </w:t>
      </w:r>
      <w:r>
        <w:rPr>
          <w:color w:val="231F20"/>
        </w:rPr>
        <w:t>av</w:t>
      </w:r>
      <w:r>
        <w:rPr>
          <w:color w:val="231F20"/>
          <w:spacing w:val="-8"/>
        </w:rPr>
        <w:t> </w:t>
      </w:r>
      <w:r>
        <w:rPr>
          <w:color w:val="231F20"/>
        </w:rPr>
        <w:t>vårt</w:t>
      </w:r>
      <w:r>
        <w:rPr>
          <w:color w:val="231F20"/>
          <w:spacing w:val="-47"/>
        </w:rPr>
        <w:t> </w:t>
      </w:r>
      <w:r>
        <w:rPr>
          <w:color w:val="231F20"/>
        </w:rPr>
        <w:t>universum, vintergatan och C) hjärtats två sammanlänkade torsionsfält (ett</w:t>
      </w:r>
      <w:r>
        <w:rPr>
          <w:color w:val="231F20"/>
          <w:spacing w:val="1"/>
        </w:rPr>
        <w:t> </w:t>
      </w:r>
      <w:r>
        <w:rPr>
          <w:color w:val="231F20"/>
        </w:rPr>
        <w:t>inre</w:t>
      </w:r>
      <w:r>
        <w:rPr>
          <w:color w:val="231F20"/>
          <w:spacing w:val="5"/>
        </w:rPr>
        <w:t> </w:t>
      </w:r>
      <w:r>
        <w:rPr>
          <w:color w:val="231F20"/>
        </w:rPr>
        <w:t>och</w:t>
      </w:r>
      <w:r>
        <w:rPr>
          <w:color w:val="231F20"/>
          <w:spacing w:val="5"/>
        </w:rPr>
        <w:t> </w:t>
      </w:r>
      <w:r>
        <w:rPr>
          <w:color w:val="231F20"/>
        </w:rPr>
        <w:t>ett</w:t>
      </w:r>
      <w:r>
        <w:rPr>
          <w:color w:val="231F20"/>
          <w:spacing w:val="6"/>
        </w:rPr>
        <w:t> </w:t>
      </w:r>
      <w:r>
        <w:rPr>
          <w:color w:val="231F20"/>
        </w:rPr>
        <w:t>yttre</w:t>
      </w:r>
      <w:r>
        <w:rPr>
          <w:color w:val="231F20"/>
          <w:spacing w:val="6"/>
        </w:rPr>
        <w:t> </w:t>
      </w:r>
      <w:r>
        <w:rPr>
          <w:color w:val="231F20"/>
        </w:rPr>
        <w:t>torsionsfält).</w:t>
      </w:r>
    </w:p>
    <w:p>
      <w:pPr>
        <w:pStyle w:val="BodyText"/>
        <w:spacing w:before="2"/>
        <w:rPr>
          <w:sz w:val="17"/>
        </w:rPr>
      </w:pPr>
    </w:p>
    <w:p>
      <w:pPr>
        <w:pStyle w:val="BodyText"/>
        <w:spacing w:line="201" w:lineRule="auto"/>
        <w:ind w:left="172" w:right="3735"/>
        <w:jc w:val="both"/>
      </w:pPr>
      <w:r>
        <w:rPr>
          <w:color w:val="231F20"/>
          <w:spacing w:val="-1"/>
        </w:rPr>
        <w:t>Torusspiraler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förekommer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överallt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i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naturen,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t.ex.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i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elementarpartiklar,</w:t>
      </w:r>
      <w:r>
        <w:rPr>
          <w:color w:val="231F20"/>
          <w:spacing w:val="-10"/>
        </w:rPr>
        <w:t> </w:t>
      </w:r>
      <w:r>
        <w:rPr>
          <w:color w:val="231F20"/>
        </w:rPr>
        <w:t>atomer,</w:t>
      </w:r>
      <w:r>
        <w:rPr>
          <w:color w:val="231F20"/>
          <w:spacing w:val="-48"/>
        </w:rPr>
        <w:t> </w:t>
      </w:r>
      <w:r>
        <w:rPr>
          <w:color w:val="231F20"/>
          <w:spacing w:val="-1"/>
        </w:rPr>
        <w:t>celler,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frön,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kottar,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snäckskal,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blommor,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frukt,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grönsaker,</w:t>
      </w:r>
      <w:r>
        <w:rPr>
          <w:color w:val="231F20"/>
          <w:spacing w:val="-11"/>
        </w:rPr>
        <w:t> </w:t>
      </w:r>
      <w:r>
        <w:rPr>
          <w:color w:val="231F20"/>
        </w:rPr>
        <w:t>träd,</w:t>
      </w:r>
      <w:r>
        <w:rPr>
          <w:color w:val="231F20"/>
          <w:spacing w:val="-10"/>
        </w:rPr>
        <w:t> </w:t>
      </w:r>
      <w:r>
        <w:rPr>
          <w:color w:val="231F20"/>
        </w:rPr>
        <w:t>djur,</w:t>
      </w:r>
      <w:r>
        <w:rPr>
          <w:color w:val="231F20"/>
          <w:spacing w:val="-11"/>
        </w:rPr>
        <w:t> </w:t>
      </w:r>
      <w:r>
        <w:rPr>
          <w:color w:val="231F20"/>
        </w:rPr>
        <w:t>människor,</w:t>
      </w:r>
      <w:r>
        <w:rPr>
          <w:color w:val="231F20"/>
          <w:spacing w:val="-48"/>
        </w:rPr>
        <w:t> </w:t>
      </w:r>
      <w:r>
        <w:rPr>
          <w:color w:val="231F20"/>
        </w:rPr>
        <w:t>vindens rörelser i tromber och tyfoner, planeter, galaxer och kosmos som hel-</w:t>
      </w:r>
      <w:r>
        <w:rPr>
          <w:color w:val="231F20"/>
          <w:spacing w:val="1"/>
        </w:rPr>
        <w:t> </w:t>
      </w:r>
      <w:r>
        <w:rPr>
          <w:color w:val="231F20"/>
        </w:rPr>
        <w:t>het (Några exempel visas i Figur 3). Torusenergier är fraktalt självlika (Fakta-</w:t>
      </w:r>
      <w:r>
        <w:rPr>
          <w:color w:val="231F20"/>
          <w:spacing w:val="1"/>
        </w:rPr>
        <w:t> </w:t>
      </w:r>
      <w:r>
        <w:rPr>
          <w:color w:val="231F20"/>
        </w:rPr>
        <w:t>ruta: Fraktaler), självskapande och självstabiliserande samt byggs i upp av</w:t>
      </w:r>
      <w:r>
        <w:rPr>
          <w:color w:val="231F20"/>
          <w:spacing w:val="1"/>
        </w:rPr>
        <w:t> </w:t>
      </w:r>
      <w:r>
        <w:rPr>
          <w:color w:val="231F20"/>
        </w:rPr>
        <w:t>omgivningens substanser (t.ex. tromber av luft och vortexspiraler av vatten.</w:t>
      </w:r>
      <w:r>
        <w:rPr>
          <w:color w:val="231F20"/>
          <w:spacing w:val="1"/>
        </w:rPr>
        <w:t> </w:t>
      </w:r>
      <w:r>
        <w:rPr>
          <w:color w:val="231F20"/>
        </w:rPr>
        <w:t>Antigravitationsfältet löper centralt medan gravitationsfältet uppträder peri-</w:t>
      </w:r>
      <w:r>
        <w:rPr>
          <w:color w:val="231F20"/>
          <w:spacing w:val="1"/>
        </w:rPr>
        <w:t> </w:t>
      </w:r>
      <w:r>
        <w:rPr>
          <w:color w:val="231F20"/>
        </w:rPr>
        <w:t>fert</w:t>
      </w:r>
      <w:r>
        <w:rPr>
          <w:color w:val="231F20"/>
          <w:spacing w:val="6"/>
        </w:rPr>
        <w:t> </w:t>
      </w:r>
      <w:r>
        <w:rPr>
          <w:color w:val="231F20"/>
        </w:rPr>
        <w:t>i</w:t>
      </w:r>
      <w:r>
        <w:rPr>
          <w:color w:val="231F20"/>
          <w:spacing w:val="6"/>
        </w:rPr>
        <w:t> </w:t>
      </w:r>
      <w:r>
        <w:rPr>
          <w:color w:val="231F20"/>
        </w:rPr>
        <w:t>torusformen.</w:t>
      </w:r>
    </w:p>
    <w:p>
      <w:pPr>
        <w:spacing w:line="215" w:lineRule="exact" w:before="0"/>
        <w:ind w:left="0" w:right="2802" w:firstLine="0"/>
        <w:jc w:val="right"/>
        <w:rPr>
          <w:rFonts w:ascii="Baskerville-SemiBoldItalic"/>
          <w:b/>
          <w:i/>
          <w:sz w:val="18"/>
        </w:rPr>
      </w:pPr>
      <w:r>
        <w:rPr>
          <w:rFonts w:ascii="Baskerville-SemiBoldItalic"/>
          <w:b/>
          <w:i/>
          <w:color w:val="231F20"/>
          <w:sz w:val="18"/>
        </w:rPr>
        <w:t>2C</w:t>
      </w:r>
    </w:p>
    <w:p>
      <w:pPr>
        <w:pStyle w:val="BodyText"/>
        <w:spacing w:line="201" w:lineRule="auto" w:before="13"/>
        <w:ind w:left="172" w:right="3738"/>
        <w:jc w:val="both"/>
      </w:pPr>
      <w:r>
        <w:rPr>
          <w:color w:val="231F20"/>
        </w:rPr>
        <w:t>Den motstående komplementära symmetrin hos t.ex. tallkotten (Figur 3A)</w:t>
      </w:r>
      <w:r>
        <w:rPr>
          <w:color w:val="231F20"/>
          <w:spacing w:val="1"/>
        </w:rPr>
        <w:t> </w:t>
      </w:r>
      <w:r>
        <w:rPr>
          <w:color w:val="231F20"/>
        </w:rPr>
        <w:t>följer gyllene snittet med nio nedåtgående (gravitation = manlig energi) och</w:t>
      </w:r>
      <w:r>
        <w:rPr>
          <w:color w:val="231F20"/>
          <w:spacing w:val="1"/>
        </w:rPr>
        <w:t> </w:t>
      </w:r>
      <w:r>
        <w:rPr>
          <w:color w:val="231F20"/>
        </w:rPr>
        <w:t>tretton</w:t>
      </w:r>
      <w:r>
        <w:rPr>
          <w:color w:val="231F20"/>
          <w:spacing w:val="5"/>
        </w:rPr>
        <w:t> </w:t>
      </w:r>
      <w:r>
        <w:rPr>
          <w:color w:val="231F20"/>
        </w:rPr>
        <w:t>uppgående</w:t>
      </w:r>
      <w:r>
        <w:rPr>
          <w:color w:val="231F20"/>
          <w:spacing w:val="5"/>
        </w:rPr>
        <w:t> </w:t>
      </w:r>
      <w:r>
        <w:rPr>
          <w:color w:val="231F20"/>
        </w:rPr>
        <w:t>(antigravitation</w:t>
      </w:r>
      <w:r>
        <w:rPr>
          <w:color w:val="231F20"/>
          <w:spacing w:val="5"/>
        </w:rPr>
        <w:t> </w:t>
      </w:r>
      <w:r>
        <w:rPr>
          <w:color w:val="231F20"/>
        </w:rPr>
        <w:t>=</w:t>
      </w:r>
      <w:r>
        <w:rPr>
          <w:color w:val="231F20"/>
          <w:spacing w:val="5"/>
        </w:rPr>
        <w:t> </w:t>
      </w:r>
      <w:r>
        <w:rPr>
          <w:color w:val="231F20"/>
        </w:rPr>
        <w:t>feminin</w:t>
      </w:r>
      <w:r>
        <w:rPr>
          <w:color w:val="231F20"/>
          <w:spacing w:val="5"/>
        </w:rPr>
        <w:t> </w:t>
      </w:r>
      <w:r>
        <w:rPr>
          <w:color w:val="231F20"/>
        </w:rPr>
        <w:t>energi)</w:t>
      </w:r>
      <w:r>
        <w:rPr>
          <w:color w:val="231F20"/>
          <w:spacing w:val="5"/>
        </w:rPr>
        <w:t> </w:t>
      </w:r>
      <w:r>
        <w:rPr>
          <w:color w:val="231F20"/>
        </w:rPr>
        <w:t>spiraler.</w:t>
      </w:r>
    </w:p>
    <w:p>
      <w:pPr>
        <w:spacing w:after="0" w:line="201" w:lineRule="auto"/>
        <w:jc w:val="both"/>
        <w:sectPr>
          <w:pgSz w:w="10690" w:h="13210"/>
          <w:pgMar w:header="0" w:footer="860" w:top="840" w:bottom="1060" w:left="540" w:right="0"/>
        </w:sectPr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9"/>
        <w:rPr>
          <w:sz w:val="25"/>
        </w:rPr>
      </w:pPr>
    </w:p>
    <w:p>
      <w:pPr>
        <w:pStyle w:val="BodyText"/>
        <w:ind w:left="1213" w:right="-29"/>
      </w:pPr>
      <w:r>
        <w:rPr/>
        <w:drawing>
          <wp:inline distT="0" distB="0" distL="0" distR="0">
            <wp:extent cx="1024220" cy="995076"/>
            <wp:effectExtent l="0" t="0" r="0" b="0"/>
            <wp:docPr id="277" name="image18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8" name="image180.jpeg"/>
                    <pic:cNvPicPr/>
                  </pic:nvPicPr>
                  <pic:blipFill>
                    <a:blip r:embed="rId2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4220" cy="9950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</w:p>
    <w:p>
      <w:pPr>
        <w:pStyle w:val="BodyText"/>
        <w:spacing w:before="12"/>
        <w:rPr>
          <w:sz w:val="21"/>
        </w:rPr>
      </w:pPr>
    </w:p>
    <w:p>
      <w:pPr>
        <w:spacing w:line="235" w:lineRule="exact" w:before="0"/>
        <w:ind w:left="1250" w:right="0" w:firstLine="0"/>
        <w:jc w:val="left"/>
        <w:rPr>
          <w:rFonts w:ascii="Baskerville-SemiBoldItalic"/>
          <w:b/>
          <w:i/>
          <w:sz w:val="18"/>
        </w:rPr>
      </w:pPr>
      <w:r>
        <w:rPr>
          <w:rFonts w:ascii="Baskerville-SemiBoldItalic"/>
          <w:b/>
          <w:i/>
          <w:color w:val="231F20"/>
          <w:sz w:val="18"/>
        </w:rPr>
        <w:t>3A</w:t>
      </w:r>
    </w:p>
    <w:p>
      <w:pPr>
        <w:spacing w:line="228" w:lineRule="exact" w:before="0"/>
        <w:ind w:left="1250" w:right="0" w:firstLine="0"/>
        <w:jc w:val="left"/>
        <w:rPr>
          <w:i/>
          <w:sz w:val="18"/>
        </w:rPr>
      </w:pPr>
      <w:r>
        <w:rPr>
          <w:i/>
          <w:color w:val="231F20"/>
          <w:sz w:val="18"/>
        </w:rPr>
        <w:t>Tallkotte</w:t>
      </w: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spacing w:before="9"/>
        <w:rPr>
          <w:i/>
          <w:sz w:val="19"/>
        </w:rPr>
      </w:pPr>
      <w:r>
        <w:rPr/>
        <w:drawing>
          <wp:anchor distT="0" distB="0" distL="0" distR="0" allowOverlap="1" layoutInCell="1" locked="0" behindDoc="0" simplePos="0" relativeHeight="124">
            <wp:simplePos x="0" y="0"/>
            <wp:positionH relativeFrom="page">
              <wp:posOffset>1096035</wp:posOffset>
            </wp:positionH>
            <wp:positionV relativeFrom="paragraph">
              <wp:posOffset>181889</wp:posOffset>
            </wp:positionV>
            <wp:extent cx="632081" cy="1536191"/>
            <wp:effectExtent l="0" t="0" r="0" b="0"/>
            <wp:wrapTopAndBottom/>
            <wp:docPr id="279" name="image18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0" name="image181.jpeg"/>
                    <pic:cNvPicPr/>
                  </pic:nvPicPr>
                  <pic:blipFill>
                    <a:blip r:embed="rId2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2081" cy="15361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8"/>
        <w:rPr>
          <w:i/>
          <w:sz w:val="19"/>
        </w:rPr>
      </w:pPr>
    </w:p>
    <w:p>
      <w:pPr>
        <w:spacing w:line="235" w:lineRule="exact" w:before="1"/>
        <w:ind w:left="884" w:right="0" w:firstLine="0"/>
        <w:jc w:val="left"/>
        <w:rPr>
          <w:rFonts w:ascii="Baskerville-SemiBoldItalic"/>
          <w:b/>
          <w:i/>
          <w:sz w:val="18"/>
        </w:rPr>
      </w:pPr>
      <w:r>
        <w:rPr>
          <w:rFonts w:ascii="Baskerville-SemiBoldItalic"/>
          <w:b/>
          <w:i/>
          <w:color w:val="231F20"/>
          <w:sz w:val="18"/>
        </w:rPr>
        <w:t>3C</w:t>
      </w:r>
    </w:p>
    <w:p>
      <w:pPr>
        <w:spacing w:line="228" w:lineRule="exact" w:before="0"/>
        <w:ind w:left="884" w:right="0" w:firstLine="0"/>
        <w:jc w:val="left"/>
        <w:rPr>
          <w:i/>
          <w:sz w:val="18"/>
        </w:rPr>
      </w:pPr>
      <w:r>
        <w:rPr>
          <w:i/>
          <w:sz w:val="18"/>
        </w:rPr>
        <w:t>Phi</w:t>
      </w:r>
      <w:r>
        <w:rPr>
          <w:i/>
          <w:spacing w:val="5"/>
          <w:sz w:val="18"/>
        </w:rPr>
        <w:t> </w:t>
      </w:r>
      <w:r>
        <w:rPr>
          <w:i/>
          <w:sz w:val="18"/>
        </w:rPr>
        <w:t>x</w:t>
      </w:r>
      <w:r>
        <w:rPr>
          <w:i/>
          <w:spacing w:val="5"/>
          <w:sz w:val="18"/>
        </w:rPr>
        <w:t> </w:t>
      </w:r>
      <w:r>
        <w:rPr>
          <w:i/>
          <w:sz w:val="18"/>
        </w:rPr>
        <w:t>15</w:t>
      </w:r>
    </w:p>
    <w:p>
      <w:pPr>
        <w:pStyle w:val="BodyText"/>
        <w:rPr>
          <w:i/>
        </w:rPr>
      </w:pPr>
    </w:p>
    <w:p>
      <w:pPr>
        <w:pStyle w:val="BodyText"/>
        <w:spacing w:before="5"/>
        <w:rPr>
          <w:i/>
          <w:sz w:val="25"/>
        </w:rPr>
      </w:pPr>
      <w:r>
        <w:rPr/>
        <w:drawing>
          <wp:anchor distT="0" distB="0" distL="0" distR="0" allowOverlap="1" layoutInCell="1" locked="0" behindDoc="0" simplePos="0" relativeHeight="125">
            <wp:simplePos x="0" y="0"/>
            <wp:positionH relativeFrom="page">
              <wp:posOffset>904799</wp:posOffset>
            </wp:positionH>
            <wp:positionV relativeFrom="paragraph">
              <wp:posOffset>230435</wp:posOffset>
            </wp:positionV>
            <wp:extent cx="1005847" cy="1366266"/>
            <wp:effectExtent l="0" t="0" r="0" b="0"/>
            <wp:wrapTopAndBottom/>
            <wp:docPr id="281" name="image18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2" name="image182.png"/>
                    <pic:cNvPicPr/>
                  </pic:nvPicPr>
                  <pic:blipFill>
                    <a:blip r:embed="rId2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847" cy="13662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2"/>
        <w:rPr>
          <w:i/>
        </w:rPr>
      </w:pPr>
    </w:p>
    <w:p>
      <w:pPr>
        <w:spacing w:line="227" w:lineRule="exact" w:before="0"/>
        <w:ind w:left="884" w:right="0" w:firstLine="0"/>
        <w:jc w:val="left"/>
        <w:rPr>
          <w:rFonts w:ascii="Baskerville-SemiBoldItalic"/>
          <w:b/>
          <w:i/>
          <w:sz w:val="18"/>
        </w:rPr>
      </w:pPr>
      <w:r>
        <w:rPr>
          <w:rFonts w:ascii="Baskerville-SemiBoldItalic"/>
          <w:b/>
          <w:i/>
          <w:color w:val="231F20"/>
          <w:sz w:val="18"/>
        </w:rPr>
        <w:t>3D</w:t>
      </w:r>
    </w:p>
    <w:p>
      <w:pPr>
        <w:spacing w:line="242" w:lineRule="exact" w:before="0"/>
        <w:ind w:left="884" w:right="0" w:firstLine="0"/>
        <w:jc w:val="left"/>
        <w:rPr>
          <w:sz w:val="20"/>
        </w:rPr>
      </w:pPr>
      <w:r>
        <w:rPr>
          <w:i/>
          <w:color w:val="231F20"/>
          <w:sz w:val="18"/>
        </w:rPr>
        <w:t>Phi</w:t>
      </w:r>
      <w:r>
        <w:rPr>
          <w:i/>
          <w:color w:val="231F20"/>
          <w:spacing w:val="5"/>
          <w:sz w:val="18"/>
        </w:rPr>
        <w:t> </w:t>
      </w:r>
      <w:r>
        <w:rPr>
          <w:i/>
          <w:color w:val="231F20"/>
          <w:sz w:val="18"/>
        </w:rPr>
        <w:t>x</w:t>
      </w:r>
      <w:r>
        <w:rPr>
          <w:i/>
          <w:color w:val="231F20"/>
          <w:spacing w:val="5"/>
          <w:sz w:val="18"/>
        </w:rPr>
        <w:t> </w:t>
      </w:r>
      <w:r>
        <w:rPr>
          <w:i/>
          <w:color w:val="231F20"/>
          <w:sz w:val="18"/>
        </w:rPr>
        <w:t>45</w:t>
      </w:r>
      <w:r>
        <w:rPr>
          <w:sz w:val="20"/>
        </w:rPr>
        <w:t>º</w:t>
      </w:r>
    </w:p>
    <w:p>
      <w:pPr>
        <w:pStyle w:val="BodyText"/>
        <w:spacing w:before="59"/>
        <w:ind w:left="316"/>
        <w:jc w:val="both"/>
      </w:pPr>
      <w:r>
        <w:rPr/>
        <w:br w:type="column"/>
      </w:r>
      <w:r>
        <w:rPr>
          <w:color w:val="231F20"/>
        </w:rPr>
        <w:t>Figur</w:t>
      </w:r>
      <w:r>
        <w:rPr>
          <w:color w:val="231F20"/>
          <w:spacing w:val="5"/>
        </w:rPr>
        <w:t> </w:t>
      </w:r>
      <w:r>
        <w:rPr>
          <w:color w:val="231F20"/>
        </w:rPr>
        <w:t>3.</w:t>
      </w:r>
      <w:r>
        <w:rPr>
          <w:color w:val="231F20"/>
          <w:spacing w:val="5"/>
        </w:rPr>
        <w:t> </w:t>
      </w:r>
      <w:r>
        <w:rPr>
          <w:color w:val="231F20"/>
        </w:rPr>
        <w:t>Figuren</w:t>
      </w:r>
      <w:r>
        <w:rPr>
          <w:color w:val="231F20"/>
          <w:spacing w:val="5"/>
        </w:rPr>
        <w:t> </w:t>
      </w:r>
      <w:r>
        <w:rPr>
          <w:color w:val="231F20"/>
        </w:rPr>
        <w:t>visar</w:t>
      </w:r>
      <w:r>
        <w:rPr>
          <w:color w:val="231F20"/>
          <w:spacing w:val="5"/>
        </w:rPr>
        <w:t> </w:t>
      </w:r>
      <w:r>
        <w:rPr>
          <w:color w:val="231F20"/>
        </w:rPr>
        <w:t>Phi</w:t>
      </w:r>
      <w:r>
        <w:rPr>
          <w:color w:val="231F20"/>
          <w:spacing w:val="4"/>
        </w:rPr>
        <w:t> </w:t>
      </w:r>
      <w:r>
        <w:rPr>
          <w:color w:val="231F20"/>
        </w:rPr>
        <w:t>mönster</w:t>
      </w:r>
      <w:r>
        <w:rPr>
          <w:color w:val="231F20"/>
          <w:spacing w:val="5"/>
        </w:rPr>
        <w:t> </w:t>
      </w:r>
      <w:r>
        <w:rPr>
          <w:color w:val="231F20"/>
        </w:rPr>
        <w:t>i</w:t>
      </w:r>
      <w:r>
        <w:rPr>
          <w:color w:val="231F20"/>
          <w:spacing w:val="5"/>
        </w:rPr>
        <w:t> </w:t>
      </w:r>
      <w:r>
        <w:rPr>
          <w:color w:val="231F20"/>
        </w:rPr>
        <w:t>torusspiralens</w:t>
      </w:r>
      <w:r>
        <w:rPr>
          <w:color w:val="231F20"/>
          <w:spacing w:val="5"/>
        </w:rPr>
        <w:t> </w:t>
      </w:r>
      <w:r>
        <w:rPr>
          <w:color w:val="231F20"/>
        </w:rPr>
        <w:t>rotation</w:t>
      </w:r>
      <w:r>
        <w:rPr>
          <w:color w:val="231F20"/>
          <w:spacing w:val="6"/>
        </w:rPr>
        <w:t> </w:t>
      </w:r>
      <w:r>
        <w:rPr>
          <w:color w:val="231F20"/>
        </w:rPr>
        <w:t>hos</w:t>
      </w:r>
    </w:p>
    <w:p>
      <w:pPr>
        <w:pStyle w:val="BodyText"/>
        <w:spacing w:before="1"/>
        <w:rPr>
          <w:sz w:val="16"/>
        </w:rPr>
      </w:pPr>
    </w:p>
    <w:p>
      <w:pPr>
        <w:pStyle w:val="ListParagraph"/>
        <w:numPr>
          <w:ilvl w:val="0"/>
          <w:numId w:val="9"/>
        </w:numPr>
        <w:tabs>
          <w:tab w:pos="568" w:val="left" w:leader="none"/>
        </w:tabs>
        <w:spacing w:line="201" w:lineRule="auto" w:before="0" w:after="0"/>
        <w:ind w:left="1369" w:right="722" w:hanging="1042"/>
        <w:jc w:val="left"/>
        <w:rPr>
          <w:sz w:val="20"/>
        </w:rPr>
      </w:pPr>
      <w:r>
        <w:rPr>
          <w:color w:val="231F20"/>
          <w:sz w:val="20"/>
        </w:rPr>
        <w:t>tallkotte</w:t>
      </w:r>
      <w:r>
        <w:rPr>
          <w:color w:val="231F20"/>
          <w:spacing w:val="3"/>
          <w:sz w:val="20"/>
        </w:rPr>
        <w:t> </w:t>
      </w:r>
      <w:r>
        <w:rPr>
          <w:color w:val="231F20"/>
          <w:sz w:val="20"/>
        </w:rPr>
        <w:t>(dubbelspiral),</w:t>
      </w:r>
      <w:r>
        <w:rPr>
          <w:color w:val="231F20"/>
          <w:spacing w:val="4"/>
          <w:sz w:val="20"/>
        </w:rPr>
        <w:t> </w:t>
      </w:r>
      <w:r>
        <w:rPr>
          <w:color w:val="231F20"/>
          <w:sz w:val="20"/>
        </w:rPr>
        <w:t>B)</w:t>
      </w:r>
      <w:r>
        <w:rPr>
          <w:color w:val="231F20"/>
          <w:spacing w:val="4"/>
          <w:sz w:val="20"/>
        </w:rPr>
        <w:t> </w:t>
      </w:r>
      <w:r>
        <w:rPr>
          <w:color w:val="231F20"/>
          <w:sz w:val="20"/>
        </w:rPr>
        <w:t>solrosens</w:t>
      </w:r>
      <w:r>
        <w:rPr>
          <w:color w:val="231F20"/>
          <w:spacing w:val="4"/>
          <w:sz w:val="20"/>
        </w:rPr>
        <w:t> </w:t>
      </w:r>
      <w:r>
        <w:rPr>
          <w:color w:val="231F20"/>
          <w:sz w:val="20"/>
        </w:rPr>
        <w:t>frökapslar</w:t>
      </w:r>
      <w:r>
        <w:rPr>
          <w:color w:val="231F20"/>
          <w:spacing w:val="4"/>
          <w:sz w:val="20"/>
        </w:rPr>
        <w:t> </w:t>
      </w:r>
      <w:r>
        <w:rPr>
          <w:color w:val="231F20"/>
          <w:sz w:val="20"/>
        </w:rPr>
        <w:t>(dubbelspiral)</w:t>
      </w:r>
      <w:r>
        <w:rPr>
          <w:color w:val="231F20"/>
          <w:spacing w:val="4"/>
          <w:sz w:val="20"/>
        </w:rPr>
        <w:t> </w:t>
      </w:r>
      <w:r>
        <w:rPr>
          <w:color w:val="231F20"/>
          <w:sz w:val="20"/>
        </w:rPr>
        <w:t>och</w:t>
      </w:r>
      <w:r>
        <w:rPr>
          <w:color w:val="231F20"/>
          <w:spacing w:val="4"/>
          <w:sz w:val="20"/>
        </w:rPr>
        <w:t> </w:t>
      </w:r>
      <w:r>
        <w:rPr>
          <w:color w:val="231F20"/>
          <w:sz w:val="20"/>
        </w:rPr>
        <w:t>axelvink-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lar</w:t>
      </w:r>
      <w:r>
        <w:rPr>
          <w:color w:val="231F20"/>
          <w:spacing w:val="5"/>
          <w:sz w:val="20"/>
        </w:rPr>
        <w:t> </w:t>
      </w:r>
      <w:r>
        <w:rPr>
          <w:color w:val="231F20"/>
          <w:sz w:val="20"/>
        </w:rPr>
        <w:t>hos</w:t>
      </w:r>
      <w:r>
        <w:rPr>
          <w:color w:val="231F20"/>
          <w:spacing w:val="5"/>
          <w:sz w:val="20"/>
        </w:rPr>
        <w:t> </w:t>
      </w:r>
      <w:r>
        <w:rPr>
          <w:color w:val="231F20"/>
          <w:sz w:val="20"/>
        </w:rPr>
        <w:t>växters</w:t>
      </w:r>
      <w:r>
        <w:rPr>
          <w:color w:val="231F20"/>
          <w:spacing w:val="5"/>
          <w:sz w:val="20"/>
        </w:rPr>
        <w:t> </w:t>
      </w:r>
      <w:r>
        <w:rPr>
          <w:color w:val="231F20"/>
          <w:sz w:val="20"/>
        </w:rPr>
        <w:t>blad,</w:t>
      </w:r>
      <w:r>
        <w:rPr>
          <w:color w:val="231F20"/>
          <w:spacing w:val="6"/>
          <w:sz w:val="20"/>
        </w:rPr>
        <w:t> </w:t>
      </w:r>
      <w:r>
        <w:rPr>
          <w:color w:val="231F20"/>
          <w:sz w:val="20"/>
        </w:rPr>
        <w:t>C)</w:t>
      </w:r>
      <w:r>
        <w:rPr>
          <w:color w:val="231F20"/>
          <w:spacing w:val="6"/>
          <w:sz w:val="20"/>
        </w:rPr>
        <w:t> </w:t>
      </w:r>
      <w:r>
        <w:rPr>
          <w:sz w:val="20"/>
        </w:rPr>
        <w:t>Phi</w:t>
      </w:r>
      <w:r>
        <w:rPr>
          <w:spacing w:val="5"/>
          <w:sz w:val="20"/>
        </w:rPr>
        <w:t> </w:t>
      </w:r>
      <w:r>
        <w:rPr>
          <w:sz w:val="20"/>
        </w:rPr>
        <w:t>x</w:t>
      </w:r>
      <w:r>
        <w:rPr>
          <w:spacing w:val="5"/>
          <w:sz w:val="20"/>
        </w:rPr>
        <w:t> </w:t>
      </w:r>
      <w:r>
        <w:rPr>
          <w:sz w:val="20"/>
        </w:rPr>
        <w:t>15º</w:t>
      </w:r>
      <w:r>
        <w:rPr>
          <w:spacing w:val="4"/>
          <w:sz w:val="20"/>
        </w:rPr>
        <w:t> </w:t>
      </w:r>
      <w:r>
        <w:rPr>
          <w:sz w:val="20"/>
        </w:rPr>
        <w:t>och</w:t>
      </w:r>
      <w:r>
        <w:rPr>
          <w:spacing w:val="6"/>
          <w:sz w:val="20"/>
        </w:rPr>
        <w:t> </w:t>
      </w:r>
      <w:r>
        <w:rPr>
          <w:sz w:val="20"/>
        </w:rPr>
        <w:t>D)</w:t>
      </w:r>
      <w:r>
        <w:rPr>
          <w:spacing w:val="5"/>
          <w:sz w:val="20"/>
        </w:rPr>
        <w:t> </w:t>
      </w:r>
      <w:r>
        <w:rPr>
          <w:sz w:val="20"/>
        </w:rPr>
        <w:t>Phi</w:t>
      </w:r>
      <w:r>
        <w:rPr>
          <w:spacing w:val="5"/>
          <w:sz w:val="20"/>
        </w:rPr>
        <w:t> </w:t>
      </w:r>
      <w:r>
        <w:rPr>
          <w:sz w:val="20"/>
        </w:rPr>
        <w:t>x</w:t>
      </w:r>
      <w:r>
        <w:rPr>
          <w:spacing w:val="6"/>
          <w:sz w:val="20"/>
        </w:rPr>
        <w:t> </w:t>
      </w:r>
      <w:r>
        <w:rPr>
          <w:sz w:val="20"/>
        </w:rPr>
        <w:t>45º.</w:t>
      </w:r>
    </w:p>
    <w:p>
      <w:pPr>
        <w:pStyle w:val="BodyText"/>
        <w:rPr>
          <w:sz w:val="17"/>
        </w:rPr>
      </w:pPr>
    </w:p>
    <w:p>
      <w:pPr>
        <w:pStyle w:val="BodyText"/>
        <w:spacing w:line="201" w:lineRule="auto"/>
        <w:ind w:left="316" w:right="707"/>
        <w:jc w:val="both"/>
      </w:pPr>
      <w:r>
        <w:rPr>
          <w:color w:val="231F20"/>
        </w:rPr>
        <w:t>Kvoten mellan de åtta uppåtgående resp. fem nedåtgående spiralerna (13:8)</w:t>
      </w:r>
      <w:r>
        <w:rPr>
          <w:color w:val="231F20"/>
          <w:spacing w:val="1"/>
        </w:rPr>
        <w:t> </w:t>
      </w:r>
      <w:r>
        <w:rPr>
          <w:color w:val="231F20"/>
        </w:rPr>
        <w:t>bildar ett Fibbonacci-par (</w:t>
      </w:r>
      <w:r>
        <w:rPr/>
        <w:t>Faktaruta: </w:t>
      </w:r>
      <w:r>
        <w:rPr>
          <w:i/>
        </w:rPr>
        <w:t>Fibonaccis talserie</w:t>
      </w:r>
      <w:r>
        <w:rPr/>
        <w:t>), </w:t>
      </w:r>
      <w:r>
        <w:rPr>
          <w:color w:val="231F20"/>
        </w:rPr>
        <w:t>som matematiskt när-</w:t>
      </w:r>
      <w:r>
        <w:rPr>
          <w:color w:val="231F20"/>
          <w:spacing w:val="1"/>
        </w:rPr>
        <w:t> </w:t>
      </w:r>
      <w:r>
        <w:rPr>
          <w:color w:val="231F20"/>
        </w:rPr>
        <w:t>mar sig Phi (1,625 i det beskrivna fallet). Den duala formgivningen medför</w:t>
      </w:r>
      <w:r>
        <w:rPr>
          <w:color w:val="231F20"/>
          <w:spacing w:val="1"/>
        </w:rPr>
        <w:t> </w:t>
      </w:r>
      <w:r>
        <w:rPr>
          <w:color w:val="231F20"/>
        </w:rPr>
        <w:t>längre våglängd i manlig nedåtgående rotation än i uppåtgående feminin ro-</w:t>
      </w:r>
      <w:r>
        <w:rPr>
          <w:color w:val="231F20"/>
          <w:spacing w:val="1"/>
        </w:rPr>
        <w:t> </w:t>
      </w:r>
      <w:r>
        <w:rPr>
          <w:color w:val="231F20"/>
        </w:rPr>
        <w:t>tation, vilket indikerar en snabbare rotationshastighet i feminin energi. I kor-</w:t>
      </w:r>
      <w:r>
        <w:rPr>
          <w:color w:val="231F20"/>
          <w:spacing w:val="1"/>
        </w:rPr>
        <w:t> </w:t>
      </w:r>
      <w:r>
        <w:rPr>
          <w:color w:val="231F20"/>
        </w:rPr>
        <w:t>spunkterna där spiralerna möts, uppträder ett tillstånd av harmoni eller reso-</w:t>
      </w:r>
      <w:r>
        <w:rPr>
          <w:color w:val="231F20"/>
          <w:spacing w:val="1"/>
        </w:rPr>
        <w:t> </w:t>
      </w:r>
      <w:r>
        <w:rPr>
          <w:color w:val="231F20"/>
        </w:rPr>
        <w:t>nans mellan de båda energiflödena. Skillnaden i energi förenar och skapar</w:t>
      </w:r>
      <w:r>
        <w:rPr>
          <w:color w:val="231F20"/>
          <w:spacing w:val="1"/>
        </w:rPr>
        <w:t> </w:t>
      </w:r>
      <w:r>
        <w:rPr>
          <w:color w:val="231F20"/>
        </w:rPr>
        <w:t>tillsammans ett inbördes tillstånd av resonans, ett frö till nytt liv </w:t>
      </w:r>
      <w:r>
        <w:rPr/>
        <w:t>påbörjas.</w:t>
      </w:r>
      <w:r>
        <w:rPr>
          <w:spacing w:val="1"/>
        </w:rPr>
        <w:t> </w:t>
      </w:r>
      <w:r>
        <w:rPr/>
        <w:t>Solrosen (Figur 3B) visar grupperade Fibonacci-spiraler, 89 moturs och 55</w:t>
      </w:r>
      <w:r>
        <w:rPr>
          <w:spacing w:val="1"/>
        </w:rPr>
        <w:t> </w:t>
      </w:r>
      <w:r>
        <w:rPr/>
        <w:t>medurs (Phi = 1.618). Ration av spiralens Fibbonaci-par närmar sig alltmer</w:t>
      </w:r>
      <w:r>
        <w:rPr>
          <w:spacing w:val="1"/>
        </w:rPr>
        <w:t> </w:t>
      </w:r>
      <w:r>
        <w:rPr/>
        <w:t>Phi i takt med att storleken på spiralen ökar. Emellertid, utan att någonsin</w:t>
      </w:r>
      <w:r>
        <w:rPr>
          <w:spacing w:val="1"/>
        </w:rPr>
        <w:t> </w:t>
      </w:r>
      <w:r>
        <w:rPr/>
        <w:t>uppnå</w:t>
      </w:r>
      <w:r>
        <w:rPr>
          <w:spacing w:val="5"/>
        </w:rPr>
        <w:t> </w:t>
      </w:r>
      <w:r>
        <w:rPr/>
        <w:t>Phi.</w:t>
      </w:r>
    </w:p>
    <w:p>
      <w:pPr>
        <w:pStyle w:val="BodyText"/>
        <w:spacing w:before="11"/>
        <w:rPr>
          <w:sz w:val="27"/>
        </w:rPr>
      </w:pPr>
      <w:r>
        <w:rPr/>
        <w:drawing>
          <wp:anchor distT="0" distB="0" distL="0" distR="0" allowOverlap="1" layoutInCell="1" locked="0" behindDoc="0" simplePos="0" relativeHeight="126">
            <wp:simplePos x="0" y="0"/>
            <wp:positionH relativeFrom="page">
              <wp:posOffset>2375103</wp:posOffset>
            </wp:positionH>
            <wp:positionV relativeFrom="paragraph">
              <wp:posOffset>246449</wp:posOffset>
            </wp:positionV>
            <wp:extent cx="4002448" cy="1978914"/>
            <wp:effectExtent l="0" t="0" r="0" b="0"/>
            <wp:wrapTopAndBottom/>
            <wp:docPr id="283" name="image18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4" name="image183.jpeg"/>
                    <pic:cNvPicPr/>
                  </pic:nvPicPr>
                  <pic:blipFill>
                    <a:blip r:embed="rId2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02448" cy="19789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3"/>
        <w:rPr>
          <w:sz w:val="17"/>
        </w:rPr>
      </w:pPr>
    </w:p>
    <w:p>
      <w:pPr>
        <w:spacing w:line="235" w:lineRule="exact" w:before="0"/>
        <w:ind w:left="317" w:right="0" w:firstLine="0"/>
        <w:jc w:val="left"/>
        <w:rPr>
          <w:rFonts w:ascii="Baskerville-SemiBoldItalic"/>
          <w:b/>
          <w:i/>
          <w:sz w:val="18"/>
        </w:rPr>
      </w:pPr>
      <w:r>
        <w:rPr>
          <w:rFonts w:ascii="Baskerville-SemiBoldItalic"/>
          <w:b/>
          <w:i/>
          <w:color w:val="231F20"/>
          <w:sz w:val="18"/>
        </w:rPr>
        <w:t>3B</w:t>
      </w:r>
    </w:p>
    <w:p>
      <w:pPr>
        <w:spacing w:line="228" w:lineRule="exact" w:before="0"/>
        <w:ind w:left="317" w:right="0" w:firstLine="0"/>
        <w:jc w:val="both"/>
        <w:rPr>
          <w:i/>
          <w:sz w:val="18"/>
        </w:rPr>
      </w:pPr>
      <w:r>
        <w:rPr>
          <w:i/>
          <w:color w:val="231F20"/>
          <w:sz w:val="18"/>
        </w:rPr>
        <w:t>Solrosens</w:t>
      </w:r>
      <w:r>
        <w:rPr>
          <w:i/>
          <w:color w:val="231F20"/>
          <w:spacing w:val="2"/>
          <w:sz w:val="18"/>
        </w:rPr>
        <w:t> </w:t>
      </w:r>
      <w:r>
        <w:rPr>
          <w:i/>
          <w:color w:val="231F20"/>
          <w:sz w:val="18"/>
        </w:rPr>
        <w:t>frökapslar</w:t>
      </w:r>
      <w:r>
        <w:rPr>
          <w:i/>
          <w:color w:val="231F20"/>
          <w:spacing w:val="2"/>
          <w:sz w:val="18"/>
        </w:rPr>
        <w:t> </w:t>
      </w:r>
      <w:r>
        <w:rPr>
          <w:i/>
          <w:color w:val="231F20"/>
          <w:sz w:val="18"/>
        </w:rPr>
        <w:t>(dubbelspiral)</w:t>
      </w:r>
      <w:r>
        <w:rPr>
          <w:i/>
          <w:color w:val="231F20"/>
          <w:spacing w:val="2"/>
          <w:sz w:val="18"/>
        </w:rPr>
        <w:t> </w:t>
      </w:r>
      <w:r>
        <w:rPr>
          <w:i/>
          <w:color w:val="231F20"/>
          <w:sz w:val="18"/>
        </w:rPr>
        <w:t>och</w:t>
      </w:r>
      <w:r>
        <w:rPr>
          <w:i/>
          <w:color w:val="231F20"/>
          <w:spacing w:val="2"/>
          <w:sz w:val="18"/>
        </w:rPr>
        <w:t> </w:t>
      </w:r>
      <w:r>
        <w:rPr>
          <w:i/>
          <w:color w:val="231F20"/>
          <w:sz w:val="18"/>
        </w:rPr>
        <w:t>axelvinklar</w:t>
      </w:r>
      <w:r>
        <w:rPr>
          <w:i/>
          <w:color w:val="231F20"/>
          <w:spacing w:val="2"/>
          <w:sz w:val="18"/>
        </w:rPr>
        <w:t> </w:t>
      </w:r>
      <w:r>
        <w:rPr>
          <w:i/>
          <w:color w:val="231F20"/>
          <w:sz w:val="18"/>
        </w:rPr>
        <w:t>hos</w:t>
      </w:r>
      <w:r>
        <w:rPr>
          <w:i/>
          <w:color w:val="231F20"/>
          <w:spacing w:val="3"/>
          <w:sz w:val="18"/>
        </w:rPr>
        <w:t> </w:t>
      </w:r>
      <w:r>
        <w:rPr>
          <w:i/>
          <w:color w:val="231F20"/>
          <w:sz w:val="18"/>
        </w:rPr>
        <w:t>växters</w:t>
      </w:r>
      <w:r>
        <w:rPr>
          <w:i/>
          <w:color w:val="231F20"/>
          <w:spacing w:val="2"/>
          <w:sz w:val="18"/>
        </w:rPr>
        <w:t> </w:t>
      </w:r>
      <w:r>
        <w:rPr>
          <w:i/>
          <w:color w:val="231F20"/>
          <w:sz w:val="18"/>
        </w:rPr>
        <w:t>blad</w:t>
      </w:r>
    </w:p>
    <w:p>
      <w:pPr>
        <w:pStyle w:val="BodyText"/>
        <w:rPr>
          <w:i/>
        </w:rPr>
      </w:pPr>
    </w:p>
    <w:p>
      <w:pPr>
        <w:pStyle w:val="BodyText"/>
        <w:spacing w:line="201" w:lineRule="auto" w:before="171"/>
        <w:ind w:left="316" w:right="709"/>
        <w:jc w:val="both"/>
      </w:pPr>
      <w:r>
        <w:rPr>
          <w:color w:val="231F20"/>
        </w:rPr>
        <w:t>Fibonacci-spiraler förekommer rikligt i naturen, särskilt i levande organismer.</w:t>
      </w:r>
      <w:r>
        <w:rPr>
          <w:color w:val="231F20"/>
          <w:spacing w:val="-47"/>
        </w:rPr>
        <w:t> </w:t>
      </w:r>
      <w:r>
        <w:rPr>
          <w:color w:val="231F20"/>
        </w:rPr>
        <w:t>Merparten av spiraler i naturen utgörs av logaritmiska spiraler. I logaritmiska</w:t>
      </w:r>
      <w:r>
        <w:rPr>
          <w:color w:val="231F20"/>
          <w:spacing w:val="1"/>
        </w:rPr>
        <w:t> </w:t>
      </w:r>
      <w:r>
        <w:rPr>
          <w:color w:val="231F20"/>
        </w:rPr>
        <w:t>spiraler relaterade till Phi (naturlig logaritm), tillväxer radiens relativa längd i</w:t>
      </w:r>
      <w:r>
        <w:rPr>
          <w:color w:val="231F20"/>
          <w:spacing w:val="1"/>
        </w:rPr>
        <w:t> </w:t>
      </w:r>
      <w:r>
        <w:rPr>
          <w:color w:val="231F20"/>
        </w:rPr>
        <w:t>spiralen i proportion till Phi, för varje successiv rotation i spiralens kurvatur.</w:t>
      </w:r>
      <w:r>
        <w:rPr>
          <w:color w:val="231F20"/>
          <w:spacing w:val="1"/>
        </w:rPr>
        <w:t> </w:t>
      </w:r>
      <w:r>
        <w:rPr>
          <w:color w:val="231F20"/>
        </w:rPr>
        <w:t>Genom</w:t>
      </w:r>
      <w:r>
        <w:rPr>
          <w:color w:val="231F20"/>
          <w:spacing w:val="-7"/>
        </w:rPr>
        <w:t> </w:t>
      </w:r>
      <w:r>
        <w:rPr>
          <w:color w:val="231F20"/>
        </w:rPr>
        <w:t>att</w:t>
      </w:r>
      <w:r>
        <w:rPr>
          <w:color w:val="231F20"/>
          <w:spacing w:val="-6"/>
        </w:rPr>
        <w:t> </w:t>
      </w:r>
      <w:r>
        <w:rPr>
          <w:color w:val="231F20"/>
        </w:rPr>
        <w:t>variera</w:t>
      </w:r>
      <w:r>
        <w:rPr>
          <w:color w:val="231F20"/>
          <w:spacing w:val="-7"/>
        </w:rPr>
        <w:t> </w:t>
      </w:r>
      <w:r>
        <w:rPr>
          <w:color w:val="231F20"/>
        </w:rPr>
        <w:t>vinkeln</w:t>
      </w:r>
      <w:r>
        <w:rPr>
          <w:color w:val="231F20"/>
          <w:spacing w:val="-6"/>
        </w:rPr>
        <w:t> </w:t>
      </w:r>
      <w:r>
        <w:rPr>
          <w:color w:val="231F20"/>
        </w:rPr>
        <w:t>i</w:t>
      </w:r>
      <w:r>
        <w:rPr>
          <w:color w:val="231F20"/>
          <w:spacing w:val="-6"/>
        </w:rPr>
        <w:t> </w:t>
      </w:r>
      <w:r>
        <w:rPr>
          <w:color w:val="231F20"/>
        </w:rPr>
        <w:t>relation</w:t>
      </w:r>
      <w:r>
        <w:rPr>
          <w:color w:val="231F20"/>
          <w:spacing w:val="-7"/>
        </w:rPr>
        <w:t> </w:t>
      </w:r>
      <w:r>
        <w:rPr>
          <w:color w:val="231F20"/>
        </w:rPr>
        <w:t>till</w:t>
      </w:r>
      <w:r>
        <w:rPr>
          <w:color w:val="231F20"/>
          <w:spacing w:val="-6"/>
        </w:rPr>
        <w:t> </w:t>
      </w:r>
      <w:r>
        <w:rPr>
          <w:color w:val="231F20"/>
        </w:rPr>
        <w:t>Phi</w:t>
      </w:r>
      <w:r>
        <w:rPr>
          <w:color w:val="231F20"/>
          <w:spacing w:val="-7"/>
        </w:rPr>
        <w:t> </w:t>
      </w:r>
      <w:r>
        <w:rPr>
          <w:color w:val="231F20"/>
        </w:rPr>
        <w:t>kan</w:t>
      </w:r>
      <w:r>
        <w:rPr>
          <w:color w:val="231F20"/>
          <w:spacing w:val="-6"/>
        </w:rPr>
        <w:t> </w:t>
      </w:r>
      <w:r>
        <w:rPr>
          <w:color w:val="231F20"/>
        </w:rPr>
        <w:t>ett</w:t>
      </w:r>
      <w:r>
        <w:rPr>
          <w:color w:val="231F20"/>
          <w:spacing w:val="-6"/>
        </w:rPr>
        <w:t> </w:t>
      </w:r>
      <w:r>
        <w:rPr>
          <w:color w:val="231F20"/>
        </w:rPr>
        <w:t>flertal</w:t>
      </w:r>
      <w:r>
        <w:rPr>
          <w:color w:val="231F20"/>
          <w:spacing w:val="-7"/>
        </w:rPr>
        <w:t> </w:t>
      </w:r>
      <w:r>
        <w:rPr>
          <w:color w:val="231F20"/>
        </w:rPr>
        <w:t>naturliga</w:t>
      </w:r>
      <w:r>
        <w:rPr>
          <w:color w:val="231F20"/>
          <w:spacing w:val="-6"/>
        </w:rPr>
        <w:t> </w:t>
      </w:r>
      <w:r>
        <w:rPr>
          <w:color w:val="231F20"/>
        </w:rPr>
        <w:t>bladformer</w:t>
      </w:r>
      <w:r>
        <w:rPr>
          <w:color w:val="231F20"/>
          <w:spacing w:val="-48"/>
        </w:rPr>
        <w:t> </w:t>
      </w:r>
      <w:r>
        <w:rPr>
          <w:color w:val="231F20"/>
        </w:rPr>
        <w:t>bildas</w:t>
      </w:r>
      <w:r>
        <w:rPr>
          <w:color w:val="231F20"/>
          <w:spacing w:val="4"/>
        </w:rPr>
        <w:t> </w:t>
      </w:r>
      <w:r>
        <w:rPr>
          <w:color w:val="231F20"/>
        </w:rPr>
        <w:t>(Figur</w:t>
      </w:r>
      <w:r>
        <w:rPr>
          <w:color w:val="231F20"/>
          <w:spacing w:val="6"/>
        </w:rPr>
        <w:t> </w:t>
      </w:r>
      <w:r>
        <w:rPr>
          <w:color w:val="231F20"/>
        </w:rPr>
        <w:t>3C</w:t>
      </w:r>
      <w:r>
        <w:rPr>
          <w:color w:val="231F20"/>
          <w:spacing w:val="5"/>
        </w:rPr>
        <w:t> </w:t>
      </w:r>
      <w:r>
        <w:rPr>
          <w:color w:val="231F20"/>
        </w:rPr>
        <w:t>och</w:t>
      </w:r>
      <w:r>
        <w:rPr>
          <w:color w:val="231F20"/>
          <w:spacing w:val="6"/>
        </w:rPr>
        <w:t> </w:t>
      </w:r>
      <w:r>
        <w:rPr>
          <w:color w:val="231F20"/>
        </w:rPr>
        <w:t>D).</w:t>
      </w:r>
    </w:p>
    <w:p>
      <w:pPr>
        <w:spacing w:after="0" w:line="201" w:lineRule="auto"/>
        <w:jc w:val="both"/>
        <w:sectPr>
          <w:pgSz w:w="10690" w:h="13210"/>
          <w:pgMar w:header="0" w:footer="860" w:top="840" w:bottom="1060" w:left="540" w:right="0"/>
          <w:cols w:num="2" w:equalWidth="0">
            <w:col w:w="2844" w:space="40"/>
            <w:col w:w="7266"/>
          </w:cols>
        </w:sectPr>
      </w:pPr>
    </w:p>
    <w:p>
      <w:pPr>
        <w:spacing w:line="280" w:lineRule="exact" w:before="45"/>
        <w:ind w:left="172" w:right="0" w:firstLine="0"/>
        <w:jc w:val="both"/>
        <w:rPr>
          <w:rFonts w:ascii="Baskerville-SemiBold" w:hAnsi="Baskerville-SemiBold"/>
          <w:b/>
          <w:sz w:val="22"/>
        </w:rPr>
      </w:pPr>
      <w:r>
        <w:rPr>
          <w:rFonts w:ascii="Baskerville-SemiBold" w:hAnsi="Baskerville-SemiBold"/>
          <w:b/>
          <w:color w:val="231F20"/>
          <w:spacing w:val="-3"/>
          <w:sz w:val="22"/>
        </w:rPr>
        <w:t>HJÄRTATS</w:t>
      </w:r>
      <w:r>
        <w:rPr>
          <w:rFonts w:ascii="Baskerville-SemiBold" w:hAnsi="Baskerville-SemiBold"/>
          <w:b/>
          <w:color w:val="231F20"/>
          <w:spacing w:val="-8"/>
          <w:sz w:val="22"/>
        </w:rPr>
        <w:t> </w:t>
      </w:r>
      <w:r>
        <w:rPr>
          <w:rFonts w:ascii="Baskerville-SemiBold" w:hAnsi="Baskerville-SemiBold"/>
          <w:b/>
          <w:color w:val="231F20"/>
          <w:spacing w:val="-3"/>
          <w:sz w:val="22"/>
        </w:rPr>
        <w:t>TORUSFORM</w:t>
      </w:r>
    </w:p>
    <w:p>
      <w:pPr>
        <w:pStyle w:val="BodyText"/>
        <w:spacing w:line="201" w:lineRule="auto" w:before="5"/>
        <w:ind w:left="172" w:right="39"/>
        <w:jc w:val="both"/>
      </w:pPr>
      <w:r>
        <w:rPr>
          <w:color w:val="231F20"/>
        </w:rPr>
        <w:t>Människans kropp omges av en torusform med centrumcylindern i rygg-</w:t>
      </w:r>
      <w:r>
        <w:rPr>
          <w:color w:val="231F20"/>
          <w:spacing w:val="1"/>
        </w:rPr>
        <w:t> </w:t>
      </w:r>
      <w:r>
        <w:rPr>
          <w:color w:val="231F20"/>
        </w:rPr>
        <w:t>märgskanalen, omgivet av ett toroidalt format elektromagnetiskt fält. Varje</w:t>
      </w:r>
      <w:r>
        <w:rPr>
          <w:color w:val="231F20"/>
          <w:spacing w:val="1"/>
        </w:rPr>
        <w:t> </w:t>
      </w:r>
      <w:r>
        <w:rPr>
          <w:color w:val="231F20"/>
        </w:rPr>
        <w:t>individuell torus är distinkt, men också öppen i resonans med icke lokala fält</w:t>
      </w:r>
      <w:r>
        <w:rPr>
          <w:color w:val="231F20"/>
          <w:spacing w:val="1"/>
        </w:rPr>
        <w:t> </w:t>
      </w:r>
      <w:r>
        <w:rPr>
          <w:color w:val="231F20"/>
        </w:rPr>
        <w:t>av global och universell räckvidd. Hjärtats elektromagnetiska fält böjer kon-</w:t>
      </w:r>
      <w:r>
        <w:rPr>
          <w:color w:val="231F20"/>
          <w:spacing w:val="1"/>
        </w:rPr>
        <w:t> </w:t>
      </w:r>
      <w:r>
        <w:rPr>
          <w:color w:val="231F20"/>
        </w:rPr>
        <w:t>vext ut från hjärtat och returneras i form av torusfältets böjda 3D form med</w:t>
      </w:r>
      <w:r>
        <w:rPr>
          <w:color w:val="231F20"/>
          <w:spacing w:val="1"/>
        </w:rPr>
        <w:t> </w:t>
      </w:r>
      <w:r>
        <w:rPr>
          <w:color w:val="231F20"/>
        </w:rPr>
        <w:t>lodrät centralaxel (Figur 2C). Samverkan mellan hjärtats antigravitation och</w:t>
      </w:r>
      <w:r>
        <w:rPr>
          <w:color w:val="231F20"/>
          <w:spacing w:val="1"/>
        </w:rPr>
        <w:t> </w:t>
      </w:r>
      <w:r>
        <w:rPr>
          <w:color w:val="231F20"/>
        </w:rPr>
        <w:t>gravitation skapar en geometriskt stående våg. Vågen formas till stjärntetrae-</w:t>
      </w:r>
      <w:r>
        <w:rPr>
          <w:color w:val="231F20"/>
          <w:spacing w:val="1"/>
        </w:rPr>
        <w:t> </w:t>
      </w:r>
      <w:r>
        <w:rPr>
          <w:color w:val="231F20"/>
        </w:rPr>
        <w:t>dern (två motstående sammanflätade tetraedrar, s.k. soltetraeder med spetsen</w:t>
      </w:r>
      <w:r>
        <w:rPr>
          <w:color w:val="231F20"/>
          <w:spacing w:val="1"/>
        </w:rPr>
        <w:t> </w:t>
      </w:r>
      <w:r>
        <w:rPr>
          <w:color w:val="231F20"/>
        </w:rPr>
        <w:t>mot</w:t>
      </w:r>
      <w:r>
        <w:rPr>
          <w:color w:val="231F20"/>
          <w:spacing w:val="-4"/>
        </w:rPr>
        <w:t> </w:t>
      </w:r>
      <w:r>
        <w:rPr>
          <w:color w:val="231F20"/>
        </w:rPr>
        <w:t>nordpol</w:t>
      </w:r>
      <w:r>
        <w:rPr>
          <w:color w:val="231F20"/>
          <w:spacing w:val="-4"/>
        </w:rPr>
        <w:t> </w:t>
      </w:r>
      <w:r>
        <w:rPr>
          <w:color w:val="231F20"/>
        </w:rPr>
        <w:t>och</w:t>
      </w:r>
      <w:r>
        <w:rPr>
          <w:color w:val="231F20"/>
          <w:spacing w:val="-4"/>
        </w:rPr>
        <w:t> </w:t>
      </w:r>
      <w:r>
        <w:rPr>
          <w:color w:val="231F20"/>
        </w:rPr>
        <w:t>jordtetraeder</w:t>
      </w:r>
      <w:r>
        <w:rPr>
          <w:color w:val="231F20"/>
          <w:spacing w:val="-4"/>
        </w:rPr>
        <w:t> </w:t>
      </w:r>
      <w:r>
        <w:rPr>
          <w:color w:val="231F20"/>
        </w:rPr>
        <w:t>med</w:t>
      </w:r>
      <w:r>
        <w:rPr>
          <w:color w:val="231F20"/>
          <w:spacing w:val="-4"/>
        </w:rPr>
        <w:t> </w:t>
      </w:r>
      <w:r>
        <w:rPr>
          <w:color w:val="231F20"/>
        </w:rPr>
        <w:t>spetsen</w:t>
      </w:r>
      <w:r>
        <w:rPr>
          <w:color w:val="231F20"/>
          <w:spacing w:val="-4"/>
        </w:rPr>
        <w:t> </w:t>
      </w:r>
      <w:r>
        <w:rPr>
          <w:color w:val="231F20"/>
        </w:rPr>
        <w:t>mot</w:t>
      </w:r>
      <w:r>
        <w:rPr>
          <w:color w:val="231F20"/>
          <w:spacing w:val="-4"/>
        </w:rPr>
        <w:t> </w:t>
      </w:r>
      <w:r>
        <w:rPr>
          <w:color w:val="231F20"/>
        </w:rPr>
        <w:t>sydpol)</w:t>
      </w:r>
      <w:r>
        <w:rPr>
          <w:color w:val="231F20"/>
          <w:spacing w:val="-4"/>
        </w:rPr>
        <w:t> </w:t>
      </w:r>
      <w:r>
        <w:rPr>
          <w:color w:val="231F20"/>
        </w:rPr>
        <w:t>med</w:t>
      </w:r>
      <w:r>
        <w:rPr>
          <w:color w:val="231F20"/>
          <w:spacing w:val="-4"/>
        </w:rPr>
        <w:t> </w:t>
      </w:r>
      <w:r>
        <w:rPr>
          <w:color w:val="231F20"/>
        </w:rPr>
        <w:t>centrum</w:t>
      </w:r>
      <w:r>
        <w:rPr>
          <w:color w:val="231F20"/>
          <w:spacing w:val="-4"/>
        </w:rPr>
        <w:t> </w:t>
      </w:r>
      <w:r>
        <w:rPr>
          <w:color w:val="231F20"/>
        </w:rPr>
        <w:t>centralt</w:t>
      </w:r>
      <w:r>
        <w:rPr>
          <w:color w:val="231F20"/>
          <w:spacing w:val="-47"/>
        </w:rPr>
        <w:t> </w:t>
      </w:r>
      <w:r>
        <w:rPr>
          <w:color w:val="231F20"/>
        </w:rPr>
        <w:t>lokaliserad i hjärtat, som sammanbinder energifälten runt hjärtat (Figur 4).</w:t>
      </w:r>
      <w:r>
        <w:rPr>
          <w:color w:val="231F20"/>
          <w:spacing w:val="1"/>
        </w:rPr>
        <w:t> </w:t>
      </w:r>
      <w:r>
        <w:rPr>
          <w:color w:val="231F20"/>
        </w:rPr>
        <w:t>Även</w:t>
      </w:r>
      <w:r>
        <w:rPr>
          <w:color w:val="231F20"/>
          <w:spacing w:val="-10"/>
        </w:rPr>
        <w:t> </w:t>
      </w:r>
      <w:r>
        <w:rPr>
          <w:color w:val="231F20"/>
        </w:rPr>
        <w:t>det</w:t>
      </w:r>
      <w:r>
        <w:rPr>
          <w:color w:val="231F20"/>
          <w:spacing w:val="-9"/>
        </w:rPr>
        <w:t> </w:t>
      </w:r>
      <w:r>
        <w:rPr>
          <w:color w:val="231F20"/>
        </w:rPr>
        <w:t>fysiska</w:t>
      </w:r>
      <w:r>
        <w:rPr>
          <w:color w:val="231F20"/>
          <w:spacing w:val="-9"/>
        </w:rPr>
        <w:t> </w:t>
      </w:r>
      <w:r>
        <w:rPr>
          <w:color w:val="231F20"/>
        </w:rPr>
        <w:t>hjärtat</w:t>
      </w:r>
      <w:r>
        <w:rPr>
          <w:color w:val="231F20"/>
          <w:spacing w:val="-9"/>
        </w:rPr>
        <w:t> </w:t>
      </w:r>
      <w:r>
        <w:rPr>
          <w:color w:val="231F20"/>
        </w:rPr>
        <w:t>följer</w:t>
      </w:r>
      <w:r>
        <w:rPr>
          <w:color w:val="231F20"/>
          <w:spacing w:val="-9"/>
        </w:rPr>
        <w:t> </w:t>
      </w:r>
      <w:r>
        <w:rPr>
          <w:color w:val="231F20"/>
        </w:rPr>
        <w:t>torusformens</w:t>
      </w:r>
      <w:r>
        <w:rPr>
          <w:color w:val="231F20"/>
          <w:spacing w:val="-9"/>
        </w:rPr>
        <w:t> </w:t>
      </w:r>
      <w:r>
        <w:rPr>
          <w:color w:val="231F20"/>
        </w:rPr>
        <w:t>formgivning</w:t>
      </w:r>
      <w:r>
        <w:rPr>
          <w:color w:val="231F20"/>
          <w:spacing w:val="-9"/>
        </w:rPr>
        <w:t> </w:t>
      </w:r>
      <w:r>
        <w:rPr>
          <w:color w:val="231F20"/>
        </w:rPr>
        <w:t>embryonalt.</w:t>
      </w:r>
      <w:r>
        <w:rPr>
          <w:color w:val="231F20"/>
          <w:spacing w:val="-9"/>
        </w:rPr>
        <w:t> </w:t>
      </w:r>
      <w:r>
        <w:rPr>
          <w:color w:val="231F20"/>
        </w:rPr>
        <w:t>I</w:t>
      </w:r>
      <w:r>
        <w:rPr>
          <w:color w:val="231F20"/>
          <w:spacing w:val="-9"/>
        </w:rPr>
        <w:t> </w:t>
      </w:r>
      <w:r>
        <w:rPr>
          <w:color w:val="231F20"/>
        </w:rPr>
        <w:t>beskriv-</w:t>
      </w:r>
      <w:r>
        <w:rPr>
          <w:color w:val="231F20"/>
          <w:spacing w:val="-48"/>
        </w:rPr>
        <w:t> </w:t>
      </w:r>
      <w:r>
        <w:rPr>
          <w:color w:val="231F20"/>
        </w:rPr>
        <w:t>ning av </w:t>
      </w:r>
      <w:r>
        <w:rPr>
          <w:i/>
          <w:color w:val="231F20"/>
        </w:rPr>
        <w:t>Franscisco Torrent </w:t>
      </w:r>
      <w:r>
        <w:rPr>
          <w:color w:val="231F20"/>
        </w:rPr>
        <w:t>uppträder hjärtats strukturella formgivning, som ett</w:t>
      </w:r>
      <w:r>
        <w:rPr>
          <w:color w:val="231F20"/>
          <w:spacing w:val="1"/>
        </w:rPr>
        <w:t> </w:t>
      </w:r>
      <w:r>
        <w:rPr>
          <w:color w:val="231F20"/>
        </w:rPr>
        <w:t>myokardiskt band, sammantvistat i två loppar via en central punkt och bildar</w:t>
      </w:r>
      <w:r>
        <w:rPr>
          <w:color w:val="231F20"/>
          <w:spacing w:val="1"/>
        </w:rPr>
        <w:t> </w:t>
      </w:r>
      <w:r>
        <w:rPr>
          <w:color w:val="231F20"/>
        </w:rPr>
        <w:t>en informationsbärande och kommunicerande helixform med två motstående</w:t>
      </w:r>
      <w:r>
        <w:rPr>
          <w:color w:val="231F20"/>
          <w:spacing w:val="-47"/>
        </w:rPr>
        <w:t> </w:t>
      </w:r>
      <w:r>
        <w:rPr>
          <w:color w:val="231F20"/>
        </w:rPr>
        <w:t>rotationsriktningar.</w:t>
      </w:r>
    </w:p>
    <w:p>
      <w:pPr>
        <w:pStyle w:val="BodyText"/>
        <w:spacing w:before="8"/>
        <w:rPr>
          <w:sz w:val="17"/>
        </w:rPr>
      </w:pPr>
    </w:p>
    <w:p>
      <w:pPr>
        <w:pStyle w:val="BodyText"/>
        <w:spacing w:line="201" w:lineRule="auto"/>
        <w:ind w:left="172" w:right="42"/>
        <w:jc w:val="both"/>
      </w:pPr>
      <w:r>
        <w:rPr>
          <w:color w:val="231F20"/>
        </w:rPr>
        <w:t>Torusspiralen består av två spiraler ”tori”, med två motsatta samoscillerande</w:t>
      </w:r>
      <w:r>
        <w:rPr>
          <w:color w:val="231F20"/>
          <w:spacing w:val="1"/>
        </w:rPr>
        <w:t> </w:t>
      </w:r>
      <w:r>
        <w:rPr>
          <w:color w:val="231F20"/>
        </w:rPr>
        <w:t>effekter av gravitation och antigravitation (Figur 2C). En av spiralerna roterar</w:t>
      </w:r>
      <w:r>
        <w:rPr>
          <w:color w:val="231F20"/>
          <w:spacing w:val="-47"/>
        </w:rPr>
        <w:t> </w:t>
      </w:r>
      <w:r>
        <w:rPr>
          <w:color w:val="231F20"/>
        </w:rPr>
        <w:t>mot</w:t>
      </w:r>
      <w:r>
        <w:rPr>
          <w:color w:val="231F20"/>
          <w:spacing w:val="5"/>
        </w:rPr>
        <w:t> </w:t>
      </w:r>
      <w:r>
        <w:rPr>
          <w:color w:val="231F20"/>
        </w:rPr>
        <w:t>nordpolen</w:t>
      </w:r>
      <w:r>
        <w:rPr>
          <w:color w:val="231F20"/>
          <w:spacing w:val="6"/>
        </w:rPr>
        <w:t> </w:t>
      </w:r>
      <w:r>
        <w:rPr>
          <w:color w:val="231F20"/>
        </w:rPr>
        <w:t>och</w:t>
      </w:r>
      <w:r>
        <w:rPr>
          <w:color w:val="231F20"/>
          <w:spacing w:val="5"/>
        </w:rPr>
        <w:t> </w:t>
      </w:r>
      <w:r>
        <w:rPr>
          <w:color w:val="231F20"/>
        </w:rPr>
        <w:t>den</w:t>
      </w:r>
      <w:r>
        <w:rPr>
          <w:color w:val="231F20"/>
          <w:spacing w:val="6"/>
        </w:rPr>
        <w:t> </w:t>
      </w:r>
      <w:r>
        <w:rPr>
          <w:color w:val="231F20"/>
        </w:rPr>
        <w:t>andra</w:t>
      </w:r>
      <w:r>
        <w:rPr>
          <w:color w:val="231F20"/>
          <w:spacing w:val="5"/>
        </w:rPr>
        <w:t> </w:t>
      </w:r>
      <w:r>
        <w:rPr>
          <w:color w:val="231F20"/>
        </w:rPr>
        <w:t>med</w:t>
      </w:r>
      <w:r>
        <w:rPr>
          <w:color w:val="231F20"/>
          <w:spacing w:val="5"/>
        </w:rPr>
        <w:t> </w:t>
      </w:r>
      <w:r>
        <w:rPr>
          <w:color w:val="231F20"/>
        </w:rPr>
        <w:t>motsatt</w:t>
      </w:r>
      <w:r>
        <w:rPr>
          <w:color w:val="231F20"/>
          <w:spacing w:val="5"/>
        </w:rPr>
        <w:t> </w:t>
      </w:r>
      <w:r>
        <w:rPr>
          <w:color w:val="231F20"/>
        </w:rPr>
        <w:t>spinn</w:t>
      </w:r>
      <w:r>
        <w:rPr>
          <w:color w:val="231F20"/>
          <w:spacing w:val="6"/>
        </w:rPr>
        <w:t> </w:t>
      </w:r>
      <w:r>
        <w:rPr>
          <w:color w:val="231F20"/>
        </w:rPr>
        <w:t>mot</w:t>
      </w:r>
      <w:r>
        <w:rPr>
          <w:color w:val="231F20"/>
          <w:spacing w:val="5"/>
        </w:rPr>
        <w:t> </w:t>
      </w:r>
      <w:r>
        <w:rPr>
          <w:color w:val="231F20"/>
        </w:rPr>
        <w:t>sydpolen.</w:t>
      </w:r>
    </w:p>
    <w:p>
      <w:pPr>
        <w:pStyle w:val="BodyText"/>
        <w:spacing w:before="1"/>
        <w:rPr>
          <w:sz w:val="17"/>
        </w:rPr>
      </w:pPr>
    </w:p>
    <w:p>
      <w:pPr>
        <w:pStyle w:val="BodyText"/>
        <w:spacing w:line="201" w:lineRule="auto"/>
        <w:ind w:left="172" w:right="43"/>
        <w:jc w:val="both"/>
      </w:pPr>
      <w:r>
        <w:rPr>
          <w:color w:val="231F20"/>
        </w:rPr>
        <w:t>Figur 4. Figuren visar människans stjärntetraeder geometri (med spetsen mot</w:t>
      </w:r>
      <w:r>
        <w:rPr>
          <w:color w:val="231F20"/>
          <w:spacing w:val="1"/>
        </w:rPr>
        <w:t> </w:t>
      </w:r>
      <w:r>
        <w:rPr>
          <w:color w:val="231F20"/>
        </w:rPr>
        <w:t>nord</w:t>
      </w:r>
      <w:r>
        <w:rPr>
          <w:color w:val="231F20"/>
          <w:spacing w:val="5"/>
        </w:rPr>
        <w:t> </w:t>
      </w:r>
      <w:r>
        <w:rPr>
          <w:color w:val="231F20"/>
        </w:rPr>
        <w:t>resp.</w:t>
      </w:r>
      <w:r>
        <w:rPr>
          <w:color w:val="231F20"/>
          <w:spacing w:val="6"/>
        </w:rPr>
        <w:t> </w:t>
      </w:r>
      <w:r>
        <w:rPr>
          <w:color w:val="231F20"/>
        </w:rPr>
        <w:t>sydpol)</w:t>
      </w:r>
      <w:r>
        <w:rPr>
          <w:color w:val="231F20"/>
          <w:spacing w:val="5"/>
        </w:rPr>
        <w:t> </w:t>
      </w:r>
      <w:r>
        <w:rPr>
          <w:color w:val="231F20"/>
        </w:rPr>
        <w:t>med</w:t>
      </w:r>
      <w:r>
        <w:rPr>
          <w:color w:val="231F20"/>
          <w:spacing w:val="6"/>
        </w:rPr>
        <w:t> </w:t>
      </w:r>
      <w:r>
        <w:rPr>
          <w:color w:val="231F20"/>
        </w:rPr>
        <w:t>centrum</w:t>
      </w:r>
      <w:r>
        <w:rPr>
          <w:color w:val="231F20"/>
          <w:spacing w:val="5"/>
        </w:rPr>
        <w:t> </w:t>
      </w:r>
      <w:r>
        <w:rPr>
          <w:color w:val="231F20"/>
        </w:rPr>
        <w:t>lokaliserad</w:t>
      </w:r>
      <w:r>
        <w:rPr>
          <w:color w:val="231F20"/>
          <w:spacing w:val="6"/>
        </w:rPr>
        <w:t> </w:t>
      </w:r>
      <w:r>
        <w:rPr>
          <w:color w:val="231F20"/>
        </w:rPr>
        <w:t>till</w:t>
      </w:r>
      <w:r>
        <w:rPr>
          <w:color w:val="231F20"/>
          <w:spacing w:val="5"/>
        </w:rPr>
        <w:t> </w:t>
      </w:r>
      <w:r>
        <w:rPr>
          <w:color w:val="231F20"/>
        </w:rPr>
        <w:t>hjärtat.</w:t>
      </w:r>
    </w:p>
    <w:p>
      <w:pPr>
        <w:pStyle w:val="BodyText"/>
        <w:spacing w:before="6"/>
        <w:rPr>
          <w:sz w:val="27"/>
        </w:rPr>
      </w:pPr>
      <w:r>
        <w:rPr/>
        <w:drawing>
          <wp:anchor distT="0" distB="0" distL="0" distR="0" allowOverlap="1" layoutInCell="1" locked="0" behindDoc="0" simplePos="0" relativeHeight="127">
            <wp:simplePos x="0" y="0"/>
            <wp:positionH relativeFrom="page">
              <wp:posOffset>2602213</wp:posOffset>
            </wp:positionH>
            <wp:positionV relativeFrom="paragraph">
              <wp:posOffset>243015</wp:posOffset>
            </wp:positionV>
            <wp:extent cx="1776986" cy="1756029"/>
            <wp:effectExtent l="0" t="0" r="0" b="0"/>
            <wp:wrapTopAndBottom/>
            <wp:docPr id="285" name="image18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6" name="image184.jpeg"/>
                    <pic:cNvPicPr/>
                  </pic:nvPicPr>
                  <pic:blipFill>
                    <a:blip r:embed="rId2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6986" cy="17560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0"/>
        <w:rPr>
          <w:sz w:val="28"/>
        </w:rPr>
      </w:pPr>
    </w:p>
    <w:p>
      <w:pPr>
        <w:pStyle w:val="BodyText"/>
        <w:spacing w:line="201" w:lineRule="auto" w:before="1"/>
        <w:ind w:left="172" w:right="38"/>
        <w:jc w:val="both"/>
      </w:pPr>
      <w:r>
        <w:rPr>
          <w:color w:val="231F20"/>
        </w:rPr>
        <w:t>Fenomenet</w:t>
      </w:r>
      <w:r>
        <w:rPr>
          <w:color w:val="231F20"/>
          <w:spacing w:val="-10"/>
        </w:rPr>
        <w:t> </w:t>
      </w:r>
      <w:r>
        <w:rPr>
          <w:color w:val="231F20"/>
        </w:rPr>
        <w:t>kallas</w:t>
      </w:r>
      <w:r>
        <w:rPr>
          <w:color w:val="231F20"/>
          <w:spacing w:val="-10"/>
        </w:rPr>
        <w:t> </w:t>
      </w:r>
      <w:r>
        <w:rPr>
          <w:color w:val="231F20"/>
        </w:rPr>
        <w:t>”Coriolis”</w:t>
      </w:r>
      <w:r>
        <w:rPr>
          <w:color w:val="231F20"/>
          <w:spacing w:val="-10"/>
        </w:rPr>
        <w:t> </w:t>
      </w:r>
      <w:r>
        <w:rPr>
          <w:color w:val="231F20"/>
        </w:rPr>
        <w:t>effekten.</w:t>
      </w:r>
      <w:r>
        <w:rPr>
          <w:color w:val="231F20"/>
          <w:spacing w:val="-10"/>
        </w:rPr>
        <w:t> </w:t>
      </w:r>
      <w:r>
        <w:rPr>
          <w:color w:val="231F20"/>
        </w:rPr>
        <w:t>Två</w:t>
      </w:r>
      <w:r>
        <w:rPr>
          <w:color w:val="231F20"/>
          <w:spacing w:val="-9"/>
        </w:rPr>
        <w:t> </w:t>
      </w:r>
      <w:r>
        <w:rPr>
          <w:color w:val="231F20"/>
        </w:rPr>
        <w:t>exempel</w:t>
      </w:r>
      <w:r>
        <w:rPr>
          <w:color w:val="231F20"/>
          <w:spacing w:val="-10"/>
        </w:rPr>
        <w:t> </w:t>
      </w:r>
      <w:r>
        <w:rPr>
          <w:color w:val="231F20"/>
        </w:rPr>
        <w:t>är</w:t>
      </w:r>
      <w:r>
        <w:rPr>
          <w:color w:val="231F20"/>
          <w:spacing w:val="-10"/>
        </w:rPr>
        <w:t> </w:t>
      </w:r>
      <w:r>
        <w:rPr>
          <w:color w:val="231F20"/>
        </w:rPr>
        <w:t>vädersystemens</w:t>
      </w:r>
      <w:r>
        <w:rPr>
          <w:color w:val="231F20"/>
          <w:spacing w:val="-10"/>
        </w:rPr>
        <w:t> </w:t>
      </w:r>
      <w:r>
        <w:rPr>
          <w:color w:val="231F20"/>
        </w:rPr>
        <w:t>rotation</w:t>
      </w:r>
      <w:r>
        <w:rPr>
          <w:color w:val="231F20"/>
          <w:spacing w:val="-47"/>
        </w:rPr>
        <w:t> </w:t>
      </w:r>
      <w:r>
        <w:rPr>
          <w:color w:val="231F20"/>
        </w:rPr>
        <w:t>runt jorden och solens plasmaflöden. Dessa fält relaterar också till jordens</w:t>
      </w:r>
      <w:r>
        <w:rPr>
          <w:color w:val="231F20"/>
          <w:spacing w:val="1"/>
        </w:rPr>
        <w:t> </w:t>
      </w:r>
      <w:r>
        <w:rPr>
          <w:color w:val="231F20"/>
        </w:rPr>
        <w:t>Schaumann resonanser (SR) och geomagnetiska ultralåga frekvensfält (ULFs),</w:t>
      </w:r>
      <w:r>
        <w:rPr>
          <w:color w:val="231F20"/>
          <w:spacing w:val="-47"/>
        </w:rPr>
        <w:t> </w:t>
      </w:r>
      <w:r>
        <w:rPr>
          <w:color w:val="231F20"/>
        </w:rPr>
        <w:t>där SR kan samresonera med hjärnans och ULFs med hjärtats oscillationer.</w:t>
      </w:r>
      <w:r>
        <w:rPr>
          <w:color w:val="231F20"/>
          <w:spacing w:val="1"/>
        </w:rPr>
        <w:t> </w:t>
      </w:r>
      <w:r>
        <w:rPr>
          <w:color w:val="231F20"/>
        </w:rPr>
        <w:t>Interaktiviteten</w:t>
      </w:r>
      <w:r>
        <w:rPr>
          <w:color w:val="231F20"/>
          <w:spacing w:val="-9"/>
        </w:rPr>
        <w:t> </w:t>
      </w:r>
      <w:r>
        <w:rPr>
          <w:color w:val="231F20"/>
        </w:rPr>
        <w:t>mellan</w:t>
      </w:r>
      <w:r>
        <w:rPr>
          <w:color w:val="231F20"/>
          <w:spacing w:val="-9"/>
        </w:rPr>
        <w:t> </w:t>
      </w:r>
      <w:r>
        <w:rPr>
          <w:color w:val="231F20"/>
        </w:rPr>
        <w:t>kroppens</w:t>
      </w:r>
      <w:r>
        <w:rPr>
          <w:color w:val="231F20"/>
          <w:spacing w:val="-9"/>
        </w:rPr>
        <w:t> </w:t>
      </w:r>
      <w:r>
        <w:rPr>
          <w:color w:val="231F20"/>
        </w:rPr>
        <w:t>dominanta</w:t>
      </w:r>
      <w:r>
        <w:rPr>
          <w:color w:val="231F20"/>
          <w:spacing w:val="-9"/>
        </w:rPr>
        <w:t> </w:t>
      </w:r>
      <w:r>
        <w:rPr>
          <w:color w:val="231F20"/>
        </w:rPr>
        <w:t>koherenta</w:t>
      </w:r>
      <w:r>
        <w:rPr>
          <w:color w:val="231F20"/>
          <w:spacing w:val="-9"/>
        </w:rPr>
        <w:t> </w:t>
      </w:r>
      <w:r>
        <w:rPr>
          <w:color w:val="231F20"/>
        </w:rPr>
        <w:t>fysiologiska</w:t>
      </w:r>
      <w:r>
        <w:rPr>
          <w:color w:val="231F20"/>
          <w:spacing w:val="-9"/>
        </w:rPr>
        <w:t> </w:t>
      </w:r>
      <w:r>
        <w:rPr>
          <w:color w:val="231F20"/>
        </w:rPr>
        <w:t>system</w:t>
      </w:r>
      <w:r>
        <w:rPr>
          <w:color w:val="231F20"/>
          <w:spacing w:val="-9"/>
        </w:rPr>
        <w:t> </w:t>
      </w:r>
      <w:r>
        <w:rPr>
          <w:color w:val="231F20"/>
        </w:rPr>
        <w:t>och</w:t>
      </w:r>
      <w:r>
        <w:rPr>
          <w:color w:val="231F20"/>
          <w:spacing w:val="-48"/>
        </w:rPr>
        <w:t> </w:t>
      </w:r>
      <w:r>
        <w:rPr>
          <w:color w:val="231F20"/>
        </w:rPr>
        <w:t>jorden respektive solen, visar hypotetiskt att koherenta system kommunicerar</w:t>
      </w:r>
      <w:r>
        <w:rPr>
          <w:color w:val="231F20"/>
          <w:spacing w:val="1"/>
        </w:rPr>
        <w:t> </w:t>
      </w:r>
      <w:r>
        <w:rPr>
          <w:color w:val="231F20"/>
        </w:rPr>
        <w:t>inbördes och att magnetfälten från solen och jorden bär betydande biologisk</w:t>
      </w:r>
      <w:r>
        <w:rPr>
          <w:color w:val="231F20"/>
          <w:spacing w:val="1"/>
        </w:rPr>
        <w:t> </w:t>
      </w:r>
      <w:r>
        <w:rPr>
          <w:color w:val="231F20"/>
        </w:rPr>
        <w:t>information, som sammanbinder levande system. Ett uttryck av universell</w:t>
      </w:r>
      <w:r>
        <w:rPr>
          <w:color w:val="231F20"/>
          <w:spacing w:val="1"/>
        </w:rPr>
        <w:t> </w:t>
      </w:r>
      <w:r>
        <w:rPr>
          <w:color w:val="231F20"/>
        </w:rPr>
        <w:t>självmedvetenhet.</w:t>
      </w:r>
    </w:p>
    <w:p>
      <w:pPr>
        <w:spacing w:line="240" w:lineRule="auto" w:before="0"/>
        <w:rPr>
          <w:sz w:val="20"/>
        </w:rPr>
      </w:pPr>
      <w:r>
        <w:rPr/>
        <w:br w:type="column"/>
      </w:r>
      <w:r>
        <w:rPr>
          <w:sz w:val="20"/>
        </w:rPr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7"/>
        <w:rPr>
          <w:sz w:val="23"/>
        </w:rPr>
      </w:pPr>
    </w:p>
    <w:p>
      <w:pPr>
        <w:spacing w:line="235" w:lineRule="exact" w:before="0"/>
        <w:ind w:left="172" w:right="0" w:firstLine="0"/>
        <w:jc w:val="left"/>
        <w:rPr>
          <w:rFonts w:ascii="Baskerville-SemiBoldItalic"/>
          <w:b/>
          <w:i/>
          <w:sz w:val="18"/>
        </w:rPr>
      </w:pPr>
      <w:r>
        <w:rPr>
          <w:rFonts w:ascii="Baskerville-SemiBoldItalic"/>
          <w:b/>
          <w:i/>
          <w:color w:val="231F20"/>
          <w:sz w:val="18"/>
        </w:rPr>
        <w:t>4</w:t>
      </w:r>
    </w:p>
    <w:p>
      <w:pPr>
        <w:spacing w:line="220" w:lineRule="auto" w:before="3"/>
        <w:ind w:left="172" w:right="1614" w:firstLine="0"/>
        <w:jc w:val="left"/>
        <w:rPr>
          <w:i/>
          <w:sz w:val="18"/>
        </w:rPr>
      </w:pPr>
      <w:r>
        <w:rPr>
          <w:i/>
          <w:color w:val="231F20"/>
          <w:sz w:val="18"/>
        </w:rPr>
        <w:t>Människans</w:t>
      </w:r>
      <w:r>
        <w:rPr>
          <w:i/>
          <w:color w:val="231F20"/>
          <w:spacing w:val="1"/>
          <w:sz w:val="18"/>
        </w:rPr>
        <w:t> </w:t>
      </w:r>
      <w:r>
        <w:rPr>
          <w:i/>
          <w:color w:val="231F20"/>
          <w:sz w:val="18"/>
        </w:rPr>
        <w:t>stjärntetraeder-geometri</w:t>
      </w:r>
    </w:p>
    <w:p>
      <w:pPr>
        <w:spacing w:after="0" w:line="220" w:lineRule="auto"/>
        <w:jc w:val="left"/>
        <w:rPr>
          <w:sz w:val="18"/>
        </w:rPr>
        <w:sectPr>
          <w:pgSz w:w="10690" w:h="13210"/>
          <w:pgMar w:header="0" w:footer="860" w:top="820" w:bottom="1060" w:left="540" w:right="0"/>
          <w:cols w:num="2" w:equalWidth="0">
            <w:col w:w="6451" w:space="496"/>
            <w:col w:w="3203"/>
          </w:cols>
        </w:sect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spacing w:before="12"/>
        <w:rPr>
          <w:i/>
          <w:sz w:val="24"/>
        </w:rPr>
      </w:pPr>
    </w:p>
    <w:p>
      <w:pPr>
        <w:pStyle w:val="BodyText"/>
        <w:ind w:left="884" w:right="-58"/>
      </w:pPr>
      <w:r>
        <w:rPr/>
        <w:drawing>
          <wp:inline distT="0" distB="0" distL="0" distR="0">
            <wp:extent cx="1020837" cy="1121664"/>
            <wp:effectExtent l="0" t="0" r="0" b="0"/>
            <wp:docPr id="287" name="image15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8" name="image151.jpeg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0837" cy="1121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</w:p>
    <w:p>
      <w:pPr>
        <w:pStyle w:val="BodyText"/>
        <w:rPr>
          <w:i/>
          <w:sz w:val="19"/>
        </w:rPr>
      </w:pPr>
    </w:p>
    <w:p>
      <w:pPr>
        <w:spacing w:line="235" w:lineRule="exact" w:before="0"/>
        <w:ind w:left="887" w:right="0" w:firstLine="0"/>
        <w:jc w:val="left"/>
        <w:rPr>
          <w:rFonts w:ascii="Baskerville-SemiBoldItalic"/>
          <w:b/>
          <w:i/>
          <w:sz w:val="18"/>
        </w:rPr>
      </w:pPr>
      <w:r>
        <w:rPr>
          <w:rFonts w:ascii="Baskerville-SemiBoldItalic"/>
          <w:b/>
          <w:i/>
          <w:color w:val="231F20"/>
          <w:sz w:val="18"/>
        </w:rPr>
        <w:t>Bild</w:t>
      </w:r>
      <w:r>
        <w:rPr>
          <w:rFonts w:ascii="Baskerville-SemiBoldItalic"/>
          <w:b/>
          <w:i/>
          <w:color w:val="231F20"/>
          <w:spacing w:val="5"/>
          <w:sz w:val="18"/>
        </w:rPr>
        <w:t> </w:t>
      </w:r>
      <w:r>
        <w:rPr>
          <w:rFonts w:ascii="Baskerville-SemiBoldItalic"/>
          <w:b/>
          <w:i/>
          <w:color w:val="231F20"/>
          <w:sz w:val="18"/>
        </w:rPr>
        <w:t>saknas</w:t>
      </w:r>
    </w:p>
    <w:p>
      <w:pPr>
        <w:spacing w:line="228" w:lineRule="exact" w:before="0"/>
        <w:ind w:left="887" w:right="0" w:firstLine="0"/>
        <w:jc w:val="left"/>
        <w:rPr>
          <w:i/>
          <w:sz w:val="18"/>
        </w:rPr>
      </w:pPr>
      <w:r>
        <w:rPr>
          <w:i/>
          <w:color w:val="231F20"/>
          <w:sz w:val="18"/>
        </w:rPr>
        <w:t>Bild</w:t>
      </w:r>
      <w:r>
        <w:rPr>
          <w:i/>
          <w:color w:val="231F20"/>
          <w:spacing w:val="5"/>
          <w:sz w:val="18"/>
        </w:rPr>
        <w:t> </w:t>
      </w:r>
      <w:r>
        <w:rPr>
          <w:i/>
          <w:color w:val="231F20"/>
          <w:sz w:val="18"/>
        </w:rPr>
        <w:t>saknas</w:t>
      </w: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  <w:sz w:val="18"/>
        </w:rPr>
      </w:pPr>
    </w:p>
    <w:p>
      <w:pPr>
        <w:pStyle w:val="BodyText"/>
        <w:ind w:left="884" w:right="-58"/>
      </w:pPr>
      <w:r>
        <w:rPr/>
        <w:drawing>
          <wp:inline distT="0" distB="0" distL="0" distR="0">
            <wp:extent cx="1020848" cy="1121664"/>
            <wp:effectExtent l="0" t="0" r="0" b="0"/>
            <wp:docPr id="289" name="image15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0" name="image151.jpeg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0848" cy="1121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</w:p>
    <w:p>
      <w:pPr>
        <w:pStyle w:val="BodyText"/>
        <w:rPr>
          <w:i/>
          <w:sz w:val="19"/>
        </w:rPr>
      </w:pPr>
    </w:p>
    <w:p>
      <w:pPr>
        <w:spacing w:line="235" w:lineRule="exact" w:before="0"/>
        <w:ind w:left="887" w:right="0" w:firstLine="0"/>
        <w:jc w:val="left"/>
        <w:rPr>
          <w:rFonts w:ascii="Baskerville-SemiBoldItalic"/>
          <w:b/>
          <w:i/>
          <w:sz w:val="18"/>
        </w:rPr>
      </w:pPr>
      <w:r>
        <w:rPr>
          <w:rFonts w:ascii="Baskerville-SemiBoldItalic"/>
          <w:b/>
          <w:i/>
          <w:color w:val="231F20"/>
          <w:sz w:val="18"/>
        </w:rPr>
        <w:t>Bild</w:t>
      </w:r>
      <w:r>
        <w:rPr>
          <w:rFonts w:ascii="Baskerville-SemiBoldItalic"/>
          <w:b/>
          <w:i/>
          <w:color w:val="231F20"/>
          <w:spacing w:val="5"/>
          <w:sz w:val="18"/>
        </w:rPr>
        <w:t> </w:t>
      </w:r>
      <w:r>
        <w:rPr>
          <w:rFonts w:ascii="Baskerville-SemiBoldItalic"/>
          <w:b/>
          <w:i/>
          <w:color w:val="231F20"/>
          <w:sz w:val="18"/>
        </w:rPr>
        <w:t>saknas</w:t>
      </w:r>
    </w:p>
    <w:p>
      <w:pPr>
        <w:spacing w:line="228" w:lineRule="exact" w:before="0"/>
        <w:ind w:left="887" w:right="0" w:firstLine="0"/>
        <w:jc w:val="left"/>
        <w:rPr>
          <w:i/>
          <w:sz w:val="18"/>
        </w:rPr>
      </w:pPr>
      <w:r>
        <w:rPr>
          <w:i/>
          <w:color w:val="231F20"/>
          <w:sz w:val="18"/>
        </w:rPr>
        <w:t>Bild</w:t>
      </w:r>
      <w:r>
        <w:rPr>
          <w:i/>
          <w:color w:val="231F20"/>
          <w:spacing w:val="5"/>
          <w:sz w:val="18"/>
        </w:rPr>
        <w:t> </w:t>
      </w:r>
      <w:r>
        <w:rPr>
          <w:i/>
          <w:color w:val="231F20"/>
          <w:sz w:val="18"/>
        </w:rPr>
        <w:t>saknas</w:t>
      </w:r>
    </w:p>
    <w:p>
      <w:pPr>
        <w:pStyle w:val="BodyText"/>
        <w:spacing w:line="201" w:lineRule="auto" w:before="90"/>
        <w:ind w:left="672" w:right="703"/>
        <w:jc w:val="both"/>
      </w:pPr>
      <w:r>
        <w:rPr/>
        <w:br w:type="column"/>
      </w:r>
      <w:r>
        <w:rPr>
          <w:color w:val="231F20"/>
        </w:rPr>
        <w:t>Torusspiralens dynamiska struktur utgör en vektorjämvikt över hur energi</w:t>
      </w:r>
      <w:r>
        <w:rPr>
          <w:color w:val="231F20"/>
          <w:spacing w:val="1"/>
        </w:rPr>
        <w:t> </w:t>
      </w:r>
      <w:r>
        <w:rPr>
          <w:color w:val="231F20"/>
        </w:rPr>
        <w:t>transformeras</w:t>
      </w:r>
      <w:r>
        <w:rPr>
          <w:color w:val="231F20"/>
          <w:spacing w:val="1"/>
        </w:rPr>
        <w:t> </w:t>
      </w:r>
      <w:r>
        <w:rPr>
          <w:color w:val="231F20"/>
        </w:rPr>
        <w:t>till</w:t>
      </w:r>
      <w:r>
        <w:rPr>
          <w:color w:val="231F20"/>
          <w:spacing w:val="1"/>
        </w:rPr>
        <w:t> </w:t>
      </w:r>
      <w:r>
        <w:rPr>
          <w:color w:val="231F20"/>
        </w:rPr>
        <w:t>materia.</w:t>
      </w:r>
      <w:r>
        <w:rPr>
          <w:color w:val="231F20"/>
          <w:spacing w:val="1"/>
        </w:rPr>
        <w:t> </w:t>
      </w:r>
      <w:r>
        <w:rPr>
          <w:color w:val="231F20"/>
        </w:rPr>
        <w:t>Vektorjämvikten</w:t>
      </w:r>
      <w:r>
        <w:rPr>
          <w:color w:val="231F20"/>
          <w:spacing w:val="1"/>
        </w:rPr>
        <w:t> </w:t>
      </w:r>
      <w:r>
        <w:rPr>
          <w:color w:val="231F20"/>
        </w:rPr>
        <w:t>är</w:t>
      </w:r>
      <w:r>
        <w:rPr>
          <w:color w:val="231F20"/>
          <w:spacing w:val="1"/>
        </w:rPr>
        <w:t> </w:t>
      </w:r>
      <w:r>
        <w:rPr>
          <w:color w:val="231F20"/>
        </w:rPr>
        <w:t>den</w:t>
      </w:r>
      <w:r>
        <w:rPr>
          <w:color w:val="231F20"/>
          <w:spacing w:val="1"/>
        </w:rPr>
        <w:t> </w:t>
      </w:r>
      <w:r>
        <w:rPr>
          <w:color w:val="231F20"/>
        </w:rPr>
        <w:t>geometriska</w:t>
      </w:r>
      <w:r>
        <w:rPr>
          <w:color w:val="231F20"/>
          <w:spacing w:val="1"/>
        </w:rPr>
        <w:t> </w:t>
      </w:r>
      <w:r>
        <w:rPr>
          <w:color w:val="231F20"/>
        </w:rPr>
        <w:t>form</w:t>
      </w:r>
      <w:r>
        <w:rPr>
          <w:color w:val="231F20"/>
          <w:spacing w:val="1"/>
        </w:rPr>
        <w:t> </w:t>
      </w:r>
      <w:r>
        <w:rPr>
          <w:color w:val="231F20"/>
        </w:rPr>
        <w:t>där</w:t>
      </w:r>
      <w:r>
        <w:rPr>
          <w:color w:val="231F20"/>
          <w:spacing w:val="-47"/>
        </w:rPr>
        <w:t> </w:t>
      </w:r>
      <w:r>
        <w:rPr>
          <w:color w:val="231F20"/>
        </w:rPr>
        <w:t>samtliga energifält är i jämvikt med varandra och representerar attraktionse-</w:t>
      </w:r>
      <w:r>
        <w:rPr>
          <w:color w:val="231F20"/>
          <w:spacing w:val="1"/>
        </w:rPr>
        <w:t> </w:t>
      </w:r>
      <w:r>
        <w:rPr>
          <w:color w:val="231F20"/>
        </w:rPr>
        <w:t>nergi (gravitation) och repulsiv energi (antigravitation). Vektorenergin är ej</w:t>
      </w:r>
      <w:r>
        <w:rPr>
          <w:color w:val="231F20"/>
          <w:spacing w:val="1"/>
        </w:rPr>
        <w:t> </w:t>
      </w:r>
      <w:r>
        <w:rPr>
          <w:color w:val="231F20"/>
        </w:rPr>
        <w:t>visuellt observerbar och utgör den geometriska formen av absolut balans. Det</w:t>
      </w:r>
      <w:r>
        <w:rPr>
          <w:color w:val="231F20"/>
          <w:spacing w:val="1"/>
        </w:rPr>
        <w:t> </w:t>
      </w:r>
      <w:r>
        <w:rPr>
          <w:color w:val="231F20"/>
        </w:rPr>
        <w:t>vi upplever på jorden är kontinuerlig expansion mot eller förtätning bort från</w:t>
      </w:r>
      <w:r>
        <w:rPr>
          <w:color w:val="231F20"/>
          <w:spacing w:val="1"/>
        </w:rPr>
        <w:t> </w:t>
      </w:r>
      <w:r>
        <w:rPr>
          <w:color w:val="231F20"/>
        </w:rPr>
        <w:t>absolut jämvikt. Kan liknas vid en våg, som reser sig ur ett lugnt hav, ett en-</w:t>
      </w:r>
      <w:r>
        <w:rPr>
          <w:color w:val="231F20"/>
          <w:spacing w:val="1"/>
        </w:rPr>
        <w:t> </w:t>
      </w:r>
      <w:r>
        <w:rPr>
          <w:color w:val="231F20"/>
        </w:rPr>
        <w:t>hetligt fält (kvantfältets kvantfluktuationer) (Faktaruta: Kvantfält), för att strax</w:t>
      </w:r>
      <w:r>
        <w:rPr>
          <w:color w:val="231F20"/>
          <w:spacing w:val="1"/>
        </w:rPr>
        <w:t> </w:t>
      </w:r>
      <w:r>
        <w:rPr>
          <w:color w:val="231F20"/>
        </w:rPr>
        <w:t>återvända, lösas upp och dematerialiseras, åter i förening med havet i stillhet.</w:t>
      </w:r>
      <w:r>
        <w:rPr>
          <w:color w:val="231F20"/>
          <w:spacing w:val="1"/>
        </w:rPr>
        <w:t> </w:t>
      </w:r>
      <w:r>
        <w:rPr>
          <w:color w:val="231F20"/>
        </w:rPr>
        <w:t>Den geometriska formen återskapas på alla skalnivåer i ett självlikt (fraktalt)</w:t>
      </w:r>
      <w:r>
        <w:rPr>
          <w:color w:val="231F20"/>
          <w:spacing w:val="1"/>
        </w:rPr>
        <w:t> </w:t>
      </w:r>
      <w:r>
        <w:rPr>
          <w:color w:val="231F20"/>
        </w:rPr>
        <w:t>självreplikerande geometriskt mönster, ur vilket alltet transformeras till fysisk</w:t>
      </w:r>
      <w:r>
        <w:rPr>
          <w:color w:val="231F20"/>
          <w:spacing w:val="1"/>
        </w:rPr>
        <w:t> </w:t>
      </w:r>
      <w:r>
        <w:rPr>
          <w:color w:val="231F20"/>
        </w:rPr>
        <w:t>form, från partiklar på mikroskala till galaktiska spiralformationer i makrodi-</w:t>
      </w:r>
      <w:r>
        <w:rPr>
          <w:color w:val="231F20"/>
          <w:spacing w:val="1"/>
        </w:rPr>
        <w:t> </w:t>
      </w:r>
      <w:r>
        <w:rPr>
          <w:color w:val="231F20"/>
        </w:rPr>
        <w:t>mension.</w:t>
      </w:r>
      <w:r>
        <w:rPr>
          <w:color w:val="231F20"/>
          <w:spacing w:val="5"/>
        </w:rPr>
        <w:t> </w:t>
      </w:r>
      <w:r>
        <w:rPr>
          <w:color w:val="231F20"/>
        </w:rPr>
        <w:t>De</w:t>
      </w:r>
      <w:r>
        <w:rPr>
          <w:color w:val="231F20"/>
          <w:spacing w:val="5"/>
        </w:rPr>
        <w:t> </w:t>
      </w:r>
      <w:r>
        <w:rPr>
          <w:color w:val="231F20"/>
        </w:rPr>
        <w:t>två</w:t>
      </w:r>
      <w:r>
        <w:rPr>
          <w:color w:val="231F20"/>
          <w:spacing w:val="5"/>
        </w:rPr>
        <w:t> </w:t>
      </w:r>
      <w:r>
        <w:rPr>
          <w:color w:val="231F20"/>
        </w:rPr>
        <w:t>spiralerna</w:t>
      </w:r>
      <w:r>
        <w:rPr>
          <w:color w:val="231F20"/>
          <w:spacing w:val="5"/>
        </w:rPr>
        <w:t> </w:t>
      </w:r>
      <w:r>
        <w:rPr>
          <w:color w:val="231F20"/>
        </w:rPr>
        <w:t>balanserar</w:t>
      </w:r>
      <w:r>
        <w:rPr>
          <w:color w:val="231F20"/>
          <w:spacing w:val="6"/>
        </w:rPr>
        <w:t> </w:t>
      </w:r>
      <w:r>
        <w:rPr>
          <w:color w:val="231F20"/>
        </w:rPr>
        <w:t>varandra.</w:t>
      </w:r>
    </w:p>
    <w:p>
      <w:pPr>
        <w:pStyle w:val="BodyText"/>
        <w:spacing w:before="10"/>
        <w:rPr>
          <w:sz w:val="17"/>
        </w:rPr>
      </w:pPr>
    </w:p>
    <w:p>
      <w:pPr>
        <w:pStyle w:val="BodyText"/>
        <w:spacing w:line="201" w:lineRule="auto"/>
        <w:ind w:left="672" w:right="706"/>
        <w:jc w:val="both"/>
      </w:pPr>
      <w:r>
        <w:rPr>
          <w:color w:val="231F20"/>
        </w:rPr>
        <w:t>Albert Einstein beskrev i sitt arbete från 1905 följande frågeställning i ett spe-</w:t>
      </w:r>
      <w:r>
        <w:rPr>
          <w:color w:val="231F20"/>
          <w:spacing w:val="1"/>
        </w:rPr>
        <w:t> </w:t>
      </w:r>
      <w:r>
        <w:rPr>
          <w:color w:val="231F20"/>
        </w:rPr>
        <w:t>cialnummer om relativitet ”Beror inertian hos ett objekt på dess energiinne-</w:t>
      </w:r>
      <w:r>
        <w:rPr>
          <w:color w:val="231F20"/>
          <w:spacing w:val="1"/>
        </w:rPr>
        <w:t> </w:t>
      </w:r>
      <w:r>
        <w:rPr>
          <w:color w:val="231F20"/>
        </w:rPr>
        <w:t>håll”</w:t>
      </w:r>
      <w:r>
        <w:rPr>
          <w:color w:val="231F20"/>
          <w:spacing w:val="-7"/>
        </w:rPr>
        <w:t> </w:t>
      </w:r>
      <w:r>
        <w:rPr>
          <w:color w:val="231F20"/>
        </w:rPr>
        <w:t>(Faktaruta:</w:t>
      </w:r>
      <w:r>
        <w:rPr>
          <w:color w:val="231F20"/>
          <w:spacing w:val="-6"/>
        </w:rPr>
        <w:t> </w:t>
      </w:r>
      <w:r>
        <w:rPr>
          <w:color w:val="231F20"/>
        </w:rPr>
        <w:t>Inertia)?</w:t>
      </w:r>
      <w:r>
        <w:rPr>
          <w:color w:val="231F20"/>
          <w:spacing w:val="-7"/>
        </w:rPr>
        <w:t> </w:t>
      </w:r>
      <w:r>
        <w:rPr>
          <w:color w:val="231F20"/>
        </w:rPr>
        <w:t>I</w:t>
      </w:r>
      <w:r>
        <w:rPr>
          <w:color w:val="231F20"/>
          <w:spacing w:val="-6"/>
        </w:rPr>
        <w:t> </w:t>
      </w:r>
      <w:r>
        <w:rPr>
          <w:color w:val="231F20"/>
        </w:rPr>
        <w:t>all</w:t>
      </w:r>
      <w:r>
        <w:rPr>
          <w:color w:val="231F20"/>
          <w:spacing w:val="-6"/>
        </w:rPr>
        <w:t> </w:t>
      </w:r>
      <w:r>
        <w:rPr>
          <w:color w:val="231F20"/>
        </w:rPr>
        <w:t>väsentlighet,</w:t>
      </w:r>
      <w:r>
        <w:rPr>
          <w:color w:val="231F20"/>
          <w:spacing w:val="-7"/>
        </w:rPr>
        <w:t> </w:t>
      </w:r>
      <w:r>
        <w:rPr>
          <w:color w:val="231F20"/>
        </w:rPr>
        <w:t>beskriver</w:t>
      </w:r>
      <w:r>
        <w:rPr>
          <w:color w:val="231F20"/>
          <w:spacing w:val="-6"/>
        </w:rPr>
        <w:t> </w:t>
      </w:r>
      <w:r>
        <w:rPr>
          <w:color w:val="231F20"/>
        </w:rPr>
        <w:t>formeln</w:t>
      </w:r>
      <w:r>
        <w:rPr>
          <w:color w:val="231F20"/>
          <w:spacing w:val="-6"/>
        </w:rPr>
        <w:t> </w:t>
      </w:r>
      <w:r>
        <w:rPr>
          <w:color w:val="231F20"/>
        </w:rPr>
        <w:t>(1)</w:t>
      </w:r>
      <w:r>
        <w:rPr>
          <w:color w:val="231F20"/>
          <w:spacing w:val="-7"/>
        </w:rPr>
        <w:t> </w:t>
      </w:r>
      <w:r>
        <w:rPr>
          <w:color w:val="231F20"/>
        </w:rPr>
        <w:t>att</w:t>
      </w:r>
      <w:r>
        <w:rPr>
          <w:color w:val="231F20"/>
          <w:spacing w:val="-6"/>
        </w:rPr>
        <w:t> </w:t>
      </w:r>
      <w:r>
        <w:rPr>
          <w:color w:val="231F20"/>
        </w:rPr>
        <w:t>massa</w:t>
      </w:r>
      <w:r>
        <w:rPr>
          <w:color w:val="231F20"/>
          <w:spacing w:val="-6"/>
        </w:rPr>
        <w:t> </w:t>
      </w:r>
      <w:r>
        <w:rPr>
          <w:color w:val="231F20"/>
        </w:rPr>
        <w:t>och</w:t>
      </w:r>
      <w:r>
        <w:rPr>
          <w:color w:val="231F20"/>
          <w:spacing w:val="-48"/>
        </w:rPr>
        <w:t> </w:t>
      </w:r>
      <w:r>
        <w:rPr>
          <w:color w:val="231F20"/>
        </w:rPr>
        <w:t>energi är starkt relaterade till varandra. Energin i kärnkraftsreaktorer är ett</w:t>
      </w:r>
      <w:r>
        <w:rPr>
          <w:color w:val="231F20"/>
          <w:spacing w:val="1"/>
        </w:rPr>
        <w:t> </w:t>
      </w:r>
      <w:r>
        <w:rPr>
          <w:color w:val="231F20"/>
        </w:rPr>
        <w:t>exempel på hur formeln verkar i en riktning, som omvandlar massa till energi</w:t>
      </w:r>
      <w:r>
        <w:rPr>
          <w:color w:val="231F20"/>
          <w:spacing w:val="-47"/>
        </w:rPr>
        <w:t> </w:t>
      </w:r>
      <w:r>
        <w:rPr>
          <w:color w:val="231F20"/>
        </w:rPr>
        <w:t>(nedre</w:t>
      </w:r>
      <w:r>
        <w:rPr>
          <w:color w:val="231F20"/>
          <w:spacing w:val="16"/>
        </w:rPr>
        <w:t> </w:t>
      </w:r>
      <w:r>
        <w:rPr>
          <w:color w:val="231F20"/>
        </w:rPr>
        <w:t>armen</w:t>
      </w:r>
      <w:r>
        <w:rPr>
          <w:color w:val="231F20"/>
          <w:spacing w:val="15"/>
        </w:rPr>
        <w:t> </w:t>
      </w:r>
      <w:r>
        <w:rPr>
          <w:color w:val="231F20"/>
        </w:rPr>
        <w:t>i</w:t>
      </w:r>
      <w:r>
        <w:rPr>
          <w:color w:val="231F20"/>
          <w:spacing w:val="15"/>
        </w:rPr>
        <w:t> </w:t>
      </w:r>
      <w:r>
        <w:rPr>
          <w:color w:val="231F20"/>
        </w:rPr>
        <w:t>Figur</w:t>
      </w:r>
      <w:r>
        <w:rPr>
          <w:color w:val="231F20"/>
          <w:spacing w:val="15"/>
        </w:rPr>
        <w:t> </w:t>
      </w:r>
      <w:r>
        <w:rPr>
          <w:color w:val="231F20"/>
        </w:rPr>
        <w:t>1).</w:t>
      </w:r>
      <w:r>
        <w:rPr>
          <w:color w:val="231F20"/>
          <w:spacing w:val="16"/>
        </w:rPr>
        <w:t> </w:t>
      </w:r>
      <w:r>
        <w:rPr>
          <w:color w:val="231F20"/>
        </w:rPr>
        <w:t>Fram</w:t>
      </w:r>
      <w:r>
        <w:rPr>
          <w:color w:val="231F20"/>
          <w:spacing w:val="15"/>
        </w:rPr>
        <w:t> </w:t>
      </w:r>
      <w:r>
        <w:rPr>
          <w:color w:val="231F20"/>
        </w:rPr>
        <w:t>till</w:t>
      </w:r>
      <w:r>
        <w:rPr>
          <w:color w:val="231F20"/>
          <w:spacing w:val="16"/>
        </w:rPr>
        <w:t> </w:t>
      </w:r>
      <w:r>
        <w:rPr>
          <w:color w:val="231F20"/>
        </w:rPr>
        <w:t>nyligen</w:t>
      </w:r>
      <w:r>
        <w:rPr>
          <w:color w:val="231F20"/>
          <w:spacing w:val="15"/>
        </w:rPr>
        <w:t> </w:t>
      </w:r>
      <w:r>
        <w:rPr>
          <w:color w:val="231F20"/>
        </w:rPr>
        <w:t>har</w:t>
      </w:r>
      <w:r>
        <w:rPr>
          <w:color w:val="231F20"/>
          <w:spacing w:val="16"/>
        </w:rPr>
        <w:t> </w:t>
      </w:r>
      <w:r>
        <w:rPr>
          <w:color w:val="231F20"/>
        </w:rPr>
        <w:t>det</w:t>
      </w:r>
      <w:r>
        <w:rPr>
          <w:color w:val="231F20"/>
          <w:spacing w:val="15"/>
        </w:rPr>
        <w:t> </w:t>
      </w:r>
      <w:r>
        <w:rPr>
          <w:color w:val="231F20"/>
        </w:rPr>
        <w:t>saknats</w:t>
      </w:r>
      <w:r>
        <w:rPr>
          <w:color w:val="231F20"/>
          <w:spacing w:val="16"/>
        </w:rPr>
        <w:t> </w:t>
      </w:r>
      <w:r>
        <w:rPr>
          <w:color w:val="231F20"/>
        </w:rPr>
        <w:t>praktisk</w:t>
      </w:r>
      <w:r>
        <w:rPr>
          <w:color w:val="231F20"/>
          <w:spacing w:val="15"/>
        </w:rPr>
        <w:t> </w:t>
      </w:r>
      <w:r>
        <w:rPr>
          <w:color w:val="231F20"/>
        </w:rPr>
        <w:t>möjlighet</w:t>
      </w:r>
      <w:r>
        <w:rPr>
          <w:color w:val="231F20"/>
          <w:spacing w:val="-47"/>
        </w:rPr>
        <w:t> </w:t>
      </w:r>
      <w:r>
        <w:rPr>
          <w:color w:val="231F20"/>
        </w:rPr>
        <w:t>att genomföra det omvända, att omvandla energi till materia (övre armen i</w:t>
      </w:r>
      <w:r>
        <w:rPr>
          <w:color w:val="231F20"/>
          <w:spacing w:val="1"/>
        </w:rPr>
        <w:t> </w:t>
      </w:r>
      <w:r>
        <w:rPr>
          <w:color w:val="231F20"/>
        </w:rPr>
        <w:t>Figur 1). Den verkliga utmaningen består i effekten av termen c2, d.v.s. kva-</w:t>
      </w:r>
      <w:r>
        <w:rPr>
          <w:color w:val="231F20"/>
          <w:spacing w:val="1"/>
        </w:rPr>
        <w:t> </w:t>
      </w:r>
      <w:r>
        <w:rPr>
          <w:color w:val="231F20"/>
        </w:rPr>
        <w:t>draten</w:t>
      </w:r>
      <w:r>
        <w:rPr>
          <w:color w:val="231F20"/>
          <w:spacing w:val="5"/>
        </w:rPr>
        <w:t> </w:t>
      </w:r>
      <w:r>
        <w:rPr>
          <w:color w:val="231F20"/>
        </w:rPr>
        <w:t>på</w:t>
      </w:r>
      <w:r>
        <w:rPr>
          <w:color w:val="231F20"/>
          <w:spacing w:val="6"/>
        </w:rPr>
        <w:t> </w:t>
      </w:r>
      <w:r>
        <w:rPr>
          <w:color w:val="231F20"/>
        </w:rPr>
        <w:t>ljushastigheten.</w:t>
      </w:r>
    </w:p>
    <w:p>
      <w:pPr>
        <w:pStyle w:val="BodyText"/>
        <w:spacing w:before="7"/>
        <w:rPr>
          <w:sz w:val="17"/>
        </w:rPr>
      </w:pPr>
    </w:p>
    <w:p>
      <w:pPr>
        <w:pStyle w:val="BodyText"/>
        <w:spacing w:line="201" w:lineRule="auto"/>
        <w:ind w:left="672" w:right="710"/>
        <w:jc w:val="both"/>
      </w:pPr>
      <w:r>
        <w:rPr>
          <w:color w:val="231F20"/>
        </w:rPr>
        <w:t>Termen representerar en ofantlig energimängd, som frigöres vid t.ex. kärnre-</w:t>
      </w:r>
      <w:r>
        <w:rPr>
          <w:color w:val="231F20"/>
          <w:spacing w:val="1"/>
        </w:rPr>
        <w:t> </w:t>
      </w:r>
      <w:r>
        <w:rPr>
          <w:color w:val="231F20"/>
        </w:rPr>
        <w:t>aktioner och som injiceras i reaktionen för att omsätta energin till fysisk mate-</w:t>
      </w:r>
      <w:r>
        <w:rPr>
          <w:color w:val="231F20"/>
          <w:spacing w:val="-47"/>
        </w:rPr>
        <w:t> </w:t>
      </w:r>
      <w:r>
        <w:rPr>
          <w:color w:val="231F20"/>
        </w:rPr>
        <w:t>ria.</w:t>
      </w:r>
      <w:r>
        <w:rPr>
          <w:color w:val="231F20"/>
          <w:spacing w:val="15"/>
        </w:rPr>
        <w:t> </w:t>
      </w:r>
      <w:r>
        <w:rPr>
          <w:color w:val="231F20"/>
        </w:rPr>
        <w:t>Tidigare</w:t>
      </w:r>
      <w:r>
        <w:rPr>
          <w:color w:val="231F20"/>
          <w:spacing w:val="17"/>
        </w:rPr>
        <w:t> </w:t>
      </w:r>
      <w:r>
        <w:rPr>
          <w:color w:val="231F20"/>
        </w:rPr>
        <w:t>experiment</w:t>
      </w:r>
      <w:r>
        <w:rPr>
          <w:color w:val="231F20"/>
          <w:spacing w:val="16"/>
        </w:rPr>
        <w:t> </w:t>
      </w:r>
      <w:r>
        <w:rPr>
          <w:color w:val="231F20"/>
        </w:rPr>
        <w:t>har</w:t>
      </w:r>
      <w:r>
        <w:rPr>
          <w:color w:val="231F20"/>
          <w:spacing w:val="15"/>
        </w:rPr>
        <w:t> </w:t>
      </w:r>
      <w:r>
        <w:rPr>
          <w:color w:val="231F20"/>
        </w:rPr>
        <w:t>krävt</w:t>
      </w:r>
      <w:r>
        <w:rPr>
          <w:color w:val="231F20"/>
          <w:spacing w:val="16"/>
        </w:rPr>
        <w:t> </w:t>
      </w:r>
      <w:r>
        <w:rPr>
          <w:color w:val="231F20"/>
        </w:rPr>
        <w:t>en</w:t>
      </w:r>
      <w:r>
        <w:rPr>
          <w:color w:val="231F20"/>
          <w:spacing w:val="16"/>
        </w:rPr>
        <w:t> </w:t>
      </w:r>
      <w:r>
        <w:rPr>
          <w:color w:val="231F20"/>
        </w:rPr>
        <w:t>försvinnande</w:t>
      </w:r>
      <w:r>
        <w:rPr>
          <w:color w:val="231F20"/>
          <w:spacing w:val="15"/>
        </w:rPr>
        <w:t> </w:t>
      </w:r>
      <w:r>
        <w:rPr>
          <w:color w:val="231F20"/>
        </w:rPr>
        <w:t>liten</w:t>
      </w:r>
      <w:r>
        <w:rPr>
          <w:color w:val="231F20"/>
          <w:spacing w:val="16"/>
        </w:rPr>
        <w:t> </w:t>
      </w:r>
      <w:r>
        <w:rPr>
          <w:color w:val="231F20"/>
        </w:rPr>
        <w:t>mängd</w:t>
      </w:r>
      <w:r>
        <w:rPr>
          <w:color w:val="231F20"/>
          <w:spacing w:val="16"/>
        </w:rPr>
        <w:t> </w:t>
      </w:r>
      <w:r>
        <w:rPr>
          <w:color w:val="231F20"/>
        </w:rPr>
        <w:t>materia,</w:t>
      </w:r>
      <w:r>
        <w:rPr>
          <w:color w:val="231F20"/>
          <w:spacing w:val="15"/>
        </w:rPr>
        <w:t> </w:t>
      </w:r>
      <w:r>
        <w:rPr>
          <w:color w:val="231F20"/>
        </w:rPr>
        <w:t>av</w:t>
      </w:r>
      <w:r>
        <w:rPr>
          <w:color w:val="231F20"/>
          <w:spacing w:val="-47"/>
        </w:rPr>
        <w:t> </w:t>
      </w:r>
      <w:r>
        <w:rPr>
          <w:color w:val="231F20"/>
        </w:rPr>
        <w:t>en</w:t>
      </w:r>
      <w:r>
        <w:rPr>
          <w:color w:val="231F20"/>
          <w:spacing w:val="-10"/>
        </w:rPr>
        <w:t> </w:t>
      </w:r>
      <w:r>
        <w:rPr>
          <w:color w:val="231F20"/>
        </w:rPr>
        <w:t>elektrons</w:t>
      </w:r>
      <w:r>
        <w:rPr>
          <w:color w:val="231F20"/>
          <w:spacing w:val="-9"/>
        </w:rPr>
        <w:t> </w:t>
      </w:r>
      <w:r>
        <w:rPr>
          <w:color w:val="231F20"/>
        </w:rPr>
        <w:t>storlek</w:t>
      </w:r>
      <w:r>
        <w:rPr>
          <w:color w:val="231F20"/>
          <w:spacing w:val="-9"/>
        </w:rPr>
        <w:t> </w:t>
      </w:r>
      <w:r>
        <w:rPr>
          <w:color w:val="231F20"/>
        </w:rPr>
        <w:t>för</w:t>
      </w:r>
      <w:r>
        <w:rPr>
          <w:color w:val="231F20"/>
          <w:spacing w:val="-9"/>
        </w:rPr>
        <w:t> </w:t>
      </w:r>
      <w:r>
        <w:rPr>
          <w:color w:val="231F20"/>
        </w:rPr>
        <w:t>att</w:t>
      </w:r>
      <w:r>
        <w:rPr>
          <w:color w:val="231F20"/>
          <w:spacing w:val="-9"/>
        </w:rPr>
        <w:t> </w:t>
      </w:r>
      <w:r>
        <w:rPr>
          <w:color w:val="231F20"/>
        </w:rPr>
        <w:t>driva</w:t>
      </w:r>
      <w:r>
        <w:rPr>
          <w:color w:val="231F20"/>
          <w:spacing w:val="-10"/>
        </w:rPr>
        <w:t> </w:t>
      </w:r>
      <w:r>
        <w:rPr>
          <w:color w:val="231F20"/>
        </w:rPr>
        <w:t>reaktionen.</w:t>
      </w:r>
      <w:r>
        <w:rPr>
          <w:color w:val="231F20"/>
          <w:spacing w:val="-9"/>
        </w:rPr>
        <w:t> </w:t>
      </w:r>
      <w:r>
        <w:rPr>
          <w:color w:val="231F20"/>
        </w:rPr>
        <w:t>Nyligen</w:t>
      </w:r>
      <w:r>
        <w:rPr>
          <w:color w:val="231F20"/>
          <w:spacing w:val="-9"/>
        </w:rPr>
        <w:t> </w:t>
      </w:r>
      <w:r>
        <w:rPr>
          <w:color w:val="231F20"/>
        </w:rPr>
        <w:t>föreslog</w:t>
      </w:r>
      <w:r>
        <w:rPr>
          <w:color w:val="231F20"/>
          <w:spacing w:val="-9"/>
        </w:rPr>
        <w:t> </w:t>
      </w:r>
      <w:r>
        <w:rPr>
          <w:color w:val="231F20"/>
        </w:rPr>
        <w:t>en</w:t>
      </w:r>
      <w:r>
        <w:rPr>
          <w:color w:val="231F20"/>
          <w:spacing w:val="-9"/>
        </w:rPr>
        <w:t> </w:t>
      </w:r>
      <w:r>
        <w:rPr>
          <w:color w:val="231F20"/>
        </w:rPr>
        <w:t>grupp</w:t>
      </w:r>
      <w:r>
        <w:rPr>
          <w:color w:val="231F20"/>
          <w:spacing w:val="-9"/>
        </w:rPr>
        <w:t> </w:t>
      </w:r>
      <w:r>
        <w:rPr>
          <w:color w:val="231F20"/>
        </w:rPr>
        <w:t>forskare</w:t>
      </w:r>
      <w:r>
        <w:rPr>
          <w:color w:val="231F20"/>
          <w:spacing w:val="-48"/>
        </w:rPr>
        <w:t> </w:t>
      </w:r>
      <w:r>
        <w:rPr>
          <w:color w:val="231F20"/>
        </w:rPr>
        <w:t>vid Imperial College i London, ledd av </w:t>
      </w:r>
      <w:r>
        <w:rPr>
          <w:i/>
          <w:color w:val="231F20"/>
        </w:rPr>
        <w:t>Oliver Pike</w:t>
      </w:r>
      <w:r>
        <w:rPr>
          <w:color w:val="231F20"/>
        </w:rPr>
        <w:t>, en ny väg att transformera</w:t>
      </w:r>
      <w:r>
        <w:rPr>
          <w:color w:val="231F20"/>
          <w:spacing w:val="1"/>
        </w:rPr>
        <w:t> </w:t>
      </w:r>
      <w:r>
        <w:rPr>
          <w:color w:val="231F20"/>
        </w:rPr>
        <w:t>ett</w:t>
      </w:r>
      <w:r>
        <w:rPr>
          <w:color w:val="231F20"/>
          <w:spacing w:val="-8"/>
        </w:rPr>
        <w:t> </w:t>
      </w:r>
      <w:r>
        <w:rPr>
          <w:color w:val="231F20"/>
        </w:rPr>
        <w:t>fotonpar</w:t>
      </w:r>
      <w:r>
        <w:rPr>
          <w:color w:val="231F20"/>
          <w:spacing w:val="-8"/>
        </w:rPr>
        <w:t> </w:t>
      </w:r>
      <w:r>
        <w:rPr>
          <w:color w:val="231F20"/>
        </w:rPr>
        <w:t>eller</w:t>
      </w:r>
      <w:r>
        <w:rPr>
          <w:color w:val="231F20"/>
          <w:spacing w:val="-8"/>
        </w:rPr>
        <w:t> </w:t>
      </w:r>
      <w:r>
        <w:rPr>
          <w:color w:val="231F20"/>
        </w:rPr>
        <w:t>ljuspartiklar,</w:t>
      </w:r>
      <w:r>
        <w:rPr>
          <w:color w:val="231F20"/>
          <w:spacing w:val="-8"/>
        </w:rPr>
        <w:t> </w:t>
      </w:r>
      <w:r>
        <w:rPr>
          <w:color w:val="231F20"/>
        </w:rPr>
        <w:t>till</w:t>
      </w:r>
      <w:r>
        <w:rPr>
          <w:color w:val="231F20"/>
          <w:spacing w:val="-8"/>
        </w:rPr>
        <w:t> </w:t>
      </w:r>
      <w:r>
        <w:rPr>
          <w:color w:val="231F20"/>
        </w:rPr>
        <w:t>en</w:t>
      </w:r>
      <w:r>
        <w:rPr>
          <w:color w:val="231F20"/>
          <w:spacing w:val="-8"/>
        </w:rPr>
        <w:t> </w:t>
      </w:r>
      <w:r>
        <w:rPr>
          <w:color w:val="231F20"/>
        </w:rPr>
        <w:t>elektron</w:t>
      </w:r>
      <w:r>
        <w:rPr>
          <w:color w:val="231F20"/>
          <w:spacing w:val="-8"/>
        </w:rPr>
        <w:t> </w:t>
      </w:r>
      <w:r>
        <w:rPr>
          <w:color w:val="231F20"/>
        </w:rPr>
        <w:t>och</w:t>
      </w:r>
      <w:r>
        <w:rPr>
          <w:color w:val="231F20"/>
          <w:spacing w:val="-8"/>
        </w:rPr>
        <w:t> </w:t>
      </w:r>
      <w:r>
        <w:rPr>
          <w:color w:val="231F20"/>
        </w:rPr>
        <w:t>dess</w:t>
      </w:r>
      <w:r>
        <w:rPr>
          <w:color w:val="231F20"/>
          <w:spacing w:val="-8"/>
        </w:rPr>
        <w:t> </w:t>
      </w:r>
      <w:r>
        <w:rPr>
          <w:color w:val="231F20"/>
        </w:rPr>
        <w:t>antipartikel,</w:t>
      </w:r>
      <w:r>
        <w:rPr>
          <w:color w:val="231F20"/>
          <w:spacing w:val="-8"/>
        </w:rPr>
        <w:t> </w:t>
      </w:r>
      <w:r>
        <w:rPr>
          <w:color w:val="231F20"/>
        </w:rPr>
        <w:t>positronen.</w:t>
      </w:r>
      <w:r>
        <w:rPr>
          <w:color w:val="231F20"/>
          <w:spacing w:val="-48"/>
        </w:rPr>
        <w:t> </w:t>
      </w:r>
      <w:r>
        <w:rPr>
          <w:color w:val="231F20"/>
        </w:rPr>
        <w:t>Arbetet bekräftar </w:t>
      </w:r>
      <w:r>
        <w:rPr>
          <w:i/>
          <w:color w:val="231F20"/>
        </w:rPr>
        <w:t>Einsteins </w:t>
      </w:r>
      <w:r>
        <w:rPr>
          <w:color w:val="231F20"/>
        </w:rPr>
        <w:t>teorier och visar på en avgörande process under de</w:t>
      </w:r>
      <w:r>
        <w:rPr>
          <w:color w:val="231F20"/>
          <w:spacing w:val="1"/>
        </w:rPr>
        <w:t> </w:t>
      </w:r>
      <w:r>
        <w:rPr>
          <w:color w:val="231F20"/>
        </w:rPr>
        <w:t>första 100 sekunderna vid universums födelse, skapelsen av materia. Även om</w:t>
      </w:r>
      <w:r>
        <w:rPr>
          <w:color w:val="231F20"/>
          <w:spacing w:val="-47"/>
        </w:rPr>
        <w:t> </w:t>
      </w:r>
      <w:r>
        <w:rPr>
          <w:color w:val="231F20"/>
        </w:rPr>
        <w:t>teknologin finns idag för att genomföra inledande experimentella studier åter-</w:t>
      </w:r>
      <w:r>
        <w:rPr>
          <w:color w:val="231F20"/>
          <w:spacing w:val="-47"/>
        </w:rPr>
        <w:t> </w:t>
      </w:r>
      <w:r>
        <w:rPr>
          <w:color w:val="231F20"/>
        </w:rPr>
        <w:t>står mycket arbete för att säkerställa studiernas genomförande och bekräfta</w:t>
      </w:r>
      <w:r>
        <w:rPr>
          <w:color w:val="231F20"/>
          <w:spacing w:val="1"/>
        </w:rPr>
        <w:t> </w:t>
      </w:r>
      <w:r>
        <w:rPr>
          <w:color w:val="231F20"/>
        </w:rPr>
        <w:t>teorin.</w:t>
      </w:r>
    </w:p>
    <w:p>
      <w:pPr>
        <w:pStyle w:val="BodyText"/>
        <w:spacing w:before="190"/>
        <w:ind w:left="672"/>
        <w:jc w:val="both"/>
      </w:pPr>
      <w:r>
        <w:rPr>
          <w:color w:val="231F20"/>
        </w:rPr>
        <w:t>Naturens</w:t>
      </w:r>
      <w:r>
        <w:rPr>
          <w:color w:val="231F20"/>
          <w:spacing w:val="3"/>
        </w:rPr>
        <w:t> </w:t>
      </w:r>
      <w:r>
        <w:rPr>
          <w:color w:val="231F20"/>
        </w:rPr>
        <w:t>självmedvetna</w:t>
      </w:r>
      <w:r>
        <w:rPr>
          <w:color w:val="231F20"/>
          <w:spacing w:val="3"/>
        </w:rPr>
        <w:t> </w:t>
      </w:r>
      <w:r>
        <w:rPr>
          <w:color w:val="231F20"/>
        </w:rPr>
        <w:t>självskapelse</w:t>
      </w:r>
      <w:r>
        <w:rPr>
          <w:color w:val="231F20"/>
          <w:spacing w:val="3"/>
        </w:rPr>
        <w:t> </w:t>
      </w:r>
      <w:r>
        <w:rPr>
          <w:color w:val="231F20"/>
        </w:rPr>
        <w:t>av</w:t>
      </w:r>
      <w:r>
        <w:rPr>
          <w:color w:val="231F20"/>
          <w:spacing w:val="2"/>
        </w:rPr>
        <w:t> </w:t>
      </w:r>
      <w:r>
        <w:rPr>
          <w:color w:val="231F20"/>
        </w:rPr>
        <w:t>biologiskt</w:t>
      </w:r>
      <w:r>
        <w:rPr>
          <w:color w:val="231F20"/>
          <w:spacing w:val="3"/>
        </w:rPr>
        <w:t> </w:t>
      </w:r>
      <w:r>
        <w:rPr>
          <w:color w:val="231F20"/>
        </w:rPr>
        <w:t>liv</w:t>
      </w:r>
    </w:p>
    <w:p>
      <w:pPr>
        <w:pStyle w:val="BodyText"/>
        <w:spacing w:before="1"/>
        <w:rPr>
          <w:sz w:val="16"/>
        </w:rPr>
      </w:pPr>
    </w:p>
    <w:p>
      <w:pPr>
        <w:pStyle w:val="BodyText"/>
        <w:spacing w:line="201" w:lineRule="auto"/>
        <w:ind w:left="672" w:right="691"/>
        <w:jc w:val="both"/>
      </w:pPr>
      <w:r>
        <w:rPr>
          <w:color w:val="231F20"/>
        </w:rPr>
        <w:t>Naturens emergent outtömliga förmåga att självmedvetet självskapa materia</w:t>
      </w:r>
      <w:r>
        <w:rPr>
          <w:color w:val="231F20"/>
          <w:spacing w:val="1"/>
        </w:rPr>
        <w:t> </w:t>
      </w:r>
      <w:r>
        <w:rPr>
          <w:color w:val="231F20"/>
        </w:rPr>
        <w:t>ur solljus (ex. fotosyntesen), förefaller följa </w:t>
      </w:r>
      <w:r>
        <w:rPr>
          <w:i/>
          <w:color w:val="231F20"/>
        </w:rPr>
        <w:t>Einsteins </w:t>
      </w:r>
      <w:r>
        <w:rPr>
          <w:color w:val="231F20"/>
        </w:rPr>
        <w:t>berömda formel utifrån en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mindre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energikrävande</w:t>
      </w:r>
      <w:r>
        <w:rPr>
          <w:color w:val="231F20"/>
          <w:spacing w:val="-10"/>
        </w:rPr>
        <w:t> </w:t>
      </w:r>
      <w:r>
        <w:rPr>
          <w:color w:val="231F20"/>
        </w:rPr>
        <w:t>väg.</w:t>
      </w:r>
      <w:r>
        <w:rPr>
          <w:color w:val="231F20"/>
          <w:spacing w:val="-10"/>
        </w:rPr>
        <w:t> </w:t>
      </w:r>
      <w:r>
        <w:rPr>
          <w:color w:val="231F20"/>
        </w:rPr>
        <w:t>Sambandet</w:t>
      </w:r>
      <w:r>
        <w:rPr>
          <w:color w:val="231F20"/>
          <w:spacing w:val="-11"/>
        </w:rPr>
        <w:t> </w:t>
      </w:r>
      <w:r>
        <w:rPr>
          <w:color w:val="231F20"/>
        </w:rPr>
        <w:t>mellan</w:t>
      </w:r>
      <w:r>
        <w:rPr>
          <w:color w:val="231F20"/>
          <w:spacing w:val="-10"/>
        </w:rPr>
        <w:t> </w:t>
      </w:r>
      <w:r>
        <w:rPr>
          <w:color w:val="231F20"/>
        </w:rPr>
        <w:t>gravitation</w:t>
      </w:r>
      <w:r>
        <w:rPr>
          <w:color w:val="231F20"/>
          <w:spacing w:val="-10"/>
        </w:rPr>
        <w:t> </w:t>
      </w:r>
      <w:r>
        <w:rPr>
          <w:color w:val="231F20"/>
        </w:rPr>
        <w:t>och</w:t>
      </w:r>
      <w:r>
        <w:rPr>
          <w:color w:val="231F20"/>
          <w:spacing w:val="-10"/>
        </w:rPr>
        <w:t> </w:t>
      </w:r>
      <w:r>
        <w:rPr>
          <w:color w:val="231F20"/>
        </w:rPr>
        <w:t>antigravitation</w:t>
      </w:r>
      <w:r>
        <w:rPr>
          <w:color w:val="231F20"/>
          <w:spacing w:val="1"/>
        </w:rPr>
        <w:t> </w:t>
      </w:r>
      <w:r>
        <w:rPr>
          <w:color w:val="231F20"/>
        </w:rPr>
        <w:t>uttryckt i torusformens dynamik, visar att två antiparallella energiformer ska-</w:t>
      </w:r>
      <w:r>
        <w:rPr>
          <w:color w:val="231F20"/>
          <w:spacing w:val="1"/>
        </w:rPr>
        <w:t> </w:t>
      </w:r>
      <w:r>
        <w:rPr>
          <w:color w:val="231F20"/>
        </w:rPr>
        <w:t>par en yttre gravitations- och inre antigravitationsspiral (Figur 2A). Hypote-</w:t>
      </w:r>
      <w:r>
        <w:rPr>
          <w:color w:val="231F20"/>
          <w:spacing w:val="1"/>
        </w:rPr>
        <w:t> </w:t>
      </w:r>
      <w:r>
        <w:rPr>
          <w:color w:val="231F20"/>
        </w:rPr>
        <w:t>tiskt, uppträder total jämvikt i gränsskiktet mellan spiralerna, relativt de båda</w:t>
      </w:r>
      <w:r>
        <w:rPr>
          <w:color w:val="231F20"/>
          <w:spacing w:val="1"/>
        </w:rPr>
        <w:t> </w:t>
      </w:r>
      <w:r>
        <w:rPr>
          <w:color w:val="231F20"/>
        </w:rPr>
        <w:t>motsatta krafterna (Vektorjämvikt). Torusformens motsatta pooler antages</w:t>
      </w:r>
      <w:r>
        <w:rPr>
          <w:color w:val="231F20"/>
          <w:spacing w:val="1"/>
        </w:rPr>
        <w:t> </w:t>
      </w:r>
      <w:r>
        <w:rPr>
          <w:color w:val="231F20"/>
        </w:rPr>
        <w:t>skapa strukturell geometrisk resonans med infallande ljus, resulterande i bild-</w:t>
      </w:r>
      <w:r>
        <w:rPr>
          <w:color w:val="231F20"/>
          <w:spacing w:val="1"/>
        </w:rPr>
        <w:t> </w:t>
      </w:r>
      <w:r>
        <w:rPr>
          <w:color w:val="231F20"/>
        </w:rPr>
        <w:t>ning</w:t>
      </w:r>
      <w:r>
        <w:rPr>
          <w:color w:val="231F20"/>
          <w:spacing w:val="-6"/>
        </w:rPr>
        <w:t> </w:t>
      </w:r>
      <w:r>
        <w:rPr>
          <w:color w:val="231F20"/>
        </w:rPr>
        <w:t>av</w:t>
      </w:r>
      <w:r>
        <w:rPr>
          <w:color w:val="231F20"/>
          <w:spacing w:val="-4"/>
        </w:rPr>
        <w:t> </w:t>
      </w:r>
      <w:r>
        <w:rPr>
          <w:color w:val="231F20"/>
        </w:rPr>
        <w:t>fysisk</w:t>
      </w:r>
      <w:r>
        <w:rPr>
          <w:color w:val="231F20"/>
          <w:spacing w:val="-5"/>
        </w:rPr>
        <w:t> </w:t>
      </w:r>
      <w:r>
        <w:rPr>
          <w:color w:val="231F20"/>
        </w:rPr>
        <w:t>materia.</w:t>
      </w:r>
      <w:r>
        <w:rPr>
          <w:color w:val="231F20"/>
          <w:spacing w:val="-4"/>
        </w:rPr>
        <w:t> </w:t>
      </w:r>
      <w:r>
        <w:rPr>
          <w:color w:val="231F20"/>
        </w:rPr>
        <w:t>I</w:t>
      </w:r>
      <w:r>
        <w:rPr>
          <w:color w:val="231F20"/>
          <w:spacing w:val="-5"/>
        </w:rPr>
        <w:t> </w:t>
      </w:r>
      <w:r>
        <w:rPr>
          <w:color w:val="231F20"/>
        </w:rPr>
        <w:t>den</w:t>
      </w:r>
      <w:r>
        <w:rPr>
          <w:color w:val="231F20"/>
          <w:spacing w:val="-4"/>
        </w:rPr>
        <w:t> </w:t>
      </w:r>
      <w:r>
        <w:rPr>
          <w:color w:val="231F20"/>
        </w:rPr>
        <w:t>s.k.</w:t>
      </w:r>
      <w:r>
        <w:rPr>
          <w:color w:val="231F20"/>
          <w:spacing w:val="-5"/>
        </w:rPr>
        <w:t> </w:t>
      </w:r>
      <w:r>
        <w:rPr>
          <w:i/>
          <w:color w:val="231F20"/>
        </w:rPr>
        <w:t>Johnson´s</w:t>
      </w:r>
      <w:r>
        <w:rPr>
          <w:i/>
          <w:color w:val="231F20"/>
          <w:spacing w:val="-4"/>
        </w:rPr>
        <w:t> </w:t>
      </w:r>
      <w:r>
        <w:rPr>
          <w:color w:val="231F20"/>
        </w:rPr>
        <w:t>modellen</w:t>
      </w:r>
      <w:r>
        <w:rPr>
          <w:color w:val="231F20"/>
          <w:spacing w:val="-5"/>
        </w:rPr>
        <w:t> </w:t>
      </w:r>
      <w:r>
        <w:rPr>
          <w:color w:val="231F20"/>
        </w:rPr>
        <w:t>och</w:t>
      </w:r>
      <w:r>
        <w:rPr>
          <w:color w:val="231F20"/>
          <w:spacing w:val="-4"/>
        </w:rPr>
        <w:t> </w:t>
      </w:r>
      <w:r>
        <w:rPr>
          <w:color w:val="231F20"/>
        </w:rPr>
        <w:t>senare</w:t>
      </w:r>
      <w:r>
        <w:rPr>
          <w:color w:val="231F20"/>
          <w:spacing w:val="-5"/>
        </w:rPr>
        <w:t> </w:t>
      </w:r>
      <w:r>
        <w:rPr>
          <w:color w:val="231F20"/>
        </w:rPr>
        <w:t>vidareutvecklat</w:t>
      </w:r>
      <w:r>
        <w:rPr>
          <w:color w:val="231F20"/>
          <w:spacing w:val="1"/>
        </w:rPr>
        <w:t> </w:t>
      </w:r>
      <w:r>
        <w:rPr>
          <w:color w:val="231F20"/>
        </w:rPr>
        <w:t>i</w:t>
      </w:r>
      <w:r>
        <w:rPr>
          <w:color w:val="231F20"/>
          <w:spacing w:val="17"/>
        </w:rPr>
        <w:t> </w:t>
      </w:r>
      <w:r>
        <w:rPr>
          <w:color w:val="231F20"/>
          <w:spacing w:val="16"/>
        </w:rPr>
        <w:t>geometriskt</w:t>
      </w:r>
      <w:r>
        <w:rPr>
          <w:color w:val="231F20"/>
          <w:spacing w:val="66"/>
        </w:rPr>
        <w:t> </w:t>
      </w:r>
      <w:r>
        <w:rPr>
          <w:color w:val="231F20"/>
          <w:spacing w:val="11"/>
        </w:rPr>
        <w:t>for</w:t>
      </w:r>
      <w:r>
        <w:rPr>
          <w:color w:val="231F20"/>
          <w:spacing w:val="-23"/>
        </w:rPr>
        <w:t> </w:t>
      </w:r>
      <w:r>
        <w:rPr>
          <w:color w:val="231F20"/>
          <w:spacing w:val="15"/>
        </w:rPr>
        <w:t>mspråk</w:t>
      </w:r>
      <w:r>
        <w:rPr>
          <w:color w:val="231F20"/>
          <w:spacing w:val="66"/>
        </w:rPr>
        <w:t> </w:t>
      </w:r>
      <w:r>
        <w:rPr>
          <w:color w:val="231F20"/>
        </w:rPr>
        <w:t>av</w:t>
      </w:r>
      <w:r>
        <w:rPr>
          <w:color w:val="231F20"/>
          <w:spacing w:val="17"/>
        </w:rPr>
        <w:t> </w:t>
      </w:r>
      <w:r>
        <w:rPr>
          <w:i/>
          <w:color w:val="231F20"/>
          <w:spacing w:val="15"/>
        </w:rPr>
        <w:t>Robert</w:t>
      </w:r>
      <w:r>
        <w:rPr>
          <w:i/>
          <w:color w:val="231F20"/>
          <w:spacing w:val="66"/>
        </w:rPr>
        <w:t> </w:t>
      </w:r>
      <w:r>
        <w:rPr>
          <w:i/>
          <w:color w:val="231F20"/>
          <w:spacing w:val="14"/>
        </w:rPr>
        <w:t>Moon,</w:t>
      </w:r>
      <w:r>
        <w:rPr>
          <w:i/>
          <w:color w:val="231F20"/>
          <w:spacing w:val="67"/>
        </w:rPr>
        <w:t> </w:t>
      </w:r>
      <w:r>
        <w:rPr>
          <w:color w:val="231F20"/>
          <w:spacing w:val="15"/>
        </w:rPr>
        <w:t>samverkar</w:t>
      </w:r>
      <w:r>
        <w:rPr>
          <w:color w:val="231F20"/>
          <w:spacing w:val="66"/>
        </w:rPr>
        <w:t> </w:t>
      </w:r>
      <w:r>
        <w:rPr>
          <w:color w:val="231F20"/>
          <w:spacing w:val="13"/>
        </w:rPr>
        <w:t>inom</w:t>
      </w:r>
      <w:r>
        <w:rPr>
          <w:color w:val="231F20"/>
          <w:spacing w:val="66"/>
        </w:rPr>
        <w:t> </w:t>
      </w:r>
      <w:r>
        <w:rPr>
          <w:color w:val="231F20"/>
          <w:spacing w:val="14"/>
        </w:rPr>
        <w:t>varje</w:t>
      </w:r>
      <w:r>
        <w:rPr>
          <w:color w:val="231F20"/>
          <w:spacing w:val="-32"/>
        </w:rPr>
        <w:t> </w:t>
      </w:r>
    </w:p>
    <w:p>
      <w:pPr>
        <w:spacing w:after="0" w:line="201" w:lineRule="auto"/>
        <w:jc w:val="both"/>
        <w:sectPr>
          <w:pgSz w:w="10690" w:h="13210"/>
          <w:pgMar w:header="0" w:footer="860" w:top="840" w:bottom="1060" w:left="540" w:right="0"/>
          <w:cols w:num="2" w:equalWidth="0">
            <w:col w:w="2488" w:space="40"/>
            <w:col w:w="7622"/>
          </w:cols>
        </w:sectPr>
      </w:pPr>
    </w:p>
    <w:p>
      <w:pPr>
        <w:pStyle w:val="BodyText"/>
        <w:spacing w:line="201" w:lineRule="auto" w:before="90"/>
        <w:ind w:left="172" w:right="38"/>
        <w:jc w:val="both"/>
      </w:pPr>
      <w:r>
        <w:rPr/>
        <w:drawing>
          <wp:anchor distT="0" distB="0" distL="0" distR="0" allowOverlap="1" layoutInCell="1" locked="0" behindDoc="0" simplePos="0" relativeHeight="15794176">
            <wp:simplePos x="0" y="0"/>
            <wp:positionH relativeFrom="page">
              <wp:posOffset>452412</wp:posOffset>
            </wp:positionH>
            <wp:positionV relativeFrom="paragraph">
              <wp:posOffset>1138238</wp:posOffset>
            </wp:positionV>
            <wp:extent cx="3958437" cy="5589892"/>
            <wp:effectExtent l="0" t="0" r="0" b="0"/>
            <wp:wrapNone/>
            <wp:docPr id="291" name="image18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2" name="image185.jpeg"/>
                    <pic:cNvPicPr/>
                  </pic:nvPicPr>
                  <pic:blipFill>
                    <a:blip r:embed="rId2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58437" cy="55898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elementarpartikel två parallella tillstånd med varandra, ett icke lokalt multidi-</w:t>
      </w:r>
      <w:r>
        <w:rPr>
          <w:color w:val="231F20"/>
          <w:spacing w:val="-47"/>
        </w:rPr>
        <w:t> </w:t>
      </w:r>
      <w:r>
        <w:rPr>
          <w:color w:val="231F20"/>
        </w:rPr>
        <w:t>mensionellt (MD) och ett lokalt 4D tillstånd. Varje atom håller således både</w:t>
      </w:r>
      <w:r>
        <w:rPr>
          <w:color w:val="231F20"/>
          <w:spacing w:val="1"/>
        </w:rPr>
        <w:t> </w:t>
      </w:r>
      <w:r>
        <w:rPr>
          <w:color w:val="231F20"/>
        </w:rPr>
        <w:t>4D geometri och dess komplementära virtuellt inversa MD geometri. De två</w:t>
      </w:r>
      <w:r>
        <w:rPr>
          <w:color w:val="231F20"/>
          <w:spacing w:val="1"/>
        </w:rPr>
        <w:t> </w:t>
      </w:r>
      <w:r>
        <w:rPr>
          <w:color w:val="231F20"/>
        </w:rPr>
        <w:t>komplementära geometrierna roterar parallellt integrerade i varandra (i vor-</w:t>
      </w:r>
      <w:r>
        <w:rPr>
          <w:color w:val="231F20"/>
          <w:spacing w:val="1"/>
        </w:rPr>
        <w:t> </w:t>
      </w:r>
      <w:r>
        <w:rPr>
          <w:color w:val="231F20"/>
        </w:rPr>
        <w:t>tex formens spiralflöden, </w:t>
      </w:r>
      <w:r>
        <w:rPr>
          <w:i/>
          <w:color w:val="231F20"/>
        </w:rPr>
        <w:t>författarens notering</w:t>
      </w:r>
      <w:r>
        <w:rPr>
          <w:color w:val="231F20"/>
        </w:rPr>
        <w:t>). Att förflyttas i alltets rum-tid-uni-</w:t>
      </w:r>
      <w:r>
        <w:rPr>
          <w:color w:val="231F20"/>
          <w:spacing w:val="1"/>
        </w:rPr>
        <w:t> </w:t>
      </w:r>
      <w:r>
        <w:rPr>
          <w:color w:val="231F20"/>
        </w:rPr>
        <w:t>versum</w:t>
      </w:r>
      <w:r>
        <w:rPr>
          <w:color w:val="231F20"/>
          <w:spacing w:val="5"/>
        </w:rPr>
        <w:t> </w:t>
      </w:r>
      <w:r>
        <w:rPr>
          <w:color w:val="231F20"/>
        </w:rPr>
        <w:t>är</w:t>
      </w:r>
      <w:r>
        <w:rPr>
          <w:color w:val="231F20"/>
          <w:spacing w:val="6"/>
        </w:rPr>
        <w:t> </w:t>
      </w:r>
      <w:r>
        <w:rPr>
          <w:color w:val="231F20"/>
        </w:rPr>
        <w:t>att</w:t>
      </w:r>
      <w:r>
        <w:rPr>
          <w:color w:val="231F20"/>
          <w:spacing w:val="5"/>
        </w:rPr>
        <w:t> </w:t>
      </w:r>
      <w:r>
        <w:rPr>
          <w:color w:val="231F20"/>
        </w:rPr>
        <w:t>resa</w:t>
      </w:r>
      <w:r>
        <w:rPr>
          <w:color w:val="231F20"/>
          <w:spacing w:val="5"/>
        </w:rPr>
        <w:t> </w:t>
      </w:r>
      <w:r>
        <w:rPr>
          <w:color w:val="231F20"/>
        </w:rPr>
        <w:t>tvärs</w:t>
      </w:r>
      <w:r>
        <w:rPr>
          <w:color w:val="231F20"/>
          <w:spacing w:val="5"/>
        </w:rPr>
        <w:t> </w:t>
      </w:r>
      <w:r>
        <w:rPr>
          <w:color w:val="231F20"/>
        </w:rPr>
        <w:t>geometrisk</w:t>
      </w:r>
      <w:r>
        <w:rPr>
          <w:color w:val="231F20"/>
          <w:spacing w:val="4"/>
        </w:rPr>
        <w:t> </w:t>
      </w:r>
      <w:r>
        <w:rPr>
          <w:color w:val="231F20"/>
        </w:rPr>
        <w:t>formbildning.</w:t>
      </w:r>
    </w:p>
    <w:p>
      <w:pPr>
        <w:spacing w:line="240" w:lineRule="auto" w:before="0"/>
        <w:rPr>
          <w:sz w:val="20"/>
        </w:rPr>
      </w:pPr>
      <w:r>
        <w:rPr/>
        <w:br w:type="column"/>
      </w:r>
      <w:r>
        <w:rPr>
          <w:sz w:val="20"/>
        </w:rPr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7"/>
        <w:rPr>
          <w:sz w:val="27"/>
        </w:rPr>
      </w:pPr>
    </w:p>
    <w:p>
      <w:pPr>
        <w:spacing w:line="235" w:lineRule="exact" w:before="1"/>
        <w:ind w:left="172" w:right="0" w:firstLine="0"/>
        <w:jc w:val="left"/>
        <w:rPr>
          <w:rFonts w:ascii="Baskerville-SemiBoldItalic"/>
          <w:b/>
          <w:i/>
          <w:sz w:val="18"/>
        </w:rPr>
      </w:pPr>
      <w:r>
        <w:rPr>
          <w:rFonts w:ascii="Baskerville-SemiBoldItalic"/>
          <w:b/>
          <w:i/>
          <w:color w:val="231F20"/>
          <w:sz w:val="18"/>
        </w:rPr>
        <w:t>Bild</w:t>
      </w:r>
      <w:r>
        <w:rPr>
          <w:rFonts w:ascii="Baskerville-SemiBoldItalic"/>
          <w:b/>
          <w:i/>
          <w:color w:val="231F20"/>
          <w:spacing w:val="5"/>
          <w:sz w:val="18"/>
        </w:rPr>
        <w:t> </w:t>
      </w:r>
      <w:r>
        <w:rPr>
          <w:rFonts w:ascii="Baskerville-SemiBoldItalic"/>
          <w:b/>
          <w:i/>
          <w:color w:val="231F20"/>
          <w:sz w:val="18"/>
        </w:rPr>
        <w:t>saknas</w:t>
      </w:r>
    </w:p>
    <w:p>
      <w:pPr>
        <w:spacing w:line="228" w:lineRule="exact" w:before="0"/>
        <w:ind w:left="172" w:right="0" w:firstLine="0"/>
        <w:jc w:val="left"/>
        <w:rPr>
          <w:i/>
          <w:sz w:val="18"/>
        </w:rPr>
      </w:pPr>
      <w:r>
        <w:rPr>
          <w:i/>
          <w:color w:val="231F20"/>
          <w:sz w:val="18"/>
        </w:rPr>
        <w:t>Bild</w:t>
      </w:r>
      <w:r>
        <w:rPr>
          <w:i/>
          <w:color w:val="231F20"/>
          <w:spacing w:val="5"/>
          <w:sz w:val="18"/>
        </w:rPr>
        <w:t> </w:t>
      </w:r>
      <w:r>
        <w:rPr>
          <w:i/>
          <w:color w:val="231F20"/>
          <w:sz w:val="18"/>
        </w:rPr>
        <w:t>saknas</w:t>
      </w:r>
    </w:p>
    <w:p>
      <w:pPr>
        <w:spacing w:after="0" w:line="228" w:lineRule="exact"/>
        <w:jc w:val="left"/>
        <w:rPr>
          <w:sz w:val="18"/>
        </w:rPr>
        <w:sectPr>
          <w:pgSz w:w="10690" w:h="13210"/>
          <w:pgMar w:header="0" w:footer="860" w:top="840" w:bottom="1060" w:left="540" w:right="0"/>
          <w:cols w:num="2" w:equalWidth="0">
            <w:col w:w="6449" w:space="500"/>
            <w:col w:w="3201"/>
          </w:cols>
        </w:sectPr>
      </w:pPr>
    </w:p>
    <w:p>
      <w:pPr>
        <w:spacing w:line="172" w:lineRule="auto" w:before="145"/>
        <w:ind w:left="4116" w:right="759" w:hanging="867"/>
        <w:jc w:val="left"/>
        <w:rPr>
          <w:rFonts w:ascii="Baskerville-SemiBold"/>
          <w:b/>
          <w:sz w:val="36"/>
        </w:rPr>
      </w:pPr>
      <w:r>
        <w:rPr>
          <w:rFonts w:ascii="Baskerville-SemiBold"/>
          <w:b/>
          <w:color w:val="231F20"/>
          <w:spacing w:val="-2"/>
          <w:sz w:val="36"/>
        </w:rPr>
        <w:t>DE</w:t>
      </w:r>
      <w:r>
        <w:rPr>
          <w:rFonts w:ascii="Baskerville-SemiBold"/>
          <w:b/>
          <w:color w:val="231F20"/>
          <w:spacing w:val="-19"/>
          <w:sz w:val="36"/>
        </w:rPr>
        <w:t> </w:t>
      </w:r>
      <w:r>
        <w:rPr>
          <w:rFonts w:ascii="Baskerville-SemiBold"/>
          <w:b/>
          <w:color w:val="231F20"/>
          <w:spacing w:val="-2"/>
          <w:sz w:val="36"/>
        </w:rPr>
        <w:t>FEM</w:t>
      </w:r>
      <w:r>
        <w:rPr>
          <w:rFonts w:ascii="Baskerville-SemiBold"/>
          <w:b/>
          <w:color w:val="231F20"/>
          <w:spacing w:val="-19"/>
          <w:sz w:val="36"/>
        </w:rPr>
        <w:t> </w:t>
      </w:r>
      <w:r>
        <w:rPr>
          <w:rFonts w:ascii="Baskerville-SemiBold"/>
          <w:b/>
          <w:color w:val="231F20"/>
          <w:spacing w:val="-2"/>
          <w:sz w:val="36"/>
        </w:rPr>
        <w:t>PLATONSKA</w:t>
      </w:r>
      <w:r>
        <w:rPr>
          <w:rFonts w:ascii="Baskerville-SemiBold"/>
          <w:b/>
          <w:color w:val="231F20"/>
          <w:spacing w:val="-18"/>
          <w:sz w:val="36"/>
        </w:rPr>
        <w:t> </w:t>
      </w:r>
      <w:r>
        <w:rPr>
          <w:rFonts w:ascii="Baskerville-SemiBold"/>
          <w:b/>
          <w:color w:val="231F20"/>
          <w:spacing w:val="-1"/>
          <w:sz w:val="36"/>
        </w:rPr>
        <w:t>KROPPARNA</w:t>
      </w:r>
      <w:r>
        <w:rPr>
          <w:rFonts w:ascii="Baskerville-SemiBold"/>
          <w:b/>
          <w:color w:val="231F20"/>
          <w:spacing w:val="-87"/>
          <w:sz w:val="36"/>
        </w:rPr>
        <w:t> </w:t>
      </w:r>
      <w:r>
        <w:rPr>
          <w:rFonts w:ascii="Baskerville-SemiBold"/>
          <w:b/>
          <w:color w:val="231F20"/>
          <w:sz w:val="36"/>
        </w:rPr>
        <w:t>OCH</w:t>
      </w:r>
      <w:r>
        <w:rPr>
          <w:rFonts w:ascii="Baskerville-SemiBold"/>
          <w:b/>
          <w:color w:val="231F20"/>
          <w:spacing w:val="-1"/>
          <w:sz w:val="36"/>
        </w:rPr>
        <w:t> </w:t>
      </w:r>
      <w:r>
        <w:rPr>
          <w:rFonts w:ascii="Baskerville-SemiBold"/>
          <w:b/>
          <w:color w:val="231F20"/>
          <w:sz w:val="36"/>
        </w:rPr>
        <w:t>GYLLENE</w:t>
      </w:r>
      <w:r>
        <w:rPr>
          <w:rFonts w:ascii="Baskerville-SemiBold"/>
          <w:b/>
          <w:color w:val="231F20"/>
          <w:spacing w:val="-1"/>
          <w:sz w:val="36"/>
        </w:rPr>
        <w:t> </w:t>
      </w:r>
      <w:r>
        <w:rPr>
          <w:rFonts w:ascii="Baskerville-SemiBold"/>
          <w:b/>
          <w:color w:val="231F20"/>
          <w:sz w:val="36"/>
        </w:rPr>
        <w:t>SNITTET</w:t>
      </w:r>
    </w:p>
    <w:p>
      <w:pPr>
        <w:pStyle w:val="BodyText"/>
        <w:spacing w:before="7"/>
        <w:rPr>
          <w:rFonts w:ascii="Baskerville-SemiBold"/>
          <w:b/>
          <w:sz w:val="26"/>
        </w:rPr>
      </w:pPr>
    </w:p>
    <w:p>
      <w:pPr>
        <w:pStyle w:val="BodyText"/>
        <w:spacing w:line="201" w:lineRule="auto" w:before="118"/>
        <w:ind w:left="4065" w:right="710"/>
        <w:jc w:val="both"/>
      </w:pPr>
      <w:r>
        <w:rPr/>
        <w:drawing>
          <wp:anchor distT="0" distB="0" distL="0" distR="0" allowOverlap="1" layoutInCell="1" locked="0" behindDoc="0" simplePos="0" relativeHeight="15795712">
            <wp:simplePos x="0" y="0"/>
            <wp:positionH relativeFrom="page">
              <wp:posOffset>2384260</wp:posOffset>
            </wp:positionH>
            <wp:positionV relativeFrom="paragraph">
              <wp:posOffset>86015</wp:posOffset>
            </wp:positionV>
            <wp:extent cx="459038" cy="458470"/>
            <wp:effectExtent l="0" t="0" r="0" b="0"/>
            <wp:wrapNone/>
            <wp:docPr id="293" name="image18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4" name="image186.png"/>
                    <pic:cNvPicPr/>
                  </pic:nvPicPr>
                  <pic:blipFill>
                    <a:blip r:embed="rId2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9038" cy="4584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eometrisk formbildning hos elementarpartiklar och atomers kärna</w:t>
      </w:r>
      <w:r>
        <w:rPr>
          <w:color w:val="231F20"/>
          <w:spacing w:val="1"/>
        </w:rPr>
        <w:t> </w:t>
      </w:r>
      <w:r>
        <w:rPr>
          <w:color w:val="231F20"/>
        </w:rPr>
        <w:t>följer samma geometriska form, som vi ser hos jordens expansion</w:t>
      </w:r>
      <w:r>
        <w:rPr>
          <w:color w:val="231F20"/>
          <w:spacing w:val="1"/>
        </w:rPr>
        <w:t> </w:t>
      </w:r>
      <w:r>
        <w:rPr>
          <w:color w:val="231F20"/>
        </w:rPr>
        <w:t>(dodekaedern) och återfinns i de Platonska kropparna (tetraedern,</w:t>
      </w:r>
      <w:r>
        <w:rPr>
          <w:color w:val="231F20"/>
          <w:spacing w:val="1"/>
        </w:rPr>
        <w:t> </w:t>
      </w:r>
      <w:r>
        <w:rPr>
          <w:color w:val="231F20"/>
        </w:rPr>
        <w:t>kuben, oktaedern, ikosaedern och dodekaedern), där samtliga figu-</w:t>
      </w:r>
    </w:p>
    <w:p>
      <w:pPr>
        <w:pStyle w:val="BodyText"/>
        <w:spacing w:line="201" w:lineRule="auto" w:before="4"/>
        <w:ind w:left="3200" w:right="706"/>
        <w:jc w:val="both"/>
      </w:pPr>
      <w:r>
        <w:rPr>
          <w:color w:val="231F20"/>
        </w:rPr>
        <w:t>rers hörn tangerar insidan på en sfär (Figur 5A) (Faktaruta: Platonska kropp-</w:t>
      </w:r>
      <w:r>
        <w:rPr>
          <w:color w:val="231F20"/>
          <w:spacing w:val="1"/>
        </w:rPr>
        <w:t> </w:t>
      </w:r>
      <w:r>
        <w:rPr>
          <w:color w:val="231F20"/>
        </w:rPr>
        <w:t>ar). I enlighet med Moons modell kan mer än en geometrisk form ingå i at-</w:t>
      </w:r>
      <w:r>
        <w:rPr>
          <w:color w:val="231F20"/>
          <w:spacing w:val="1"/>
        </w:rPr>
        <w:t> </w:t>
      </w:r>
      <w:r>
        <w:rPr>
          <w:color w:val="231F20"/>
        </w:rPr>
        <w:t>omkärnan</w:t>
      </w:r>
      <w:r>
        <w:rPr>
          <w:color w:val="231F20"/>
          <w:spacing w:val="1"/>
        </w:rPr>
        <w:t> </w:t>
      </w:r>
      <w:r>
        <w:rPr>
          <w:color w:val="231F20"/>
        </w:rPr>
        <w:t>samtidigt</w:t>
      </w:r>
      <w:r>
        <w:rPr>
          <w:color w:val="231F20"/>
          <w:spacing w:val="1"/>
        </w:rPr>
        <w:t> </w:t>
      </w:r>
      <w:r>
        <w:rPr>
          <w:color w:val="231F20"/>
        </w:rPr>
        <w:t>(successivt</w:t>
      </w:r>
      <w:r>
        <w:rPr>
          <w:color w:val="231F20"/>
          <w:spacing w:val="1"/>
        </w:rPr>
        <w:t> </w:t>
      </w:r>
      <w:r>
        <w:rPr>
          <w:color w:val="231F20"/>
        </w:rPr>
        <w:t>inflätade</w:t>
      </w:r>
      <w:r>
        <w:rPr>
          <w:color w:val="231F20"/>
          <w:spacing w:val="1"/>
        </w:rPr>
        <w:t> </w:t>
      </w:r>
      <w:r>
        <w:rPr>
          <w:color w:val="231F20"/>
        </w:rPr>
        <w:t>i</w:t>
      </w:r>
      <w:r>
        <w:rPr>
          <w:color w:val="231F20"/>
          <w:spacing w:val="1"/>
        </w:rPr>
        <w:t> </w:t>
      </w:r>
      <w:r>
        <w:rPr>
          <w:color w:val="231F20"/>
        </w:rPr>
        <w:t>varandra;</w:t>
      </w:r>
      <w:r>
        <w:rPr>
          <w:color w:val="231F20"/>
          <w:spacing w:val="1"/>
        </w:rPr>
        <w:t> </w:t>
      </w:r>
      <w:r>
        <w:rPr>
          <w:color w:val="231F20"/>
        </w:rPr>
        <w:t>representerade</w:t>
      </w:r>
      <w:r>
        <w:rPr>
          <w:color w:val="231F20"/>
          <w:spacing w:val="1"/>
        </w:rPr>
        <w:t> </w:t>
      </w:r>
      <w:r>
        <w:rPr>
          <w:color w:val="231F20"/>
        </w:rPr>
        <w:t>i</w:t>
      </w:r>
      <w:r>
        <w:rPr>
          <w:color w:val="231F20"/>
          <w:spacing w:val="1"/>
        </w:rPr>
        <w:t> </w:t>
      </w:r>
      <w:r>
        <w:rPr>
          <w:color w:val="231F20"/>
        </w:rPr>
        <w:t>Metatron´s kub, Figur 5B) (Faktaruta: Metatrons kub). Aktuell geometrisk</w:t>
      </w:r>
      <w:r>
        <w:rPr>
          <w:color w:val="231F20"/>
          <w:spacing w:val="1"/>
        </w:rPr>
        <w:t> </w:t>
      </w:r>
      <w:r>
        <w:rPr>
          <w:color w:val="231F20"/>
        </w:rPr>
        <w:t>form bestämmer antalet protoner i atomen. Den geometriska symmetrin av-</w:t>
      </w:r>
      <w:r>
        <w:rPr>
          <w:color w:val="231F20"/>
          <w:spacing w:val="1"/>
        </w:rPr>
        <w:t> </w:t>
      </w:r>
      <w:r>
        <w:rPr>
          <w:color w:val="231F20"/>
        </w:rPr>
        <w:t>gör</w:t>
      </w:r>
      <w:r>
        <w:rPr>
          <w:color w:val="231F20"/>
          <w:spacing w:val="4"/>
        </w:rPr>
        <w:t> </w:t>
      </w:r>
      <w:r>
        <w:rPr>
          <w:color w:val="231F20"/>
        </w:rPr>
        <w:t>eventuella</w:t>
      </w:r>
      <w:r>
        <w:rPr>
          <w:color w:val="231F20"/>
          <w:spacing w:val="5"/>
        </w:rPr>
        <w:t> </w:t>
      </w:r>
      <w:r>
        <w:rPr>
          <w:color w:val="231F20"/>
        </w:rPr>
        <w:t>magnetiska</w:t>
      </w:r>
      <w:r>
        <w:rPr>
          <w:color w:val="231F20"/>
          <w:spacing w:val="4"/>
        </w:rPr>
        <w:t> </w:t>
      </w:r>
      <w:r>
        <w:rPr>
          <w:color w:val="231F20"/>
        </w:rPr>
        <w:t>och</w:t>
      </w:r>
      <w:r>
        <w:rPr>
          <w:color w:val="231F20"/>
          <w:spacing w:val="5"/>
        </w:rPr>
        <w:t> </w:t>
      </w:r>
      <w:r>
        <w:rPr>
          <w:color w:val="231F20"/>
        </w:rPr>
        <w:t>koherenta</w:t>
      </w:r>
      <w:r>
        <w:rPr>
          <w:color w:val="231F20"/>
          <w:spacing w:val="4"/>
        </w:rPr>
        <w:t> </w:t>
      </w:r>
      <w:r>
        <w:rPr>
          <w:color w:val="231F20"/>
        </w:rPr>
        <w:t>egenskaper</w:t>
      </w:r>
      <w:r>
        <w:rPr>
          <w:color w:val="231F20"/>
          <w:spacing w:val="5"/>
        </w:rPr>
        <w:t> </w:t>
      </w:r>
      <w:r>
        <w:rPr>
          <w:color w:val="231F20"/>
        </w:rPr>
        <w:t>på</w:t>
      </w:r>
      <w:r>
        <w:rPr>
          <w:color w:val="231F20"/>
          <w:spacing w:val="5"/>
        </w:rPr>
        <w:t> </w:t>
      </w:r>
      <w:r>
        <w:rPr>
          <w:color w:val="231F20"/>
        </w:rPr>
        <w:t>fysisk</w:t>
      </w:r>
      <w:r>
        <w:rPr>
          <w:color w:val="231F20"/>
          <w:spacing w:val="4"/>
        </w:rPr>
        <w:t> </w:t>
      </w:r>
      <w:r>
        <w:rPr>
          <w:color w:val="231F20"/>
        </w:rPr>
        <w:t>objektiv</w:t>
      </w:r>
      <w:r>
        <w:rPr>
          <w:color w:val="231F20"/>
          <w:spacing w:val="4"/>
        </w:rPr>
        <w:t> </w:t>
      </w:r>
      <w:r>
        <w:rPr>
          <w:color w:val="231F20"/>
        </w:rPr>
        <w:t>nivå.</w:t>
      </w:r>
    </w:p>
    <w:p>
      <w:pPr>
        <w:pStyle w:val="BodyText"/>
        <w:spacing w:before="3"/>
        <w:rPr>
          <w:sz w:val="17"/>
        </w:rPr>
      </w:pPr>
    </w:p>
    <w:p>
      <w:pPr>
        <w:pStyle w:val="BodyText"/>
        <w:spacing w:line="201" w:lineRule="auto" w:before="1"/>
        <w:ind w:left="3200" w:right="707"/>
        <w:jc w:val="both"/>
      </w:pPr>
      <w:r>
        <w:rPr>
          <w:color w:val="231F20"/>
        </w:rPr>
        <w:t>Platons hypotes var att de fem platonska kropparna bär motsvarade egenska-</w:t>
      </w:r>
      <w:r>
        <w:rPr>
          <w:color w:val="231F20"/>
          <w:spacing w:val="1"/>
        </w:rPr>
        <w:t> </w:t>
      </w:r>
      <w:r>
        <w:rPr>
          <w:color w:val="231F20"/>
        </w:rPr>
        <w:t>per angivna inom parantes i Figur 5. Särskilt associerades ikosaedern men</w:t>
      </w:r>
      <w:r>
        <w:rPr>
          <w:color w:val="231F20"/>
          <w:spacing w:val="1"/>
        </w:rPr>
        <w:t> </w:t>
      </w:r>
      <w:r>
        <w:rPr>
          <w:color w:val="231F20"/>
        </w:rPr>
        <w:t>även dodekaedern med vatten. Egenskaperna hos de platonska kropparna</w:t>
      </w:r>
      <w:r>
        <w:rPr>
          <w:color w:val="231F20"/>
          <w:spacing w:val="1"/>
        </w:rPr>
        <w:t> </w:t>
      </w:r>
      <w:r>
        <w:rPr>
          <w:color w:val="231F20"/>
        </w:rPr>
        <w:t>beskrivs detaljerat av </w:t>
      </w:r>
      <w:r>
        <w:rPr>
          <w:i/>
          <w:color w:val="231F20"/>
        </w:rPr>
        <w:t>Martin Chaplin</w:t>
      </w:r>
      <w:r>
        <w:rPr>
          <w:color w:val="231F20"/>
        </w:rPr>
        <w:t>, där dedokaederns 12 pentagonala (gäller</w:t>
      </w:r>
      <w:r>
        <w:rPr>
          <w:color w:val="231F20"/>
          <w:spacing w:val="1"/>
        </w:rPr>
        <w:t> </w:t>
      </w:r>
      <w:r>
        <w:rPr>
          <w:color w:val="231F20"/>
        </w:rPr>
        <w:t>även</w:t>
      </w:r>
      <w:r>
        <w:rPr>
          <w:color w:val="231F20"/>
          <w:spacing w:val="-11"/>
        </w:rPr>
        <w:t> </w:t>
      </w:r>
      <w:r>
        <w:rPr>
          <w:color w:val="231F20"/>
        </w:rPr>
        <w:t>enskilda</w:t>
      </w:r>
      <w:r>
        <w:rPr>
          <w:color w:val="231F20"/>
          <w:spacing w:val="-10"/>
        </w:rPr>
        <w:t> </w:t>
      </w:r>
      <w:r>
        <w:rPr>
          <w:color w:val="231F20"/>
        </w:rPr>
        <w:t>pentagoner)</w:t>
      </w:r>
      <w:r>
        <w:rPr>
          <w:color w:val="231F20"/>
          <w:spacing w:val="-10"/>
        </w:rPr>
        <w:t> </w:t>
      </w:r>
      <w:r>
        <w:rPr>
          <w:color w:val="231F20"/>
        </w:rPr>
        <w:t>respektive</w:t>
      </w:r>
      <w:r>
        <w:rPr>
          <w:color w:val="231F20"/>
          <w:spacing w:val="-10"/>
        </w:rPr>
        <w:t> </w:t>
      </w:r>
      <w:r>
        <w:rPr>
          <w:color w:val="231F20"/>
        </w:rPr>
        <w:t>isokaederns</w:t>
      </w:r>
      <w:r>
        <w:rPr>
          <w:color w:val="231F20"/>
          <w:spacing w:val="-11"/>
        </w:rPr>
        <w:t> </w:t>
      </w:r>
      <w:r>
        <w:rPr>
          <w:color w:val="231F20"/>
        </w:rPr>
        <w:t>20</w:t>
      </w:r>
      <w:r>
        <w:rPr>
          <w:color w:val="231F20"/>
          <w:spacing w:val="-10"/>
        </w:rPr>
        <w:t> </w:t>
      </w:r>
      <w:r>
        <w:rPr>
          <w:color w:val="231F20"/>
        </w:rPr>
        <w:t>triangulära</w:t>
      </w:r>
      <w:r>
        <w:rPr>
          <w:color w:val="231F20"/>
          <w:spacing w:val="-10"/>
        </w:rPr>
        <w:t> </w:t>
      </w:r>
      <w:r>
        <w:rPr>
          <w:color w:val="231F20"/>
        </w:rPr>
        <w:t>sidor</w:t>
      </w:r>
      <w:r>
        <w:rPr>
          <w:color w:val="231F20"/>
          <w:spacing w:val="-10"/>
        </w:rPr>
        <w:t> </w:t>
      </w:r>
      <w:r>
        <w:rPr>
          <w:color w:val="231F20"/>
        </w:rPr>
        <w:t>uppvisar</w:t>
      </w:r>
      <w:r>
        <w:rPr>
          <w:color w:val="231F20"/>
          <w:spacing w:val="-48"/>
        </w:rPr>
        <w:t> </w:t>
      </w:r>
      <w:r>
        <w:rPr>
          <w:color w:val="231F20"/>
        </w:rPr>
        <w:t>trigonometrisk gyllene snitt-relation (ytor, volym, koordinater, toppar, hörn</w:t>
      </w:r>
      <w:r>
        <w:rPr>
          <w:color w:val="231F20"/>
          <w:spacing w:val="1"/>
        </w:rPr>
        <w:t> </w:t>
      </w:r>
      <w:r>
        <w:rPr>
          <w:color w:val="231F20"/>
        </w:rPr>
        <w:t>och</w:t>
      </w:r>
      <w:r>
        <w:rPr>
          <w:color w:val="231F20"/>
          <w:spacing w:val="5"/>
        </w:rPr>
        <w:t> </w:t>
      </w:r>
      <w:r>
        <w:rPr>
          <w:color w:val="231F20"/>
        </w:rPr>
        <w:t>vinklar</w:t>
      </w:r>
      <w:r>
        <w:rPr>
          <w:color w:val="231F20"/>
          <w:spacing w:val="5"/>
        </w:rPr>
        <w:t> </w:t>
      </w:r>
      <w:r>
        <w:rPr>
          <w:color w:val="231F20"/>
        </w:rPr>
        <w:t>etc.).</w:t>
      </w:r>
      <w:r>
        <w:rPr>
          <w:color w:val="231F20"/>
          <w:spacing w:val="5"/>
        </w:rPr>
        <w:t> </w:t>
      </w:r>
      <w:r>
        <w:rPr>
          <w:color w:val="231F20"/>
        </w:rPr>
        <w:t>Exempelvis,</w:t>
      </w:r>
      <w:r>
        <w:rPr>
          <w:color w:val="231F20"/>
          <w:spacing w:val="5"/>
        </w:rPr>
        <w:t> </w:t>
      </w:r>
      <w:r>
        <w:rPr>
          <w:color w:val="231F20"/>
        </w:rPr>
        <w:t>uppträder</w:t>
      </w:r>
      <w:r>
        <w:rPr>
          <w:color w:val="231F20"/>
          <w:spacing w:val="5"/>
        </w:rPr>
        <w:t> </w:t>
      </w:r>
      <w:r>
        <w:rPr>
          <w:color w:val="231F20"/>
        </w:rPr>
        <w:t>gyllene</w:t>
      </w:r>
      <w:r>
        <w:rPr>
          <w:color w:val="231F20"/>
          <w:spacing w:val="4"/>
        </w:rPr>
        <w:t> </w:t>
      </w:r>
      <w:r>
        <w:rPr>
          <w:color w:val="231F20"/>
        </w:rPr>
        <w:t>snittet</w:t>
      </w:r>
      <w:r>
        <w:rPr>
          <w:color w:val="231F20"/>
          <w:spacing w:val="6"/>
        </w:rPr>
        <w:t> </w:t>
      </w:r>
      <w:r>
        <w:rPr>
          <w:color w:val="231F20"/>
        </w:rPr>
        <w:t>i</w:t>
      </w:r>
      <w:r>
        <w:rPr>
          <w:color w:val="231F20"/>
          <w:spacing w:val="5"/>
        </w:rPr>
        <w:t> </w:t>
      </w:r>
      <w:r>
        <w:rPr>
          <w:color w:val="231F20"/>
        </w:rPr>
        <w:t>dimensionen</w:t>
      </w:r>
      <w:r>
        <w:rPr>
          <w:color w:val="231F20"/>
          <w:spacing w:val="5"/>
        </w:rPr>
        <w:t> </w:t>
      </w:r>
      <w:r>
        <w:rPr>
          <w:color w:val="231F20"/>
        </w:rPr>
        <w:t>av</w:t>
      </w:r>
      <w:r>
        <w:rPr>
          <w:color w:val="231F20"/>
          <w:spacing w:val="4"/>
        </w:rPr>
        <w:t> </w:t>
      </w:r>
      <w:r>
        <w:rPr>
          <w:color w:val="231F20"/>
        </w:rPr>
        <w:t>den</w:t>
      </w:r>
    </w:p>
    <w:p>
      <w:pPr>
        <w:pStyle w:val="BodyText"/>
      </w:pPr>
    </w:p>
    <w:p>
      <w:pPr>
        <w:pStyle w:val="BodyText"/>
        <w:rPr>
          <w:sz w:val="12"/>
        </w:rPr>
      </w:pPr>
      <w:r>
        <w:rPr/>
        <w:drawing>
          <wp:anchor distT="0" distB="0" distL="0" distR="0" allowOverlap="1" layoutInCell="1" locked="0" behindDoc="0" simplePos="0" relativeHeight="129">
            <wp:simplePos x="0" y="0"/>
            <wp:positionH relativeFrom="page">
              <wp:posOffset>1588373</wp:posOffset>
            </wp:positionH>
            <wp:positionV relativeFrom="paragraph">
              <wp:posOffset>114802</wp:posOffset>
            </wp:positionV>
            <wp:extent cx="1187301" cy="1408176"/>
            <wp:effectExtent l="0" t="0" r="0" b="0"/>
            <wp:wrapTopAndBottom/>
            <wp:docPr id="295" name="image18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6" name="image187.png"/>
                    <pic:cNvPicPr/>
                  </pic:nvPicPr>
                  <pic:blipFill>
                    <a:blip r:embed="rId2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87301" cy="14081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30">
            <wp:simplePos x="0" y="0"/>
            <wp:positionH relativeFrom="page">
              <wp:posOffset>3975112</wp:posOffset>
            </wp:positionH>
            <wp:positionV relativeFrom="paragraph">
              <wp:posOffset>143483</wp:posOffset>
            </wp:positionV>
            <wp:extent cx="1606907" cy="1310639"/>
            <wp:effectExtent l="0" t="0" r="0" b="0"/>
            <wp:wrapTopAndBottom/>
            <wp:docPr id="297" name="image18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8" name="image188.png"/>
                    <pic:cNvPicPr/>
                  </pic:nvPicPr>
                  <pic:blipFill>
                    <a:blip r:embed="rId2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06907" cy="13106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1"/>
        <w:rPr>
          <w:sz w:val="7"/>
        </w:rPr>
      </w:pPr>
    </w:p>
    <w:p>
      <w:pPr>
        <w:spacing w:after="0"/>
        <w:rPr>
          <w:sz w:val="7"/>
        </w:rPr>
        <w:sectPr>
          <w:pgSz w:w="10690" w:h="13210"/>
          <w:pgMar w:header="0" w:footer="860" w:top="900" w:bottom="1060" w:left="540" w:right="0"/>
        </w:sectPr>
      </w:pPr>
    </w:p>
    <w:p>
      <w:pPr>
        <w:spacing w:line="235" w:lineRule="exact" w:before="82"/>
        <w:ind w:left="1962" w:right="0" w:firstLine="0"/>
        <w:jc w:val="left"/>
        <w:rPr>
          <w:rFonts w:ascii="Baskerville-SemiBoldItalic"/>
          <w:b/>
          <w:i/>
          <w:sz w:val="18"/>
        </w:rPr>
      </w:pPr>
      <w:r>
        <w:rPr>
          <w:rFonts w:ascii="Baskerville-SemiBoldItalic"/>
          <w:b/>
          <w:i/>
          <w:color w:val="231F20"/>
          <w:sz w:val="18"/>
        </w:rPr>
        <w:t>5A</w:t>
      </w:r>
    </w:p>
    <w:p>
      <w:pPr>
        <w:spacing w:line="220" w:lineRule="auto" w:before="2"/>
        <w:ind w:left="1962" w:right="293" w:firstLine="0"/>
        <w:jc w:val="left"/>
        <w:rPr>
          <w:i/>
          <w:sz w:val="18"/>
        </w:rPr>
      </w:pPr>
      <w:r>
        <w:rPr>
          <w:i/>
          <w:color w:val="231F20"/>
          <w:sz w:val="18"/>
        </w:rPr>
        <w:t>De</w:t>
      </w:r>
      <w:r>
        <w:rPr>
          <w:i/>
          <w:color w:val="231F20"/>
          <w:spacing w:val="4"/>
          <w:sz w:val="18"/>
        </w:rPr>
        <w:t> </w:t>
      </w:r>
      <w:r>
        <w:rPr>
          <w:i/>
          <w:color w:val="231F20"/>
          <w:sz w:val="18"/>
        </w:rPr>
        <w:t>fem</w:t>
      </w:r>
      <w:r>
        <w:rPr>
          <w:i/>
          <w:color w:val="231F20"/>
          <w:spacing w:val="5"/>
          <w:sz w:val="18"/>
        </w:rPr>
        <w:t> </w:t>
      </w:r>
      <w:r>
        <w:rPr>
          <w:i/>
          <w:color w:val="231F20"/>
          <w:sz w:val="18"/>
        </w:rPr>
        <w:t>platonska</w:t>
      </w:r>
      <w:r>
        <w:rPr>
          <w:i/>
          <w:color w:val="231F20"/>
          <w:spacing w:val="1"/>
          <w:sz w:val="18"/>
        </w:rPr>
        <w:t> </w:t>
      </w:r>
      <w:r>
        <w:rPr>
          <w:i/>
          <w:color w:val="231F20"/>
          <w:sz w:val="18"/>
        </w:rPr>
        <w:t>kropparna</w:t>
      </w:r>
      <w:r>
        <w:rPr>
          <w:i/>
          <w:color w:val="231F20"/>
          <w:spacing w:val="7"/>
          <w:sz w:val="18"/>
        </w:rPr>
        <w:t> </w:t>
      </w:r>
      <w:r>
        <w:rPr>
          <w:i/>
          <w:color w:val="231F20"/>
          <w:sz w:val="18"/>
        </w:rPr>
        <w:t>(Platon</w:t>
      </w:r>
      <w:r>
        <w:rPr>
          <w:i/>
          <w:color w:val="231F20"/>
          <w:spacing w:val="8"/>
          <w:sz w:val="18"/>
        </w:rPr>
        <w:t> </w:t>
      </w:r>
      <w:r>
        <w:rPr>
          <w:i/>
          <w:color w:val="231F20"/>
          <w:sz w:val="18"/>
        </w:rPr>
        <w:t>~380</w:t>
      </w:r>
      <w:r>
        <w:rPr>
          <w:i/>
          <w:color w:val="231F20"/>
          <w:spacing w:val="-42"/>
          <w:sz w:val="18"/>
        </w:rPr>
        <w:t> </w:t>
      </w:r>
      <w:r>
        <w:rPr>
          <w:i/>
          <w:color w:val="231F20"/>
          <w:sz w:val="18"/>
        </w:rPr>
        <w:t>BC)</w:t>
      </w:r>
      <w:r>
        <w:rPr>
          <w:i/>
          <w:color w:val="231F20"/>
          <w:spacing w:val="3"/>
          <w:sz w:val="18"/>
        </w:rPr>
        <w:t> </w:t>
      </w:r>
      <w:r>
        <w:rPr>
          <w:i/>
          <w:color w:val="231F20"/>
          <w:sz w:val="18"/>
        </w:rPr>
        <w:t>representerande</w:t>
      </w:r>
      <w:r>
        <w:rPr>
          <w:i/>
          <w:color w:val="231F20"/>
          <w:spacing w:val="4"/>
          <w:sz w:val="18"/>
        </w:rPr>
        <w:t> </w:t>
      </w:r>
      <w:r>
        <w:rPr>
          <w:i/>
          <w:color w:val="231F20"/>
          <w:sz w:val="18"/>
        </w:rPr>
        <w:t>och</w:t>
      </w:r>
      <w:r>
        <w:rPr>
          <w:i/>
          <w:color w:val="231F20"/>
          <w:spacing w:val="1"/>
          <w:sz w:val="18"/>
        </w:rPr>
        <w:t> </w:t>
      </w:r>
      <w:r>
        <w:rPr>
          <w:i/>
          <w:color w:val="231F20"/>
          <w:sz w:val="18"/>
        </w:rPr>
        <w:t>samlade</w:t>
      </w:r>
      <w:r>
        <w:rPr>
          <w:i/>
          <w:color w:val="231F20"/>
          <w:spacing w:val="4"/>
          <w:sz w:val="18"/>
        </w:rPr>
        <w:t> </w:t>
      </w:r>
      <w:r>
        <w:rPr>
          <w:i/>
          <w:color w:val="231F20"/>
          <w:sz w:val="18"/>
        </w:rPr>
        <w:t>i</w:t>
      </w:r>
      <w:r>
        <w:rPr>
          <w:i/>
          <w:color w:val="231F20"/>
          <w:spacing w:val="5"/>
          <w:sz w:val="18"/>
        </w:rPr>
        <w:t> </w:t>
      </w:r>
      <w:r>
        <w:rPr>
          <w:i/>
          <w:color w:val="231F20"/>
          <w:sz w:val="18"/>
        </w:rPr>
        <w:t>Metatrons</w:t>
      </w:r>
      <w:r>
        <w:rPr>
          <w:i/>
          <w:color w:val="231F20"/>
          <w:spacing w:val="4"/>
          <w:sz w:val="18"/>
        </w:rPr>
        <w:t> </w:t>
      </w:r>
      <w:r>
        <w:rPr>
          <w:i/>
          <w:color w:val="231F20"/>
          <w:sz w:val="18"/>
        </w:rPr>
        <w:t>kub</w:t>
      </w:r>
    </w:p>
    <w:p>
      <w:pPr>
        <w:spacing w:line="240" w:lineRule="auto" w:before="9"/>
        <w:rPr>
          <w:i/>
          <w:sz w:val="22"/>
        </w:rPr>
      </w:pPr>
      <w:r>
        <w:rPr/>
        <w:br w:type="column"/>
      </w:r>
      <w:r>
        <w:rPr>
          <w:i/>
          <w:sz w:val="22"/>
        </w:rPr>
      </w:r>
    </w:p>
    <w:p>
      <w:pPr>
        <w:spacing w:line="235" w:lineRule="exact" w:before="0"/>
        <w:ind w:left="1811" w:right="0" w:firstLine="0"/>
        <w:jc w:val="left"/>
        <w:rPr>
          <w:rFonts w:ascii="Baskerville-SemiBoldItalic"/>
          <w:b/>
          <w:i/>
          <w:sz w:val="18"/>
        </w:rPr>
      </w:pPr>
      <w:r>
        <w:rPr>
          <w:rFonts w:ascii="Baskerville-SemiBoldItalic"/>
          <w:b/>
          <w:i/>
          <w:color w:val="231F20"/>
          <w:sz w:val="18"/>
        </w:rPr>
        <w:t>5B</w:t>
      </w:r>
    </w:p>
    <w:p>
      <w:pPr>
        <w:spacing w:line="218" w:lineRule="exact" w:before="0"/>
        <w:ind w:left="1811" w:right="0" w:firstLine="0"/>
        <w:jc w:val="left"/>
        <w:rPr>
          <w:i/>
          <w:sz w:val="18"/>
        </w:rPr>
      </w:pPr>
      <w:r>
        <w:rPr>
          <w:i/>
          <w:color w:val="231F20"/>
          <w:sz w:val="18"/>
        </w:rPr>
        <w:t>De</w:t>
      </w:r>
      <w:r>
        <w:rPr>
          <w:i/>
          <w:color w:val="231F20"/>
          <w:spacing w:val="6"/>
          <w:sz w:val="18"/>
        </w:rPr>
        <w:t> </w:t>
      </w:r>
      <w:r>
        <w:rPr>
          <w:i/>
          <w:color w:val="231F20"/>
          <w:sz w:val="18"/>
        </w:rPr>
        <w:t>enskillda</w:t>
      </w:r>
      <w:r>
        <w:rPr>
          <w:i/>
          <w:color w:val="231F20"/>
          <w:spacing w:val="7"/>
          <w:sz w:val="18"/>
        </w:rPr>
        <w:t> </w:t>
      </w:r>
      <w:r>
        <w:rPr>
          <w:i/>
          <w:color w:val="231F20"/>
          <w:sz w:val="18"/>
        </w:rPr>
        <w:t>kropparna</w:t>
      </w:r>
    </w:p>
    <w:p>
      <w:pPr>
        <w:spacing w:line="220" w:lineRule="auto" w:before="4"/>
        <w:ind w:left="1811" w:right="1029" w:firstLine="0"/>
        <w:jc w:val="left"/>
        <w:rPr>
          <w:i/>
          <w:sz w:val="18"/>
        </w:rPr>
      </w:pPr>
      <w:r>
        <w:rPr>
          <w:i/>
          <w:color w:val="231F20"/>
          <w:sz w:val="18"/>
        </w:rPr>
        <w:t>tetraedern</w:t>
      </w:r>
      <w:r>
        <w:rPr>
          <w:i/>
          <w:color w:val="231F20"/>
          <w:spacing w:val="6"/>
          <w:sz w:val="18"/>
        </w:rPr>
        <w:t> </w:t>
      </w:r>
      <w:r>
        <w:rPr>
          <w:i/>
          <w:color w:val="231F20"/>
          <w:sz w:val="18"/>
        </w:rPr>
        <w:t>(eld),</w:t>
      </w:r>
      <w:r>
        <w:rPr>
          <w:i/>
          <w:color w:val="231F20"/>
          <w:spacing w:val="7"/>
          <w:sz w:val="18"/>
        </w:rPr>
        <w:t> </w:t>
      </w:r>
      <w:r>
        <w:rPr>
          <w:i/>
          <w:color w:val="231F20"/>
          <w:sz w:val="18"/>
        </w:rPr>
        <w:t>kuben</w:t>
      </w:r>
      <w:r>
        <w:rPr>
          <w:i/>
          <w:color w:val="231F20"/>
          <w:spacing w:val="6"/>
          <w:sz w:val="18"/>
        </w:rPr>
        <w:t> </w:t>
      </w:r>
      <w:r>
        <w:rPr>
          <w:i/>
          <w:color w:val="231F20"/>
          <w:sz w:val="18"/>
        </w:rPr>
        <w:t>(jord),</w:t>
      </w:r>
      <w:r>
        <w:rPr>
          <w:i/>
          <w:color w:val="231F20"/>
          <w:spacing w:val="7"/>
          <w:sz w:val="18"/>
        </w:rPr>
        <w:t> </w:t>
      </w:r>
      <w:r>
        <w:rPr>
          <w:i/>
          <w:color w:val="231F20"/>
          <w:sz w:val="18"/>
        </w:rPr>
        <w:t>oktaedern</w:t>
      </w:r>
      <w:r>
        <w:rPr>
          <w:i/>
          <w:color w:val="231F20"/>
          <w:spacing w:val="6"/>
          <w:sz w:val="18"/>
        </w:rPr>
        <w:t> </w:t>
      </w:r>
      <w:r>
        <w:rPr>
          <w:i/>
          <w:color w:val="231F20"/>
          <w:sz w:val="18"/>
        </w:rPr>
        <w:t>(luft),</w:t>
      </w:r>
      <w:r>
        <w:rPr>
          <w:i/>
          <w:color w:val="231F20"/>
          <w:spacing w:val="1"/>
          <w:sz w:val="18"/>
        </w:rPr>
        <w:t> </w:t>
      </w:r>
      <w:r>
        <w:rPr>
          <w:i/>
          <w:color w:val="231F20"/>
          <w:sz w:val="18"/>
        </w:rPr>
        <w:t>ikosaedern</w:t>
      </w:r>
      <w:r>
        <w:rPr>
          <w:i/>
          <w:color w:val="231F20"/>
          <w:spacing w:val="7"/>
          <w:sz w:val="18"/>
        </w:rPr>
        <w:t> </w:t>
      </w:r>
      <w:r>
        <w:rPr>
          <w:i/>
          <w:color w:val="231F20"/>
          <w:sz w:val="18"/>
        </w:rPr>
        <w:t>(vatten)</w:t>
      </w:r>
      <w:r>
        <w:rPr>
          <w:i/>
          <w:color w:val="231F20"/>
          <w:spacing w:val="8"/>
          <w:sz w:val="18"/>
        </w:rPr>
        <w:t> </w:t>
      </w:r>
      <w:r>
        <w:rPr>
          <w:i/>
          <w:color w:val="231F20"/>
          <w:sz w:val="18"/>
        </w:rPr>
        <w:t>och</w:t>
      </w:r>
      <w:r>
        <w:rPr>
          <w:i/>
          <w:color w:val="231F20"/>
          <w:spacing w:val="8"/>
          <w:sz w:val="18"/>
        </w:rPr>
        <w:t> </w:t>
      </w:r>
      <w:r>
        <w:rPr>
          <w:i/>
          <w:color w:val="231F20"/>
          <w:sz w:val="18"/>
        </w:rPr>
        <w:t>dedokaedern</w:t>
      </w:r>
      <w:r>
        <w:rPr>
          <w:i/>
          <w:color w:val="231F20"/>
          <w:spacing w:val="8"/>
          <w:sz w:val="18"/>
        </w:rPr>
        <w:t> </w:t>
      </w:r>
      <w:r>
        <w:rPr>
          <w:i/>
          <w:color w:val="231F20"/>
          <w:sz w:val="18"/>
        </w:rPr>
        <w:t>(universum)</w:t>
      </w:r>
    </w:p>
    <w:p>
      <w:pPr>
        <w:pStyle w:val="BodyText"/>
        <w:spacing w:before="5"/>
        <w:rPr>
          <w:i/>
          <w:sz w:val="14"/>
        </w:rPr>
      </w:pPr>
    </w:p>
    <w:p>
      <w:pPr>
        <w:pStyle w:val="BodyText"/>
        <w:spacing w:line="233" w:lineRule="exact"/>
        <w:ind w:left="1542"/>
      </w:pPr>
      <w:r>
        <w:rPr>
          <w:color w:val="231F20"/>
        </w:rPr>
        <w:t>pentagonala</w:t>
      </w:r>
      <w:r>
        <w:rPr>
          <w:color w:val="231F20"/>
          <w:spacing w:val="24"/>
        </w:rPr>
        <w:t> </w:t>
      </w:r>
      <w:r>
        <w:rPr>
          <w:color w:val="231F20"/>
        </w:rPr>
        <w:t>strukturen,</w:t>
      </w:r>
      <w:r>
        <w:rPr>
          <w:color w:val="231F20"/>
          <w:spacing w:val="23"/>
        </w:rPr>
        <w:t> </w:t>
      </w:r>
      <w:r>
        <w:rPr>
          <w:color w:val="231F20"/>
        </w:rPr>
        <w:t>sammansatt</w:t>
      </w:r>
      <w:r>
        <w:rPr>
          <w:color w:val="231F20"/>
          <w:spacing w:val="24"/>
        </w:rPr>
        <w:t> </w:t>
      </w:r>
      <w:r>
        <w:rPr>
          <w:color w:val="231F20"/>
        </w:rPr>
        <w:t>av</w:t>
      </w:r>
      <w:r>
        <w:rPr>
          <w:color w:val="231F20"/>
          <w:spacing w:val="24"/>
        </w:rPr>
        <w:t> </w:t>
      </w:r>
      <w:r>
        <w:rPr>
          <w:color w:val="231F20"/>
        </w:rPr>
        <w:t>fem</w:t>
      </w:r>
      <w:r>
        <w:rPr>
          <w:color w:val="231F20"/>
          <w:spacing w:val="24"/>
        </w:rPr>
        <w:t> </w:t>
      </w:r>
      <w:r>
        <w:rPr>
          <w:color w:val="231F20"/>
        </w:rPr>
        <w:t>vat-</w:t>
      </w:r>
    </w:p>
    <w:p>
      <w:pPr>
        <w:spacing w:after="0" w:line="233" w:lineRule="exact"/>
        <w:sectPr>
          <w:type w:val="continuous"/>
          <w:pgSz w:w="10690" w:h="13210"/>
          <w:pgMar w:header="0" w:footer="860" w:top="1240" w:bottom="280" w:left="540" w:right="0"/>
          <w:cols w:num="2" w:equalWidth="0">
            <w:col w:w="3843" w:space="40"/>
            <w:col w:w="6267"/>
          </w:cols>
        </w:sectPr>
      </w:pPr>
    </w:p>
    <w:p>
      <w:pPr>
        <w:pStyle w:val="BodyText"/>
        <w:spacing w:line="201" w:lineRule="auto" w:before="18"/>
        <w:ind w:left="3200" w:right="706"/>
        <w:jc w:val="both"/>
      </w:pPr>
      <w:r>
        <w:rPr>
          <w:color w:val="231F20"/>
        </w:rPr>
        <w:t>tenmolekyler. Ration av pentagonens sidlängd och längden av diagonalen re-</w:t>
      </w:r>
      <w:r>
        <w:rPr>
          <w:color w:val="231F20"/>
          <w:spacing w:val="1"/>
        </w:rPr>
        <w:t> </w:t>
      </w:r>
      <w:r>
        <w:rPr>
          <w:color w:val="231F20"/>
        </w:rPr>
        <w:t>laterar</w:t>
      </w:r>
      <w:r>
        <w:rPr>
          <w:color w:val="231F20"/>
          <w:spacing w:val="-6"/>
        </w:rPr>
        <w:t> </w:t>
      </w:r>
      <w:r>
        <w:rPr>
          <w:color w:val="231F20"/>
        </w:rPr>
        <w:t>till</w:t>
      </w:r>
      <w:r>
        <w:rPr>
          <w:color w:val="231F20"/>
          <w:spacing w:val="-6"/>
        </w:rPr>
        <w:t> </w:t>
      </w:r>
      <w:r>
        <w:rPr>
          <w:color w:val="231F20"/>
        </w:rPr>
        <w:t>Phi.</w:t>
      </w:r>
      <w:r>
        <w:rPr>
          <w:color w:val="231F20"/>
          <w:spacing w:val="-6"/>
        </w:rPr>
        <w:t> </w:t>
      </w:r>
      <w:r>
        <w:rPr>
          <w:color w:val="231F20"/>
        </w:rPr>
        <w:t>Även</w:t>
      </w:r>
      <w:r>
        <w:rPr>
          <w:color w:val="231F20"/>
          <w:spacing w:val="-6"/>
        </w:rPr>
        <w:t> </w:t>
      </w:r>
      <w:r>
        <w:rPr>
          <w:color w:val="231F20"/>
        </w:rPr>
        <w:t>isokaedriska</w:t>
      </w:r>
      <w:r>
        <w:rPr>
          <w:color w:val="231F20"/>
          <w:spacing w:val="-5"/>
        </w:rPr>
        <w:t> </w:t>
      </w:r>
      <w:r>
        <w:rPr>
          <w:color w:val="231F20"/>
        </w:rPr>
        <w:t>vattenkluster</w:t>
      </w:r>
      <w:r>
        <w:rPr>
          <w:color w:val="231F20"/>
          <w:spacing w:val="-6"/>
        </w:rPr>
        <w:t> </w:t>
      </w:r>
      <w:r>
        <w:rPr>
          <w:color w:val="231F20"/>
        </w:rPr>
        <w:t>uppträder</w:t>
      </w:r>
      <w:r>
        <w:rPr>
          <w:color w:val="231F20"/>
          <w:spacing w:val="-6"/>
        </w:rPr>
        <w:t> </w:t>
      </w:r>
      <w:r>
        <w:rPr>
          <w:color w:val="231F20"/>
        </w:rPr>
        <w:t>polygoniskt</w:t>
      </w:r>
      <w:r>
        <w:rPr>
          <w:color w:val="231F20"/>
          <w:spacing w:val="-6"/>
        </w:rPr>
        <w:t> </w:t>
      </w:r>
      <w:r>
        <w:rPr>
          <w:color w:val="231F20"/>
        </w:rPr>
        <w:t>beståen-</w:t>
      </w:r>
      <w:r>
        <w:rPr>
          <w:color w:val="231F20"/>
          <w:spacing w:val="-47"/>
        </w:rPr>
        <w:t> </w:t>
      </w:r>
      <w:r>
        <w:rPr>
          <w:color w:val="231F20"/>
        </w:rPr>
        <w:t>de av 280 vattenmolekyler. I betydelsen av levande cellvatten organiseras</w:t>
      </w:r>
      <w:r>
        <w:rPr>
          <w:color w:val="231F20"/>
          <w:spacing w:val="1"/>
        </w:rPr>
        <w:t> </w:t>
      </w:r>
      <w:r>
        <w:rPr>
          <w:color w:val="231F20"/>
        </w:rPr>
        <w:t>tetraediskt</w:t>
      </w:r>
      <w:r>
        <w:rPr>
          <w:color w:val="231F20"/>
          <w:spacing w:val="7"/>
        </w:rPr>
        <w:t> </w:t>
      </w:r>
      <w:r>
        <w:rPr>
          <w:color w:val="231F20"/>
        </w:rPr>
        <w:t>formade</w:t>
      </w:r>
      <w:r>
        <w:rPr>
          <w:color w:val="231F20"/>
          <w:spacing w:val="8"/>
        </w:rPr>
        <w:t> </w:t>
      </w:r>
      <w:r>
        <w:rPr>
          <w:color w:val="231F20"/>
        </w:rPr>
        <w:t>vattenkluster</w:t>
      </w:r>
      <w:r>
        <w:rPr>
          <w:color w:val="231F20"/>
          <w:spacing w:val="8"/>
        </w:rPr>
        <w:t> </w:t>
      </w:r>
      <w:r>
        <w:rPr>
          <w:color w:val="231F20"/>
        </w:rPr>
        <w:t>runt</w:t>
      </w:r>
      <w:r>
        <w:rPr>
          <w:color w:val="231F20"/>
          <w:spacing w:val="7"/>
        </w:rPr>
        <w:t> </w:t>
      </w:r>
      <w:r>
        <w:rPr>
          <w:color w:val="231F20"/>
        </w:rPr>
        <w:t>en</w:t>
      </w:r>
      <w:r>
        <w:rPr>
          <w:color w:val="231F20"/>
          <w:spacing w:val="8"/>
        </w:rPr>
        <w:t> </w:t>
      </w:r>
      <w:r>
        <w:rPr>
          <w:color w:val="231F20"/>
        </w:rPr>
        <w:t>dodekaedrisk</w:t>
      </w:r>
      <w:r>
        <w:rPr>
          <w:color w:val="231F20"/>
          <w:spacing w:val="8"/>
        </w:rPr>
        <w:t> </w:t>
      </w:r>
      <w:r>
        <w:rPr>
          <w:color w:val="231F20"/>
        </w:rPr>
        <w:t>kärna.</w:t>
      </w:r>
      <w:r>
        <w:rPr>
          <w:color w:val="231F20"/>
          <w:spacing w:val="7"/>
        </w:rPr>
        <w:t> </w:t>
      </w:r>
      <w:r>
        <w:rPr>
          <w:color w:val="231F20"/>
        </w:rPr>
        <w:t>Gyllene</w:t>
      </w:r>
      <w:r>
        <w:rPr>
          <w:color w:val="231F20"/>
          <w:spacing w:val="8"/>
        </w:rPr>
        <w:t> </w:t>
      </w:r>
      <w:r>
        <w:rPr>
          <w:color w:val="231F20"/>
        </w:rPr>
        <w:t>snittet</w:t>
      </w:r>
    </w:p>
    <w:p>
      <w:pPr>
        <w:spacing w:after="0" w:line="201" w:lineRule="auto"/>
        <w:jc w:val="both"/>
        <w:sectPr>
          <w:type w:val="continuous"/>
          <w:pgSz w:w="10690" w:h="13210"/>
          <w:pgMar w:header="0" w:footer="860" w:top="1240" w:bottom="280" w:left="540" w:right="0"/>
        </w:sectPr>
      </w:pPr>
    </w:p>
    <w:p>
      <w:pPr>
        <w:pStyle w:val="BodyText"/>
        <w:spacing w:line="201" w:lineRule="auto" w:before="90"/>
        <w:ind w:left="172" w:right="3738"/>
        <w:jc w:val="both"/>
      </w:pPr>
      <w:r>
        <w:rPr/>
        <w:pict>
          <v:group style="position:absolute;margin-left:382.813293pt;margin-top:28.337803pt;width:80.55pt;height:276.1pt;mso-position-horizontal-relative:page;mso-position-vertical-relative:paragraph;z-index:15796224" id="docshapegroup170" coordorigin="7656,567" coordsize="1611,5522">
            <v:shape style="position:absolute;left:7661;top:571;width:1601;height:5512" id="docshape171" coordorigin="7661,572" coordsize="1601,5512" path="m7901,572l7901,732,7741,732,7741,652,7821,652,7821,812,7661,812,7661,5843,7821,5843,7821,6003,7741,6003,7741,5923,7901,5923,7901,6083,9022,6083,9022,5923,9182,5923,9182,6003,9102,6003,9102,5843,9262,5843,9262,812,9102,812,9102,652,9182,652,9182,732,9022,732,9022,572,7901,572xe" filled="false" stroked="true" strokeweight=".5pt" strokecolor="#2b2e30">
              <v:path arrowok="t"/>
              <v:stroke dashstyle="solid"/>
            </v:shape>
            <v:shape style="position:absolute;left:7656;top:566;width:1611;height:5522" type="#_x0000_t202" id="docshape172" filled="false" stroked="false">
              <v:textbox inset="0,0,0,0">
                <w:txbxContent>
                  <w:p>
                    <w:pPr>
                      <w:spacing w:line="240" w:lineRule="auto" w:before="9"/>
                      <w:rPr>
                        <w:sz w:val="24"/>
                      </w:rPr>
                    </w:pPr>
                  </w:p>
                  <w:p>
                    <w:pPr>
                      <w:spacing w:line="266" w:lineRule="auto" w:before="0"/>
                      <w:ind w:left="196" w:right="193" w:firstLine="0"/>
                      <w:jc w:val="center"/>
                      <w:rPr>
                        <w:rFonts w:ascii="ArianaPro-Light" w:hAnsi="ArianaPro-Light"/>
                        <w:sz w:val="14"/>
                      </w:rPr>
                    </w:pPr>
                    <w:r>
                      <w:rPr>
                        <w:rFonts w:ascii="ArianaPro-Light" w:hAnsi="ArianaPro-Light"/>
                        <w:color w:val="231F20"/>
                        <w:sz w:val="14"/>
                      </w:rPr>
                      <w:t>Kvantkoherens</w:t>
                    </w:r>
                    <w:r>
                      <w:rPr>
                        <w:rFonts w:ascii="ArianaPro-Light" w:hAnsi="ArianaPro-Light"/>
                        <w:color w:val="231F20"/>
                        <w:spacing w:val="1"/>
                        <w:sz w:val="14"/>
                      </w:rPr>
                      <w:t> </w:t>
                    </w:r>
                    <w:r>
                      <w:rPr>
                        <w:rFonts w:ascii="ArianaPro-Light" w:hAnsi="ArianaPro-Light"/>
                        <w:color w:val="231F20"/>
                        <w:sz w:val="14"/>
                      </w:rPr>
                      <w:t>konstituerande</w:t>
                    </w:r>
                    <w:r>
                      <w:rPr>
                        <w:rFonts w:ascii="ArianaPro-Light" w:hAnsi="ArianaPro-Light"/>
                        <w:color w:val="231F20"/>
                        <w:spacing w:val="1"/>
                        <w:sz w:val="14"/>
                      </w:rPr>
                      <w:t> </w:t>
                    </w:r>
                    <w:r>
                      <w:rPr>
                        <w:rFonts w:ascii="ArianaPro-Light" w:hAnsi="ArianaPro-Light"/>
                        <w:color w:val="231F20"/>
                        <w:sz w:val="14"/>
                      </w:rPr>
                      <w:t>livets</w:t>
                    </w:r>
                    <w:r>
                      <w:rPr>
                        <w:rFonts w:ascii="ArianaPro-Light" w:hAnsi="ArianaPro-Light"/>
                        <w:color w:val="231F20"/>
                        <w:spacing w:val="3"/>
                        <w:sz w:val="14"/>
                      </w:rPr>
                      <w:t> </w:t>
                    </w:r>
                    <w:r>
                      <w:rPr>
                        <w:rFonts w:ascii="ArianaPro-Light" w:hAnsi="ArianaPro-Light"/>
                        <w:color w:val="231F20"/>
                        <w:sz w:val="14"/>
                      </w:rPr>
                      <w:t>syfte</w:t>
                    </w:r>
                    <w:r>
                      <w:rPr>
                        <w:rFonts w:ascii="ArianaPro-Light" w:hAnsi="ArianaPro-Light"/>
                        <w:color w:val="231F20"/>
                        <w:spacing w:val="3"/>
                        <w:sz w:val="14"/>
                      </w:rPr>
                      <w:t> </w:t>
                    </w:r>
                    <w:r>
                      <w:rPr>
                        <w:rFonts w:ascii="ArianaPro-Light" w:hAnsi="ArianaPro-Light"/>
                        <w:color w:val="231F20"/>
                        <w:sz w:val="14"/>
                      </w:rPr>
                      <w:t>och</w:t>
                    </w:r>
                    <w:r>
                      <w:rPr>
                        <w:rFonts w:ascii="ArianaPro-Light" w:hAnsi="ArianaPro-Light"/>
                        <w:color w:val="231F20"/>
                        <w:spacing w:val="1"/>
                        <w:sz w:val="14"/>
                      </w:rPr>
                      <w:t> </w:t>
                    </w:r>
                    <w:r>
                      <w:rPr>
                        <w:rFonts w:ascii="ArianaPro-Light" w:hAnsi="ArianaPro-Light"/>
                        <w:color w:val="231F20"/>
                        <w:sz w:val="14"/>
                      </w:rPr>
                      <w:t>medium</w:t>
                    </w:r>
                    <w:r>
                      <w:rPr>
                        <w:rFonts w:ascii="ArianaPro-Light" w:hAnsi="ArianaPro-Light"/>
                        <w:color w:val="231F20"/>
                        <w:spacing w:val="3"/>
                        <w:sz w:val="14"/>
                      </w:rPr>
                      <w:t> </w:t>
                    </w:r>
                    <w:r>
                      <w:rPr>
                        <w:rFonts w:ascii="ArianaPro-Light" w:hAnsi="ArianaPro-Light"/>
                        <w:color w:val="231F20"/>
                        <w:sz w:val="14"/>
                      </w:rPr>
                      <w:t>samt</w:t>
                    </w:r>
                    <w:r>
                      <w:rPr>
                        <w:rFonts w:ascii="ArianaPro-Light" w:hAnsi="ArianaPro-Light"/>
                        <w:color w:val="231F20"/>
                        <w:spacing w:val="1"/>
                        <w:sz w:val="14"/>
                      </w:rPr>
                      <w:t> </w:t>
                    </w:r>
                    <w:r>
                      <w:rPr>
                        <w:rFonts w:ascii="ArianaPro-Light" w:hAnsi="ArianaPro-Light"/>
                        <w:color w:val="231F20"/>
                        <w:sz w:val="14"/>
                      </w:rPr>
                      <w:t>bärande på själva</w:t>
                    </w:r>
                    <w:r>
                      <w:rPr>
                        <w:rFonts w:ascii="ArianaPro-Light" w:hAnsi="ArianaPro-Light"/>
                        <w:color w:val="231F20"/>
                        <w:spacing w:val="-37"/>
                        <w:sz w:val="14"/>
                      </w:rPr>
                      <w:t> </w:t>
                    </w:r>
                    <w:r>
                      <w:rPr>
                        <w:rFonts w:ascii="ArianaPro-Light" w:hAnsi="ArianaPro-Light"/>
                        <w:color w:val="231F20"/>
                        <w:sz w:val="14"/>
                      </w:rPr>
                      <w:t>livets</w:t>
                    </w:r>
                    <w:r>
                      <w:rPr>
                        <w:rFonts w:ascii="ArianaPro-Light" w:hAnsi="ArianaPro-Light"/>
                        <w:color w:val="231F20"/>
                        <w:spacing w:val="3"/>
                        <w:sz w:val="14"/>
                      </w:rPr>
                      <w:t> </w:t>
                    </w:r>
                    <w:r>
                      <w:rPr>
                        <w:rFonts w:ascii="ArianaPro-Light" w:hAnsi="ArianaPro-Light"/>
                        <w:color w:val="231F20"/>
                        <w:sz w:val="14"/>
                      </w:rPr>
                      <w:t>essens.</w:t>
                    </w:r>
                  </w:p>
                  <w:p>
                    <w:pPr>
                      <w:spacing w:line="266" w:lineRule="auto" w:before="1"/>
                      <w:ind w:left="196" w:right="193" w:firstLine="0"/>
                      <w:jc w:val="center"/>
                      <w:rPr>
                        <w:rFonts w:ascii="ArianaPro-Light" w:hAnsi="ArianaPro-Light"/>
                        <w:sz w:val="14"/>
                      </w:rPr>
                    </w:pPr>
                    <w:r>
                      <w:rPr>
                        <w:rFonts w:ascii="ArianaPro-Light" w:hAnsi="ArianaPro-Light"/>
                        <w:color w:val="231F20"/>
                        <w:sz w:val="14"/>
                      </w:rPr>
                      <w:t>Observationerna</w:t>
                    </w:r>
                    <w:r>
                      <w:rPr>
                        <w:rFonts w:ascii="ArianaPro-Light" w:hAnsi="ArianaPro-Light"/>
                        <w:color w:val="231F20"/>
                        <w:spacing w:val="1"/>
                        <w:sz w:val="14"/>
                      </w:rPr>
                      <w:t> </w:t>
                    </w:r>
                    <w:r>
                      <w:rPr>
                        <w:rFonts w:ascii="ArianaPro-Light" w:hAnsi="ArianaPro-Light"/>
                        <w:color w:val="231F20"/>
                        <w:sz w:val="14"/>
                      </w:rPr>
                      <w:t>visar att vatten</w:t>
                    </w:r>
                    <w:r>
                      <w:rPr>
                        <w:rFonts w:ascii="ArianaPro-Light" w:hAnsi="ArianaPro-Light"/>
                        <w:color w:val="231F20"/>
                        <w:spacing w:val="1"/>
                        <w:sz w:val="14"/>
                      </w:rPr>
                      <w:t> </w:t>
                    </w:r>
                    <w:r>
                      <w:rPr>
                        <w:rFonts w:ascii="ArianaPro-Light" w:hAnsi="ArianaPro-Light"/>
                        <w:color w:val="231F20"/>
                        <w:sz w:val="14"/>
                      </w:rPr>
                      <w:t>struktureras</w:t>
                    </w:r>
                    <w:r>
                      <w:rPr>
                        <w:rFonts w:ascii="ArianaPro-Light" w:hAnsi="ArianaPro-Light"/>
                        <w:color w:val="231F20"/>
                        <w:spacing w:val="3"/>
                        <w:sz w:val="14"/>
                      </w:rPr>
                      <w:t> </w:t>
                    </w:r>
                    <w:r>
                      <w:rPr>
                        <w:rFonts w:ascii="ArianaPro-Light" w:hAnsi="ArianaPro-Light"/>
                        <w:color w:val="231F20"/>
                        <w:sz w:val="14"/>
                      </w:rPr>
                      <w:t>i</w:t>
                    </w:r>
                    <w:r>
                      <w:rPr>
                        <w:rFonts w:ascii="ArianaPro-Light" w:hAnsi="ArianaPro-Light"/>
                        <w:color w:val="231F20"/>
                        <w:spacing w:val="1"/>
                        <w:sz w:val="14"/>
                      </w:rPr>
                      <w:t> </w:t>
                    </w:r>
                    <w:r>
                      <w:rPr>
                        <w:rFonts w:ascii="ArianaPro-Light" w:hAnsi="ArianaPro-Light"/>
                        <w:color w:val="231F20"/>
                        <w:sz w:val="14"/>
                      </w:rPr>
                      <w:t>enlighet</w:t>
                    </w:r>
                    <w:r>
                      <w:rPr>
                        <w:rFonts w:ascii="ArianaPro-Light" w:hAnsi="ArianaPro-Light"/>
                        <w:color w:val="231F20"/>
                        <w:spacing w:val="3"/>
                        <w:sz w:val="14"/>
                      </w:rPr>
                      <w:t> </w:t>
                    </w:r>
                    <w:r>
                      <w:rPr>
                        <w:rFonts w:ascii="ArianaPro-Light" w:hAnsi="ArianaPro-Light"/>
                        <w:color w:val="231F20"/>
                        <w:sz w:val="14"/>
                      </w:rPr>
                      <w:t>med</w:t>
                    </w:r>
                    <w:r>
                      <w:rPr>
                        <w:rFonts w:ascii="ArianaPro-Light" w:hAnsi="ArianaPro-Light"/>
                        <w:color w:val="231F20"/>
                        <w:spacing w:val="1"/>
                        <w:sz w:val="14"/>
                      </w:rPr>
                      <w:t> </w:t>
                    </w:r>
                    <w:r>
                      <w:rPr>
                        <w:rFonts w:ascii="ArianaPro-Light" w:hAnsi="ArianaPro-Light"/>
                        <w:color w:val="231F20"/>
                        <w:sz w:val="14"/>
                      </w:rPr>
                      <w:t>gyllene</w:t>
                    </w:r>
                    <w:r>
                      <w:rPr>
                        <w:rFonts w:ascii="ArianaPro-Light" w:hAnsi="ArianaPro-Light"/>
                        <w:color w:val="231F20"/>
                        <w:spacing w:val="3"/>
                        <w:sz w:val="14"/>
                      </w:rPr>
                      <w:t> </w:t>
                    </w:r>
                    <w:r>
                      <w:rPr>
                        <w:rFonts w:ascii="ArianaPro-Light" w:hAnsi="ArianaPro-Light"/>
                        <w:color w:val="231F20"/>
                        <w:sz w:val="14"/>
                      </w:rPr>
                      <w:t>snittet,</w:t>
                    </w:r>
                    <w:r>
                      <w:rPr>
                        <w:rFonts w:ascii="ArianaPro-Light" w:hAnsi="ArianaPro-Light"/>
                        <w:color w:val="231F20"/>
                        <w:spacing w:val="1"/>
                        <w:sz w:val="14"/>
                      </w:rPr>
                      <w:t> </w:t>
                    </w:r>
                    <w:r>
                      <w:rPr>
                        <w:rFonts w:ascii="ArianaPro-Light" w:hAnsi="ArianaPro-Light"/>
                        <w:color w:val="231F20"/>
                        <w:sz w:val="14"/>
                      </w:rPr>
                      <w:t>sammanvävt</w:t>
                    </w:r>
                    <w:r>
                      <w:rPr>
                        <w:rFonts w:ascii="ArianaPro-Light" w:hAnsi="ArianaPro-Light"/>
                        <w:color w:val="231F20"/>
                        <w:spacing w:val="3"/>
                        <w:sz w:val="14"/>
                      </w:rPr>
                      <w:t> </w:t>
                    </w:r>
                    <w:r>
                      <w:rPr>
                        <w:rFonts w:ascii="ArianaPro-Light" w:hAnsi="ArianaPro-Light"/>
                        <w:color w:val="231F20"/>
                        <w:sz w:val="14"/>
                      </w:rPr>
                      <w:t>ur</w:t>
                    </w:r>
                    <w:r>
                      <w:rPr>
                        <w:rFonts w:ascii="ArianaPro-Light" w:hAnsi="ArianaPro-Light"/>
                        <w:color w:val="231F20"/>
                        <w:spacing w:val="1"/>
                        <w:sz w:val="14"/>
                      </w:rPr>
                      <w:t> </w:t>
                    </w:r>
                    <w:r>
                      <w:rPr>
                        <w:rFonts w:ascii="ArianaPro-Light" w:hAnsi="ArianaPro-Light"/>
                        <w:color w:val="231F20"/>
                        <w:sz w:val="14"/>
                      </w:rPr>
                      <w:t>universell</w:t>
                    </w:r>
                    <w:r>
                      <w:rPr>
                        <w:rFonts w:ascii="ArianaPro-Light" w:hAnsi="ArianaPro-Light"/>
                        <w:color w:val="231F20"/>
                        <w:spacing w:val="1"/>
                        <w:sz w:val="14"/>
                      </w:rPr>
                      <w:t> </w:t>
                    </w:r>
                    <w:r>
                      <w:rPr>
                        <w:rFonts w:ascii="ArianaPro-Light" w:hAnsi="ArianaPro-Light"/>
                        <w:color w:val="231F20"/>
                        <w:sz w:val="14"/>
                      </w:rPr>
                      <w:t>självmedvetenhet</w:t>
                    </w:r>
                    <w:r>
                      <w:rPr>
                        <w:rFonts w:ascii="ArianaPro-Light" w:hAnsi="ArianaPro-Light"/>
                        <w:color w:val="231F20"/>
                        <w:spacing w:val="-37"/>
                        <w:sz w:val="14"/>
                      </w:rPr>
                      <w:t> </w:t>
                    </w:r>
                    <w:r>
                      <w:rPr>
                        <w:rFonts w:ascii="ArianaPro-Light" w:hAnsi="ArianaPro-Light"/>
                        <w:color w:val="231F20"/>
                        <w:sz w:val="14"/>
                      </w:rPr>
                      <w:t>och att rum-tiden</w:t>
                    </w:r>
                    <w:r>
                      <w:rPr>
                        <w:rFonts w:ascii="ArianaPro-Light" w:hAnsi="ArianaPro-Light"/>
                        <w:color w:val="231F20"/>
                        <w:spacing w:val="-37"/>
                        <w:sz w:val="14"/>
                      </w:rPr>
                      <w:t> </w:t>
                    </w:r>
                    <w:r>
                      <w:rPr>
                        <w:rFonts w:ascii="ArianaPro-Light" w:hAnsi="ArianaPro-Light"/>
                        <w:color w:val="231F20"/>
                        <w:sz w:val="14"/>
                      </w:rPr>
                      <w:t>är</w:t>
                    </w:r>
                    <w:r>
                      <w:rPr>
                        <w:rFonts w:ascii="ArianaPro-Light" w:hAnsi="ArianaPro-Light"/>
                        <w:color w:val="231F20"/>
                        <w:spacing w:val="-1"/>
                        <w:sz w:val="14"/>
                      </w:rPr>
                      <w:t> </w:t>
                    </w:r>
                    <w:r>
                      <w:rPr>
                        <w:rFonts w:ascii="ArianaPro-Light" w:hAnsi="ArianaPro-Light"/>
                        <w:color w:val="231F20"/>
                        <w:sz w:val="14"/>
                      </w:rPr>
                      <w:t>fraktal</w:t>
                    </w:r>
                    <w:r>
                      <w:rPr>
                        <w:rFonts w:ascii="ArianaPro-Light" w:hAnsi="ArianaPro-Light"/>
                        <w:color w:val="231F20"/>
                        <w:spacing w:val="4"/>
                        <w:sz w:val="14"/>
                      </w:rPr>
                      <w:t> </w:t>
                    </w:r>
                    <w:r>
                      <w:rPr>
                        <w:rFonts w:ascii="ArianaPro-Light" w:hAnsi="ArianaPro-Light"/>
                        <w:color w:val="231F20"/>
                        <w:sz w:val="14"/>
                      </w:rPr>
                      <w:t>och</w:t>
                    </w:r>
                    <w:r>
                      <w:rPr>
                        <w:rFonts w:ascii="ArianaPro-Light" w:hAnsi="ArianaPro-Light"/>
                        <w:color w:val="231F20"/>
                        <w:spacing w:val="1"/>
                        <w:sz w:val="14"/>
                      </w:rPr>
                      <w:t> </w:t>
                    </w:r>
                    <w:r>
                      <w:rPr>
                        <w:rFonts w:ascii="ArianaPro-Light" w:hAnsi="ArianaPro-Light"/>
                        <w:color w:val="231F20"/>
                        <w:sz w:val="14"/>
                      </w:rPr>
                      <w:t>kvantkoherent.</w:t>
                    </w:r>
                  </w:p>
                  <w:p>
                    <w:pPr>
                      <w:spacing w:line="266" w:lineRule="auto" w:before="1"/>
                      <w:ind w:left="150" w:right="149" w:firstLine="0"/>
                      <w:jc w:val="center"/>
                      <w:rPr>
                        <w:rFonts w:ascii="ArianaPro-Light" w:hAnsi="ArianaPro-Light"/>
                        <w:sz w:val="14"/>
                      </w:rPr>
                    </w:pPr>
                    <w:r>
                      <w:rPr>
                        <w:rFonts w:ascii="ArianaPro-Light" w:hAnsi="ArianaPro-Light"/>
                        <w:color w:val="231F20"/>
                        <w:sz w:val="14"/>
                      </w:rPr>
                      <w:t>Frågan</w:t>
                    </w:r>
                    <w:r>
                      <w:rPr>
                        <w:rFonts w:ascii="ArianaPro-Light" w:hAnsi="ArianaPro-Light"/>
                        <w:color w:val="231F20"/>
                        <w:spacing w:val="3"/>
                        <w:sz w:val="14"/>
                      </w:rPr>
                      <w:t> </w:t>
                    </w:r>
                    <w:r>
                      <w:rPr>
                        <w:rFonts w:ascii="ArianaPro-Light" w:hAnsi="ArianaPro-Light"/>
                        <w:color w:val="231F20"/>
                        <w:sz w:val="14"/>
                      </w:rPr>
                      <w:t>är</w:t>
                    </w:r>
                    <w:r>
                      <w:rPr>
                        <w:rFonts w:ascii="ArianaPro-Light" w:hAnsi="ArianaPro-Light"/>
                        <w:color w:val="231F20"/>
                        <w:spacing w:val="-1"/>
                        <w:sz w:val="14"/>
                      </w:rPr>
                      <w:t> </w:t>
                    </w:r>
                    <w:r>
                      <w:rPr>
                        <w:rFonts w:ascii="ArianaPro-Light" w:hAnsi="ArianaPro-Light"/>
                        <w:color w:val="231F20"/>
                        <w:sz w:val="14"/>
                      </w:rPr>
                      <w:t>fri</w:t>
                    </w:r>
                    <w:r>
                      <w:rPr>
                        <w:rFonts w:ascii="ArianaPro-Light" w:hAnsi="ArianaPro-Light"/>
                        <w:color w:val="231F20"/>
                        <w:spacing w:val="4"/>
                        <w:sz w:val="14"/>
                      </w:rPr>
                      <w:t> </w:t>
                    </w:r>
                    <w:r>
                      <w:rPr>
                        <w:rFonts w:ascii="ArianaPro-Light" w:hAnsi="ArianaPro-Light"/>
                        <w:color w:val="231F20"/>
                        <w:sz w:val="14"/>
                      </w:rPr>
                      <w:t>och</w:t>
                    </w:r>
                    <w:r>
                      <w:rPr>
                        <w:rFonts w:ascii="ArianaPro-Light" w:hAnsi="ArianaPro-Light"/>
                        <w:color w:val="231F20"/>
                        <w:spacing w:val="1"/>
                        <w:sz w:val="14"/>
                      </w:rPr>
                      <w:t> </w:t>
                    </w:r>
                    <w:r>
                      <w:rPr>
                        <w:rFonts w:ascii="ArianaPro-Light" w:hAnsi="ArianaPro-Light"/>
                        <w:color w:val="231F20"/>
                        <w:sz w:val="14"/>
                      </w:rPr>
                      <w:t>ställs</w:t>
                    </w:r>
                    <w:r>
                      <w:rPr>
                        <w:rFonts w:ascii="ArianaPro-Light" w:hAnsi="ArianaPro-Light"/>
                        <w:color w:val="231F20"/>
                        <w:spacing w:val="3"/>
                        <w:sz w:val="14"/>
                      </w:rPr>
                      <w:t> </w:t>
                    </w:r>
                    <w:r>
                      <w:rPr>
                        <w:rFonts w:ascii="ArianaPro-Light" w:hAnsi="ArianaPro-Light"/>
                        <w:color w:val="231F20"/>
                        <w:sz w:val="14"/>
                      </w:rPr>
                      <w:t>på</w:t>
                    </w:r>
                    <w:r>
                      <w:rPr>
                        <w:rFonts w:ascii="ArianaPro-Light" w:hAnsi="ArianaPro-Light"/>
                        <w:color w:val="231F20"/>
                        <w:spacing w:val="4"/>
                        <w:sz w:val="14"/>
                      </w:rPr>
                      <w:t> </w:t>
                    </w:r>
                    <w:r>
                      <w:rPr>
                        <w:rFonts w:ascii="ArianaPro-Light" w:hAnsi="ArianaPro-Light"/>
                        <w:color w:val="231F20"/>
                        <w:sz w:val="14"/>
                      </w:rPr>
                      <w:t>sin</w:t>
                    </w:r>
                    <w:r>
                      <w:rPr>
                        <w:rFonts w:ascii="ArianaPro-Light" w:hAnsi="ArianaPro-Light"/>
                        <w:color w:val="231F20"/>
                        <w:spacing w:val="3"/>
                        <w:sz w:val="14"/>
                      </w:rPr>
                      <w:t> </w:t>
                    </w:r>
                    <w:r>
                      <w:rPr>
                        <w:rFonts w:ascii="ArianaPro-Light" w:hAnsi="ArianaPro-Light"/>
                        <w:color w:val="231F20"/>
                        <w:sz w:val="14"/>
                      </w:rPr>
                      <w:t>spets,</w:t>
                    </w:r>
                    <w:r>
                      <w:rPr>
                        <w:rFonts w:ascii="ArianaPro-Light" w:hAnsi="ArianaPro-Light"/>
                        <w:color w:val="231F20"/>
                        <w:spacing w:val="1"/>
                        <w:sz w:val="14"/>
                      </w:rPr>
                      <w:t> </w:t>
                    </w:r>
                    <w:r>
                      <w:rPr>
                        <w:rFonts w:ascii="ArianaPro-Light" w:hAnsi="ArianaPro-Light"/>
                        <w:color w:val="231F20"/>
                        <w:sz w:val="14"/>
                      </w:rPr>
                      <w:t>kan</w:t>
                    </w:r>
                    <w:r>
                      <w:rPr>
                        <w:rFonts w:ascii="ArianaPro-Light" w:hAnsi="ArianaPro-Light"/>
                        <w:color w:val="231F20"/>
                        <w:spacing w:val="2"/>
                        <w:sz w:val="14"/>
                      </w:rPr>
                      <w:t> </w:t>
                    </w:r>
                    <w:r>
                      <w:rPr>
                        <w:rFonts w:ascii="ArianaPro-Light" w:hAnsi="ArianaPro-Light"/>
                        <w:color w:val="231F20"/>
                        <w:sz w:val="14"/>
                      </w:rPr>
                      <w:t>det vara</w:t>
                    </w:r>
                    <w:r>
                      <w:rPr>
                        <w:rFonts w:ascii="ArianaPro-Light" w:hAnsi="ArianaPro-Light"/>
                        <w:color w:val="231F20"/>
                        <w:spacing w:val="3"/>
                        <w:sz w:val="14"/>
                      </w:rPr>
                      <w:t> </w:t>
                    </w:r>
                    <w:r>
                      <w:rPr>
                        <w:rFonts w:ascii="ArianaPro-Light" w:hAnsi="ArianaPro-Light"/>
                        <w:color w:val="231F20"/>
                        <w:sz w:val="14"/>
                      </w:rPr>
                      <w:t>så</w:t>
                    </w:r>
                    <w:r>
                      <w:rPr>
                        <w:rFonts w:ascii="ArianaPro-Light" w:hAnsi="ArianaPro-Light"/>
                        <w:color w:val="231F20"/>
                        <w:spacing w:val="3"/>
                        <w:sz w:val="14"/>
                      </w:rPr>
                      <w:t> </w:t>
                    </w:r>
                    <w:r>
                      <w:rPr>
                        <w:rFonts w:ascii="ArianaPro-Light" w:hAnsi="ArianaPro-Light"/>
                        <w:color w:val="231F20"/>
                        <w:sz w:val="14"/>
                      </w:rPr>
                      <w:t>att</w:t>
                    </w:r>
                    <w:r>
                      <w:rPr>
                        <w:rFonts w:ascii="ArianaPro-Light" w:hAnsi="ArianaPro-Light"/>
                        <w:color w:val="231F20"/>
                        <w:spacing w:val="-36"/>
                        <w:sz w:val="14"/>
                      </w:rPr>
                      <w:t> </w:t>
                    </w:r>
                    <w:r>
                      <w:rPr>
                        <w:rFonts w:ascii="ArianaPro-Light" w:hAnsi="ArianaPro-Light"/>
                        <w:color w:val="231F20"/>
                        <w:sz w:val="14"/>
                      </w:rPr>
                      <w:t>gyllene</w:t>
                    </w:r>
                    <w:r>
                      <w:rPr>
                        <w:rFonts w:ascii="ArianaPro-Light" w:hAnsi="ArianaPro-Light"/>
                        <w:color w:val="231F20"/>
                        <w:spacing w:val="4"/>
                        <w:sz w:val="14"/>
                      </w:rPr>
                      <w:t> </w:t>
                    </w:r>
                    <w:r>
                      <w:rPr>
                        <w:rFonts w:ascii="ArianaPro-Light" w:hAnsi="ArianaPro-Light"/>
                        <w:color w:val="231F20"/>
                        <w:sz w:val="14"/>
                      </w:rPr>
                      <w:t>snitt</w:t>
                    </w:r>
                    <w:r>
                      <w:rPr>
                        <w:rFonts w:ascii="ArianaPro-Light" w:hAnsi="ArianaPro-Light"/>
                        <w:color w:val="231F20"/>
                        <w:spacing w:val="1"/>
                        <w:sz w:val="14"/>
                      </w:rPr>
                      <w:t> </w:t>
                    </w:r>
                    <w:r>
                      <w:rPr>
                        <w:rFonts w:ascii="ArianaPro-Light" w:hAnsi="ArianaPro-Light"/>
                        <w:color w:val="231F20"/>
                        <w:sz w:val="14"/>
                      </w:rPr>
                      <w:t>organiserat vatten</w:t>
                    </w:r>
                    <w:r>
                      <w:rPr>
                        <w:rFonts w:ascii="ArianaPro-Light" w:hAnsi="ArianaPro-Light"/>
                        <w:color w:val="231F20"/>
                        <w:spacing w:val="1"/>
                        <w:sz w:val="14"/>
                      </w:rPr>
                      <w:t> </w:t>
                    </w:r>
                    <w:r>
                      <w:rPr>
                        <w:rFonts w:ascii="ArianaPro-Light" w:hAnsi="ArianaPro-Light"/>
                        <w:color w:val="231F20"/>
                        <w:sz w:val="14"/>
                      </w:rPr>
                      <w:t>bär nyckeln till livet</w:t>
                    </w:r>
                    <w:r>
                      <w:rPr>
                        <w:rFonts w:ascii="ArianaPro-Light" w:hAnsi="ArianaPro-Light"/>
                        <w:color w:val="231F20"/>
                        <w:spacing w:val="-37"/>
                        <w:sz w:val="14"/>
                      </w:rPr>
                      <w:t> </w:t>
                    </w:r>
                    <w:r>
                      <w:rPr>
                        <w:rFonts w:ascii="ArianaPro-Light" w:hAnsi="ArianaPro-Light"/>
                        <w:color w:val="231F20"/>
                        <w:sz w:val="14"/>
                      </w:rPr>
                      <w:t>självt</w:t>
                    </w:r>
                    <w:r>
                      <w:rPr>
                        <w:rFonts w:ascii="ArianaPro-Light" w:hAnsi="ArianaPro-Light"/>
                        <w:color w:val="231F20"/>
                        <w:spacing w:val="3"/>
                        <w:sz w:val="14"/>
                      </w:rPr>
                      <w:t> </w:t>
                    </w:r>
                    <w:r>
                      <w:rPr>
                        <w:rFonts w:ascii="ArianaPro-Light" w:hAnsi="ArianaPro-Light"/>
                        <w:color w:val="231F20"/>
                        <w:sz w:val="14"/>
                      </w:rPr>
                      <w:t>i</w:t>
                    </w:r>
                    <w:r>
                      <w:rPr>
                        <w:rFonts w:ascii="ArianaPro-Light" w:hAnsi="ArianaPro-Light"/>
                        <w:color w:val="231F20"/>
                        <w:spacing w:val="4"/>
                        <w:sz w:val="14"/>
                      </w:rPr>
                      <w:t> </w:t>
                    </w:r>
                    <w:r>
                      <w:rPr>
                        <w:rFonts w:ascii="ArianaPro-Light" w:hAnsi="ArianaPro-Light"/>
                        <w:color w:val="231F20"/>
                        <w:sz w:val="14"/>
                      </w:rPr>
                      <w:t>ett</w:t>
                    </w:r>
                    <w:r>
                      <w:rPr>
                        <w:rFonts w:ascii="ArianaPro-Light" w:hAnsi="ArianaPro-Light"/>
                        <w:color w:val="231F20"/>
                        <w:spacing w:val="1"/>
                        <w:sz w:val="14"/>
                      </w:rPr>
                      <w:t> </w:t>
                    </w:r>
                    <w:r>
                      <w:rPr>
                        <w:rFonts w:ascii="ArianaPro-Light" w:hAnsi="ArianaPro-Light"/>
                        <w:color w:val="231F20"/>
                        <w:sz w:val="14"/>
                      </w:rPr>
                      <w:t>multidimensionellt</w:t>
                    </w:r>
                    <w:r>
                      <w:rPr>
                        <w:rFonts w:ascii="ArianaPro-Light" w:hAnsi="ArianaPro-Light"/>
                        <w:color w:val="231F20"/>
                        <w:spacing w:val="1"/>
                        <w:sz w:val="14"/>
                      </w:rPr>
                      <w:t> </w:t>
                    </w:r>
                    <w:r>
                      <w:rPr>
                        <w:rFonts w:ascii="ArianaPro-Light" w:hAnsi="ArianaPro-Light"/>
                        <w:color w:val="231F20"/>
                        <w:sz w:val="14"/>
                      </w:rPr>
                      <w:t>perspektiv,</w:t>
                    </w:r>
                    <w:r>
                      <w:rPr>
                        <w:rFonts w:ascii="ArianaPro-Light" w:hAnsi="ArianaPro-Light"/>
                        <w:color w:val="231F20"/>
                        <w:spacing w:val="2"/>
                        <w:sz w:val="14"/>
                      </w:rPr>
                      <w:t> </w:t>
                    </w:r>
                    <w:r>
                      <w:rPr>
                        <w:rFonts w:ascii="ArianaPro-Light" w:hAnsi="ArianaPro-Light"/>
                        <w:color w:val="231F20"/>
                        <w:sz w:val="14"/>
                      </w:rPr>
                      <w:t>din</w:t>
                    </w:r>
                    <w:r>
                      <w:rPr>
                        <w:rFonts w:ascii="ArianaPro-Light" w:hAnsi="ArianaPro-Light"/>
                        <w:color w:val="231F20"/>
                        <w:spacing w:val="1"/>
                        <w:sz w:val="14"/>
                      </w:rPr>
                      <w:t> </w:t>
                    </w:r>
                    <w:r>
                      <w:rPr>
                        <w:rFonts w:ascii="ArianaPro-Light" w:hAnsi="ArianaPro-Light"/>
                        <w:color w:val="231F20"/>
                        <w:sz w:val="14"/>
                      </w:rPr>
                      <w:t>verkligt</w:t>
                    </w:r>
                    <w:r>
                      <w:rPr>
                        <w:rFonts w:ascii="ArianaPro-Light" w:hAnsi="ArianaPro-Light"/>
                        <w:color w:val="231F20"/>
                        <w:spacing w:val="3"/>
                        <w:sz w:val="14"/>
                      </w:rPr>
                      <w:t> </w:t>
                    </w:r>
                    <w:r>
                      <w:rPr>
                        <w:rFonts w:ascii="ArianaPro-Light" w:hAnsi="ArianaPro-Light"/>
                        <w:color w:val="231F20"/>
                        <w:sz w:val="14"/>
                      </w:rPr>
                      <w:t>sanna</w:t>
                    </w:r>
                    <w:r>
                      <w:rPr>
                        <w:rFonts w:ascii="ArianaPro-Light" w:hAnsi="ArianaPro-Light"/>
                        <w:color w:val="231F20"/>
                        <w:spacing w:val="1"/>
                        <w:sz w:val="14"/>
                      </w:rPr>
                      <w:t> </w:t>
                    </w:r>
                    <w:r>
                      <w:rPr>
                        <w:rFonts w:ascii="ArianaPro-Light" w:hAnsi="ArianaPro-Light"/>
                        <w:color w:val="231F20"/>
                        <w:sz w:val="14"/>
                      </w:rPr>
                      <w:t>hemvist?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31F20"/>
        </w:rPr>
        <w:t>relaterar också till Fibonaccis talserie och associeras även med universum</w:t>
      </w:r>
      <w:r>
        <w:rPr>
          <w:color w:val="231F20"/>
          <w:spacing w:val="1"/>
        </w:rPr>
        <w:t> </w:t>
      </w:r>
      <w:r>
        <w:rPr>
          <w:color w:val="231F20"/>
        </w:rPr>
        <w:t>utifrån rymdtopologiskt dodekaedrisk formbildning och kosmisk mikrovågs-</w:t>
      </w:r>
      <w:r>
        <w:rPr>
          <w:color w:val="231F20"/>
          <w:spacing w:val="1"/>
        </w:rPr>
        <w:t> </w:t>
      </w:r>
      <w:r>
        <w:rPr>
          <w:color w:val="231F20"/>
        </w:rPr>
        <w:t>bakgrund. Sålunda framträder en tydlig bild av att vatten som vätska är hög-</w:t>
      </w:r>
      <w:r>
        <w:rPr>
          <w:color w:val="231F20"/>
          <w:spacing w:val="1"/>
        </w:rPr>
        <w:t> </w:t>
      </w:r>
      <w:r>
        <w:rPr>
          <w:color w:val="231F20"/>
        </w:rPr>
        <w:t>gradigt</w:t>
      </w:r>
      <w:r>
        <w:rPr>
          <w:color w:val="231F20"/>
          <w:spacing w:val="5"/>
        </w:rPr>
        <w:t> </w:t>
      </w:r>
      <w:r>
        <w:rPr>
          <w:color w:val="231F20"/>
        </w:rPr>
        <w:t>organiserat</w:t>
      </w:r>
      <w:r>
        <w:rPr>
          <w:color w:val="231F20"/>
          <w:spacing w:val="6"/>
        </w:rPr>
        <w:t> </w:t>
      </w:r>
      <w:r>
        <w:rPr>
          <w:color w:val="231F20"/>
        </w:rPr>
        <w:t>och</w:t>
      </w:r>
      <w:r>
        <w:rPr>
          <w:color w:val="231F20"/>
          <w:spacing w:val="6"/>
        </w:rPr>
        <w:t> </w:t>
      </w:r>
      <w:r>
        <w:rPr>
          <w:color w:val="231F20"/>
        </w:rPr>
        <w:t>kvantkoherent.</w:t>
      </w:r>
    </w:p>
    <w:p>
      <w:pPr>
        <w:pStyle w:val="BodyText"/>
        <w:rPr>
          <w:sz w:val="22"/>
        </w:rPr>
      </w:pPr>
    </w:p>
    <w:p>
      <w:pPr>
        <w:pStyle w:val="BodyText"/>
        <w:spacing w:before="12"/>
        <w:rPr>
          <w:sz w:val="23"/>
        </w:rPr>
      </w:pPr>
    </w:p>
    <w:p>
      <w:pPr>
        <w:spacing w:line="280" w:lineRule="exact" w:before="0"/>
        <w:ind w:left="172" w:right="0" w:firstLine="0"/>
        <w:jc w:val="both"/>
        <w:rPr>
          <w:rFonts w:ascii="Baskerville-SemiBold" w:hAnsi="Baskerville-SemiBold"/>
          <w:b/>
          <w:sz w:val="22"/>
        </w:rPr>
      </w:pPr>
      <w:r>
        <w:rPr>
          <w:rFonts w:ascii="Baskerville-SemiBold" w:hAnsi="Baskerville-SemiBold"/>
          <w:b/>
          <w:color w:val="231F20"/>
          <w:spacing w:val="-2"/>
          <w:sz w:val="22"/>
        </w:rPr>
        <w:t>VATTEN,</w:t>
      </w:r>
      <w:r>
        <w:rPr>
          <w:rFonts w:ascii="Baskerville-SemiBold" w:hAnsi="Baskerville-SemiBold"/>
          <w:b/>
          <w:color w:val="231F20"/>
          <w:spacing w:val="-11"/>
          <w:sz w:val="22"/>
        </w:rPr>
        <w:t> </w:t>
      </w:r>
      <w:r>
        <w:rPr>
          <w:rFonts w:ascii="Baskerville-SemiBold" w:hAnsi="Baskerville-SemiBold"/>
          <w:b/>
          <w:color w:val="231F20"/>
          <w:spacing w:val="-2"/>
          <w:sz w:val="22"/>
        </w:rPr>
        <w:t>EN</w:t>
      </w:r>
      <w:r>
        <w:rPr>
          <w:rFonts w:ascii="Baskerville-SemiBold" w:hAnsi="Baskerville-SemiBold"/>
          <w:b/>
          <w:color w:val="231F20"/>
          <w:spacing w:val="-11"/>
          <w:sz w:val="22"/>
        </w:rPr>
        <w:t> </w:t>
      </w:r>
      <w:r>
        <w:rPr>
          <w:rFonts w:ascii="Baskerville-SemiBold" w:hAnsi="Baskerville-SemiBold"/>
          <w:b/>
          <w:color w:val="231F20"/>
          <w:spacing w:val="-2"/>
          <w:sz w:val="22"/>
        </w:rPr>
        <w:t>SJÄLVMEDVETEN</w:t>
      </w:r>
      <w:r>
        <w:rPr>
          <w:rFonts w:ascii="Baskerville-SemiBold" w:hAnsi="Baskerville-SemiBold"/>
          <w:b/>
          <w:color w:val="231F20"/>
          <w:spacing w:val="-11"/>
          <w:sz w:val="22"/>
        </w:rPr>
        <w:t> </w:t>
      </w:r>
      <w:r>
        <w:rPr>
          <w:rFonts w:ascii="Baskerville-SemiBold" w:hAnsi="Baskerville-SemiBold"/>
          <w:b/>
          <w:color w:val="231F20"/>
          <w:spacing w:val="-2"/>
          <w:sz w:val="22"/>
        </w:rPr>
        <w:t>OCEAN</w:t>
      </w:r>
    </w:p>
    <w:p>
      <w:pPr>
        <w:pStyle w:val="BodyText"/>
        <w:spacing w:line="201" w:lineRule="auto" w:before="5"/>
        <w:ind w:left="172" w:right="3735"/>
        <w:jc w:val="both"/>
      </w:pPr>
      <w:r>
        <w:rPr>
          <w:color w:val="231F20"/>
        </w:rPr>
        <w:t>Föreställ</w:t>
      </w:r>
      <w:r>
        <w:rPr>
          <w:color w:val="231F20"/>
          <w:spacing w:val="-11"/>
        </w:rPr>
        <w:t> </w:t>
      </w:r>
      <w:r>
        <w:rPr>
          <w:color w:val="231F20"/>
        </w:rPr>
        <w:t>dig</w:t>
      </w:r>
      <w:r>
        <w:rPr>
          <w:color w:val="231F20"/>
          <w:spacing w:val="-10"/>
        </w:rPr>
        <w:t> </w:t>
      </w:r>
      <w:r>
        <w:rPr>
          <w:color w:val="231F20"/>
        </w:rPr>
        <w:t>oändlighetens</w:t>
      </w:r>
      <w:r>
        <w:rPr>
          <w:color w:val="231F20"/>
          <w:spacing w:val="-10"/>
        </w:rPr>
        <w:t> </w:t>
      </w:r>
      <w:r>
        <w:rPr>
          <w:color w:val="231F20"/>
        </w:rPr>
        <w:t>självmedvetenhet,</w:t>
      </w:r>
      <w:r>
        <w:rPr>
          <w:color w:val="231F20"/>
          <w:spacing w:val="-10"/>
        </w:rPr>
        <w:t> </w:t>
      </w:r>
      <w:r>
        <w:rPr>
          <w:color w:val="231F20"/>
        </w:rPr>
        <w:t>i</w:t>
      </w:r>
      <w:r>
        <w:rPr>
          <w:color w:val="231F20"/>
          <w:spacing w:val="-10"/>
        </w:rPr>
        <w:t> </w:t>
      </w:r>
      <w:r>
        <w:rPr>
          <w:color w:val="231F20"/>
        </w:rPr>
        <w:t>liknelsen</w:t>
      </w:r>
      <w:r>
        <w:rPr>
          <w:color w:val="231F20"/>
          <w:spacing w:val="-10"/>
        </w:rPr>
        <w:t> </w:t>
      </w:r>
      <w:r>
        <w:rPr>
          <w:color w:val="231F20"/>
        </w:rPr>
        <w:t>av</w:t>
      </w:r>
      <w:r>
        <w:rPr>
          <w:color w:val="231F20"/>
          <w:spacing w:val="-11"/>
        </w:rPr>
        <w:t> </w:t>
      </w:r>
      <w:r>
        <w:rPr>
          <w:color w:val="231F20"/>
        </w:rPr>
        <w:t>en</w:t>
      </w:r>
      <w:r>
        <w:rPr>
          <w:color w:val="231F20"/>
          <w:spacing w:val="-10"/>
        </w:rPr>
        <w:t> </w:t>
      </w:r>
      <w:r>
        <w:rPr>
          <w:color w:val="231F20"/>
        </w:rPr>
        <w:t>ocean</w:t>
      </w:r>
      <w:r>
        <w:rPr>
          <w:color w:val="231F20"/>
          <w:spacing w:val="-10"/>
        </w:rPr>
        <w:t> </w:t>
      </w:r>
      <w:r>
        <w:rPr>
          <w:color w:val="231F20"/>
        </w:rPr>
        <w:t>av</w:t>
      </w:r>
      <w:r>
        <w:rPr>
          <w:color w:val="231F20"/>
          <w:spacing w:val="-10"/>
        </w:rPr>
        <w:t> </w:t>
      </w:r>
      <w:r>
        <w:rPr>
          <w:color w:val="231F20"/>
        </w:rPr>
        <w:t>vatten,</w:t>
      </w:r>
      <w:r>
        <w:rPr>
          <w:color w:val="231F20"/>
          <w:spacing w:val="-48"/>
        </w:rPr>
        <w:t> </w:t>
      </w:r>
      <w:r>
        <w:rPr>
          <w:color w:val="231F20"/>
        </w:rPr>
        <w:t>där</w:t>
      </w:r>
      <w:r>
        <w:rPr>
          <w:color w:val="231F20"/>
          <w:spacing w:val="-4"/>
        </w:rPr>
        <w:t> </w:t>
      </w:r>
      <w:r>
        <w:rPr>
          <w:color w:val="231F20"/>
        </w:rPr>
        <w:t>tankarna</w:t>
      </w:r>
      <w:r>
        <w:rPr>
          <w:color w:val="231F20"/>
          <w:spacing w:val="-4"/>
        </w:rPr>
        <w:t> </w:t>
      </w:r>
      <w:r>
        <w:rPr>
          <w:color w:val="231F20"/>
        </w:rPr>
        <w:t>blir</w:t>
      </w:r>
      <w:r>
        <w:rPr>
          <w:color w:val="231F20"/>
          <w:spacing w:val="-4"/>
        </w:rPr>
        <w:t> </w:t>
      </w:r>
      <w:r>
        <w:rPr>
          <w:color w:val="231F20"/>
        </w:rPr>
        <w:t>till</w:t>
      </w:r>
      <w:r>
        <w:rPr>
          <w:color w:val="231F20"/>
          <w:spacing w:val="-4"/>
        </w:rPr>
        <w:t> </w:t>
      </w:r>
      <w:r>
        <w:rPr>
          <w:color w:val="231F20"/>
        </w:rPr>
        <w:t>rörliga</w:t>
      </w:r>
      <w:r>
        <w:rPr>
          <w:color w:val="231F20"/>
          <w:spacing w:val="-3"/>
        </w:rPr>
        <w:t> </w:t>
      </w:r>
      <w:r>
        <w:rPr>
          <w:color w:val="231F20"/>
        </w:rPr>
        <w:t>vågor,</w:t>
      </w:r>
      <w:r>
        <w:rPr>
          <w:color w:val="231F20"/>
          <w:spacing w:val="-4"/>
        </w:rPr>
        <w:t> </w:t>
      </w:r>
      <w:r>
        <w:rPr>
          <w:color w:val="231F20"/>
        </w:rPr>
        <w:t>som</w:t>
      </w:r>
      <w:r>
        <w:rPr>
          <w:color w:val="231F20"/>
          <w:spacing w:val="-4"/>
        </w:rPr>
        <w:t> </w:t>
      </w:r>
      <w:r>
        <w:rPr>
          <w:color w:val="231F20"/>
        </w:rPr>
        <w:t>krusar</w:t>
      </w:r>
      <w:r>
        <w:rPr>
          <w:color w:val="231F20"/>
          <w:spacing w:val="-4"/>
        </w:rPr>
        <w:t> </w:t>
      </w:r>
      <w:r>
        <w:rPr>
          <w:color w:val="231F20"/>
        </w:rPr>
        <w:t>oceanens</w:t>
      </w:r>
      <w:r>
        <w:rPr>
          <w:color w:val="231F20"/>
          <w:spacing w:val="-4"/>
        </w:rPr>
        <w:t> </w:t>
      </w:r>
      <w:r>
        <w:rPr>
          <w:color w:val="231F20"/>
        </w:rPr>
        <w:t>yta</w:t>
      </w:r>
      <w:r>
        <w:rPr>
          <w:color w:val="231F20"/>
          <w:spacing w:val="-3"/>
        </w:rPr>
        <w:t> </w:t>
      </w:r>
      <w:r>
        <w:rPr>
          <w:color w:val="231F20"/>
        </w:rPr>
        <w:t>och</w:t>
      </w:r>
      <w:r>
        <w:rPr>
          <w:color w:val="231F20"/>
          <w:spacing w:val="-4"/>
        </w:rPr>
        <w:t> </w:t>
      </w:r>
      <w:r>
        <w:rPr>
          <w:color w:val="231F20"/>
        </w:rPr>
        <w:t>känslorna</w:t>
      </w:r>
      <w:r>
        <w:rPr>
          <w:color w:val="231F20"/>
          <w:spacing w:val="-4"/>
        </w:rPr>
        <w:t> </w:t>
      </w:r>
      <w:r>
        <w:rPr>
          <w:color w:val="231F20"/>
        </w:rPr>
        <w:t>bär</w:t>
      </w:r>
      <w:r>
        <w:rPr>
          <w:color w:val="231F20"/>
          <w:spacing w:val="-48"/>
        </w:rPr>
        <w:t> </w:t>
      </w:r>
      <w:r>
        <w:rPr>
          <w:color w:val="231F20"/>
        </w:rPr>
        <w:t>informationen däruti, som formar vågens karaktär till dess höjd och längd.</w:t>
      </w:r>
      <w:r>
        <w:rPr>
          <w:color w:val="231F20"/>
          <w:spacing w:val="1"/>
        </w:rPr>
        <w:t> </w:t>
      </w:r>
      <w:r>
        <w:rPr>
          <w:color w:val="231F20"/>
        </w:rPr>
        <w:t>Vågens</w:t>
      </w:r>
      <w:r>
        <w:rPr>
          <w:color w:val="231F20"/>
          <w:spacing w:val="-5"/>
        </w:rPr>
        <w:t> </w:t>
      </w:r>
      <w:r>
        <w:rPr>
          <w:color w:val="231F20"/>
        </w:rPr>
        <w:t>form</w:t>
      </w:r>
      <w:r>
        <w:rPr>
          <w:color w:val="231F20"/>
          <w:spacing w:val="-5"/>
        </w:rPr>
        <w:t> </w:t>
      </w:r>
      <w:r>
        <w:rPr>
          <w:color w:val="231F20"/>
        </w:rPr>
        <w:t>kan</w:t>
      </w:r>
      <w:r>
        <w:rPr>
          <w:color w:val="231F20"/>
          <w:spacing w:val="-5"/>
        </w:rPr>
        <w:t> </w:t>
      </w:r>
      <w:r>
        <w:rPr>
          <w:color w:val="231F20"/>
        </w:rPr>
        <w:t>ej</w:t>
      </w:r>
      <w:r>
        <w:rPr>
          <w:color w:val="231F20"/>
          <w:spacing w:val="-5"/>
        </w:rPr>
        <w:t> </w:t>
      </w:r>
      <w:r>
        <w:rPr>
          <w:color w:val="231F20"/>
        </w:rPr>
        <w:t>upplösas,</w:t>
      </w:r>
      <w:r>
        <w:rPr>
          <w:color w:val="231F20"/>
          <w:spacing w:val="-5"/>
        </w:rPr>
        <w:t> </w:t>
      </w:r>
      <w:r>
        <w:rPr>
          <w:color w:val="231F20"/>
        </w:rPr>
        <w:t>ty</w:t>
      </w:r>
      <w:r>
        <w:rPr>
          <w:color w:val="231F20"/>
          <w:spacing w:val="-5"/>
        </w:rPr>
        <w:t> </w:t>
      </w:r>
      <w:r>
        <w:rPr>
          <w:color w:val="231F20"/>
        </w:rPr>
        <w:t>den</w:t>
      </w:r>
      <w:r>
        <w:rPr>
          <w:color w:val="231F20"/>
          <w:spacing w:val="-5"/>
        </w:rPr>
        <w:t> </w:t>
      </w:r>
      <w:r>
        <w:rPr>
          <w:color w:val="231F20"/>
        </w:rPr>
        <w:t>har</w:t>
      </w:r>
      <w:r>
        <w:rPr>
          <w:color w:val="231F20"/>
          <w:spacing w:val="-5"/>
        </w:rPr>
        <w:t> </w:t>
      </w:r>
      <w:r>
        <w:rPr>
          <w:color w:val="231F20"/>
        </w:rPr>
        <w:t>aldrig</w:t>
      </w:r>
      <w:r>
        <w:rPr>
          <w:color w:val="231F20"/>
          <w:spacing w:val="-5"/>
        </w:rPr>
        <w:t> </w:t>
      </w:r>
      <w:r>
        <w:rPr>
          <w:color w:val="231F20"/>
        </w:rPr>
        <w:t>bildats</w:t>
      </w:r>
      <w:r>
        <w:rPr>
          <w:color w:val="231F20"/>
          <w:spacing w:val="-5"/>
        </w:rPr>
        <w:t> </w:t>
      </w:r>
      <w:r>
        <w:rPr>
          <w:color w:val="231F20"/>
        </w:rPr>
        <w:t>och</w:t>
      </w:r>
      <w:r>
        <w:rPr>
          <w:color w:val="231F20"/>
          <w:spacing w:val="-5"/>
        </w:rPr>
        <w:t> </w:t>
      </w:r>
      <w:r>
        <w:rPr>
          <w:color w:val="231F20"/>
        </w:rPr>
        <w:t>bär</w:t>
      </w:r>
      <w:r>
        <w:rPr>
          <w:color w:val="231F20"/>
          <w:spacing w:val="-5"/>
        </w:rPr>
        <w:t> </w:t>
      </w:r>
      <w:r>
        <w:rPr>
          <w:color w:val="231F20"/>
        </w:rPr>
        <w:t>blott</w:t>
      </w:r>
      <w:r>
        <w:rPr>
          <w:color w:val="231F20"/>
          <w:spacing w:val="-5"/>
        </w:rPr>
        <w:t> </w:t>
      </w:r>
      <w:r>
        <w:rPr>
          <w:color w:val="231F20"/>
        </w:rPr>
        <w:t>illusionens</w:t>
      </w:r>
      <w:r>
        <w:rPr>
          <w:color w:val="231F20"/>
          <w:spacing w:val="-48"/>
        </w:rPr>
        <w:t> </w:t>
      </w:r>
      <w:r>
        <w:rPr>
          <w:color w:val="231F20"/>
        </w:rPr>
        <w:t>skepnad av vatten i ständig rörelse. Vattnets multidimensionella informativa</w:t>
      </w:r>
      <w:r>
        <w:rPr>
          <w:color w:val="231F20"/>
          <w:spacing w:val="1"/>
        </w:rPr>
        <w:t> </w:t>
      </w:r>
      <w:r>
        <w:rPr>
          <w:color w:val="231F20"/>
        </w:rPr>
        <w:t>bärighet och karaktär, förklarar och manifesterar oceanens existens och illusi-</w:t>
      </w:r>
      <w:r>
        <w:rPr>
          <w:color w:val="231F20"/>
          <w:spacing w:val="-47"/>
        </w:rPr>
        <w:t> </w:t>
      </w:r>
      <w:r>
        <w:rPr>
          <w:color w:val="231F20"/>
        </w:rPr>
        <w:t>onistiskt begränsade självnytta i livet. Emellertid, på djupet, råder oceanens</w:t>
      </w:r>
      <w:r>
        <w:rPr>
          <w:color w:val="231F20"/>
          <w:spacing w:val="1"/>
        </w:rPr>
        <w:t> </w:t>
      </w:r>
      <w:r>
        <w:rPr>
          <w:color w:val="231F20"/>
        </w:rPr>
        <w:t>och hjärtats ursprungliga självmedvetna stillhet och frid. Ett formlöst och</w:t>
      </w:r>
      <w:r>
        <w:rPr>
          <w:color w:val="231F20"/>
          <w:spacing w:val="1"/>
        </w:rPr>
        <w:t> </w:t>
      </w:r>
      <w:r>
        <w:rPr>
          <w:color w:val="231F20"/>
        </w:rPr>
        <w:t>gränslöst</w:t>
      </w:r>
      <w:r>
        <w:rPr>
          <w:color w:val="231F20"/>
          <w:spacing w:val="4"/>
        </w:rPr>
        <w:t> </w:t>
      </w:r>
      <w:r>
        <w:rPr>
          <w:color w:val="231F20"/>
        </w:rPr>
        <w:t>element</w:t>
      </w:r>
      <w:r>
        <w:rPr>
          <w:color w:val="231F20"/>
          <w:spacing w:val="5"/>
        </w:rPr>
        <w:t> </w:t>
      </w:r>
      <w:r>
        <w:rPr>
          <w:color w:val="231F20"/>
        </w:rPr>
        <w:t>av</w:t>
      </w:r>
      <w:r>
        <w:rPr>
          <w:color w:val="231F20"/>
          <w:spacing w:val="5"/>
        </w:rPr>
        <w:t> </w:t>
      </w:r>
      <w:r>
        <w:rPr>
          <w:color w:val="231F20"/>
        </w:rPr>
        <w:t>självmedvetandets</w:t>
      </w:r>
      <w:r>
        <w:rPr>
          <w:color w:val="231F20"/>
          <w:spacing w:val="5"/>
        </w:rPr>
        <w:t> </w:t>
      </w:r>
      <w:r>
        <w:rPr>
          <w:color w:val="231F20"/>
        </w:rPr>
        <w:t>vatten</w:t>
      </w:r>
      <w:r>
        <w:rPr>
          <w:color w:val="231F20"/>
          <w:spacing w:val="5"/>
        </w:rPr>
        <w:t> </w:t>
      </w:r>
      <w:r>
        <w:rPr>
          <w:color w:val="231F20"/>
        </w:rPr>
        <w:t>tar</w:t>
      </w:r>
      <w:r>
        <w:rPr>
          <w:color w:val="231F20"/>
          <w:spacing w:val="6"/>
        </w:rPr>
        <w:t> </w:t>
      </w:r>
      <w:r>
        <w:rPr>
          <w:color w:val="231F20"/>
        </w:rPr>
        <w:t>vid.</w:t>
      </w:r>
    </w:p>
    <w:p>
      <w:pPr>
        <w:pStyle w:val="BodyText"/>
        <w:spacing w:before="6"/>
        <w:rPr>
          <w:sz w:val="17"/>
        </w:rPr>
      </w:pPr>
    </w:p>
    <w:p>
      <w:pPr>
        <w:pStyle w:val="BodyText"/>
        <w:spacing w:line="201" w:lineRule="auto"/>
        <w:ind w:left="172" w:right="3733"/>
        <w:jc w:val="both"/>
      </w:pPr>
      <w:r>
        <w:rPr>
          <w:color w:val="231F20"/>
        </w:rPr>
        <w:t>Det formlöst självmedvetna vattnets duala natur, uttrycker ett självorganise-</w:t>
      </w:r>
      <w:r>
        <w:rPr>
          <w:color w:val="231F20"/>
          <w:spacing w:val="1"/>
        </w:rPr>
        <w:t> </w:t>
      </w:r>
      <w:r>
        <w:rPr>
          <w:color w:val="231F20"/>
        </w:rPr>
        <w:t>rande koherent MD (lågdensitets) vatten och ett lokalt oorganiserat icke kohe-</w:t>
      </w:r>
      <w:r>
        <w:rPr>
          <w:color w:val="231F20"/>
          <w:spacing w:val="-47"/>
        </w:rPr>
        <w:t> </w:t>
      </w:r>
      <w:r>
        <w:rPr>
          <w:color w:val="231F20"/>
        </w:rPr>
        <w:t>rent 4D (högdensitets) vatten. Vatten som vätska håller således två kända</w:t>
      </w:r>
      <w:r>
        <w:rPr>
          <w:color w:val="231F20"/>
          <w:spacing w:val="1"/>
        </w:rPr>
        <w:t> </w:t>
      </w:r>
      <w:r>
        <w:rPr>
          <w:color w:val="231F20"/>
        </w:rPr>
        <w:t>densitetstillstånd vid rumstemperatur i procentuell fördelning (~80/20), icke</w:t>
      </w:r>
      <w:r>
        <w:rPr>
          <w:color w:val="231F20"/>
          <w:spacing w:val="1"/>
        </w:rPr>
        <w:t> </w:t>
      </w:r>
      <w:r>
        <w:rPr>
          <w:color w:val="231F20"/>
        </w:rPr>
        <w:t>koherent oorganiserat kontra koherent organiserat vatten. Vattnets självmed-</w:t>
      </w:r>
      <w:r>
        <w:rPr>
          <w:color w:val="231F20"/>
          <w:spacing w:val="1"/>
        </w:rPr>
        <w:t> </w:t>
      </w:r>
      <w:r>
        <w:rPr>
          <w:color w:val="231F20"/>
        </w:rPr>
        <w:t>vetna natur fluktuerar mellan lokala strukturer av de båda tillstånden och</w:t>
      </w:r>
      <w:r>
        <w:rPr>
          <w:color w:val="231F20"/>
          <w:spacing w:val="1"/>
        </w:rPr>
        <w:t> </w:t>
      </w:r>
      <w:r>
        <w:rPr>
          <w:color w:val="231F20"/>
        </w:rPr>
        <w:t>återspeglar</w:t>
      </w:r>
      <w:r>
        <w:rPr>
          <w:color w:val="231F20"/>
          <w:spacing w:val="5"/>
        </w:rPr>
        <w:t> </w:t>
      </w:r>
      <w:r>
        <w:rPr>
          <w:color w:val="231F20"/>
        </w:rPr>
        <w:t>å</w:t>
      </w:r>
      <w:r>
        <w:rPr>
          <w:color w:val="231F20"/>
          <w:spacing w:val="5"/>
        </w:rPr>
        <w:t> </w:t>
      </w:r>
      <w:r>
        <w:rPr>
          <w:color w:val="231F20"/>
        </w:rPr>
        <w:t>ena</w:t>
      </w:r>
      <w:r>
        <w:rPr>
          <w:color w:val="231F20"/>
          <w:spacing w:val="5"/>
        </w:rPr>
        <w:t> </w:t>
      </w:r>
      <w:r>
        <w:rPr>
          <w:color w:val="231F20"/>
        </w:rPr>
        <w:t>sidan</w:t>
      </w:r>
      <w:r>
        <w:rPr>
          <w:color w:val="231F20"/>
          <w:spacing w:val="5"/>
        </w:rPr>
        <w:t> </w:t>
      </w:r>
      <w:r>
        <w:rPr>
          <w:color w:val="231F20"/>
        </w:rPr>
        <w:t>det</w:t>
      </w:r>
      <w:r>
        <w:rPr>
          <w:color w:val="231F20"/>
          <w:spacing w:val="5"/>
        </w:rPr>
        <w:t> </w:t>
      </w:r>
      <w:r>
        <w:rPr>
          <w:color w:val="231F20"/>
        </w:rPr>
        <w:t>lokalt</w:t>
      </w:r>
      <w:r>
        <w:rPr>
          <w:color w:val="231F20"/>
          <w:spacing w:val="5"/>
        </w:rPr>
        <w:t> </w:t>
      </w:r>
      <w:r>
        <w:rPr>
          <w:color w:val="231F20"/>
        </w:rPr>
        <w:t>begränsade</w:t>
      </w:r>
      <w:r>
        <w:rPr>
          <w:color w:val="231F20"/>
          <w:spacing w:val="5"/>
        </w:rPr>
        <w:t> </w:t>
      </w:r>
      <w:r>
        <w:rPr>
          <w:color w:val="231F20"/>
        </w:rPr>
        <w:t>sinnets</w:t>
      </w:r>
      <w:r>
        <w:rPr>
          <w:color w:val="231F20"/>
          <w:spacing w:val="5"/>
        </w:rPr>
        <w:t> </w:t>
      </w:r>
      <w:r>
        <w:rPr>
          <w:color w:val="231F20"/>
        </w:rPr>
        <w:t>formbildande</w:t>
      </w:r>
      <w:r>
        <w:rPr>
          <w:color w:val="231F20"/>
          <w:spacing w:val="5"/>
        </w:rPr>
        <w:t> </w:t>
      </w:r>
      <w:r>
        <w:rPr>
          <w:color w:val="231F20"/>
        </w:rPr>
        <w:t>4D</w:t>
      </w:r>
      <w:r>
        <w:rPr>
          <w:color w:val="231F20"/>
          <w:spacing w:val="5"/>
        </w:rPr>
        <w:t> </w:t>
      </w:r>
      <w:r>
        <w:rPr>
          <w:color w:val="231F20"/>
        </w:rPr>
        <w:t>natur,</w:t>
      </w:r>
      <w:r>
        <w:rPr>
          <w:color w:val="231F20"/>
          <w:spacing w:val="-47"/>
        </w:rPr>
        <w:t> </w:t>
      </w:r>
      <w:r>
        <w:rPr>
          <w:color w:val="231F20"/>
        </w:rPr>
        <w:t>i motsats till MD självmedveten virtuell informativ gränslöshet. Vatten gene-</w:t>
      </w:r>
      <w:r>
        <w:rPr>
          <w:color w:val="231F20"/>
          <w:spacing w:val="1"/>
        </w:rPr>
        <w:t> </w:t>
      </w:r>
      <w:r>
        <w:rPr>
          <w:color w:val="231F20"/>
        </w:rPr>
        <w:t>rellt, håller således två olika tillstånd, ordinärt vatten (tappvatten, flaskvatten</w:t>
      </w:r>
      <w:r>
        <w:rPr>
          <w:color w:val="231F20"/>
          <w:spacing w:val="1"/>
        </w:rPr>
        <w:t> </w:t>
      </w:r>
      <w:r>
        <w:rPr>
          <w:color w:val="231F20"/>
        </w:rPr>
        <w:t>etc.) med dominans av icke koherent vatten. Å andra sidan ökar inslaget av</w:t>
      </w:r>
      <w:r>
        <w:rPr>
          <w:color w:val="231F20"/>
          <w:spacing w:val="1"/>
        </w:rPr>
        <w:t> </w:t>
      </w:r>
      <w:r>
        <w:rPr>
          <w:color w:val="231F20"/>
        </w:rPr>
        <w:t>koherens genom dess akt av självmedvetenhet hos naturliga källvatten, biolo-</w:t>
      </w:r>
      <w:r>
        <w:rPr>
          <w:color w:val="231F20"/>
          <w:spacing w:val="1"/>
        </w:rPr>
        <w:t> </w:t>
      </w:r>
      <w:r>
        <w:rPr>
          <w:color w:val="231F20"/>
        </w:rPr>
        <w:t>giska vatten (bär och frukt) och fysiologiskt kroppsvatten (blod, cerebrospinal-</w:t>
      </w:r>
      <w:r>
        <w:rPr>
          <w:color w:val="231F20"/>
          <w:spacing w:val="1"/>
        </w:rPr>
        <w:t> </w:t>
      </w:r>
      <w:r>
        <w:rPr>
          <w:color w:val="231F20"/>
        </w:rPr>
        <w:t>vätska, saliv och urin). Vatten, kan således spontant skifta mellan de två till-</w:t>
      </w:r>
      <w:r>
        <w:rPr>
          <w:color w:val="231F20"/>
          <w:spacing w:val="1"/>
        </w:rPr>
        <w:t> </w:t>
      </w:r>
      <w:r>
        <w:rPr>
          <w:color w:val="231F20"/>
        </w:rPr>
        <w:t>stånden,</w:t>
      </w:r>
      <w:r>
        <w:rPr>
          <w:color w:val="231F20"/>
          <w:spacing w:val="1"/>
        </w:rPr>
        <w:t> </w:t>
      </w:r>
      <w:r>
        <w:rPr>
          <w:color w:val="231F20"/>
        </w:rPr>
        <w:t>med</w:t>
      </w:r>
      <w:r>
        <w:rPr>
          <w:color w:val="231F20"/>
          <w:spacing w:val="1"/>
        </w:rPr>
        <w:t> </w:t>
      </w:r>
      <w:r>
        <w:rPr>
          <w:color w:val="231F20"/>
        </w:rPr>
        <w:t>dominans</w:t>
      </w:r>
      <w:r>
        <w:rPr>
          <w:color w:val="231F20"/>
          <w:spacing w:val="1"/>
        </w:rPr>
        <w:t> </w:t>
      </w:r>
      <w:r>
        <w:rPr>
          <w:color w:val="231F20"/>
        </w:rPr>
        <w:t>av</w:t>
      </w:r>
      <w:r>
        <w:rPr>
          <w:color w:val="231F20"/>
          <w:spacing w:val="1"/>
        </w:rPr>
        <w:t> </w:t>
      </w:r>
      <w:r>
        <w:rPr>
          <w:color w:val="231F20"/>
        </w:rPr>
        <w:t>koherent</w:t>
      </w:r>
      <w:r>
        <w:rPr>
          <w:color w:val="231F20"/>
          <w:spacing w:val="1"/>
        </w:rPr>
        <w:t> </w:t>
      </w:r>
      <w:r>
        <w:rPr>
          <w:color w:val="231F20"/>
        </w:rPr>
        <w:t>vatten</w:t>
      </w:r>
      <w:r>
        <w:rPr>
          <w:color w:val="231F20"/>
          <w:spacing w:val="1"/>
        </w:rPr>
        <w:t> </w:t>
      </w:r>
      <w:r>
        <w:rPr>
          <w:color w:val="231F20"/>
        </w:rPr>
        <w:t>i</w:t>
      </w:r>
      <w:r>
        <w:rPr>
          <w:color w:val="231F20"/>
          <w:spacing w:val="1"/>
        </w:rPr>
        <w:t> </w:t>
      </w:r>
      <w:r>
        <w:rPr>
          <w:color w:val="231F20"/>
        </w:rPr>
        <w:t>levande</w:t>
      </w:r>
      <w:r>
        <w:rPr>
          <w:color w:val="231F20"/>
          <w:spacing w:val="1"/>
        </w:rPr>
        <w:t> </w:t>
      </w:r>
      <w:r>
        <w:rPr>
          <w:color w:val="231F20"/>
        </w:rPr>
        <w:t>biologiska</w:t>
      </w:r>
      <w:r>
        <w:rPr>
          <w:color w:val="231F20"/>
          <w:spacing w:val="1"/>
        </w:rPr>
        <w:t> </w:t>
      </w:r>
      <w:r>
        <w:rPr>
          <w:color w:val="231F20"/>
        </w:rPr>
        <w:t>miljöer.</w:t>
      </w:r>
      <w:r>
        <w:rPr>
          <w:color w:val="231F20"/>
          <w:spacing w:val="1"/>
        </w:rPr>
        <w:t> </w:t>
      </w:r>
      <w:r>
        <w:rPr>
          <w:color w:val="231F20"/>
        </w:rPr>
        <w:t>Kroppens fysiologiska självmedvetna vatten förblir alltid självmedvetet. Kan</w:t>
      </w:r>
      <w:r>
        <w:rPr>
          <w:color w:val="231F20"/>
          <w:spacing w:val="1"/>
        </w:rPr>
        <w:t> </w:t>
      </w:r>
      <w:r>
        <w:rPr>
          <w:color w:val="231F20"/>
        </w:rPr>
        <w:t>dock färgas av sin egen aktivitet i begränsningen av sig själv i 4D-världen. Ett</w:t>
      </w:r>
      <w:r>
        <w:rPr>
          <w:color w:val="231F20"/>
          <w:spacing w:val="1"/>
        </w:rPr>
        <w:t> </w:t>
      </w:r>
      <w:r>
        <w:rPr>
          <w:color w:val="231F20"/>
        </w:rPr>
        <w:t>separerat själv, isolerat i 4D, transformerar illusionens stämpel till lokalt fysio-</w:t>
      </w:r>
      <w:r>
        <w:rPr>
          <w:color w:val="231F20"/>
          <w:spacing w:val="-47"/>
        </w:rPr>
        <w:t> </w:t>
      </w:r>
      <w:r>
        <w:rPr>
          <w:color w:val="231F20"/>
        </w:rPr>
        <w:t>logiskt kroppsvatten, präglat i avsaknad av självmedveten koherens. Livets 4D</w:t>
      </w:r>
      <w:r>
        <w:rPr>
          <w:color w:val="231F20"/>
          <w:spacing w:val="-47"/>
        </w:rPr>
        <w:t> </w:t>
      </w:r>
      <w:r>
        <w:rPr>
          <w:color w:val="231F20"/>
        </w:rPr>
        <w:t>medbringar</w:t>
      </w:r>
      <w:r>
        <w:rPr>
          <w:color w:val="231F20"/>
          <w:spacing w:val="-5"/>
        </w:rPr>
        <w:t> </w:t>
      </w:r>
      <w:r>
        <w:rPr>
          <w:color w:val="231F20"/>
        </w:rPr>
        <w:t>dock</w:t>
      </w:r>
      <w:r>
        <w:rPr>
          <w:color w:val="231F20"/>
          <w:spacing w:val="-5"/>
        </w:rPr>
        <w:t> </w:t>
      </w:r>
      <w:r>
        <w:rPr>
          <w:color w:val="231F20"/>
        </w:rPr>
        <w:t>ej</w:t>
      </w:r>
      <w:r>
        <w:rPr>
          <w:color w:val="231F20"/>
          <w:spacing w:val="-5"/>
        </w:rPr>
        <w:t> </w:t>
      </w:r>
      <w:r>
        <w:rPr>
          <w:color w:val="231F20"/>
        </w:rPr>
        <w:t>dess</w:t>
      </w:r>
      <w:r>
        <w:rPr>
          <w:color w:val="231F20"/>
          <w:spacing w:val="-5"/>
        </w:rPr>
        <w:t> </w:t>
      </w:r>
      <w:r>
        <w:rPr>
          <w:color w:val="231F20"/>
        </w:rPr>
        <w:t>icke</w:t>
      </w:r>
      <w:r>
        <w:rPr>
          <w:color w:val="231F20"/>
          <w:spacing w:val="-5"/>
        </w:rPr>
        <w:t> </w:t>
      </w:r>
      <w:r>
        <w:rPr>
          <w:color w:val="231F20"/>
        </w:rPr>
        <w:t>existens,</w:t>
      </w:r>
      <w:r>
        <w:rPr>
          <w:color w:val="231F20"/>
          <w:spacing w:val="-4"/>
        </w:rPr>
        <w:t> </w:t>
      </w:r>
      <w:r>
        <w:rPr>
          <w:color w:val="231F20"/>
        </w:rPr>
        <w:t>utan</w:t>
      </w:r>
      <w:r>
        <w:rPr>
          <w:color w:val="231F20"/>
          <w:spacing w:val="-5"/>
        </w:rPr>
        <w:t> </w:t>
      </w:r>
      <w:r>
        <w:rPr>
          <w:color w:val="231F20"/>
        </w:rPr>
        <w:t>visar</w:t>
      </w:r>
      <w:r>
        <w:rPr>
          <w:color w:val="231F20"/>
          <w:spacing w:val="-5"/>
        </w:rPr>
        <w:t> </w:t>
      </w:r>
      <w:r>
        <w:rPr>
          <w:color w:val="231F20"/>
        </w:rPr>
        <w:t>att</w:t>
      </w:r>
      <w:r>
        <w:rPr>
          <w:color w:val="231F20"/>
          <w:spacing w:val="-5"/>
        </w:rPr>
        <w:t> </w:t>
      </w:r>
      <w:r>
        <w:rPr>
          <w:color w:val="231F20"/>
        </w:rPr>
        <w:t>det</w:t>
      </w:r>
      <w:r>
        <w:rPr>
          <w:color w:val="231F20"/>
          <w:spacing w:val="-5"/>
        </w:rPr>
        <w:t> </w:t>
      </w:r>
      <w:r>
        <w:rPr>
          <w:color w:val="231F20"/>
        </w:rPr>
        <w:t>som</w:t>
      </w:r>
      <w:r>
        <w:rPr>
          <w:color w:val="231F20"/>
          <w:spacing w:val="-4"/>
        </w:rPr>
        <w:t> </w:t>
      </w:r>
      <w:r>
        <w:rPr>
          <w:color w:val="231F20"/>
        </w:rPr>
        <w:t>är,</w:t>
      </w:r>
      <w:r>
        <w:rPr>
          <w:color w:val="231F20"/>
          <w:spacing w:val="-5"/>
        </w:rPr>
        <w:t> </w:t>
      </w:r>
      <w:r>
        <w:rPr>
          <w:color w:val="231F20"/>
        </w:rPr>
        <w:t>inte</w:t>
      </w:r>
      <w:r>
        <w:rPr>
          <w:color w:val="231F20"/>
          <w:spacing w:val="-5"/>
        </w:rPr>
        <w:t> </w:t>
      </w:r>
      <w:r>
        <w:rPr>
          <w:color w:val="231F20"/>
        </w:rPr>
        <w:t>är</w:t>
      </w:r>
      <w:r>
        <w:rPr>
          <w:color w:val="231F20"/>
          <w:spacing w:val="-5"/>
        </w:rPr>
        <w:t> </w:t>
      </w:r>
      <w:r>
        <w:rPr>
          <w:color w:val="231F20"/>
        </w:rPr>
        <w:t>vad</w:t>
      </w:r>
      <w:r>
        <w:rPr>
          <w:color w:val="231F20"/>
          <w:spacing w:val="-5"/>
        </w:rPr>
        <w:t> </w:t>
      </w:r>
      <w:r>
        <w:rPr>
          <w:color w:val="231F20"/>
        </w:rPr>
        <w:t>det</w:t>
      </w:r>
      <w:r>
        <w:rPr>
          <w:color w:val="231F20"/>
          <w:spacing w:val="-47"/>
        </w:rPr>
        <w:t> </w:t>
      </w:r>
      <w:r>
        <w:rPr>
          <w:color w:val="231F20"/>
        </w:rPr>
        <w:t>ser ut att vara. Illusionens 4D, bär alltid per definition sin egen begränsade</w:t>
      </w:r>
      <w:r>
        <w:rPr>
          <w:color w:val="231F20"/>
          <w:spacing w:val="1"/>
        </w:rPr>
        <w:t> </w:t>
      </w:r>
      <w:r>
        <w:rPr>
          <w:color w:val="231F20"/>
        </w:rPr>
        <w:t>verklighet, att beskådas objektivt fysiskt och lokalt. Du kan endast uppleva li-</w:t>
      </w:r>
      <w:r>
        <w:rPr>
          <w:color w:val="231F20"/>
          <w:spacing w:val="1"/>
        </w:rPr>
        <w:t> </w:t>
      </w:r>
      <w:r>
        <w:rPr>
          <w:color w:val="231F20"/>
        </w:rPr>
        <w:t>vet, genom att leva detsamma och du kan endast beträda vattnet i floden vid</w:t>
      </w:r>
      <w:r>
        <w:rPr>
          <w:color w:val="231F20"/>
          <w:spacing w:val="1"/>
        </w:rPr>
        <w:t> </w:t>
      </w:r>
      <w:r>
        <w:rPr>
          <w:color w:val="231F20"/>
        </w:rPr>
        <w:t>ett</w:t>
      </w:r>
      <w:r>
        <w:rPr>
          <w:color w:val="231F20"/>
          <w:spacing w:val="-11"/>
        </w:rPr>
        <w:t> </w:t>
      </w:r>
      <w:r>
        <w:rPr>
          <w:color w:val="231F20"/>
        </w:rPr>
        <w:t>tillfälle</w:t>
      </w:r>
      <w:r>
        <w:rPr>
          <w:color w:val="231F20"/>
          <w:spacing w:val="-11"/>
        </w:rPr>
        <w:t> </w:t>
      </w:r>
      <w:r>
        <w:rPr>
          <w:color w:val="231F20"/>
        </w:rPr>
        <w:t>i</w:t>
      </w:r>
      <w:r>
        <w:rPr>
          <w:color w:val="231F20"/>
          <w:spacing w:val="-11"/>
        </w:rPr>
        <w:t> </w:t>
      </w:r>
      <w:r>
        <w:rPr>
          <w:color w:val="231F20"/>
        </w:rPr>
        <w:t>4D.</w:t>
      </w:r>
      <w:r>
        <w:rPr>
          <w:color w:val="231F20"/>
          <w:spacing w:val="-11"/>
        </w:rPr>
        <w:t> </w:t>
      </w:r>
      <w:r>
        <w:rPr>
          <w:color w:val="231F20"/>
        </w:rPr>
        <w:t>Beträdes</w:t>
      </w:r>
      <w:r>
        <w:rPr>
          <w:color w:val="231F20"/>
          <w:spacing w:val="-11"/>
        </w:rPr>
        <w:t> </w:t>
      </w:r>
      <w:r>
        <w:rPr>
          <w:color w:val="231F20"/>
        </w:rPr>
        <w:t>vattnet</w:t>
      </w:r>
      <w:r>
        <w:rPr>
          <w:color w:val="231F20"/>
          <w:spacing w:val="-11"/>
        </w:rPr>
        <w:t> </w:t>
      </w:r>
      <w:r>
        <w:rPr>
          <w:color w:val="231F20"/>
        </w:rPr>
        <w:t>en</w:t>
      </w:r>
      <w:r>
        <w:rPr>
          <w:color w:val="231F20"/>
          <w:spacing w:val="-11"/>
        </w:rPr>
        <w:t> </w:t>
      </w:r>
      <w:r>
        <w:rPr>
          <w:color w:val="231F20"/>
        </w:rPr>
        <w:t>andra</w:t>
      </w:r>
      <w:r>
        <w:rPr>
          <w:color w:val="231F20"/>
          <w:spacing w:val="-11"/>
        </w:rPr>
        <w:t> </w:t>
      </w:r>
      <w:r>
        <w:rPr>
          <w:color w:val="231F20"/>
        </w:rPr>
        <w:t>gång,</w:t>
      </w:r>
      <w:r>
        <w:rPr>
          <w:color w:val="231F20"/>
          <w:spacing w:val="-11"/>
        </w:rPr>
        <w:t> </w:t>
      </w:r>
      <w:r>
        <w:rPr>
          <w:color w:val="231F20"/>
        </w:rPr>
        <w:t>framträder</w:t>
      </w:r>
      <w:r>
        <w:rPr>
          <w:color w:val="231F20"/>
          <w:spacing w:val="-11"/>
        </w:rPr>
        <w:t> </w:t>
      </w:r>
      <w:r>
        <w:rPr>
          <w:color w:val="231F20"/>
        </w:rPr>
        <w:t>en</w:t>
      </w:r>
      <w:r>
        <w:rPr>
          <w:color w:val="231F20"/>
          <w:spacing w:val="-11"/>
        </w:rPr>
        <w:t> </w:t>
      </w:r>
      <w:r>
        <w:rPr>
          <w:color w:val="231F20"/>
        </w:rPr>
        <w:t>förnyad</w:t>
      </w:r>
      <w:r>
        <w:rPr>
          <w:color w:val="231F20"/>
          <w:spacing w:val="-10"/>
        </w:rPr>
        <w:t> </w:t>
      </w:r>
      <w:r>
        <w:rPr>
          <w:color w:val="231F20"/>
        </w:rPr>
        <w:t>illustra-</w:t>
      </w:r>
      <w:r>
        <w:rPr>
          <w:color w:val="231F20"/>
          <w:spacing w:val="-48"/>
        </w:rPr>
        <w:t> </w:t>
      </w:r>
      <w:r>
        <w:rPr>
          <w:color w:val="231F20"/>
        </w:rPr>
        <w:t>tion</w:t>
      </w:r>
      <w:r>
        <w:rPr>
          <w:color w:val="231F20"/>
          <w:spacing w:val="-9"/>
        </w:rPr>
        <w:t> </w:t>
      </w:r>
      <w:r>
        <w:rPr>
          <w:color w:val="231F20"/>
        </w:rPr>
        <w:t>av</w:t>
      </w:r>
      <w:r>
        <w:rPr>
          <w:color w:val="231F20"/>
          <w:spacing w:val="-8"/>
        </w:rPr>
        <w:t> </w:t>
      </w:r>
      <w:r>
        <w:rPr>
          <w:color w:val="231F20"/>
        </w:rPr>
        <w:t>objektens</w:t>
      </w:r>
      <w:r>
        <w:rPr>
          <w:color w:val="231F20"/>
          <w:spacing w:val="-8"/>
        </w:rPr>
        <w:t> </w:t>
      </w:r>
      <w:r>
        <w:rPr>
          <w:color w:val="231F20"/>
        </w:rPr>
        <w:t>avgränsning</w:t>
      </w:r>
      <w:r>
        <w:rPr>
          <w:color w:val="231F20"/>
          <w:spacing w:val="-8"/>
        </w:rPr>
        <w:t> </w:t>
      </w:r>
      <w:r>
        <w:rPr>
          <w:color w:val="231F20"/>
        </w:rPr>
        <w:t>i</w:t>
      </w:r>
      <w:r>
        <w:rPr>
          <w:color w:val="231F20"/>
          <w:spacing w:val="-9"/>
        </w:rPr>
        <w:t> </w:t>
      </w:r>
      <w:r>
        <w:rPr>
          <w:color w:val="231F20"/>
        </w:rPr>
        <w:t>4D.</w:t>
      </w:r>
      <w:r>
        <w:rPr>
          <w:color w:val="231F20"/>
          <w:spacing w:val="-8"/>
        </w:rPr>
        <w:t> </w:t>
      </w:r>
      <w:r>
        <w:rPr>
          <w:color w:val="231F20"/>
        </w:rPr>
        <w:t>Såret</w:t>
      </w:r>
      <w:r>
        <w:rPr>
          <w:color w:val="231F20"/>
          <w:spacing w:val="-8"/>
        </w:rPr>
        <w:t> </w:t>
      </w:r>
      <w:r>
        <w:rPr>
          <w:color w:val="231F20"/>
        </w:rPr>
        <w:t>av</w:t>
      </w:r>
      <w:r>
        <w:rPr>
          <w:color w:val="231F20"/>
          <w:spacing w:val="-8"/>
        </w:rPr>
        <w:t> </w:t>
      </w:r>
      <w:r>
        <w:rPr>
          <w:color w:val="231F20"/>
        </w:rPr>
        <w:t>separation</w:t>
      </w:r>
      <w:r>
        <w:rPr>
          <w:color w:val="231F20"/>
          <w:spacing w:val="-9"/>
        </w:rPr>
        <w:t> </w:t>
      </w:r>
      <w:r>
        <w:rPr>
          <w:color w:val="231F20"/>
        </w:rPr>
        <w:t>från</w:t>
      </w:r>
      <w:r>
        <w:rPr>
          <w:color w:val="231F20"/>
          <w:spacing w:val="-8"/>
        </w:rPr>
        <w:t> </w:t>
      </w:r>
      <w:r>
        <w:rPr>
          <w:color w:val="231F20"/>
        </w:rPr>
        <w:t>självmedvetenhet,</w:t>
      </w:r>
      <w:r>
        <w:rPr>
          <w:color w:val="231F20"/>
          <w:spacing w:val="-48"/>
        </w:rPr>
        <w:t> </w:t>
      </w:r>
      <w:r>
        <w:rPr>
          <w:color w:val="231F20"/>
        </w:rPr>
        <w:t>som</w:t>
      </w:r>
      <w:r>
        <w:rPr>
          <w:color w:val="231F20"/>
          <w:spacing w:val="-10"/>
        </w:rPr>
        <w:t> </w:t>
      </w:r>
      <w:r>
        <w:rPr>
          <w:color w:val="231F20"/>
        </w:rPr>
        <w:t>lever</w:t>
      </w:r>
      <w:r>
        <w:rPr>
          <w:color w:val="231F20"/>
          <w:spacing w:val="-9"/>
        </w:rPr>
        <w:t> </w:t>
      </w:r>
      <w:r>
        <w:rPr>
          <w:color w:val="231F20"/>
        </w:rPr>
        <w:t>i</w:t>
      </w:r>
      <w:r>
        <w:rPr>
          <w:color w:val="231F20"/>
          <w:spacing w:val="-10"/>
        </w:rPr>
        <w:t> </w:t>
      </w:r>
      <w:r>
        <w:rPr>
          <w:color w:val="231F20"/>
        </w:rPr>
        <w:t>dess</w:t>
      </w:r>
      <w:r>
        <w:rPr>
          <w:color w:val="231F20"/>
          <w:spacing w:val="-9"/>
        </w:rPr>
        <w:t> </w:t>
      </w:r>
      <w:r>
        <w:rPr>
          <w:color w:val="231F20"/>
        </w:rPr>
        <w:t>avsaknad</w:t>
      </w:r>
      <w:r>
        <w:rPr>
          <w:color w:val="231F20"/>
          <w:spacing w:val="-10"/>
        </w:rPr>
        <w:t> </w:t>
      </w:r>
      <w:r>
        <w:rPr>
          <w:color w:val="231F20"/>
        </w:rPr>
        <w:t>i</w:t>
      </w:r>
      <w:r>
        <w:rPr>
          <w:color w:val="231F20"/>
          <w:spacing w:val="-9"/>
        </w:rPr>
        <w:t> </w:t>
      </w:r>
      <w:r>
        <w:rPr>
          <w:color w:val="231F20"/>
        </w:rPr>
        <w:t>våra</w:t>
      </w:r>
      <w:r>
        <w:rPr>
          <w:color w:val="231F20"/>
          <w:spacing w:val="-9"/>
        </w:rPr>
        <w:t> </w:t>
      </w:r>
      <w:r>
        <w:rPr>
          <w:color w:val="231F20"/>
        </w:rPr>
        <w:t>hjärtan,</w:t>
      </w:r>
      <w:r>
        <w:rPr>
          <w:color w:val="231F20"/>
          <w:spacing w:val="-10"/>
        </w:rPr>
        <w:t> </w:t>
      </w:r>
      <w:r>
        <w:rPr>
          <w:color w:val="231F20"/>
        </w:rPr>
        <w:t>bjuder</w:t>
      </w:r>
      <w:r>
        <w:rPr>
          <w:color w:val="231F20"/>
          <w:spacing w:val="-9"/>
        </w:rPr>
        <w:t> </w:t>
      </w:r>
      <w:r>
        <w:rPr>
          <w:color w:val="231F20"/>
        </w:rPr>
        <w:t>in</w:t>
      </w:r>
      <w:r>
        <w:rPr>
          <w:color w:val="231F20"/>
          <w:spacing w:val="-10"/>
        </w:rPr>
        <w:t> </w:t>
      </w:r>
      <w:r>
        <w:rPr>
          <w:color w:val="231F20"/>
        </w:rPr>
        <w:t>till</w:t>
      </w:r>
      <w:r>
        <w:rPr>
          <w:color w:val="231F20"/>
          <w:spacing w:val="-9"/>
        </w:rPr>
        <w:t> </w:t>
      </w:r>
      <w:r>
        <w:rPr>
          <w:color w:val="231F20"/>
        </w:rPr>
        <w:t>det</w:t>
      </w:r>
      <w:r>
        <w:rPr>
          <w:color w:val="231F20"/>
          <w:spacing w:val="-9"/>
        </w:rPr>
        <w:t> </w:t>
      </w:r>
      <w:r>
        <w:rPr>
          <w:color w:val="231F20"/>
        </w:rPr>
        <w:t>självmedvetna</w:t>
      </w:r>
      <w:r>
        <w:rPr>
          <w:color w:val="231F20"/>
          <w:spacing w:val="-10"/>
        </w:rPr>
        <w:t> </w:t>
      </w:r>
      <w:r>
        <w:rPr>
          <w:color w:val="231F20"/>
        </w:rPr>
        <w:t>hjärtat</w:t>
      </w:r>
      <w:r>
        <w:rPr>
          <w:color w:val="231F20"/>
          <w:spacing w:val="-47"/>
        </w:rPr>
        <w:t> </w:t>
      </w:r>
      <w:r>
        <w:rPr>
          <w:color w:val="231F20"/>
        </w:rPr>
        <w:t>att söka sin egen koherenta källa och härkomst. Längtan efter sann självmed-</w:t>
      </w:r>
      <w:r>
        <w:rPr>
          <w:color w:val="231F20"/>
          <w:spacing w:val="1"/>
        </w:rPr>
        <w:t> </w:t>
      </w:r>
      <w:r>
        <w:rPr>
          <w:color w:val="231F20"/>
        </w:rPr>
        <w:t>vetenhet, driver ditt fokus, till att söka kärleken till bevittnandet inombords. I</w:t>
      </w:r>
      <w:r>
        <w:rPr>
          <w:color w:val="231F20"/>
          <w:spacing w:val="1"/>
        </w:rPr>
        <w:t> </w:t>
      </w:r>
      <w:r>
        <w:rPr>
          <w:color w:val="231F20"/>
        </w:rPr>
        <w:t>upplevelsen av självkärlekens 4D, leds vi till varandets självmedvetenhet och</w:t>
      </w:r>
      <w:r>
        <w:rPr>
          <w:color w:val="231F20"/>
          <w:spacing w:val="1"/>
        </w:rPr>
        <w:t> </w:t>
      </w:r>
      <w:r>
        <w:rPr>
          <w:color w:val="231F20"/>
        </w:rPr>
        <w:t>finner däri den sanna kärlekens koherenta natur manifesterat i kroppsvattnets</w:t>
      </w:r>
      <w:r>
        <w:rPr>
          <w:color w:val="231F20"/>
          <w:spacing w:val="-47"/>
        </w:rPr>
        <w:t> </w:t>
      </w:r>
      <w:r>
        <w:rPr>
          <w:color w:val="231F20"/>
        </w:rPr>
        <w:t>ultimata</w:t>
      </w:r>
      <w:r>
        <w:rPr>
          <w:color w:val="231F20"/>
          <w:spacing w:val="5"/>
        </w:rPr>
        <w:t> </w:t>
      </w:r>
      <w:r>
        <w:rPr>
          <w:color w:val="231F20"/>
        </w:rPr>
        <w:t>gyllene</w:t>
      </w:r>
      <w:r>
        <w:rPr>
          <w:color w:val="231F20"/>
          <w:spacing w:val="5"/>
        </w:rPr>
        <w:t> </w:t>
      </w:r>
      <w:r>
        <w:rPr>
          <w:color w:val="231F20"/>
        </w:rPr>
        <w:t>snitt</w:t>
      </w:r>
      <w:r>
        <w:rPr>
          <w:color w:val="231F20"/>
          <w:spacing w:val="6"/>
        </w:rPr>
        <w:t> </w:t>
      </w:r>
      <w:r>
        <w:rPr>
          <w:color w:val="231F20"/>
        </w:rPr>
        <w:t>formaterande</w:t>
      </w:r>
      <w:r>
        <w:rPr>
          <w:color w:val="231F20"/>
          <w:spacing w:val="6"/>
        </w:rPr>
        <w:t> </w:t>
      </w:r>
      <w:r>
        <w:rPr>
          <w:color w:val="231F20"/>
        </w:rPr>
        <w:t>koherens.</w:t>
      </w:r>
    </w:p>
    <w:p>
      <w:pPr>
        <w:spacing w:after="0" w:line="201" w:lineRule="auto"/>
        <w:jc w:val="both"/>
        <w:sectPr>
          <w:pgSz w:w="10690" w:h="13210"/>
          <w:pgMar w:header="0" w:footer="860" w:top="840" w:bottom="1060" w:left="540" w:right="0"/>
        </w:sectPr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1"/>
        <w:rPr>
          <w:sz w:val="19"/>
        </w:rPr>
      </w:pPr>
    </w:p>
    <w:p>
      <w:pPr>
        <w:pStyle w:val="BodyText"/>
        <w:ind w:left="884" w:right="-58"/>
      </w:pPr>
      <w:r>
        <w:rPr/>
        <w:drawing>
          <wp:inline distT="0" distB="0" distL="0" distR="0">
            <wp:extent cx="1020837" cy="1121664"/>
            <wp:effectExtent l="0" t="0" r="0" b="0"/>
            <wp:docPr id="299" name="image15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0" name="image151.jpeg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0837" cy="1121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</w:p>
    <w:p>
      <w:pPr>
        <w:pStyle w:val="BodyText"/>
        <w:spacing w:before="7"/>
        <w:rPr>
          <w:sz w:val="25"/>
        </w:rPr>
      </w:pPr>
    </w:p>
    <w:p>
      <w:pPr>
        <w:spacing w:line="235" w:lineRule="exact" w:before="0"/>
        <w:ind w:left="887" w:right="0" w:firstLine="0"/>
        <w:jc w:val="left"/>
        <w:rPr>
          <w:rFonts w:ascii="Baskerville-SemiBoldItalic"/>
          <w:b/>
          <w:i/>
          <w:sz w:val="18"/>
        </w:rPr>
      </w:pPr>
      <w:r>
        <w:rPr>
          <w:rFonts w:ascii="Baskerville-SemiBoldItalic"/>
          <w:b/>
          <w:i/>
          <w:color w:val="231F20"/>
          <w:sz w:val="18"/>
        </w:rPr>
        <w:t>Bild</w:t>
      </w:r>
      <w:r>
        <w:rPr>
          <w:rFonts w:ascii="Baskerville-SemiBoldItalic"/>
          <w:b/>
          <w:i/>
          <w:color w:val="231F20"/>
          <w:spacing w:val="5"/>
          <w:sz w:val="18"/>
        </w:rPr>
        <w:t> </w:t>
      </w:r>
      <w:r>
        <w:rPr>
          <w:rFonts w:ascii="Baskerville-SemiBoldItalic"/>
          <w:b/>
          <w:i/>
          <w:color w:val="231F20"/>
          <w:sz w:val="18"/>
        </w:rPr>
        <w:t>saknas</w:t>
      </w:r>
    </w:p>
    <w:p>
      <w:pPr>
        <w:spacing w:line="228" w:lineRule="exact" w:before="0"/>
        <w:ind w:left="887" w:right="0" w:firstLine="0"/>
        <w:jc w:val="left"/>
        <w:rPr>
          <w:i/>
          <w:sz w:val="18"/>
        </w:rPr>
      </w:pPr>
      <w:r>
        <w:rPr>
          <w:i/>
          <w:color w:val="231F20"/>
          <w:sz w:val="18"/>
        </w:rPr>
        <w:t>Bild</w:t>
      </w:r>
      <w:r>
        <w:rPr>
          <w:i/>
          <w:color w:val="231F20"/>
          <w:spacing w:val="5"/>
          <w:sz w:val="18"/>
        </w:rPr>
        <w:t> </w:t>
      </w:r>
      <w:r>
        <w:rPr>
          <w:i/>
          <w:color w:val="231F20"/>
          <w:sz w:val="18"/>
        </w:rPr>
        <w:t>saknas</w:t>
      </w: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spacing w:before="6"/>
        <w:rPr>
          <w:i/>
          <w:sz w:val="15"/>
        </w:rPr>
      </w:pPr>
    </w:p>
    <w:p>
      <w:pPr>
        <w:pStyle w:val="BodyText"/>
        <w:ind w:left="885" w:right="-58"/>
      </w:pPr>
      <w:r>
        <w:rPr/>
        <w:drawing>
          <wp:inline distT="0" distB="0" distL="0" distR="0">
            <wp:extent cx="1020837" cy="1121664"/>
            <wp:effectExtent l="0" t="0" r="0" b="0"/>
            <wp:docPr id="301" name="image15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2" name="image151.jpeg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0837" cy="1121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</w:p>
    <w:p>
      <w:pPr>
        <w:pStyle w:val="BodyText"/>
        <w:rPr>
          <w:i/>
          <w:sz w:val="25"/>
        </w:rPr>
      </w:pPr>
    </w:p>
    <w:p>
      <w:pPr>
        <w:spacing w:line="235" w:lineRule="exact" w:before="1"/>
        <w:ind w:left="887" w:right="0" w:firstLine="0"/>
        <w:jc w:val="left"/>
        <w:rPr>
          <w:rFonts w:ascii="Baskerville-SemiBoldItalic"/>
          <w:b/>
          <w:i/>
          <w:sz w:val="18"/>
        </w:rPr>
      </w:pPr>
      <w:r>
        <w:rPr>
          <w:rFonts w:ascii="Baskerville-SemiBoldItalic"/>
          <w:b/>
          <w:i/>
          <w:color w:val="231F20"/>
          <w:sz w:val="18"/>
        </w:rPr>
        <w:t>Bild</w:t>
      </w:r>
      <w:r>
        <w:rPr>
          <w:rFonts w:ascii="Baskerville-SemiBoldItalic"/>
          <w:b/>
          <w:i/>
          <w:color w:val="231F20"/>
          <w:spacing w:val="5"/>
          <w:sz w:val="18"/>
        </w:rPr>
        <w:t> </w:t>
      </w:r>
      <w:r>
        <w:rPr>
          <w:rFonts w:ascii="Baskerville-SemiBoldItalic"/>
          <w:b/>
          <w:i/>
          <w:color w:val="231F20"/>
          <w:sz w:val="18"/>
        </w:rPr>
        <w:t>saknas</w:t>
      </w:r>
    </w:p>
    <w:p>
      <w:pPr>
        <w:spacing w:line="228" w:lineRule="exact" w:before="0"/>
        <w:ind w:left="887" w:right="0" w:firstLine="0"/>
        <w:jc w:val="left"/>
        <w:rPr>
          <w:i/>
          <w:sz w:val="18"/>
        </w:rPr>
      </w:pPr>
      <w:r>
        <w:rPr>
          <w:i/>
          <w:color w:val="231F20"/>
          <w:sz w:val="18"/>
        </w:rPr>
        <w:t>Bild</w:t>
      </w:r>
      <w:r>
        <w:rPr>
          <w:i/>
          <w:color w:val="231F20"/>
          <w:spacing w:val="5"/>
          <w:sz w:val="18"/>
        </w:rPr>
        <w:t> </w:t>
      </w:r>
      <w:r>
        <w:rPr>
          <w:i/>
          <w:color w:val="231F20"/>
          <w:sz w:val="18"/>
        </w:rPr>
        <w:t>saknas</w:t>
      </w:r>
    </w:p>
    <w:p>
      <w:pPr>
        <w:spacing w:line="172" w:lineRule="auto" w:before="145"/>
        <w:ind w:left="1461" w:right="954" w:hanging="544"/>
        <w:jc w:val="left"/>
        <w:rPr>
          <w:rFonts w:ascii="Baskerville-SemiBold" w:hAnsi="Baskerville-SemiBold"/>
          <w:b/>
          <w:sz w:val="36"/>
        </w:rPr>
      </w:pPr>
      <w:r>
        <w:rPr/>
        <w:br w:type="column"/>
      </w:r>
      <w:r>
        <w:rPr>
          <w:rFonts w:ascii="Baskerville-SemiBold" w:hAnsi="Baskerville-SemiBold"/>
          <w:b/>
          <w:color w:val="231F20"/>
          <w:spacing w:val="-6"/>
          <w:sz w:val="36"/>
        </w:rPr>
        <w:t>DET</w:t>
      </w:r>
      <w:r>
        <w:rPr>
          <w:rFonts w:ascii="Baskerville-SemiBold" w:hAnsi="Baskerville-SemiBold"/>
          <w:b/>
          <w:color w:val="231F20"/>
          <w:spacing w:val="-17"/>
          <w:sz w:val="36"/>
        </w:rPr>
        <w:t> </w:t>
      </w:r>
      <w:r>
        <w:rPr>
          <w:rFonts w:ascii="Baskerville-SemiBold" w:hAnsi="Baskerville-SemiBold"/>
          <w:b/>
          <w:color w:val="231F20"/>
          <w:spacing w:val="-6"/>
          <w:sz w:val="36"/>
        </w:rPr>
        <w:t>SJÄLVMEDVETNA</w:t>
      </w:r>
      <w:r>
        <w:rPr>
          <w:rFonts w:ascii="Baskerville-SemiBold" w:hAnsi="Baskerville-SemiBold"/>
          <w:b/>
          <w:color w:val="231F20"/>
          <w:spacing w:val="-16"/>
          <w:sz w:val="36"/>
        </w:rPr>
        <w:t> </w:t>
      </w:r>
      <w:r>
        <w:rPr>
          <w:rFonts w:ascii="Baskerville-SemiBold" w:hAnsi="Baskerville-SemiBold"/>
          <w:b/>
          <w:color w:val="231F20"/>
          <w:spacing w:val="-5"/>
          <w:sz w:val="36"/>
        </w:rPr>
        <w:t>HJÄRTAT</w:t>
      </w:r>
      <w:r>
        <w:rPr>
          <w:rFonts w:ascii="Baskerville-SemiBold" w:hAnsi="Baskerville-SemiBold"/>
          <w:b/>
          <w:color w:val="231F20"/>
          <w:spacing w:val="-87"/>
          <w:sz w:val="36"/>
        </w:rPr>
        <w:t> </w:t>
      </w:r>
      <w:r>
        <w:rPr>
          <w:rFonts w:ascii="Baskerville-SemiBold" w:hAnsi="Baskerville-SemiBold"/>
          <w:b/>
          <w:color w:val="231F20"/>
          <w:sz w:val="36"/>
        </w:rPr>
        <w:t>OCH</w:t>
      </w:r>
      <w:r>
        <w:rPr>
          <w:rFonts w:ascii="Baskerville-SemiBold" w:hAnsi="Baskerville-SemiBold"/>
          <w:b/>
          <w:color w:val="231F20"/>
          <w:spacing w:val="-10"/>
          <w:sz w:val="36"/>
        </w:rPr>
        <w:t> </w:t>
      </w:r>
      <w:r>
        <w:rPr>
          <w:rFonts w:ascii="Baskerville-SemiBold" w:hAnsi="Baskerville-SemiBold"/>
          <w:b/>
          <w:color w:val="231F20"/>
          <w:sz w:val="36"/>
        </w:rPr>
        <w:t>KOHERENT</w:t>
      </w:r>
      <w:r>
        <w:rPr>
          <w:rFonts w:ascii="Baskerville-SemiBold" w:hAnsi="Baskerville-SemiBold"/>
          <w:b/>
          <w:color w:val="231F20"/>
          <w:spacing w:val="-10"/>
          <w:sz w:val="36"/>
        </w:rPr>
        <w:t> </w:t>
      </w:r>
      <w:r>
        <w:rPr>
          <w:rFonts w:ascii="Baskerville-SemiBold" w:hAnsi="Baskerville-SemiBold"/>
          <w:b/>
          <w:color w:val="231F20"/>
          <w:sz w:val="36"/>
        </w:rPr>
        <w:t>VATTEN</w:t>
      </w:r>
    </w:p>
    <w:p>
      <w:pPr>
        <w:pStyle w:val="BodyText"/>
        <w:rPr>
          <w:rFonts w:ascii="Baskerville-SemiBold"/>
          <w:b/>
          <w:sz w:val="35"/>
        </w:rPr>
      </w:pPr>
    </w:p>
    <w:p>
      <w:pPr>
        <w:pStyle w:val="BodyText"/>
        <w:spacing w:line="201" w:lineRule="auto"/>
        <w:ind w:left="1764" w:right="705"/>
        <w:jc w:val="both"/>
      </w:pPr>
      <w:r>
        <w:rPr/>
        <w:pict>
          <v:group style="position:absolute;margin-left:198.719193pt;margin-top:3.176056pt;width:36.9pt;height:36.1pt;mso-position-horizontal-relative:page;mso-position-vertical-relative:paragraph;z-index:15796736" id="docshapegroup173" coordorigin="3974,64" coordsize="738,722">
            <v:shape style="position:absolute;left:3974;top:63;width:738;height:722" id="docshape174" coordorigin="3974,64" coordsize="738,722" path="m3982,157l3977,124,3974,125,3980,157,3982,157xm3993,483l3991,483,3991,566,3993,566,3993,483xm3995,91l3994,91,3994,133,3995,133,3995,91xm3997,753l3993,753,3993,753,3992,774,3993,776,3997,776,3997,753xm3997,751l3993,576,3991,576,3991,577,3991,666,3991,677,3989,689,3987,701,3985,708,3986,717,3986,727,3990,690,3994,690,3994,742,3988,730,3986,731,3997,751xm3998,178l3994,170,3992,170,3992,221,3994,221,3994,206,3994,195,3995,182,3997,180,3998,178xm4006,268l3995,266,3995,226,3993,226,3993,246,3990,441,3992,463,3994,472,3996,482,3998,481,3997,472,3996,468,3993,444,3994,420,3995,397,3994,373,3993,349,3993,324,3996,275,3996,268,4006,268xm4013,68l3994,68,3990,72,3991,74,3993,72,3998,72,4005,70,4013,68xm4024,776l4003,776,4003,780,4024,776xm4046,242l4030,267,4035,267,4045,250,4046,242xm4430,508l4428,506,4428,506,4430,508xm4585,196l4584,196,4585,196,4585,196xm4615,182l4613,178,4612,180,4615,182xm4629,158l4625,155,4624,158,4623,160,4621,162,4617,166,4611,170,4607,173,4607,173,4607,173,4607,173,4601,166,4594,160,4588,154,4578,146,4567,139,4526,116,4511,108,4495,101,4478,94,4460,88,4424,78,4413,75,4380,70,4445,85,4469,92,4492,101,4515,112,4537,125,4558,138,4588,158,4597,166,4607,173,4606,173,4604,176,4601,179,4598,182,4594,187,4589,192,4585,196,4588,194,4592,192,4599,186,4604,182,4609,177,4611,178,4612,177,4613,176,4614,174,4616,172,4620,167,4629,158xm4679,106l4657,127,4644,140,4640,145,4635,150,4637,152,4656,133,4674,113,4676,111,4678,108,4679,106xm4679,105l4679,105,4679,105,4679,105xm4693,91l4679,105,4685,105,4693,97,4693,91xm4693,91l4693,91,4693,91,4693,91xm4703,71l4602,69,4600,70,4597,70,4595,71,4618,74,4654,74,4687,73,4703,71xm4712,438l4712,410,4711,384,4711,366,4711,334,4711,290,4710,276,4710,270,4710,254,4710,250,4711,212,4709,210,4708,210,4708,270,4681,270,4678,268,4677,266,4673,260,4671,254,4659,236,4651,224,4643,212,4634,202,4628,194,4620,186,4615,182,4617,186,4622,192,4627,198,4637,210,4647,224,4657,238,4665,252,4668,258,4671,262,4675,270,4566,266,4511,264,4520,258,4537,242,4552,228,4565,216,4563,216,4560,218,4557,220,4546,230,4510,260,4508,262,4505,264,4493,196,4466,142,4423,102,4419,100,4418,99,4418,264,4417,264,4417,270,4414,302,4401,340,4378,380,4345,418,4343,415,4343,420,4327,430,4311,438,4294,444,4259,452,4223,456,4205,456,4233,462,4261,464,4317,460,4185,590,4185,272,4187,270,4227,308,4265,344,4304,382,4343,420,4343,415,4307,380,4270,340,4231,304,4190,270,4417,270,4417,264,4336,264,4309,266,4279,266,4244,264,4203,264,4188,266,4186,264,4187,250,4188,182,4188,170,4189,148,4190,110,4190,106,4191,102,4201,102,4211,100,4221,102,4248,102,4300,108,4315,112,4329,118,4342,126,4355,136,4372,154,4386,172,4398,192,4408,212,4412,226,4415,238,4417,252,4418,264,4418,99,4363,72,4367,72,4372,70,4376,70,4382,68,4388,68,4395,70,4434,70,4433,68,4432,68,4409,66,4315,66,4234,64,4154,64,4131,66,4099,66,4099,170,4094,164,4090,160,4092,156,4097,148,4099,170,4099,66,4074,66,4062,68,4013,68,4018,73,3999,80,4004,81,4007,82,4010,84,4012,85,4014,86,4016,87,4009,78,4018,73,4019,74,4032,74,4044,72,4057,76,4071,84,4081,94,4089,106,4094,122,4097,134,4093,144,4088,156,4084,152,4080,148,4053,122,4041,110,4029,100,4026,96,4022,94,4018,92,4027,100,4036,108,4054,128,4065,138,4086,162,4073,176,4057,186,4039,190,4018,190,4039,192,4057,188,4074,178,4089,164,4101,174,4101,174,4101,676,4099,694,4098,696,4093,686,4092,684,4096,680,4101,676,4101,174,4099,174,4092,184,4090,184,4089,186,4087,188,4079,198,4063,218,4065,218,4067,216,4068,214,4075,206,4098,182,4098,268,4059,268,4059,270,4099,270,4099,366,4100,470,4100,596,4098,670,4090,662,4083,656,4075,648,4068,640,4062,630,4056,622,4050,612,4044,604,4039,594,4033,584,4029,576,4024,566,4021,568,4029,582,4037,596,4045,610,4053,624,4063,638,4073,650,4084,662,4095,676,4090,680,4080,674,4070,668,4059,664,4047,662,4035,662,4024,664,4014,668,4004,676,4014,670,4025,666,4036,664,4047,664,4058,666,4068,670,4077,674,4084,680,4051,716,4040,728,4031,738,4022,746,4012,756,4089,686,4091,690,4093,692,4094,694,4097,708,4097,722,4095,734,4089,746,4082,760,4072,766,4058,770,4046,774,4032,774,4020,770,4031,776,4034,776,4048,778,4076,778,4089,780,4249,780,4299,782,4301,780,4305,780,4265,778,4270,772,4255,776,4240,778,4225,774,4211,768,4202,762,4195,754,4190,744,4186,732,4187,732,4187,730,4188,730,4196,736,4203,742,4211,746,4224,754,4237,760,4251,766,4266,768,4271,768,4259,764,4247,762,4236,758,4225,752,4216,744,4206,740,4198,732,4196,730,4190,724,4187,714,4188,708,4189,704,4194,694,4201,686,4210,678,4219,672,4230,668,4234,666,4242,666,4269,672,4289,690,4298,716,4292,746,4288,752,4281,760,4276,766,4275,768,4272,768,4270,774,4277,770,4278,770,4278,768,4279,766,4291,754,4298,738,4301,722,4299,704,4290,688,4277,674,4260,666,4241,664,4223,666,4208,676,4196,688,4187,702,4186,704,4185,706,4184,708,4184,700,4184,696,4185,690,4185,676,4185,670,4185,646,4186,632,4186,594,4192,590,4197,584,4205,576,4212,568,4220,560,4228,552,4239,542,4261,520,4272,510,4281,502,4311,470,4317,464,4323,460,4324,458,4326,458,4346,454,4356,450,4369,448,4373,450,4388,466,4401,480,4427,506,4428,506,4412,488,4389,462,4382,456,4377,450,4375,448,4373,444,4378,442,4390,436,4402,428,4414,420,4416,418,4425,410,4438,398,4451,386,4463,372,4473,358,4479,346,4485,334,4490,322,4495,310,4498,300,4501,290,4503,280,4506,268,4708,274,4708,366,4707,366,4703,350,4704,368,4705,384,4705,398,4705,436,4704,482,4705,478,4706,476,4707,474,4701,784,4621,702,4612,694,4604,684,4603,682,4604,680,4605,678,4623,658,4640,636,4655,614,4670,590,4679,572,4686,556,4693,538,4698,518,4698,516,4699,512,4699,510,4696,520,4693,528,4690,538,4686,548,4680,560,4673,574,4667,586,4649,614,4639,628,4613,662,4607,670,4601,676,4599,678,4597,678,4595,680,4595,680,4595,682,4564,708,4549,720,4532,730,4497,746,4480,756,4462,764,4450,768,4438,770,4426,774,4413,776,4402,778,4391,778,4379,780,4358,780,4347,778,4323,778,4327,782,4413,782,4412,780,4411,778,4437,774,4463,766,4487,756,4511,744,4534,732,4557,718,4578,702,4597,684,4697,782,4423,782,4423,784,4705,786,4705,784,4705,714,4705,706,4707,684,4707,680,4707,674,4707,638,4707,626,4707,582,4707,560,4708,526,4710,474,4711,450,4712,438xe" filled="true" fillcolor="#000000" stroked="false">
              <v:path arrowok="t"/>
              <v:fill type="solid"/>
            </v:shape>
            <v:shape style="position:absolute;left:4429;top:505;width:166;height:174" type="#_x0000_t75" id="docshape175" stroked="false">
              <v:imagedata r:id="rId148" o:title=""/>
            </v:shape>
            <v:shape style="position:absolute;left:4682;top:282;width:20;height:64" id="docshape176" coordorigin="4682,283" coordsize="20,64" path="m4682,283l4702,346,4699,330,4695,313,4690,298,4682,283xe" filled="true" fillcolor="#000000" stroked="false">
              <v:path arrowok="t"/>
              <v:fill type="solid"/>
            </v:shape>
            <w10:wrap type="none"/>
          </v:group>
        </w:pict>
      </w:r>
      <w:r>
        <w:rPr>
          <w:color w:val="231F20"/>
        </w:rPr>
        <w:t>aramahansa Yogananda skriver att frihet från karma, i betydel-</w:t>
      </w:r>
      <w:r>
        <w:rPr>
          <w:color w:val="231F20"/>
          <w:spacing w:val="1"/>
        </w:rPr>
        <w:t> </w:t>
      </w:r>
      <w:r>
        <w:rPr>
          <w:color w:val="231F20"/>
        </w:rPr>
        <w:t>sen av inkarnation i föreliggande liv och följande själssyftet, ökar</w:t>
      </w:r>
      <w:r>
        <w:rPr>
          <w:color w:val="231F20"/>
          <w:spacing w:val="-47"/>
        </w:rPr>
        <w:t> </w:t>
      </w:r>
      <w:r>
        <w:rPr>
          <w:color w:val="231F20"/>
        </w:rPr>
        <w:t>intuitiv</w:t>
      </w:r>
      <w:r>
        <w:rPr>
          <w:color w:val="231F20"/>
          <w:spacing w:val="1"/>
        </w:rPr>
        <w:t> </w:t>
      </w:r>
      <w:r>
        <w:rPr>
          <w:color w:val="231F20"/>
        </w:rPr>
        <w:t>självmedvetenhet</w:t>
      </w:r>
      <w:r>
        <w:rPr>
          <w:color w:val="231F20"/>
          <w:spacing w:val="1"/>
        </w:rPr>
        <w:t> </w:t>
      </w:r>
      <w:r>
        <w:rPr>
          <w:color w:val="231F20"/>
        </w:rPr>
        <w:t>och</w:t>
      </w:r>
      <w:r>
        <w:rPr>
          <w:color w:val="231F20"/>
          <w:spacing w:val="1"/>
        </w:rPr>
        <w:t> </w:t>
      </w:r>
      <w:r>
        <w:rPr>
          <w:color w:val="231F20"/>
        </w:rPr>
        <w:t>innebär</w:t>
      </w:r>
      <w:r>
        <w:rPr>
          <w:color w:val="231F20"/>
          <w:spacing w:val="1"/>
        </w:rPr>
        <w:t> </w:t>
      </w:r>
      <w:r>
        <w:rPr>
          <w:color w:val="231F20"/>
        </w:rPr>
        <w:t>symbolisk</w:t>
      </w:r>
      <w:r>
        <w:rPr>
          <w:color w:val="231F20"/>
          <w:spacing w:val="1"/>
        </w:rPr>
        <w:t> </w:t>
      </w:r>
      <w:r>
        <w:rPr>
          <w:color w:val="231F20"/>
        </w:rPr>
        <w:t>återfödelse</w:t>
      </w:r>
      <w:r>
        <w:rPr>
          <w:color w:val="231F20"/>
          <w:spacing w:val="1"/>
        </w:rPr>
        <w:t> </w:t>
      </w:r>
      <w:r>
        <w:rPr>
          <w:color w:val="231F20"/>
        </w:rPr>
        <w:t>(dop)</w:t>
      </w:r>
      <w:r>
        <w:rPr>
          <w:color w:val="231F20"/>
          <w:spacing w:val="6"/>
        </w:rPr>
        <w:t> </w:t>
      </w:r>
      <w:r>
        <w:rPr>
          <w:color w:val="231F20"/>
        </w:rPr>
        <w:t>genom</w:t>
      </w:r>
      <w:r>
        <w:rPr>
          <w:color w:val="231F20"/>
          <w:spacing w:val="8"/>
        </w:rPr>
        <w:t> </w:t>
      </w:r>
      <w:r>
        <w:rPr>
          <w:color w:val="231F20"/>
        </w:rPr>
        <w:t>kroppens</w:t>
      </w:r>
      <w:r>
        <w:rPr>
          <w:color w:val="231F20"/>
          <w:spacing w:val="7"/>
        </w:rPr>
        <w:t> </w:t>
      </w:r>
      <w:r>
        <w:rPr>
          <w:color w:val="231F20"/>
        </w:rPr>
        <w:t>vatten,</w:t>
      </w:r>
      <w:r>
        <w:rPr>
          <w:color w:val="231F20"/>
          <w:spacing w:val="8"/>
        </w:rPr>
        <w:t> </w:t>
      </w:r>
      <w:r>
        <w:rPr>
          <w:color w:val="231F20"/>
        </w:rPr>
        <w:t>specifikt</w:t>
      </w:r>
      <w:r>
        <w:rPr>
          <w:color w:val="231F20"/>
          <w:spacing w:val="7"/>
        </w:rPr>
        <w:t> </w:t>
      </w:r>
      <w:r>
        <w:rPr>
          <w:color w:val="231F20"/>
        </w:rPr>
        <w:t>protoplasman,</w:t>
      </w:r>
      <w:r>
        <w:rPr>
          <w:color w:val="231F20"/>
          <w:spacing w:val="7"/>
        </w:rPr>
        <w:t> </w:t>
      </w:r>
      <w:r>
        <w:rPr>
          <w:color w:val="231F20"/>
        </w:rPr>
        <w:t>(Faktaru-</w:t>
      </w:r>
    </w:p>
    <w:p>
      <w:pPr>
        <w:pStyle w:val="BodyText"/>
        <w:spacing w:line="201" w:lineRule="auto" w:before="4"/>
        <w:ind w:left="672" w:right="707"/>
        <w:jc w:val="both"/>
      </w:pPr>
      <w:r>
        <w:rPr>
          <w:color w:val="231F20"/>
        </w:rPr>
        <w:t>ta: Protoplasma), som gränssnitt till icke lokal MD. I fysiskt avseende sker en</w:t>
      </w:r>
      <w:r>
        <w:rPr>
          <w:color w:val="231F20"/>
          <w:spacing w:val="1"/>
        </w:rPr>
        <w:t> </w:t>
      </w:r>
      <w:r>
        <w:rPr>
          <w:color w:val="231F20"/>
        </w:rPr>
        <w:t>förskjutning till ett koppsvatten med ökad koherens (lägre fysiologisk vatten-</w:t>
      </w:r>
      <w:r>
        <w:rPr>
          <w:color w:val="231F20"/>
          <w:spacing w:val="1"/>
        </w:rPr>
        <w:t> </w:t>
      </w:r>
      <w:r>
        <w:rPr>
          <w:color w:val="231F20"/>
        </w:rPr>
        <w:t>densitet</w:t>
      </w:r>
      <w:r>
        <w:rPr>
          <w:color w:val="231F20"/>
          <w:spacing w:val="-10"/>
        </w:rPr>
        <w:t> </w:t>
      </w:r>
      <w:r>
        <w:rPr>
          <w:color w:val="231F20"/>
        </w:rPr>
        <w:t>relaterar</w:t>
      </w:r>
      <w:r>
        <w:rPr>
          <w:color w:val="231F20"/>
          <w:spacing w:val="-10"/>
        </w:rPr>
        <w:t> </w:t>
      </w:r>
      <w:r>
        <w:rPr>
          <w:color w:val="231F20"/>
        </w:rPr>
        <w:t>till</w:t>
      </w:r>
      <w:r>
        <w:rPr>
          <w:color w:val="231F20"/>
          <w:spacing w:val="-10"/>
        </w:rPr>
        <w:t> </w:t>
      </w:r>
      <w:r>
        <w:rPr>
          <w:color w:val="231F20"/>
        </w:rPr>
        <w:t>ökad</w:t>
      </w:r>
      <w:r>
        <w:rPr>
          <w:color w:val="231F20"/>
          <w:spacing w:val="-10"/>
        </w:rPr>
        <w:t> </w:t>
      </w:r>
      <w:r>
        <w:rPr>
          <w:color w:val="231F20"/>
        </w:rPr>
        <w:t>MD</w:t>
      </w:r>
      <w:r>
        <w:rPr>
          <w:color w:val="231F20"/>
          <w:spacing w:val="-9"/>
        </w:rPr>
        <w:t> </w:t>
      </w:r>
      <w:r>
        <w:rPr>
          <w:color w:val="231F20"/>
        </w:rPr>
        <w:t>självmedvetenhet).</w:t>
      </w:r>
      <w:r>
        <w:rPr>
          <w:color w:val="231F20"/>
          <w:spacing w:val="-10"/>
        </w:rPr>
        <w:t> </w:t>
      </w:r>
      <w:r>
        <w:rPr>
          <w:color w:val="231F20"/>
        </w:rPr>
        <w:t>Genom</w:t>
      </w:r>
      <w:r>
        <w:rPr>
          <w:color w:val="231F20"/>
          <w:spacing w:val="-10"/>
        </w:rPr>
        <w:t> </w:t>
      </w:r>
      <w:r>
        <w:rPr>
          <w:color w:val="231F20"/>
        </w:rPr>
        <w:t>symbolisk</w:t>
      </w:r>
      <w:r>
        <w:rPr>
          <w:color w:val="231F20"/>
          <w:spacing w:val="-10"/>
        </w:rPr>
        <w:t> </w:t>
      </w:r>
      <w:r>
        <w:rPr>
          <w:color w:val="231F20"/>
        </w:rPr>
        <w:t>återfödel-</w:t>
      </w:r>
      <w:r>
        <w:rPr>
          <w:color w:val="231F20"/>
          <w:spacing w:val="-47"/>
        </w:rPr>
        <w:t> </w:t>
      </w:r>
      <w:r>
        <w:rPr>
          <w:color w:val="231F20"/>
        </w:rPr>
        <w:t>se, förblir kroppen densamma, nu på nivån av livssyftets självmedvetenhet,</w:t>
      </w:r>
      <w:r>
        <w:rPr>
          <w:color w:val="231F20"/>
          <w:spacing w:val="1"/>
        </w:rPr>
        <w:t> </w:t>
      </w:r>
      <w:r>
        <w:rPr>
          <w:color w:val="231F20"/>
        </w:rPr>
        <w:t>dock obunden attraktionen till 4Ds begränsningar, böjelser och fri att möta</w:t>
      </w:r>
      <w:r>
        <w:rPr>
          <w:color w:val="231F20"/>
          <w:spacing w:val="1"/>
        </w:rPr>
        <w:t> </w:t>
      </w:r>
      <w:r>
        <w:rPr>
          <w:color w:val="231F20"/>
        </w:rPr>
        <w:t>själssyftets</w:t>
      </w:r>
      <w:r>
        <w:rPr>
          <w:color w:val="231F20"/>
          <w:spacing w:val="5"/>
        </w:rPr>
        <w:t> </w:t>
      </w:r>
      <w:r>
        <w:rPr>
          <w:color w:val="231F20"/>
        </w:rPr>
        <w:t>gränslösa</w:t>
      </w:r>
      <w:r>
        <w:rPr>
          <w:color w:val="231F20"/>
          <w:spacing w:val="5"/>
        </w:rPr>
        <w:t> </w:t>
      </w:r>
      <w:r>
        <w:rPr>
          <w:color w:val="231F20"/>
        </w:rPr>
        <w:t>potential.</w:t>
      </w:r>
    </w:p>
    <w:p>
      <w:pPr>
        <w:pStyle w:val="BodyText"/>
        <w:spacing w:before="3"/>
        <w:rPr>
          <w:sz w:val="17"/>
        </w:rPr>
      </w:pPr>
    </w:p>
    <w:p>
      <w:pPr>
        <w:pStyle w:val="BodyText"/>
        <w:spacing w:line="201" w:lineRule="auto" w:before="1"/>
        <w:ind w:left="672" w:right="703"/>
        <w:jc w:val="both"/>
      </w:pPr>
      <w:r>
        <w:rPr>
          <w:color w:val="231F20"/>
        </w:rPr>
        <w:t>Reflektionen</w:t>
      </w:r>
      <w:r>
        <w:rPr>
          <w:color w:val="231F20"/>
          <w:spacing w:val="1"/>
        </w:rPr>
        <w:t> </w:t>
      </w:r>
      <w:r>
        <w:rPr>
          <w:color w:val="231F20"/>
        </w:rPr>
        <w:t>över</w:t>
      </w:r>
      <w:r>
        <w:rPr>
          <w:color w:val="231F20"/>
          <w:spacing w:val="1"/>
        </w:rPr>
        <w:t> </w:t>
      </w:r>
      <w:r>
        <w:rPr>
          <w:color w:val="231F20"/>
        </w:rPr>
        <w:t>kroppens</w:t>
      </w:r>
      <w:r>
        <w:rPr>
          <w:color w:val="231F20"/>
          <w:spacing w:val="1"/>
        </w:rPr>
        <w:t> </w:t>
      </w:r>
      <w:r>
        <w:rPr>
          <w:color w:val="231F20"/>
        </w:rPr>
        <w:t>självutveckling</w:t>
      </w:r>
      <w:r>
        <w:rPr>
          <w:color w:val="231F20"/>
          <w:spacing w:val="1"/>
        </w:rPr>
        <w:t> </w:t>
      </w:r>
      <w:r>
        <w:rPr>
          <w:color w:val="231F20"/>
        </w:rPr>
        <w:t>via</w:t>
      </w:r>
      <w:r>
        <w:rPr>
          <w:color w:val="231F20"/>
          <w:spacing w:val="1"/>
        </w:rPr>
        <w:t> </w:t>
      </w:r>
      <w:r>
        <w:rPr>
          <w:color w:val="231F20"/>
        </w:rPr>
        <w:t>intuitiv</w:t>
      </w:r>
      <w:r>
        <w:rPr>
          <w:color w:val="231F20"/>
          <w:spacing w:val="1"/>
        </w:rPr>
        <w:t> </w:t>
      </w:r>
      <w:r>
        <w:rPr>
          <w:color w:val="231F20"/>
        </w:rPr>
        <w:t>återfödelse</w:t>
      </w:r>
      <w:r>
        <w:rPr>
          <w:color w:val="231F20"/>
          <w:spacing w:val="1"/>
        </w:rPr>
        <w:t> </w:t>
      </w:r>
      <w:r>
        <w:rPr>
          <w:color w:val="231F20"/>
        </w:rPr>
        <w:t>genom</w:t>
      </w:r>
      <w:r>
        <w:rPr>
          <w:color w:val="231F20"/>
          <w:spacing w:val="1"/>
        </w:rPr>
        <w:t> </w:t>
      </w:r>
      <w:r>
        <w:rPr>
          <w:color w:val="231F20"/>
        </w:rPr>
        <w:t>koherent utveckling av protoplasman, anspelar på studier genomförda på s.k.</w:t>
      </w:r>
      <w:r>
        <w:rPr>
          <w:color w:val="231F20"/>
          <w:spacing w:val="1"/>
        </w:rPr>
        <w:t> </w:t>
      </w:r>
      <w:r>
        <w:rPr>
          <w:color w:val="231F20"/>
        </w:rPr>
        <w:t>”Funktionellt koherent mineralvatten”, som vid konsumtion av vattnet, resul-</w:t>
      </w:r>
      <w:r>
        <w:rPr>
          <w:color w:val="231F20"/>
          <w:spacing w:val="1"/>
        </w:rPr>
        <w:t> </w:t>
      </w:r>
      <w:r>
        <w:rPr>
          <w:color w:val="231F20"/>
        </w:rPr>
        <w:t>terar i utveckling av självmedveten hjärtrytmvariabilitet (HRV) (Faktaruta:</w:t>
      </w:r>
      <w:r>
        <w:rPr>
          <w:color w:val="231F20"/>
          <w:spacing w:val="1"/>
        </w:rPr>
        <w:t> </w:t>
      </w:r>
      <w:r>
        <w:rPr>
          <w:color w:val="231F20"/>
        </w:rPr>
        <w:t>Hjärtrytmvariabilitet, HRV). Hjärtats förändrade självaktivitet vid konsum-</w:t>
      </w:r>
      <w:r>
        <w:rPr>
          <w:color w:val="231F20"/>
          <w:spacing w:val="1"/>
        </w:rPr>
        <w:t> </w:t>
      </w:r>
      <w:r>
        <w:rPr>
          <w:color w:val="231F20"/>
        </w:rPr>
        <w:t>tion av ett glas av vattnet, gav för handen att icke lokala mycket låga frekvens-</w:t>
      </w:r>
      <w:r>
        <w:rPr>
          <w:color w:val="231F20"/>
          <w:spacing w:val="-47"/>
        </w:rPr>
        <w:t> </w:t>
      </w:r>
      <w:r>
        <w:rPr>
          <w:color w:val="231F20"/>
        </w:rPr>
        <w:t>rytmer (VLF), dvs signaler som stärker mono- och multifraktal hjärtrytmdyna-</w:t>
      </w:r>
      <w:r>
        <w:rPr>
          <w:color w:val="231F20"/>
          <w:spacing w:val="-48"/>
        </w:rPr>
        <w:t> </w:t>
      </w:r>
      <w:r>
        <w:rPr>
          <w:color w:val="231F20"/>
        </w:rPr>
        <w:t>mik</w:t>
      </w:r>
      <w:r>
        <w:rPr>
          <w:color w:val="231F20"/>
          <w:spacing w:val="-8"/>
        </w:rPr>
        <w:t> </w:t>
      </w:r>
      <w:r>
        <w:rPr>
          <w:color w:val="231F20"/>
        </w:rPr>
        <w:t>(Faktaruta:</w:t>
      </w:r>
      <w:r>
        <w:rPr>
          <w:color w:val="231F20"/>
          <w:spacing w:val="-7"/>
        </w:rPr>
        <w:t> </w:t>
      </w:r>
      <w:r>
        <w:rPr>
          <w:color w:val="231F20"/>
        </w:rPr>
        <w:t>Multifraktal),</w:t>
      </w:r>
      <w:r>
        <w:rPr>
          <w:color w:val="231F20"/>
          <w:spacing w:val="-7"/>
        </w:rPr>
        <w:t> </w:t>
      </w:r>
      <w:r>
        <w:rPr>
          <w:color w:val="231F20"/>
        </w:rPr>
        <w:t>är</w:t>
      </w:r>
      <w:r>
        <w:rPr>
          <w:color w:val="231F20"/>
          <w:spacing w:val="-7"/>
        </w:rPr>
        <w:t> </w:t>
      </w:r>
      <w:r>
        <w:rPr>
          <w:color w:val="231F20"/>
        </w:rPr>
        <w:t>fundamentala</w:t>
      </w:r>
      <w:r>
        <w:rPr>
          <w:color w:val="231F20"/>
          <w:spacing w:val="-7"/>
        </w:rPr>
        <w:t> </w:t>
      </w:r>
      <w:r>
        <w:rPr>
          <w:color w:val="231F20"/>
        </w:rPr>
        <w:t>för</w:t>
      </w:r>
      <w:r>
        <w:rPr>
          <w:color w:val="231F20"/>
          <w:spacing w:val="-7"/>
        </w:rPr>
        <w:t> </w:t>
      </w:r>
      <w:r>
        <w:rPr>
          <w:color w:val="231F20"/>
        </w:rPr>
        <w:t>hälsan</w:t>
      </w:r>
      <w:r>
        <w:rPr>
          <w:color w:val="231F20"/>
          <w:spacing w:val="-7"/>
        </w:rPr>
        <w:t> </w:t>
      </w:r>
      <w:r>
        <w:rPr>
          <w:color w:val="231F20"/>
        </w:rPr>
        <w:t>och</w:t>
      </w:r>
      <w:r>
        <w:rPr>
          <w:color w:val="231F20"/>
          <w:spacing w:val="-7"/>
        </w:rPr>
        <w:t> </w:t>
      </w:r>
      <w:r>
        <w:rPr>
          <w:color w:val="231F20"/>
        </w:rPr>
        <w:t>välmående.</w:t>
      </w:r>
      <w:r>
        <w:rPr>
          <w:color w:val="231F20"/>
          <w:spacing w:val="-7"/>
        </w:rPr>
        <w:t> </w:t>
      </w:r>
      <w:r>
        <w:rPr>
          <w:color w:val="231F20"/>
        </w:rPr>
        <w:t>Den</w:t>
      </w:r>
      <w:r>
        <w:rPr>
          <w:color w:val="231F20"/>
          <w:spacing w:val="-48"/>
        </w:rPr>
        <w:t> </w:t>
      </w:r>
      <w:r>
        <w:rPr>
          <w:color w:val="231F20"/>
        </w:rPr>
        <w:t>självskapade multifraktala regleringen i VLF dynamiken, definierar självregu-</w:t>
      </w:r>
      <w:r>
        <w:rPr>
          <w:color w:val="231F20"/>
          <w:spacing w:val="1"/>
        </w:rPr>
        <w:t> </w:t>
      </w:r>
      <w:r>
        <w:rPr>
          <w:color w:val="231F20"/>
        </w:rPr>
        <w:t>lativ</w:t>
      </w:r>
      <w:r>
        <w:rPr>
          <w:color w:val="231F20"/>
          <w:spacing w:val="-8"/>
        </w:rPr>
        <w:t> </w:t>
      </w:r>
      <w:r>
        <w:rPr>
          <w:color w:val="231F20"/>
        </w:rPr>
        <w:t>adaptivitet,</w:t>
      </w:r>
      <w:r>
        <w:rPr>
          <w:color w:val="231F20"/>
          <w:spacing w:val="-8"/>
        </w:rPr>
        <w:t> </w:t>
      </w:r>
      <w:r>
        <w:rPr>
          <w:color w:val="231F20"/>
        </w:rPr>
        <w:t>med</w:t>
      </w:r>
      <w:r>
        <w:rPr>
          <w:color w:val="231F20"/>
          <w:spacing w:val="-8"/>
        </w:rPr>
        <w:t> </w:t>
      </w:r>
      <w:r>
        <w:rPr>
          <w:color w:val="231F20"/>
        </w:rPr>
        <w:t>utsträckt</w:t>
      </w:r>
      <w:r>
        <w:rPr>
          <w:color w:val="231F20"/>
          <w:spacing w:val="-8"/>
        </w:rPr>
        <w:t> </w:t>
      </w:r>
      <w:r>
        <w:rPr>
          <w:color w:val="231F20"/>
        </w:rPr>
        <w:t>kapacitet</w:t>
      </w:r>
      <w:r>
        <w:rPr>
          <w:color w:val="231F20"/>
          <w:spacing w:val="-8"/>
        </w:rPr>
        <w:t> </w:t>
      </w:r>
      <w:r>
        <w:rPr>
          <w:color w:val="231F20"/>
        </w:rPr>
        <w:t>att</w:t>
      </w:r>
      <w:r>
        <w:rPr>
          <w:color w:val="231F20"/>
          <w:spacing w:val="-8"/>
        </w:rPr>
        <w:t> </w:t>
      </w:r>
      <w:r>
        <w:rPr>
          <w:color w:val="231F20"/>
        </w:rPr>
        <w:t>respondera</w:t>
      </w:r>
      <w:r>
        <w:rPr>
          <w:color w:val="231F20"/>
          <w:spacing w:val="-8"/>
        </w:rPr>
        <w:t> </w:t>
      </w:r>
      <w:r>
        <w:rPr>
          <w:color w:val="231F20"/>
        </w:rPr>
        <w:t>på</w:t>
      </w:r>
      <w:r>
        <w:rPr>
          <w:color w:val="231F20"/>
          <w:spacing w:val="-8"/>
        </w:rPr>
        <w:t> </w:t>
      </w:r>
      <w:r>
        <w:rPr>
          <w:color w:val="231F20"/>
        </w:rPr>
        <w:t>oförutsebara</w:t>
      </w:r>
      <w:r>
        <w:rPr>
          <w:color w:val="231F20"/>
          <w:spacing w:val="-8"/>
        </w:rPr>
        <w:t> </w:t>
      </w:r>
      <w:r>
        <w:rPr>
          <w:color w:val="231F20"/>
        </w:rPr>
        <w:t>stimu-</w:t>
      </w:r>
      <w:r>
        <w:rPr>
          <w:color w:val="231F20"/>
          <w:spacing w:val="-47"/>
        </w:rPr>
        <w:t> </w:t>
      </w:r>
      <w:r>
        <w:rPr>
          <w:color w:val="231F20"/>
        </w:rPr>
        <w:t>li</w:t>
      </w:r>
      <w:r>
        <w:rPr>
          <w:color w:val="231F20"/>
          <w:spacing w:val="2"/>
        </w:rPr>
        <w:t> </w:t>
      </w:r>
      <w:r>
        <w:rPr>
          <w:color w:val="231F20"/>
        </w:rPr>
        <w:t>och</w:t>
      </w:r>
      <w:r>
        <w:rPr>
          <w:color w:val="231F20"/>
          <w:spacing w:val="3"/>
        </w:rPr>
        <w:t> </w:t>
      </w:r>
      <w:r>
        <w:rPr>
          <w:color w:val="231F20"/>
        </w:rPr>
        <w:t>stressorer.</w:t>
      </w:r>
      <w:r>
        <w:rPr>
          <w:color w:val="231F20"/>
          <w:spacing w:val="2"/>
        </w:rPr>
        <w:t> </w:t>
      </w:r>
      <w:r>
        <w:rPr>
          <w:color w:val="231F20"/>
        </w:rPr>
        <w:t>Betydande</w:t>
      </w:r>
      <w:r>
        <w:rPr>
          <w:color w:val="231F20"/>
          <w:spacing w:val="3"/>
        </w:rPr>
        <w:t> </w:t>
      </w:r>
      <w:r>
        <w:rPr>
          <w:color w:val="231F20"/>
        </w:rPr>
        <w:t>faktorer,</w:t>
      </w:r>
      <w:r>
        <w:rPr>
          <w:color w:val="231F20"/>
          <w:spacing w:val="2"/>
        </w:rPr>
        <w:t> </w:t>
      </w:r>
      <w:r>
        <w:rPr>
          <w:color w:val="231F20"/>
        </w:rPr>
        <w:t>som</w:t>
      </w:r>
      <w:r>
        <w:rPr>
          <w:color w:val="231F20"/>
          <w:spacing w:val="3"/>
        </w:rPr>
        <w:t> </w:t>
      </w:r>
      <w:r>
        <w:rPr>
          <w:color w:val="231F20"/>
        </w:rPr>
        <w:t>karakteriserar</w:t>
      </w:r>
      <w:r>
        <w:rPr>
          <w:color w:val="231F20"/>
          <w:spacing w:val="3"/>
        </w:rPr>
        <w:t> </w:t>
      </w:r>
      <w:r>
        <w:rPr>
          <w:color w:val="231F20"/>
        </w:rPr>
        <w:t>fysiologisk</w:t>
      </w:r>
      <w:r>
        <w:rPr>
          <w:color w:val="231F20"/>
          <w:spacing w:val="1"/>
        </w:rPr>
        <w:t> </w:t>
      </w:r>
      <w:r>
        <w:rPr>
          <w:color w:val="231F20"/>
        </w:rPr>
        <w:t>hälsa.</w:t>
      </w:r>
    </w:p>
    <w:p>
      <w:pPr>
        <w:pStyle w:val="BodyText"/>
        <w:spacing w:before="8"/>
        <w:rPr>
          <w:sz w:val="17"/>
        </w:rPr>
      </w:pPr>
    </w:p>
    <w:p>
      <w:pPr>
        <w:pStyle w:val="BodyText"/>
        <w:spacing w:line="201" w:lineRule="auto"/>
        <w:ind w:left="672" w:right="707"/>
        <w:jc w:val="both"/>
      </w:pPr>
      <w:r>
        <w:rPr>
          <w:color w:val="231F20"/>
        </w:rPr>
        <w:t>Noterbart är, i motsats, att konsumtion av ordinärt mineralvatten gav en pro-</w:t>
      </w:r>
      <w:r>
        <w:rPr>
          <w:color w:val="231F20"/>
          <w:spacing w:val="-47"/>
        </w:rPr>
        <w:t> </w:t>
      </w:r>
      <w:r>
        <w:rPr>
          <w:color w:val="231F20"/>
        </w:rPr>
        <w:t>centuell minskning i VLF energin, vilket kan tolkas som att mineralvattnet i</w:t>
      </w:r>
      <w:r>
        <w:rPr>
          <w:color w:val="231F20"/>
          <w:spacing w:val="1"/>
        </w:rPr>
        <w:t> </w:t>
      </w:r>
      <w:r>
        <w:rPr>
          <w:color w:val="231F20"/>
        </w:rPr>
        <w:t>fråga, ej direkt stärker hälsa och välmående, genom avsaknad av självmedvet-</w:t>
      </w:r>
      <w:r>
        <w:rPr>
          <w:color w:val="231F20"/>
          <w:spacing w:val="-47"/>
        </w:rPr>
        <w:t> </w:t>
      </w:r>
      <w:r>
        <w:rPr>
          <w:color w:val="231F20"/>
        </w:rPr>
        <w:t>na MD egenskaper. Protoplasman besitter då följaktligen begränsad självme-</w:t>
      </w:r>
      <w:r>
        <w:rPr>
          <w:color w:val="231F20"/>
          <w:spacing w:val="1"/>
        </w:rPr>
        <w:t> </w:t>
      </w:r>
      <w:r>
        <w:rPr>
          <w:color w:val="231F20"/>
        </w:rPr>
        <w:t>dveten</w:t>
      </w:r>
      <w:r>
        <w:rPr>
          <w:color w:val="231F20"/>
          <w:spacing w:val="-4"/>
        </w:rPr>
        <w:t> </w:t>
      </w:r>
      <w:r>
        <w:rPr>
          <w:color w:val="231F20"/>
        </w:rPr>
        <w:t>identifikation,</w:t>
      </w:r>
      <w:r>
        <w:rPr>
          <w:color w:val="231F20"/>
          <w:spacing w:val="-4"/>
        </w:rPr>
        <w:t> </w:t>
      </w:r>
      <w:r>
        <w:rPr>
          <w:color w:val="231F20"/>
        </w:rPr>
        <w:t>där</w:t>
      </w:r>
      <w:r>
        <w:rPr>
          <w:color w:val="231F20"/>
          <w:spacing w:val="-3"/>
        </w:rPr>
        <w:t> </w:t>
      </w:r>
      <w:r>
        <w:rPr>
          <w:color w:val="231F20"/>
        </w:rPr>
        <w:t>MD</w:t>
      </w:r>
      <w:r>
        <w:rPr>
          <w:color w:val="231F20"/>
          <w:spacing w:val="-4"/>
        </w:rPr>
        <w:t> </w:t>
      </w:r>
      <w:r>
        <w:rPr>
          <w:color w:val="231F20"/>
        </w:rPr>
        <w:t>har</w:t>
      </w:r>
      <w:r>
        <w:rPr>
          <w:color w:val="231F20"/>
          <w:spacing w:val="-3"/>
        </w:rPr>
        <w:t> </w:t>
      </w:r>
      <w:r>
        <w:rPr>
          <w:color w:val="231F20"/>
        </w:rPr>
        <w:t>en</w:t>
      </w:r>
      <w:r>
        <w:rPr>
          <w:color w:val="231F20"/>
          <w:spacing w:val="-4"/>
        </w:rPr>
        <w:t> </w:t>
      </w:r>
      <w:r>
        <w:rPr>
          <w:color w:val="231F20"/>
        </w:rPr>
        <w:t>avgörande</w:t>
      </w:r>
      <w:r>
        <w:rPr>
          <w:color w:val="231F20"/>
          <w:spacing w:val="-3"/>
        </w:rPr>
        <w:t> </w:t>
      </w:r>
      <w:r>
        <w:rPr>
          <w:color w:val="231F20"/>
        </w:rPr>
        <w:t>roll</w:t>
      </w:r>
      <w:r>
        <w:rPr>
          <w:color w:val="231F20"/>
          <w:spacing w:val="-4"/>
        </w:rPr>
        <w:t> </w:t>
      </w:r>
      <w:r>
        <w:rPr>
          <w:color w:val="231F20"/>
        </w:rPr>
        <w:t>för</w:t>
      </w:r>
      <w:r>
        <w:rPr>
          <w:color w:val="231F20"/>
          <w:spacing w:val="-3"/>
        </w:rPr>
        <w:t> </w:t>
      </w:r>
      <w:r>
        <w:rPr>
          <w:color w:val="231F20"/>
        </w:rPr>
        <w:t>tillgänglighet</w:t>
      </w:r>
      <w:r>
        <w:rPr>
          <w:color w:val="231F20"/>
          <w:spacing w:val="-4"/>
        </w:rPr>
        <w:t> </w:t>
      </w:r>
      <w:r>
        <w:rPr>
          <w:color w:val="231F20"/>
        </w:rPr>
        <w:t>av</w:t>
      </w:r>
      <w:r>
        <w:rPr>
          <w:color w:val="231F20"/>
          <w:spacing w:val="-3"/>
        </w:rPr>
        <w:t> </w:t>
      </w:r>
      <w:r>
        <w:rPr>
          <w:color w:val="231F20"/>
        </w:rPr>
        <w:t>själv-</w:t>
      </w:r>
      <w:r>
        <w:rPr>
          <w:color w:val="231F20"/>
          <w:spacing w:val="-48"/>
        </w:rPr>
        <w:t> </w:t>
      </w:r>
      <w:r>
        <w:rPr>
          <w:color w:val="231F20"/>
        </w:rPr>
        <w:t>medveten information. Vattens MD är sålunda förutsättningen för den fysiska</w:t>
      </w:r>
      <w:r>
        <w:rPr>
          <w:color w:val="231F20"/>
          <w:spacing w:val="-47"/>
        </w:rPr>
        <w:t> </w:t>
      </w:r>
      <w:r>
        <w:rPr>
          <w:color w:val="231F20"/>
        </w:rPr>
        <w:t>kroppens</w:t>
      </w:r>
      <w:r>
        <w:rPr>
          <w:color w:val="231F20"/>
          <w:spacing w:val="-10"/>
        </w:rPr>
        <w:t> </w:t>
      </w:r>
      <w:r>
        <w:rPr>
          <w:color w:val="231F20"/>
        </w:rPr>
        <w:t>möjlighet</w:t>
      </w:r>
      <w:r>
        <w:rPr>
          <w:color w:val="231F20"/>
          <w:spacing w:val="-10"/>
        </w:rPr>
        <w:t> </w:t>
      </w:r>
      <w:r>
        <w:rPr>
          <w:color w:val="231F20"/>
        </w:rPr>
        <w:t>att</w:t>
      </w:r>
      <w:r>
        <w:rPr>
          <w:color w:val="231F20"/>
          <w:spacing w:val="-10"/>
        </w:rPr>
        <w:t> </w:t>
      </w:r>
      <w:r>
        <w:rPr>
          <w:color w:val="231F20"/>
        </w:rPr>
        <w:t>kontinuerligt</w:t>
      </w:r>
      <w:r>
        <w:rPr>
          <w:color w:val="231F20"/>
          <w:spacing w:val="-10"/>
        </w:rPr>
        <w:t> </w:t>
      </w:r>
      <w:r>
        <w:rPr>
          <w:color w:val="231F20"/>
        </w:rPr>
        <w:t>och</w:t>
      </w:r>
      <w:r>
        <w:rPr>
          <w:color w:val="231F20"/>
          <w:spacing w:val="-10"/>
        </w:rPr>
        <w:t> </w:t>
      </w:r>
      <w:r>
        <w:rPr>
          <w:color w:val="231F20"/>
        </w:rPr>
        <w:t>dynamiskt</w:t>
      </w:r>
      <w:r>
        <w:rPr>
          <w:color w:val="231F20"/>
          <w:spacing w:val="-10"/>
        </w:rPr>
        <w:t> </w:t>
      </w:r>
      <w:r>
        <w:rPr>
          <w:color w:val="231F20"/>
        </w:rPr>
        <w:t>formbildads</w:t>
      </w:r>
      <w:r>
        <w:rPr>
          <w:color w:val="231F20"/>
          <w:spacing w:val="-10"/>
        </w:rPr>
        <w:t> </w:t>
      </w:r>
      <w:r>
        <w:rPr>
          <w:color w:val="231F20"/>
        </w:rPr>
        <w:t>ur</w:t>
      </w:r>
      <w:r>
        <w:rPr>
          <w:color w:val="231F20"/>
          <w:spacing w:val="-10"/>
        </w:rPr>
        <w:t> </w:t>
      </w:r>
      <w:r>
        <w:rPr>
          <w:color w:val="231F20"/>
        </w:rPr>
        <w:t>kroppsvatt-</w:t>
      </w:r>
      <w:r>
        <w:rPr>
          <w:color w:val="231F20"/>
          <w:spacing w:val="-47"/>
        </w:rPr>
        <w:t> </w:t>
      </w:r>
      <w:r>
        <w:rPr>
          <w:color w:val="231F20"/>
        </w:rPr>
        <w:t>nets holografiska (Faktaruta: Holografi) kvantfält. Fysiologisk koherens möjlig-</w:t>
      </w:r>
      <w:r>
        <w:rPr>
          <w:color w:val="231F20"/>
          <w:spacing w:val="-47"/>
        </w:rPr>
        <w:t> </w:t>
      </w:r>
      <w:r>
        <w:rPr>
          <w:color w:val="231F20"/>
        </w:rPr>
        <w:t>gör biologiskt självmedvetet liv i den objektiva form vi erfar. Koherent fysiolo-</w:t>
      </w:r>
      <w:r>
        <w:rPr>
          <w:color w:val="231F20"/>
          <w:spacing w:val="-47"/>
        </w:rPr>
        <w:t> </w:t>
      </w:r>
      <w:r>
        <w:rPr>
          <w:color w:val="231F20"/>
        </w:rPr>
        <w:t>gisk</w:t>
      </w:r>
      <w:r>
        <w:rPr>
          <w:color w:val="231F20"/>
          <w:spacing w:val="1"/>
        </w:rPr>
        <w:t> </w:t>
      </w:r>
      <w:r>
        <w:rPr>
          <w:color w:val="231F20"/>
        </w:rPr>
        <w:t>vattnen</w:t>
      </w:r>
      <w:r>
        <w:rPr>
          <w:color w:val="231F20"/>
          <w:spacing w:val="1"/>
        </w:rPr>
        <w:t> </w:t>
      </w:r>
      <w:r>
        <w:rPr>
          <w:color w:val="231F20"/>
        </w:rPr>
        <w:t>bär</w:t>
      </w:r>
      <w:r>
        <w:rPr>
          <w:color w:val="231F20"/>
          <w:spacing w:val="1"/>
        </w:rPr>
        <w:t> </w:t>
      </w:r>
      <w:r>
        <w:rPr>
          <w:color w:val="231F20"/>
        </w:rPr>
        <w:t>essensen</w:t>
      </w:r>
      <w:r>
        <w:rPr>
          <w:color w:val="231F20"/>
          <w:spacing w:val="1"/>
        </w:rPr>
        <w:t> </w:t>
      </w:r>
      <w:r>
        <w:rPr>
          <w:color w:val="231F20"/>
        </w:rPr>
        <w:t>av</w:t>
      </w:r>
      <w:r>
        <w:rPr>
          <w:color w:val="231F20"/>
          <w:spacing w:val="1"/>
        </w:rPr>
        <w:t> </w:t>
      </w:r>
      <w:r>
        <w:rPr>
          <w:color w:val="231F20"/>
        </w:rPr>
        <w:t>självmedvetandets</w:t>
      </w:r>
      <w:r>
        <w:rPr>
          <w:color w:val="231F20"/>
          <w:spacing w:val="1"/>
        </w:rPr>
        <w:t> </w:t>
      </w:r>
      <w:r>
        <w:rPr>
          <w:color w:val="231F20"/>
        </w:rPr>
        <w:t>uttryck,</w:t>
      </w:r>
      <w:r>
        <w:rPr>
          <w:color w:val="231F20"/>
          <w:spacing w:val="1"/>
        </w:rPr>
        <w:t> </w:t>
      </w:r>
      <w:r>
        <w:rPr>
          <w:color w:val="231F20"/>
        </w:rPr>
        <w:t>formerat</w:t>
      </w:r>
      <w:r>
        <w:rPr>
          <w:color w:val="231F20"/>
          <w:spacing w:val="1"/>
        </w:rPr>
        <w:t> </w:t>
      </w:r>
      <w:r>
        <w:rPr>
          <w:color w:val="231F20"/>
        </w:rPr>
        <w:t>till</w:t>
      </w:r>
      <w:r>
        <w:rPr>
          <w:color w:val="231F20"/>
          <w:spacing w:val="1"/>
        </w:rPr>
        <w:t> </w:t>
      </w:r>
      <w:r>
        <w:rPr>
          <w:color w:val="231F20"/>
        </w:rPr>
        <w:t>liv.</w:t>
      </w:r>
      <w:r>
        <w:rPr>
          <w:color w:val="231F20"/>
          <w:spacing w:val="1"/>
        </w:rPr>
        <w:t> </w:t>
      </w:r>
      <w:r>
        <w:rPr>
          <w:color w:val="231F20"/>
        </w:rPr>
        <w:t>Protoplasmans självmedvetna härkomst och natur, vägvisar om ett kroppsvat-</w:t>
      </w:r>
      <w:r>
        <w:rPr>
          <w:color w:val="231F20"/>
          <w:spacing w:val="-47"/>
        </w:rPr>
        <w:t> </w:t>
      </w:r>
      <w:r>
        <w:rPr>
          <w:color w:val="231F20"/>
        </w:rPr>
        <w:t>ten</w:t>
      </w:r>
      <w:r>
        <w:rPr>
          <w:color w:val="231F20"/>
          <w:spacing w:val="5"/>
        </w:rPr>
        <w:t> </w:t>
      </w:r>
      <w:r>
        <w:rPr>
          <w:color w:val="231F20"/>
        </w:rPr>
        <w:t>i</w:t>
      </w:r>
      <w:r>
        <w:rPr>
          <w:color w:val="231F20"/>
          <w:spacing w:val="6"/>
        </w:rPr>
        <w:t> </w:t>
      </w:r>
      <w:r>
        <w:rPr>
          <w:color w:val="231F20"/>
        </w:rPr>
        <w:t>icke</w:t>
      </w:r>
      <w:r>
        <w:rPr>
          <w:color w:val="231F20"/>
          <w:spacing w:val="5"/>
        </w:rPr>
        <w:t> </w:t>
      </w:r>
      <w:r>
        <w:rPr>
          <w:color w:val="231F20"/>
        </w:rPr>
        <w:t>lokal</w:t>
      </w:r>
      <w:r>
        <w:rPr>
          <w:color w:val="231F20"/>
          <w:spacing w:val="6"/>
        </w:rPr>
        <w:t> </w:t>
      </w:r>
      <w:r>
        <w:rPr>
          <w:color w:val="231F20"/>
        </w:rPr>
        <w:t>multidimensionell</w:t>
      </w:r>
      <w:r>
        <w:rPr>
          <w:color w:val="231F20"/>
          <w:spacing w:val="6"/>
        </w:rPr>
        <w:t> </w:t>
      </w:r>
      <w:r>
        <w:rPr>
          <w:color w:val="231F20"/>
        </w:rPr>
        <w:t>resonans.</w:t>
      </w:r>
    </w:p>
    <w:p>
      <w:pPr>
        <w:pStyle w:val="BodyText"/>
        <w:spacing w:before="10"/>
        <w:rPr>
          <w:sz w:val="17"/>
        </w:rPr>
      </w:pPr>
    </w:p>
    <w:p>
      <w:pPr>
        <w:pStyle w:val="BodyText"/>
        <w:spacing w:line="201" w:lineRule="auto"/>
        <w:ind w:left="672" w:right="705"/>
        <w:jc w:val="both"/>
      </w:pPr>
      <w:r>
        <w:rPr>
          <w:color w:val="231F20"/>
        </w:rPr>
        <w:t>Det</w:t>
      </w:r>
      <w:r>
        <w:rPr>
          <w:color w:val="231F20"/>
          <w:spacing w:val="-6"/>
        </w:rPr>
        <w:t> </w:t>
      </w:r>
      <w:r>
        <w:rPr>
          <w:color w:val="231F20"/>
        </w:rPr>
        <w:t>har</w:t>
      </w:r>
      <w:r>
        <w:rPr>
          <w:color w:val="231F20"/>
          <w:spacing w:val="-5"/>
        </w:rPr>
        <w:t> </w:t>
      </w:r>
      <w:r>
        <w:rPr>
          <w:color w:val="231F20"/>
        </w:rPr>
        <w:t>väl</w:t>
      </w:r>
      <w:r>
        <w:rPr>
          <w:color w:val="231F20"/>
          <w:spacing w:val="-6"/>
        </w:rPr>
        <w:t> </w:t>
      </w:r>
      <w:r>
        <w:rPr>
          <w:color w:val="231F20"/>
        </w:rPr>
        <w:t>kartlagts</w:t>
      </w:r>
      <w:r>
        <w:rPr>
          <w:color w:val="231F20"/>
          <w:spacing w:val="-5"/>
        </w:rPr>
        <w:t> </w:t>
      </w:r>
      <w:r>
        <w:rPr>
          <w:color w:val="231F20"/>
        </w:rPr>
        <w:t>och</w:t>
      </w:r>
      <w:r>
        <w:rPr>
          <w:color w:val="231F20"/>
          <w:spacing w:val="-5"/>
        </w:rPr>
        <w:t> </w:t>
      </w:r>
      <w:r>
        <w:rPr>
          <w:color w:val="231F20"/>
        </w:rPr>
        <w:t>som</w:t>
      </w:r>
      <w:r>
        <w:rPr>
          <w:color w:val="231F20"/>
          <w:spacing w:val="-6"/>
        </w:rPr>
        <w:t> </w:t>
      </w:r>
      <w:r>
        <w:rPr>
          <w:color w:val="231F20"/>
        </w:rPr>
        <w:t>nämnts</w:t>
      </w:r>
      <w:r>
        <w:rPr>
          <w:color w:val="231F20"/>
          <w:spacing w:val="-5"/>
        </w:rPr>
        <w:t> </w:t>
      </w:r>
      <w:r>
        <w:rPr>
          <w:color w:val="231F20"/>
        </w:rPr>
        <w:t>ovan,</w:t>
      </w:r>
      <w:r>
        <w:rPr>
          <w:color w:val="231F20"/>
          <w:spacing w:val="-5"/>
        </w:rPr>
        <w:t> </w:t>
      </w:r>
      <w:r>
        <w:rPr>
          <w:color w:val="231F20"/>
        </w:rPr>
        <w:t>att</w:t>
      </w:r>
      <w:r>
        <w:rPr>
          <w:color w:val="231F20"/>
          <w:spacing w:val="-6"/>
        </w:rPr>
        <w:t> </w:t>
      </w:r>
      <w:r>
        <w:rPr>
          <w:color w:val="231F20"/>
        </w:rPr>
        <w:t>geomagnetiskt</w:t>
      </w:r>
      <w:r>
        <w:rPr>
          <w:color w:val="231F20"/>
          <w:spacing w:val="-5"/>
        </w:rPr>
        <w:t> </w:t>
      </w:r>
      <w:r>
        <w:rPr>
          <w:color w:val="231F20"/>
        </w:rPr>
        <w:t>(GM)</w:t>
      </w:r>
      <w:r>
        <w:rPr>
          <w:color w:val="231F20"/>
          <w:spacing w:val="-5"/>
        </w:rPr>
        <w:t> </w:t>
      </w:r>
      <w:r>
        <w:rPr>
          <w:color w:val="231F20"/>
        </w:rPr>
        <w:t>resonanta</w:t>
      </w:r>
      <w:r>
        <w:rPr>
          <w:color w:val="231F20"/>
          <w:spacing w:val="-48"/>
        </w:rPr>
        <w:t> </w:t>
      </w:r>
      <w:r>
        <w:rPr>
          <w:color w:val="231F20"/>
        </w:rPr>
        <w:t>ULFs (0.006-0.2 Hz) överlappar till viss del med det mänskliga hjärtats VLF</w:t>
      </w:r>
      <w:r>
        <w:rPr>
          <w:color w:val="231F20"/>
          <w:spacing w:val="1"/>
        </w:rPr>
        <w:t> </w:t>
      </w:r>
      <w:r>
        <w:rPr>
          <w:color w:val="231F20"/>
        </w:rPr>
        <w:t>band (0.002-0.2 Hz), vilket innebär att förändringar i intensiteten av GM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fälten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uppvisar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stark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korrelation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med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vissa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HRV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indicier,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särskilt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då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VLF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HRV.</w:t>
      </w:r>
      <w:r>
        <w:rPr>
          <w:color w:val="231F20"/>
          <w:spacing w:val="-47"/>
        </w:rPr>
        <w:t> </w:t>
      </w:r>
      <w:r>
        <w:rPr>
          <w:color w:val="231F20"/>
        </w:rPr>
        <w:t>Påverkan från icke lokala låga GM ULFs kan relateras till vatten, som gräns-</w:t>
      </w:r>
      <w:r>
        <w:rPr>
          <w:color w:val="231F20"/>
          <w:spacing w:val="1"/>
        </w:rPr>
        <w:t> </w:t>
      </w:r>
      <w:r>
        <w:rPr>
          <w:color w:val="231F20"/>
        </w:rPr>
        <w:t>snitt</w:t>
      </w:r>
      <w:r>
        <w:rPr>
          <w:color w:val="231F20"/>
          <w:spacing w:val="15"/>
        </w:rPr>
        <w:t> </w:t>
      </w:r>
      <w:r>
        <w:rPr>
          <w:color w:val="231F20"/>
        </w:rPr>
        <w:t>och</w:t>
      </w:r>
      <w:r>
        <w:rPr>
          <w:color w:val="231F20"/>
          <w:spacing w:val="15"/>
        </w:rPr>
        <w:t> </w:t>
      </w:r>
      <w:r>
        <w:rPr>
          <w:color w:val="231F20"/>
        </w:rPr>
        <w:t>resonant</w:t>
      </w:r>
      <w:r>
        <w:rPr>
          <w:color w:val="231F20"/>
          <w:spacing w:val="15"/>
        </w:rPr>
        <w:t> </w:t>
      </w:r>
      <w:r>
        <w:rPr>
          <w:color w:val="231F20"/>
        </w:rPr>
        <w:t>bärare</w:t>
      </w:r>
      <w:r>
        <w:rPr>
          <w:color w:val="231F20"/>
          <w:spacing w:val="15"/>
        </w:rPr>
        <w:t> </w:t>
      </w:r>
      <w:r>
        <w:rPr>
          <w:color w:val="231F20"/>
        </w:rPr>
        <w:t>av</w:t>
      </w:r>
      <w:r>
        <w:rPr>
          <w:color w:val="231F20"/>
          <w:spacing w:val="15"/>
        </w:rPr>
        <w:t> </w:t>
      </w:r>
      <w:r>
        <w:rPr>
          <w:color w:val="231F20"/>
        </w:rPr>
        <w:t>GM</w:t>
      </w:r>
      <w:r>
        <w:rPr>
          <w:color w:val="231F20"/>
          <w:spacing w:val="15"/>
        </w:rPr>
        <w:t> </w:t>
      </w:r>
      <w:r>
        <w:rPr>
          <w:color w:val="231F20"/>
        </w:rPr>
        <w:t>energi,</w:t>
      </w:r>
      <w:r>
        <w:rPr>
          <w:color w:val="231F20"/>
          <w:spacing w:val="15"/>
        </w:rPr>
        <w:t> </w:t>
      </w:r>
      <w:r>
        <w:rPr>
          <w:color w:val="231F20"/>
        </w:rPr>
        <w:t>nerladdad</w:t>
      </w:r>
      <w:r>
        <w:rPr>
          <w:color w:val="231F20"/>
          <w:spacing w:val="15"/>
        </w:rPr>
        <w:t> </w:t>
      </w:r>
      <w:r>
        <w:rPr>
          <w:color w:val="231F20"/>
        </w:rPr>
        <w:t>i</w:t>
      </w:r>
      <w:r>
        <w:rPr>
          <w:color w:val="231F20"/>
          <w:spacing w:val="15"/>
        </w:rPr>
        <w:t> </w:t>
      </w:r>
      <w:r>
        <w:rPr>
          <w:color w:val="231F20"/>
        </w:rPr>
        <w:t>vattnets</w:t>
      </w:r>
      <w:r>
        <w:rPr>
          <w:color w:val="231F20"/>
          <w:spacing w:val="15"/>
        </w:rPr>
        <w:t> </w:t>
      </w:r>
      <w:r>
        <w:rPr>
          <w:color w:val="231F20"/>
        </w:rPr>
        <w:t>s.k.</w:t>
      </w:r>
      <w:r>
        <w:rPr>
          <w:color w:val="231F20"/>
          <w:spacing w:val="16"/>
        </w:rPr>
        <w:t> </w:t>
      </w:r>
      <w:r>
        <w:rPr>
          <w:color w:val="231F20"/>
        </w:rPr>
        <w:t>koherenta</w:t>
      </w:r>
    </w:p>
    <w:p>
      <w:pPr>
        <w:spacing w:after="0" w:line="201" w:lineRule="auto"/>
        <w:jc w:val="both"/>
        <w:sectPr>
          <w:pgSz w:w="10690" w:h="13210"/>
          <w:pgMar w:header="0" w:footer="860" w:top="900" w:bottom="1060" w:left="540" w:right="0"/>
          <w:cols w:num="2" w:equalWidth="0">
            <w:col w:w="2488" w:space="40"/>
            <w:col w:w="7622"/>
          </w:cols>
        </w:sectPr>
      </w:pPr>
    </w:p>
    <w:p>
      <w:pPr>
        <w:pStyle w:val="BodyText"/>
        <w:spacing w:line="201" w:lineRule="auto" w:before="90"/>
        <w:ind w:left="172" w:right="38"/>
        <w:jc w:val="both"/>
      </w:pPr>
      <w:r>
        <w:rPr>
          <w:color w:val="231F20"/>
        </w:rPr>
        <w:t>domäner (KD) (Faktaruta: Koherenta domäner). Hos högre levande organis-</w:t>
      </w:r>
      <w:r>
        <w:rPr>
          <w:color w:val="231F20"/>
          <w:spacing w:val="1"/>
        </w:rPr>
        <w:t> </w:t>
      </w:r>
      <w:r>
        <w:rPr>
          <w:color w:val="231F20"/>
        </w:rPr>
        <w:t>mer, som människan, induceras fältenergin direkt från nervsystemet. Hos</w:t>
      </w:r>
      <w:r>
        <w:rPr>
          <w:color w:val="231F20"/>
          <w:spacing w:val="1"/>
        </w:rPr>
        <w:t> </w:t>
      </w:r>
      <w:r>
        <w:rPr>
          <w:color w:val="231F20"/>
        </w:rPr>
        <w:t>mera elementära organismer, som bakterier eller i fysiologiska vätskor, t.ex.</w:t>
      </w:r>
      <w:r>
        <w:rPr>
          <w:color w:val="231F20"/>
          <w:spacing w:val="1"/>
        </w:rPr>
        <w:t> </w:t>
      </w:r>
      <w:r>
        <w:rPr>
          <w:color w:val="231F20"/>
        </w:rPr>
        <w:t>vatten,</w:t>
      </w:r>
      <w:r>
        <w:rPr>
          <w:color w:val="231F20"/>
          <w:spacing w:val="-9"/>
        </w:rPr>
        <w:t> </w:t>
      </w:r>
      <w:r>
        <w:rPr>
          <w:color w:val="231F20"/>
        </w:rPr>
        <w:t>kan</w:t>
      </w:r>
      <w:r>
        <w:rPr>
          <w:color w:val="231F20"/>
          <w:spacing w:val="-9"/>
        </w:rPr>
        <w:t> </w:t>
      </w:r>
      <w:r>
        <w:rPr>
          <w:color w:val="231F20"/>
        </w:rPr>
        <w:t>GM,</w:t>
      </w:r>
      <w:r>
        <w:rPr>
          <w:color w:val="231F20"/>
          <w:spacing w:val="-9"/>
        </w:rPr>
        <w:t> </w:t>
      </w:r>
      <w:r>
        <w:rPr>
          <w:color w:val="231F20"/>
        </w:rPr>
        <w:t>solära</w:t>
      </w:r>
      <w:r>
        <w:rPr>
          <w:color w:val="231F20"/>
          <w:spacing w:val="-9"/>
        </w:rPr>
        <w:t> </w:t>
      </w:r>
      <w:r>
        <w:rPr>
          <w:color w:val="231F20"/>
        </w:rPr>
        <w:t>eller</w:t>
      </w:r>
      <w:r>
        <w:rPr>
          <w:color w:val="231F20"/>
          <w:spacing w:val="-9"/>
        </w:rPr>
        <w:t> </w:t>
      </w:r>
      <w:r>
        <w:rPr>
          <w:color w:val="231F20"/>
        </w:rPr>
        <w:t>kosmiska</w:t>
      </w:r>
      <w:r>
        <w:rPr>
          <w:color w:val="231F20"/>
          <w:spacing w:val="-9"/>
        </w:rPr>
        <w:t> </w:t>
      </w:r>
      <w:r>
        <w:rPr>
          <w:color w:val="231F20"/>
        </w:rPr>
        <w:t>fält,</w:t>
      </w:r>
      <w:r>
        <w:rPr>
          <w:color w:val="231F20"/>
          <w:spacing w:val="-9"/>
        </w:rPr>
        <w:t> </w:t>
      </w:r>
      <w:r>
        <w:rPr>
          <w:color w:val="231F20"/>
        </w:rPr>
        <w:t>inducera</w:t>
      </w:r>
      <w:r>
        <w:rPr>
          <w:color w:val="231F20"/>
          <w:spacing w:val="-9"/>
        </w:rPr>
        <w:t> </w:t>
      </w:r>
      <w:r>
        <w:rPr>
          <w:color w:val="231F20"/>
        </w:rPr>
        <w:t>energin</w:t>
      </w:r>
      <w:r>
        <w:rPr>
          <w:color w:val="231F20"/>
          <w:spacing w:val="-9"/>
        </w:rPr>
        <w:t> </w:t>
      </w:r>
      <w:r>
        <w:rPr>
          <w:color w:val="231F20"/>
        </w:rPr>
        <w:t>i</w:t>
      </w:r>
      <w:r>
        <w:rPr>
          <w:color w:val="231F20"/>
          <w:spacing w:val="-9"/>
        </w:rPr>
        <w:t> </w:t>
      </w:r>
      <w:r>
        <w:rPr>
          <w:color w:val="231F20"/>
        </w:rPr>
        <w:t>vattnets</w:t>
      </w:r>
      <w:r>
        <w:rPr>
          <w:color w:val="231F20"/>
          <w:spacing w:val="-9"/>
        </w:rPr>
        <w:t> </w:t>
      </w:r>
      <w:r>
        <w:rPr>
          <w:color w:val="231F20"/>
        </w:rPr>
        <w:t>KD.</w:t>
      </w:r>
      <w:r>
        <w:rPr>
          <w:color w:val="231F20"/>
          <w:spacing w:val="-9"/>
        </w:rPr>
        <w:t> </w:t>
      </w:r>
      <w:r>
        <w:rPr>
          <w:color w:val="231F20"/>
        </w:rPr>
        <w:t>Det</w:t>
      </w:r>
      <w:r>
        <w:rPr>
          <w:color w:val="231F20"/>
          <w:spacing w:val="-47"/>
        </w:rPr>
        <w:t> </w:t>
      </w:r>
      <w:r>
        <w:rPr>
          <w:color w:val="231F20"/>
        </w:rPr>
        <w:t>är också kartlagt att vatten (fysiologiskt vatten) innehållande salter och aktiva</w:t>
      </w:r>
      <w:r>
        <w:rPr>
          <w:color w:val="231F20"/>
          <w:spacing w:val="1"/>
        </w:rPr>
        <w:t> </w:t>
      </w:r>
      <w:r>
        <w:rPr>
          <w:color w:val="231F20"/>
        </w:rPr>
        <w:t>substanser, som uppvisar energirelaterad aktivitet, korrelerar med fluktuatio-</w:t>
      </w:r>
      <w:r>
        <w:rPr>
          <w:color w:val="231F20"/>
          <w:spacing w:val="1"/>
        </w:rPr>
        <w:t> </w:t>
      </w:r>
      <w:r>
        <w:rPr>
          <w:color w:val="231F20"/>
        </w:rPr>
        <w:t>ner</w:t>
      </w:r>
      <w:r>
        <w:rPr>
          <w:color w:val="231F20"/>
          <w:spacing w:val="6"/>
        </w:rPr>
        <w:t> </w:t>
      </w:r>
      <w:r>
        <w:rPr>
          <w:color w:val="231F20"/>
        </w:rPr>
        <w:t>i</w:t>
      </w:r>
      <w:r>
        <w:rPr>
          <w:color w:val="231F20"/>
          <w:spacing w:val="6"/>
        </w:rPr>
        <w:t> </w:t>
      </w:r>
      <w:r>
        <w:rPr>
          <w:color w:val="231F20"/>
        </w:rPr>
        <w:t>GM</w:t>
      </w:r>
      <w:r>
        <w:rPr>
          <w:color w:val="231F20"/>
          <w:spacing w:val="6"/>
        </w:rPr>
        <w:t> </w:t>
      </w:r>
      <w:r>
        <w:rPr>
          <w:color w:val="231F20"/>
        </w:rPr>
        <w:t>fälten.</w:t>
      </w:r>
    </w:p>
    <w:p>
      <w:pPr>
        <w:pStyle w:val="BodyText"/>
        <w:spacing w:before="4"/>
        <w:rPr>
          <w:sz w:val="17"/>
        </w:rPr>
      </w:pPr>
    </w:p>
    <w:p>
      <w:pPr>
        <w:pStyle w:val="BodyText"/>
        <w:spacing w:line="201" w:lineRule="auto"/>
        <w:ind w:left="172" w:right="38"/>
        <w:jc w:val="both"/>
      </w:pPr>
      <w:r>
        <w:rPr>
          <w:color w:val="231F20"/>
        </w:rPr>
        <w:t>Vid en tidigare studie avseende HRV hos människa i samband med expone-</w:t>
      </w:r>
      <w:r>
        <w:rPr>
          <w:color w:val="231F20"/>
          <w:spacing w:val="1"/>
        </w:rPr>
        <w:t> </w:t>
      </w:r>
      <w:r>
        <w:rPr>
          <w:color w:val="231F20"/>
        </w:rPr>
        <w:t>ring för koherent vatten, transpirerat från </w:t>
      </w:r>
      <w:r>
        <w:rPr>
          <w:i/>
          <w:color w:val="231F20"/>
        </w:rPr>
        <w:t>Begonia Eliator </w:t>
      </w:r>
      <w:r>
        <w:rPr>
          <w:color w:val="231F20"/>
        </w:rPr>
        <w:t>plantor, vid samtidig</w:t>
      </w:r>
      <w:r>
        <w:rPr>
          <w:color w:val="231F20"/>
          <w:spacing w:val="1"/>
        </w:rPr>
        <w:t> </w:t>
      </w:r>
      <w:r>
        <w:rPr>
          <w:color w:val="231F20"/>
        </w:rPr>
        <w:t>exponering för elektromagnetiska fält (EMF) från dator, sågs inducerad hjär-</w:t>
      </w:r>
      <w:r>
        <w:rPr>
          <w:color w:val="231F20"/>
          <w:spacing w:val="1"/>
        </w:rPr>
        <w:t> </w:t>
      </w:r>
      <w:r>
        <w:rPr>
          <w:color w:val="231F20"/>
        </w:rPr>
        <w:t>trytmbalans via aktivering av vagusnerven. Störningarna på hjärtrytmen från</w:t>
      </w:r>
      <w:r>
        <w:rPr>
          <w:color w:val="231F20"/>
          <w:spacing w:val="1"/>
        </w:rPr>
        <w:t> </w:t>
      </w:r>
      <w:r>
        <w:rPr>
          <w:color w:val="231F20"/>
        </w:rPr>
        <w:t>datorn eliminerades fullständigt i närvaro av koherent vatten i luftmiljön runt</w:t>
      </w:r>
      <w:r>
        <w:rPr>
          <w:color w:val="231F20"/>
          <w:spacing w:val="1"/>
        </w:rPr>
        <w:t> </w:t>
      </w:r>
      <w:r>
        <w:rPr>
          <w:color w:val="231F20"/>
        </w:rPr>
        <w:t>datorn och operatören. Observationen, stödjer utifrån nuvarande diskussion,</w:t>
      </w:r>
      <w:r>
        <w:rPr>
          <w:color w:val="231F20"/>
          <w:spacing w:val="1"/>
        </w:rPr>
        <w:t> </w:t>
      </w:r>
      <w:r>
        <w:rPr>
          <w:color w:val="231F20"/>
        </w:rPr>
        <w:t>att koherent vatten i luftmiljö, uppvisar icke lokalt diskriminerade och skyd-</w:t>
      </w:r>
      <w:r>
        <w:rPr>
          <w:color w:val="231F20"/>
          <w:spacing w:val="1"/>
        </w:rPr>
        <w:t> </w:t>
      </w:r>
      <w:r>
        <w:rPr>
          <w:color w:val="231F20"/>
        </w:rPr>
        <w:t>dande effekt m.a.p. belastning från externa EMF, med för människan kända</w:t>
      </w:r>
      <w:r>
        <w:rPr>
          <w:color w:val="231F20"/>
          <w:spacing w:val="1"/>
        </w:rPr>
        <w:t> </w:t>
      </w:r>
      <w:r>
        <w:rPr>
          <w:color w:val="231F20"/>
        </w:rPr>
        <w:t>provokativa</w:t>
      </w:r>
      <w:r>
        <w:rPr>
          <w:color w:val="231F20"/>
          <w:spacing w:val="-6"/>
        </w:rPr>
        <w:t> </w:t>
      </w:r>
      <w:r>
        <w:rPr>
          <w:color w:val="231F20"/>
        </w:rPr>
        <w:t>och</w:t>
      </w:r>
      <w:r>
        <w:rPr>
          <w:color w:val="231F20"/>
          <w:spacing w:val="-5"/>
        </w:rPr>
        <w:t> </w:t>
      </w:r>
      <w:r>
        <w:rPr>
          <w:color w:val="231F20"/>
        </w:rPr>
        <w:t>negativa</w:t>
      </w:r>
      <w:r>
        <w:rPr>
          <w:color w:val="231F20"/>
          <w:spacing w:val="-5"/>
        </w:rPr>
        <w:t> </w:t>
      </w:r>
      <w:r>
        <w:rPr>
          <w:color w:val="231F20"/>
        </w:rPr>
        <w:t>hälsoeffekter.</w:t>
      </w:r>
      <w:r>
        <w:rPr>
          <w:color w:val="231F20"/>
          <w:spacing w:val="-5"/>
        </w:rPr>
        <w:t> </w:t>
      </w:r>
      <w:r>
        <w:rPr>
          <w:color w:val="231F20"/>
        </w:rPr>
        <w:t>Studien</w:t>
      </w:r>
      <w:r>
        <w:rPr>
          <w:color w:val="231F20"/>
          <w:spacing w:val="-5"/>
        </w:rPr>
        <w:t> </w:t>
      </w:r>
      <w:r>
        <w:rPr>
          <w:color w:val="231F20"/>
        </w:rPr>
        <w:t>visade</w:t>
      </w:r>
      <w:r>
        <w:rPr>
          <w:color w:val="231F20"/>
          <w:spacing w:val="-5"/>
        </w:rPr>
        <w:t> </w:t>
      </w:r>
      <w:r>
        <w:rPr>
          <w:color w:val="231F20"/>
        </w:rPr>
        <w:t>också</w:t>
      </w:r>
      <w:r>
        <w:rPr>
          <w:color w:val="231F20"/>
          <w:spacing w:val="-6"/>
        </w:rPr>
        <w:t> </w:t>
      </w:r>
      <w:r>
        <w:rPr>
          <w:color w:val="231F20"/>
        </w:rPr>
        <w:t>att</w:t>
      </w:r>
      <w:r>
        <w:rPr>
          <w:color w:val="231F20"/>
          <w:spacing w:val="-5"/>
        </w:rPr>
        <w:t> </w:t>
      </w:r>
      <w:r>
        <w:rPr>
          <w:color w:val="231F20"/>
        </w:rPr>
        <w:t>den</w:t>
      </w:r>
      <w:r>
        <w:rPr>
          <w:color w:val="231F20"/>
          <w:spacing w:val="-5"/>
        </w:rPr>
        <w:t> </w:t>
      </w:r>
      <w:r>
        <w:rPr>
          <w:color w:val="231F20"/>
        </w:rPr>
        <w:t>inducera-</w:t>
      </w:r>
      <w:r>
        <w:rPr>
          <w:color w:val="231F20"/>
          <w:spacing w:val="-47"/>
        </w:rPr>
        <w:t> </w:t>
      </w:r>
      <w:r>
        <w:rPr>
          <w:color w:val="231F20"/>
        </w:rPr>
        <w:t>de koherenta luftmiljön gav bestående positiv påverkan på hjärtats hälsobe-</w:t>
      </w:r>
      <w:r>
        <w:rPr>
          <w:color w:val="231F20"/>
          <w:spacing w:val="1"/>
        </w:rPr>
        <w:t> </w:t>
      </w:r>
      <w:r>
        <w:rPr>
          <w:color w:val="231F20"/>
        </w:rPr>
        <w:t>främjande</w:t>
      </w:r>
      <w:r>
        <w:rPr>
          <w:color w:val="231F20"/>
          <w:spacing w:val="5"/>
        </w:rPr>
        <w:t> </w:t>
      </w:r>
      <w:r>
        <w:rPr>
          <w:color w:val="231F20"/>
        </w:rPr>
        <w:t>VLF</w:t>
      </w:r>
      <w:r>
        <w:rPr>
          <w:color w:val="231F20"/>
          <w:spacing w:val="6"/>
        </w:rPr>
        <w:t> </w:t>
      </w:r>
      <w:r>
        <w:rPr>
          <w:color w:val="231F20"/>
        </w:rPr>
        <w:t>rytmer.</w:t>
      </w:r>
    </w:p>
    <w:p>
      <w:pPr>
        <w:pStyle w:val="BodyText"/>
        <w:spacing w:before="12"/>
        <w:rPr>
          <w:sz w:val="10"/>
        </w:rPr>
      </w:pPr>
      <w:r>
        <w:rPr/>
        <w:drawing>
          <wp:anchor distT="0" distB="0" distL="0" distR="0" allowOverlap="1" layoutInCell="1" locked="0" behindDoc="0" simplePos="0" relativeHeight="134">
            <wp:simplePos x="0" y="0"/>
            <wp:positionH relativeFrom="page">
              <wp:posOffset>452424</wp:posOffset>
            </wp:positionH>
            <wp:positionV relativeFrom="paragraph">
              <wp:posOffset>106067</wp:posOffset>
            </wp:positionV>
            <wp:extent cx="3953709" cy="2373725"/>
            <wp:effectExtent l="0" t="0" r="0" b="0"/>
            <wp:wrapTopAndBottom/>
            <wp:docPr id="303" name="image18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4" name="image189.jpeg"/>
                    <pic:cNvPicPr/>
                  </pic:nvPicPr>
                  <pic:blipFill>
                    <a:blip r:embed="rId2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53709" cy="2373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line="201" w:lineRule="auto" w:before="64"/>
        <w:ind w:left="172" w:right="38"/>
        <w:jc w:val="both"/>
      </w:pPr>
      <w:r>
        <w:rPr>
          <w:color w:val="231F20"/>
        </w:rPr>
        <w:t>För att sammanfatta resultatet från observationerna diskuterade ovan, medför</w:t>
      </w:r>
      <w:r>
        <w:rPr>
          <w:color w:val="231F20"/>
          <w:spacing w:val="-47"/>
        </w:rPr>
        <w:t> </w:t>
      </w:r>
      <w:r>
        <w:rPr>
          <w:color w:val="231F20"/>
        </w:rPr>
        <w:t>exponering för (luftmiljö) eller konsumtion av vatten med självmedvetet kohe-</w:t>
      </w:r>
      <w:r>
        <w:rPr>
          <w:color w:val="231F20"/>
          <w:spacing w:val="-47"/>
        </w:rPr>
        <w:t> </w:t>
      </w:r>
      <w:r>
        <w:rPr>
          <w:color w:val="231F20"/>
        </w:rPr>
        <w:t>renta egenskaper, positiva hälsoeffekter, via förstärkning av expanderande</w:t>
      </w:r>
      <w:r>
        <w:rPr>
          <w:color w:val="231F20"/>
          <w:spacing w:val="1"/>
        </w:rPr>
        <w:t> </w:t>
      </w:r>
      <w:r>
        <w:rPr>
          <w:color w:val="231F20"/>
        </w:rPr>
        <w:t>VLF signaler, kompatibla med GM ULF. Särskilt, noteras en förstärkt effekt</w:t>
      </w:r>
      <w:r>
        <w:rPr>
          <w:color w:val="231F20"/>
          <w:spacing w:val="1"/>
        </w:rPr>
        <w:t> </w:t>
      </w:r>
      <w:r>
        <w:rPr>
          <w:color w:val="231F20"/>
        </w:rPr>
        <w:t>på låga VLF rytmer hos hjärtat, vilket avviker från observerade endast lokala</w:t>
      </w:r>
      <w:r>
        <w:rPr>
          <w:color w:val="231F20"/>
          <w:spacing w:val="1"/>
        </w:rPr>
        <w:t> </w:t>
      </w:r>
      <w:r>
        <w:rPr>
          <w:color w:val="231F20"/>
        </w:rPr>
        <w:t>effekter genererade av ordinärt vatten, resulterande i en generell återhållsam-</w:t>
      </w:r>
      <w:r>
        <w:rPr>
          <w:color w:val="231F20"/>
          <w:spacing w:val="1"/>
        </w:rPr>
        <w:t> </w:t>
      </w:r>
      <w:r>
        <w:rPr>
          <w:color w:val="231F20"/>
        </w:rPr>
        <w:t>het på hjärtats VLF band. Viktigt är också mono- och multifraktala egenska-</w:t>
      </w:r>
      <w:r>
        <w:rPr>
          <w:color w:val="231F20"/>
          <w:spacing w:val="1"/>
        </w:rPr>
        <w:t> </w:t>
      </w:r>
      <w:r>
        <w:rPr>
          <w:color w:val="231F20"/>
        </w:rPr>
        <w:t>per noterade hos koherent vatten saknas hos ordinärt vatten. Skillnaden i</w:t>
      </w:r>
      <w:r>
        <w:rPr>
          <w:color w:val="231F20"/>
          <w:spacing w:val="1"/>
        </w:rPr>
        <w:t> </w:t>
      </w:r>
      <w:r>
        <w:rPr>
          <w:color w:val="231F20"/>
        </w:rPr>
        <w:t>multifraktalitet förklaras av att det senare vattnet inducerar ett heterogent</w:t>
      </w:r>
      <w:r>
        <w:rPr>
          <w:color w:val="231F20"/>
          <w:spacing w:val="1"/>
        </w:rPr>
        <w:t> </w:t>
      </w:r>
      <w:r>
        <w:rPr>
          <w:color w:val="231F20"/>
        </w:rPr>
        <w:t>oorganiserat</w:t>
      </w:r>
      <w:r>
        <w:rPr>
          <w:color w:val="231F20"/>
          <w:spacing w:val="1"/>
        </w:rPr>
        <w:t> </w:t>
      </w:r>
      <w:r>
        <w:rPr>
          <w:color w:val="231F20"/>
        </w:rPr>
        <w:t>fysiologiskt</w:t>
      </w:r>
      <w:r>
        <w:rPr>
          <w:color w:val="231F20"/>
          <w:spacing w:val="1"/>
        </w:rPr>
        <w:t> </w:t>
      </w:r>
      <w:r>
        <w:rPr>
          <w:color w:val="231F20"/>
        </w:rPr>
        <w:t>tillstånd</w:t>
      </w:r>
      <w:r>
        <w:rPr>
          <w:color w:val="231F20"/>
          <w:spacing w:val="1"/>
        </w:rPr>
        <w:t> </w:t>
      </w:r>
      <w:r>
        <w:rPr>
          <w:color w:val="231F20"/>
        </w:rPr>
        <w:t>utan</w:t>
      </w:r>
      <w:r>
        <w:rPr>
          <w:color w:val="231F20"/>
          <w:spacing w:val="1"/>
        </w:rPr>
        <w:t> </w:t>
      </w:r>
      <w:r>
        <w:rPr>
          <w:color w:val="231F20"/>
        </w:rPr>
        <w:t>fraktal</w:t>
      </w:r>
      <w:r>
        <w:rPr>
          <w:color w:val="231F20"/>
          <w:spacing w:val="1"/>
        </w:rPr>
        <w:t> </w:t>
      </w:r>
      <w:r>
        <w:rPr>
          <w:color w:val="231F20"/>
        </w:rPr>
        <w:t>självregulation.</w:t>
      </w:r>
      <w:r>
        <w:rPr>
          <w:color w:val="231F20"/>
          <w:spacing w:val="1"/>
        </w:rPr>
        <w:t> </w:t>
      </w:r>
      <w:r>
        <w:rPr>
          <w:color w:val="231F20"/>
        </w:rPr>
        <w:t>Tillförsel</w:t>
      </w:r>
      <w:r>
        <w:rPr>
          <w:color w:val="231F20"/>
          <w:spacing w:val="1"/>
        </w:rPr>
        <w:t> </w:t>
      </w:r>
      <w:r>
        <w:rPr>
          <w:color w:val="231F20"/>
        </w:rPr>
        <w:t>av</w:t>
      </w:r>
      <w:r>
        <w:rPr>
          <w:color w:val="231F20"/>
          <w:spacing w:val="1"/>
        </w:rPr>
        <w:t> </w:t>
      </w:r>
      <w:r>
        <w:rPr>
          <w:color w:val="231F20"/>
        </w:rPr>
        <w:t>koherenta</w:t>
      </w:r>
      <w:r>
        <w:rPr>
          <w:color w:val="231F20"/>
          <w:spacing w:val="5"/>
        </w:rPr>
        <w:t> </w:t>
      </w:r>
      <w:r>
        <w:rPr>
          <w:color w:val="231F20"/>
        </w:rPr>
        <w:t>egenskaper</w:t>
      </w:r>
      <w:r>
        <w:rPr>
          <w:color w:val="231F20"/>
          <w:spacing w:val="5"/>
        </w:rPr>
        <w:t> </w:t>
      </w:r>
      <w:r>
        <w:rPr>
          <w:color w:val="231F20"/>
        </w:rPr>
        <w:t>av</w:t>
      </w:r>
      <w:r>
        <w:rPr>
          <w:color w:val="231F20"/>
          <w:spacing w:val="5"/>
        </w:rPr>
        <w:t> </w:t>
      </w:r>
      <w:r>
        <w:rPr>
          <w:color w:val="231F20"/>
        </w:rPr>
        <w:t>fraktalt</w:t>
      </w:r>
      <w:r>
        <w:rPr>
          <w:color w:val="231F20"/>
          <w:spacing w:val="5"/>
        </w:rPr>
        <w:t> </w:t>
      </w:r>
      <w:r>
        <w:rPr>
          <w:color w:val="231F20"/>
        </w:rPr>
        <w:t>organiserat</w:t>
      </w:r>
      <w:r>
        <w:rPr>
          <w:color w:val="231F20"/>
          <w:spacing w:val="5"/>
        </w:rPr>
        <w:t> </w:t>
      </w:r>
      <w:r>
        <w:rPr>
          <w:color w:val="231F20"/>
        </w:rPr>
        <w:t>mineralvatten,</w:t>
      </w:r>
      <w:r>
        <w:rPr>
          <w:color w:val="231F20"/>
          <w:spacing w:val="6"/>
        </w:rPr>
        <w:t> </w:t>
      </w:r>
      <w:r>
        <w:rPr>
          <w:color w:val="231F20"/>
        </w:rPr>
        <w:t>karakteriserar</w:t>
      </w:r>
      <w:r>
        <w:rPr>
          <w:color w:val="231F20"/>
          <w:spacing w:val="5"/>
        </w:rPr>
        <w:t> </w:t>
      </w:r>
      <w:r>
        <w:rPr>
          <w:color w:val="231F20"/>
        </w:rPr>
        <w:t>en</w:t>
      </w:r>
    </w:p>
    <w:p>
      <w:pPr>
        <w:spacing w:line="240" w:lineRule="auto" w:before="5"/>
        <w:rPr>
          <w:sz w:val="2"/>
        </w:rPr>
      </w:pPr>
      <w:r>
        <w:rPr/>
        <w:br w:type="column"/>
      </w:r>
      <w:r>
        <w:rPr>
          <w:sz w:val="2"/>
        </w:rPr>
      </w:r>
    </w:p>
    <w:p>
      <w:pPr>
        <w:pStyle w:val="BodyText"/>
        <w:ind w:left="172"/>
      </w:pPr>
      <w:r>
        <w:rPr/>
        <w:drawing>
          <wp:inline distT="0" distB="0" distL="0" distR="0">
            <wp:extent cx="1020837" cy="1121663"/>
            <wp:effectExtent l="0" t="0" r="0" b="0"/>
            <wp:docPr id="305" name="image15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6" name="image151.jpeg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0837" cy="11216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</w:p>
    <w:p>
      <w:pPr>
        <w:pStyle w:val="BodyText"/>
        <w:spacing w:before="5"/>
        <w:rPr>
          <w:sz w:val="19"/>
        </w:rPr>
      </w:pPr>
    </w:p>
    <w:p>
      <w:pPr>
        <w:spacing w:line="235" w:lineRule="exact" w:before="1"/>
        <w:ind w:left="175" w:right="0" w:firstLine="0"/>
        <w:jc w:val="left"/>
        <w:rPr>
          <w:rFonts w:ascii="Baskerville-SemiBoldItalic"/>
          <w:b/>
          <w:i/>
          <w:sz w:val="18"/>
        </w:rPr>
      </w:pPr>
      <w:r>
        <w:rPr>
          <w:rFonts w:ascii="Baskerville-SemiBoldItalic"/>
          <w:b/>
          <w:i/>
          <w:color w:val="231F20"/>
          <w:sz w:val="18"/>
        </w:rPr>
        <w:t>Bild</w:t>
      </w:r>
      <w:r>
        <w:rPr>
          <w:rFonts w:ascii="Baskerville-SemiBoldItalic"/>
          <w:b/>
          <w:i/>
          <w:color w:val="231F20"/>
          <w:spacing w:val="5"/>
          <w:sz w:val="18"/>
        </w:rPr>
        <w:t> </w:t>
      </w:r>
      <w:r>
        <w:rPr>
          <w:rFonts w:ascii="Baskerville-SemiBoldItalic"/>
          <w:b/>
          <w:i/>
          <w:color w:val="231F20"/>
          <w:sz w:val="18"/>
        </w:rPr>
        <w:t>saknas</w:t>
      </w:r>
    </w:p>
    <w:p>
      <w:pPr>
        <w:spacing w:line="228" w:lineRule="exact" w:before="0"/>
        <w:ind w:left="175" w:right="0" w:firstLine="0"/>
        <w:jc w:val="left"/>
        <w:rPr>
          <w:i/>
          <w:sz w:val="18"/>
        </w:rPr>
      </w:pPr>
      <w:r>
        <w:rPr>
          <w:i/>
          <w:color w:val="231F20"/>
          <w:sz w:val="18"/>
        </w:rPr>
        <w:t>Bild</w:t>
      </w:r>
      <w:r>
        <w:rPr>
          <w:i/>
          <w:color w:val="231F20"/>
          <w:spacing w:val="5"/>
          <w:sz w:val="18"/>
        </w:rPr>
        <w:t> </w:t>
      </w:r>
      <w:r>
        <w:rPr>
          <w:i/>
          <w:color w:val="231F20"/>
          <w:sz w:val="18"/>
        </w:rPr>
        <w:t>saknas</w:t>
      </w: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spacing w:before="10"/>
        <w:rPr>
          <w:i/>
          <w:sz w:val="21"/>
        </w:rPr>
      </w:pPr>
    </w:p>
    <w:p>
      <w:pPr>
        <w:spacing w:line="235" w:lineRule="exact" w:before="0"/>
        <w:ind w:left="814" w:right="0" w:firstLine="0"/>
        <w:jc w:val="left"/>
        <w:rPr>
          <w:rFonts w:ascii="Baskerville-SemiBoldItalic"/>
          <w:b/>
          <w:i/>
          <w:sz w:val="18"/>
        </w:rPr>
      </w:pPr>
      <w:r>
        <w:rPr>
          <w:rFonts w:ascii="Baskerville-SemiBoldItalic"/>
          <w:b/>
          <w:i/>
          <w:color w:val="231F20"/>
          <w:sz w:val="18"/>
        </w:rPr>
        <w:t>Bild</w:t>
      </w:r>
      <w:r>
        <w:rPr>
          <w:rFonts w:ascii="Baskerville-SemiBoldItalic"/>
          <w:b/>
          <w:i/>
          <w:color w:val="231F20"/>
          <w:spacing w:val="5"/>
          <w:sz w:val="18"/>
        </w:rPr>
        <w:t> </w:t>
      </w:r>
      <w:r>
        <w:rPr>
          <w:rFonts w:ascii="Baskerville-SemiBoldItalic"/>
          <w:b/>
          <w:i/>
          <w:color w:val="231F20"/>
          <w:sz w:val="18"/>
        </w:rPr>
        <w:t>saknas</w:t>
      </w:r>
    </w:p>
    <w:p>
      <w:pPr>
        <w:spacing w:line="228" w:lineRule="exact" w:before="0"/>
        <w:ind w:left="1030" w:right="0" w:firstLine="0"/>
        <w:jc w:val="left"/>
        <w:rPr>
          <w:i/>
          <w:sz w:val="18"/>
        </w:rPr>
      </w:pPr>
      <w:r>
        <w:rPr>
          <w:i/>
          <w:color w:val="231F20"/>
          <w:sz w:val="18"/>
        </w:rPr>
        <w:t>Bild</w:t>
      </w:r>
      <w:r>
        <w:rPr>
          <w:i/>
          <w:color w:val="231F20"/>
          <w:spacing w:val="5"/>
          <w:sz w:val="18"/>
        </w:rPr>
        <w:t> </w:t>
      </w:r>
      <w:r>
        <w:rPr>
          <w:i/>
          <w:color w:val="231F20"/>
          <w:sz w:val="18"/>
        </w:rPr>
        <w:t>saknas</w:t>
      </w:r>
    </w:p>
    <w:p>
      <w:pPr>
        <w:spacing w:after="0" w:line="228" w:lineRule="exact"/>
        <w:jc w:val="left"/>
        <w:rPr>
          <w:sz w:val="18"/>
        </w:rPr>
        <w:sectPr>
          <w:pgSz w:w="10690" w:h="13210"/>
          <w:pgMar w:header="0" w:footer="860" w:top="840" w:bottom="1060" w:left="540" w:right="0"/>
          <w:cols w:num="2" w:equalWidth="0">
            <w:col w:w="6451" w:space="496"/>
            <w:col w:w="3203"/>
          </w:cols>
        </w:sectPr>
      </w:pPr>
    </w:p>
    <w:p>
      <w:pPr>
        <w:pStyle w:val="BodyText"/>
        <w:spacing w:line="201" w:lineRule="auto" w:before="90"/>
        <w:ind w:left="3200" w:right="710"/>
        <w:jc w:val="both"/>
      </w:pPr>
      <w:r>
        <w:rPr>
          <w:color w:val="231F20"/>
        </w:rPr>
        <w:t>dynamisk</w:t>
      </w:r>
      <w:r>
        <w:rPr>
          <w:color w:val="231F20"/>
          <w:spacing w:val="-5"/>
        </w:rPr>
        <w:t> </w:t>
      </w:r>
      <w:r>
        <w:rPr>
          <w:color w:val="231F20"/>
        </w:rPr>
        <w:t>fysiologisk</w:t>
      </w:r>
      <w:r>
        <w:rPr>
          <w:color w:val="231F20"/>
          <w:spacing w:val="-4"/>
        </w:rPr>
        <w:t> </w:t>
      </w:r>
      <w:r>
        <w:rPr>
          <w:color w:val="231F20"/>
        </w:rPr>
        <w:t>förändring</w:t>
      </w:r>
      <w:r>
        <w:rPr>
          <w:color w:val="231F20"/>
          <w:spacing w:val="-4"/>
        </w:rPr>
        <w:t> </w:t>
      </w:r>
      <w:r>
        <w:rPr>
          <w:color w:val="231F20"/>
        </w:rPr>
        <w:t>från</w:t>
      </w:r>
      <w:r>
        <w:rPr>
          <w:color w:val="231F20"/>
          <w:spacing w:val="-4"/>
        </w:rPr>
        <w:t> </w:t>
      </w:r>
      <w:r>
        <w:rPr>
          <w:color w:val="231F20"/>
        </w:rPr>
        <w:t>oordning</w:t>
      </w:r>
      <w:r>
        <w:rPr>
          <w:color w:val="231F20"/>
          <w:spacing w:val="-6"/>
        </w:rPr>
        <w:t> </w:t>
      </w:r>
      <w:r>
        <w:rPr>
          <w:color w:val="231F20"/>
        </w:rPr>
        <w:t>till</w:t>
      </w:r>
      <w:r>
        <w:rPr>
          <w:color w:val="231F20"/>
          <w:spacing w:val="-4"/>
        </w:rPr>
        <w:t> </w:t>
      </w:r>
      <w:r>
        <w:rPr>
          <w:color w:val="231F20"/>
        </w:rPr>
        <w:t>koherens.</w:t>
      </w:r>
      <w:r>
        <w:rPr>
          <w:color w:val="231F20"/>
          <w:spacing w:val="-4"/>
        </w:rPr>
        <w:t> </w:t>
      </w:r>
      <w:r>
        <w:rPr>
          <w:color w:val="231F20"/>
        </w:rPr>
        <w:t>Skillnaden</w:t>
      </w:r>
      <w:r>
        <w:rPr>
          <w:color w:val="231F20"/>
          <w:spacing w:val="-4"/>
        </w:rPr>
        <w:t> </w:t>
      </w:r>
      <w:r>
        <w:rPr>
          <w:color w:val="231F20"/>
        </w:rPr>
        <w:t>i</w:t>
      </w:r>
      <w:r>
        <w:rPr>
          <w:color w:val="231F20"/>
          <w:spacing w:val="-5"/>
        </w:rPr>
        <w:t> </w:t>
      </w:r>
      <w:r>
        <w:rPr>
          <w:color w:val="231F20"/>
        </w:rPr>
        <w:t>mult-</w:t>
      </w:r>
      <w:r>
        <w:rPr>
          <w:color w:val="231F20"/>
          <w:spacing w:val="-47"/>
        </w:rPr>
        <w:t> </w:t>
      </w:r>
      <w:r>
        <w:rPr>
          <w:color w:val="231F20"/>
        </w:rPr>
        <w:t>ifraktal hjärtrytm skapat efter konsumtion av funktionellt koherent mineral-</w:t>
      </w:r>
      <w:r>
        <w:rPr>
          <w:color w:val="231F20"/>
          <w:spacing w:val="1"/>
        </w:rPr>
        <w:t> </w:t>
      </w:r>
      <w:r>
        <w:rPr>
          <w:color w:val="231F20"/>
        </w:rPr>
        <w:t>vatten, bör beaktas, vid rekommenderad användning av mineralvattnet, som</w:t>
      </w:r>
      <w:r>
        <w:rPr>
          <w:color w:val="231F20"/>
          <w:spacing w:val="1"/>
        </w:rPr>
        <w:t> </w:t>
      </w:r>
      <w:r>
        <w:rPr>
          <w:color w:val="231F20"/>
        </w:rPr>
        <w:t>hälsobefrämjande</w:t>
      </w:r>
      <w:r>
        <w:rPr>
          <w:color w:val="231F20"/>
          <w:spacing w:val="5"/>
        </w:rPr>
        <w:t> </w:t>
      </w:r>
      <w:r>
        <w:rPr>
          <w:color w:val="231F20"/>
        </w:rPr>
        <w:t>dryck.</w:t>
      </w:r>
    </w:p>
    <w:p>
      <w:pPr>
        <w:pStyle w:val="BodyText"/>
      </w:pPr>
    </w:p>
    <w:p>
      <w:pPr>
        <w:pStyle w:val="BodyText"/>
        <w:spacing w:before="6"/>
      </w:pPr>
    </w:p>
    <w:p>
      <w:pPr>
        <w:spacing w:after="0"/>
        <w:sectPr>
          <w:pgSz w:w="10690" w:h="13210"/>
          <w:pgMar w:header="0" w:footer="860" w:top="840" w:bottom="1060" w:left="540" w:right="0"/>
        </w:sectPr>
      </w:pPr>
    </w:p>
    <w:p>
      <w:pPr>
        <w:pStyle w:val="BodyText"/>
      </w:pPr>
    </w:p>
    <w:p>
      <w:pPr>
        <w:pStyle w:val="BodyText"/>
        <w:spacing w:before="8"/>
        <w:rPr>
          <w:sz w:val="19"/>
        </w:rPr>
      </w:pPr>
    </w:p>
    <w:p>
      <w:pPr>
        <w:pStyle w:val="BodyText"/>
        <w:ind w:left="884" w:right="-58"/>
      </w:pPr>
      <w:r>
        <w:rPr/>
        <w:drawing>
          <wp:inline distT="0" distB="0" distL="0" distR="0">
            <wp:extent cx="1020848" cy="1121664"/>
            <wp:effectExtent l="0" t="0" r="0" b="0"/>
            <wp:docPr id="307" name="image15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8" name="image151.jpeg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0848" cy="1121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</w:p>
    <w:p>
      <w:pPr>
        <w:pStyle w:val="BodyText"/>
        <w:spacing w:before="5"/>
        <w:rPr>
          <w:sz w:val="19"/>
        </w:rPr>
      </w:pPr>
    </w:p>
    <w:p>
      <w:pPr>
        <w:spacing w:line="235" w:lineRule="exact" w:before="1"/>
        <w:ind w:left="887" w:right="0" w:firstLine="0"/>
        <w:jc w:val="left"/>
        <w:rPr>
          <w:rFonts w:ascii="Baskerville-SemiBoldItalic"/>
          <w:b/>
          <w:i/>
          <w:sz w:val="18"/>
        </w:rPr>
      </w:pPr>
      <w:r>
        <w:rPr>
          <w:rFonts w:ascii="Baskerville-SemiBoldItalic"/>
          <w:b/>
          <w:i/>
          <w:color w:val="231F20"/>
          <w:sz w:val="18"/>
        </w:rPr>
        <w:t>Bild</w:t>
      </w:r>
      <w:r>
        <w:rPr>
          <w:rFonts w:ascii="Baskerville-SemiBoldItalic"/>
          <w:b/>
          <w:i/>
          <w:color w:val="231F20"/>
          <w:spacing w:val="5"/>
          <w:sz w:val="18"/>
        </w:rPr>
        <w:t> </w:t>
      </w:r>
      <w:r>
        <w:rPr>
          <w:rFonts w:ascii="Baskerville-SemiBoldItalic"/>
          <w:b/>
          <w:i/>
          <w:color w:val="231F20"/>
          <w:sz w:val="18"/>
        </w:rPr>
        <w:t>saknas</w:t>
      </w:r>
    </w:p>
    <w:p>
      <w:pPr>
        <w:spacing w:line="228" w:lineRule="exact" w:before="0"/>
        <w:ind w:left="887" w:right="0" w:firstLine="0"/>
        <w:jc w:val="left"/>
        <w:rPr>
          <w:i/>
          <w:sz w:val="18"/>
        </w:rPr>
      </w:pPr>
      <w:r>
        <w:rPr>
          <w:i/>
          <w:color w:val="231F20"/>
          <w:sz w:val="18"/>
        </w:rPr>
        <w:t>Bild</w:t>
      </w:r>
      <w:r>
        <w:rPr>
          <w:i/>
          <w:color w:val="231F20"/>
          <w:spacing w:val="5"/>
          <w:sz w:val="18"/>
        </w:rPr>
        <w:t> </w:t>
      </w:r>
      <w:r>
        <w:rPr>
          <w:i/>
          <w:color w:val="231F20"/>
          <w:sz w:val="18"/>
        </w:rPr>
        <w:t>saknas</w:t>
      </w: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spacing w:before="12"/>
        <w:rPr>
          <w:i/>
          <w:sz w:val="17"/>
        </w:rPr>
      </w:pPr>
    </w:p>
    <w:p>
      <w:pPr>
        <w:pStyle w:val="BodyText"/>
        <w:ind w:left="884" w:right="-58"/>
      </w:pPr>
      <w:r>
        <w:rPr/>
        <w:drawing>
          <wp:inline distT="0" distB="0" distL="0" distR="0">
            <wp:extent cx="1020848" cy="1121664"/>
            <wp:effectExtent l="0" t="0" r="0" b="0"/>
            <wp:docPr id="309" name="image15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0" name="image151.jpeg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0848" cy="1121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</w:p>
    <w:p>
      <w:pPr>
        <w:pStyle w:val="BodyText"/>
        <w:rPr>
          <w:i/>
          <w:sz w:val="19"/>
        </w:rPr>
      </w:pPr>
    </w:p>
    <w:p>
      <w:pPr>
        <w:spacing w:line="235" w:lineRule="exact" w:before="0"/>
        <w:ind w:left="887" w:right="0" w:firstLine="0"/>
        <w:jc w:val="left"/>
        <w:rPr>
          <w:rFonts w:ascii="Baskerville-SemiBoldItalic"/>
          <w:b/>
          <w:i/>
          <w:sz w:val="18"/>
        </w:rPr>
      </w:pPr>
      <w:r>
        <w:rPr>
          <w:rFonts w:ascii="Baskerville-SemiBoldItalic"/>
          <w:b/>
          <w:i/>
          <w:color w:val="231F20"/>
          <w:sz w:val="18"/>
        </w:rPr>
        <w:t>Bild</w:t>
      </w:r>
      <w:r>
        <w:rPr>
          <w:rFonts w:ascii="Baskerville-SemiBoldItalic"/>
          <w:b/>
          <w:i/>
          <w:color w:val="231F20"/>
          <w:spacing w:val="5"/>
          <w:sz w:val="18"/>
        </w:rPr>
        <w:t> </w:t>
      </w:r>
      <w:r>
        <w:rPr>
          <w:rFonts w:ascii="Baskerville-SemiBoldItalic"/>
          <w:b/>
          <w:i/>
          <w:color w:val="231F20"/>
          <w:sz w:val="18"/>
        </w:rPr>
        <w:t>saknas</w:t>
      </w:r>
    </w:p>
    <w:p>
      <w:pPr>
        <w:spacing w:line="228" w:lineRule="exact" w:before="0"/>
        <w:ind w:left="887" w:right="0" w:firstLine="0"/>
        <w:jc w:val="left"/>
        <w:rPr>
          <w:i/>
          <w:sz w:val="18"/>
        </w:rPr>
      </w:pPr>
      <w:r>
        <w:rPr>
          <w:i/>
          <w:color w:val="231F20"/>
          <w:sz w:val="18"/>
        </w:rPr>
        <w:t>Bild</w:t>
      </w:r>
      <w:r>
        <w:rPr>
          <w:i/>
          <w:color w:val="231F20"/>
          <w:spacing w:val="5"/>
          <w:sz w:val="18"/>
        </w:rPr>
        <w:t> </w:t>
      </w:r>
      <w:r>
        <w:rPr>
          <w:i/>
          <w:color w:val="231F20"/>
          <w:sz w:val="18"/>
        </w:rPr>
        <w:t>saknas</w:t>
      </w:r>
    </w:p>
    <w:p>
      <w:pPr>
        <w:spacing w:line="280" w:lineRule="exact" w:before="71"/>
        <w:ind w:left="672" w:right="0" w:firstLine="0"/>
        <w:jc w:val="both"/>
        <w:rPr>
          <w:rFonts w:ascii="Baskerville-SemiBold" w:hAnsi="Baskerville-SemiBold"/>
          <w:b/>
          <w:sz w:val="22"/>
        </w:rPr>
      </w:pPr>
      <w:r>
        <w:rPr/>
        <w:br w:type="column"/>
      </w:r>
      <w:r>
        <w:rPr>
          <w:rFonts w:ascii="Baskerville-SemiBold" w:hAnsi="Baskerville-SemiBold"/>
          <w:b/>
          <w:color w:val="231F20"/>
          <w:spacing w:val="-3"/>
          <w:sz w:val="22"/>
        </w:rPr>
        <w:t>SJÄLVMEDVETET</w:t>
      </w:r>
      <w:r>
        <w:rPr>
          <w:rFonts w:ascii="Baskerville-SemiBold" w:hAnsi="Baskerville-SemiBold"/>
          <w:b/>
          <w:color w:val="231F20"/>
          <w:spacing w:val="-8"/>
          <w:sz w:val="22"/>
        </w:rPr>
        <w:t> </w:t>
      </w:r>
      <w:r>
        <w:rPr>
          <w:rFonts w:ascii="Baskerville-SemiBold" w:hAnsi="Baskerville-SemiBold"/>
          <w:b/>
          <w:color w:val="231F20"/>
          <w:spacing w:val="-2"/>
          <w:sz w:val="22"/>
        </w:rPr>
        <w:t>VATTEN</w:t>
      </w:r>
      <w:r>
        <w:rPr>
          <w:rFonts w:ascii="Baskerville-SemiBold" w:hAnsi="Baskerville-SemiBold"/>
          <w:b/>
          <w:color w:val="231F20"/>
          <w:spacing w:val="-8"/>
          <w:sz w:val="22"/>
        </w:rPr>
        <w:t> </w:t>
      </w:r>
      <w:r>
        <w:rPr>
          <w:rFonts w:ascii="Baskerville-SemiBold" w:hAnsi="Baskerville-SemiBold"/>
          <w:b/>
          <w:color w:val="231F20"/>
          <w:spacing w:val="-2"/>
          <w:sz w:val="22"/>
        </w:rPr>
        <w:t>OCH</w:t>
      </w:r>
      <w:r>
        <w:rPr>
          <w:rFonts w:ascii="Baskerville-SemiBold" w:hAnsi="Baskerville-SemiBold"/>
          <w:b/>
          <w:color w:val="231F20"/>
          <w:spacing w:val="-8"/>
          <w:sz w:val="22"/>
        </w:rPr>
        <w:t> </w:t>
      </w:r>
      <w:r>
        <w:rPr>
          <w:rFonts w:ascii="Baskerville-SemiBold" w:hAnsi="Baskerville-SemiBold"/>
          <w:b/>
          <w:color w:val="231F20"/>
          <w:spacing w:val="-2"/>
          <w:sz w:val="22"/>
        </w:rPr>
        <w:t>HÄLSA</w:t>
      </w:r>
    </w:p>
    <w:p>
      <w:pPr>
        <w:pStyle w:val="BodyText"/>
        <w:spacing w:line="201" w:lineRule="auto" w:before="5"/>
        <w:ind w:left="672" w:right="705"/>
        <w:jc w:val="both"/>
      </w:pPr>
      <w:r>
        <w:rPr>
          <w:color w:val="231F20"/>
        </w:rPr>
        <w:t>Hälsa per definition bygger på fysiologisk homeostas (stabilt och konstant</w:t>
      </w:r>
      <w:r>
        <w:rPr>
          <w:color w:val="231F20"/>
          <w:spacing w:val="1"/>
        </w:rPr>
        <w:t> </w:t>
      </w:r>
      <w:r>
        <w:rPr>
          <w:color w:val="231F20"/>
        </w:rPr>
        <w:t>tillstånd i ett biologiskt system, gentemot omgivande miljö) och självregulation</w:t>
      </w:r>
      <w:r>
        <w:rPr>
          <w:color w:val="231F20"/>
          <w:spacing w:val="-47"/>
        </w:rPr>
        <w:t> </w:t>
      </w:r>
      <w:r>
        <w:rPr>
          <w:color w:val="231F20"/>
        </w:rPr>
        <w:t>i syfte att reducera systemisk variabilitet och uppnå ett konstant ”steady state”</w:t>
      </w:r>
      <w:r>
        <w:rPr>
          <w:color w:val="231F20"/>
          <w:spacing w:val="-47"/>
        </w:rPr>
        <w:t> </w:t>
      </w:r>
      <w:r>
        <w:rPr>
          <w:color w:val="231F20"/>
        </w:rPr>
        <w:t>tillstånd. Emellertid, i motsats till fysiologisk homeostas, fluktuerar biologiska</w:t>
      </w:r>
      <w:r>
        <w:rPr>
          <w:color w:val="231F20"/>
          <w:spacing w:val="1"/>
        </w:rPr>
        <w:t> </w:t>
      </w:r>
      <w:r>
        <w:rPr>
          <w:color w:val="231F20"/>
        </w:rPr>
        <w:t>processer (hjärtslag, hjärtfrekvens och blodtryck etc.) komplext och olinjärt</w:t>
      </w:r>
      <w:r>
        <w:rPr>
          <w:color w:val="231F20"/>
          <w:spacing w:val="1"/>
        </w:rPr>
        <w:t> </w:t>
      </w:r>
      <w:r>
        <w:rPr>
          <w:color w:val="231F20"/>
        </w:rPr>
        <w:t>även under normal vila. Fysiologisk olinjär regulation är operativt förskjuten</w:t>
      </w:r>
      <w:r>
        <w:rPr>
          <w:color w:val="231F20"/>
          <w:spacing w:val="1"/>
        </w:rPr>
        <w:t> </w:t>
      </w:r>
      <w:r>
        <w:rPr>
          <w:color w:val="231F20"/>
        </w:rPr>
        <w:t>långt</w:t>
      </w:r>
      <w:r>
        <w:rPr>
          <w:color w:val="231F20"/>
          <w:spacing w:val="-7"/>
        </w:rPr>
        <w:t> </w:t>
      </w:r>
      <w:r>
        <w:rPr>
          <w:color w:val="231F20"/>
        </w:rPr>
        <w:t>från</w:t>
      </w:r>
      <w:r>
        <w:rPr>
          <w:color w:val="231F20"/>
          <w:spacing w:val="-7"/>
        </w:rPr>
        <w:t> </w:t>
      </w:r>
      <w:r>
        <w:rPr>
          <w:color w:val="231F20"/>
        </w:rPr>
        <w:t>jämvikt.</w:t>
      </w:r>
      <w:r>
        <w:rPr>
          <w:color w:val="231F20"/>
          <w:spacing w:val="-7"/>
        </w:rPr>
        <w:t> </w:t>
      </w:r>
      <w:r>
        <w:rPr>
          <w:color w:val="231F20"/>
        </w:rPr>
        <w:t>Noterbart</w:t>
      </w:r>
      <w:r>
        <w:rPr>
          <w:color w:val="231F20"/>
          <w:spacing w:val="-6"/>
        </w:rPr>
        <w:t> </w:t>
      </w:r>
      <w:r>
        <w:rPr>
          <w:color w:val="231F20"/>
        </w:rPr>
        <w:t>är</w:t>
      </w:r>
      <w:r>
        <w:rPr>
          <w:color w:val="231F20"/>
          <w:spacing w:val="-7"/>
        </w:rPr>
        <w:t> </w:t>
      </w:r>
      <w:r>
        <w:rPr>
          <w:color w:val="231F20"/>
        </w:rPr>
        <w:t>då,</w:t>
      </w:r>
      <w:r>
        <w:rPr>
          <w:color w:val="231F20"/>
          <w:spacing w:val="-7"/>
        </w:rPr>
        <w:t> </w:t>
      </w:r>
      <w:r>
        <w:rPr>
          <w:color w:val="231F20"/>
        </w:rPr>
        <w:t>att</w:t>
      </w:r>
      <w:r>
        <w:rPr>
          <w:color w:val="231F20"/>
          <w:spacing w:val="-7"/>
        </w:rPr>
        <w:t> </w:t>
      </w:r>
      <w:r>
        <w:rPr>
          <w:color w:val="231F20"/>
        </w:rPr>
        <w:t>upprätthållande</w:t>
      </w:r>
      <w:r>
        <w:rPr>
          <w:color w:val="231F20"/>
          <w:spacing w:val="-6"/>
        </w:rPr>
        <w:t> </w:t>
      </w:r>
      <w:r>
        <w:rPr>
          <w:color w:val="231F20"/>
        </w:rPr>
        <w:t>av</w:t>
      </w:r>
      <w:r>
        <w:rPr>
          <w:color w:val="231F20"/>
          <w:spacing w:val="-7"/>
        </w:rPr>
        <w:t> </w:t>
      </w:r>
      <w:r>
        <w:rPr>
          <w:color w:val="231F20"/>
        </w:rPr>
        <w:t>fysiologisk</w:t>
      </w:r>
      <w:r>
        <w:rPr>
          <w:color w:val="231F20"/>
          <w:spacing w:val="-7"/>
        </w:rPr>
        <w:t> </w:t>
      </w:r>
      <w:r>
        <w:rPr>
          <w:color w:val="231F20"/>
        </w:rPr>
        <w:t>konstans</w:t>
      </w:r>
      <w:r>
        <w:rPr>
          <w:color w:val="231F20"/>
          <w:spacing w:val="-47"/>
        </w:rPr>
        <w:t> </w:t>
      </w:r>
      <w:r>
        <w:rPr>
          <w:color w:val="231F20"/>
        </w:rPr>
        <w:t>är</w:t>
      </w:r>
      <w:r>
        <w:rPr>
          <w:color w:val="231F20"/>
          <w:spacing w:val="-7"/>
        </w:rPr>
        <w:t> </w:t>
      </w:r>
      <w:r>
        <w:rPr>
          <w:color w:val="231F20"/>
        </w:rPr>
        <w:t>oförenligt</w:t>
      </w:r>
      <w:r>
        <w:rPr>
          <w:color w:val="231F20"/>
          <w:spacing w:val="-7"/>
        </w:rPr>
        <w:t> </w:t>
      </w:r>
      <w:r>
        <w:rPr>
          <w:color w:val="231F20"/>
        </w:rPr>
        <w:t>med</w:t>
      </w:r>
      <w:r>
        <w:rPr>
          <w:color w:val="231F20"/>
          <w:spacing w:val="-7"/>
        </w:rPr>
        <w:t> </w:t>
      </w:r>
      <w:r>
        <w:rPr>
          <w:color w:val="231F20"/>
        </w:rPr>
        <w:t>fysiologisk</w:t>
      </w:r>
      <w:r>
        <w:rPr>
          <w:color w:val="231F20"/>
          <w:spacing w:val="-6"/>
        </w:rPr>
        <w:t> </w:t>
      </w:r>
      <w:r>
        <w:rPr>
          <w:color w:val="231F20"/>
        </w:rPr>
        <w:t>kontroll.</w:t>
      </w:r>
      <w:r>
        <w:rPr>
          <w:color w:val="231F20"/>
          <w:spacing w:val="-7"/>
        </w:rPr>
        <w:t> </w:t>
      </w:r>
      <w:r>
        <w:rPr>
          <w:color w:val="231F20"/>
        </w:rPr>
        <w:t>Alternativt,</w:t>
      </w:r>
      <w:r>
        <w:rPr>
          <w:color w:val="231F20"/>
          <w:spacing w:val="-7"/>
        </w:rPr>
        <w:t> </w:t>
      </w:r>
      <w:r>
        <w:rPr>
          <w:color w:val="231F20"/>
        </w:rPr>
        <w:t>föreslås</w:t>
      </w:r>
      <w:r>
        <w:rPr>
          <w:color w:val="231F20"/>
          <w:spacing w:val="-6"/>
        </w:rPr>
        <w:t> </w:t>
      </w:r>
      <w:r>
        <w:rPr>
          <w:color w:val="231F20"/>
        </w:rPr>
        <w:t>närvaron</w:t>
      </w:r>
      <w:r>
        <w:rPr>
          <w:color w:val="231F20"/>
          <w:spacing w:val="-7"/>
        </w:rPr>
        <w:t> </w:t>
      </w:r>
      <w:r>
        <w:rPr>
          <w:color w:val="231F20"/>
        </w:rPr>
        <w:t>av</w:t>
      </w:r>
      <w:r>
        <w:rPr>
          <w:color w:val="231F20"/>
          <w:spacing w:val="-7"/>
        </w:rPr>
        <w:t> </w:t>
      </w:r>
      <w:r>
        <w:rPr>
          <w:color w:val="231F20"/>
        </w:rPr>
        <w:t>fraktala</w:t>
      </w:r>
      <w:r>
        <w:rPr>
          <w:color w:val="231F20"/>
          <w:spacing w:val="-47"/>
        </w:rPr>
        <w:t> </w:t>
      </w:r>
      <w:r>
        <w:rPr>
          <w:color w:val="231F20"/>
        </w:rPr>
        <w:t>icke linjära och icke lokala mekanismer, som involverade i fysiologisk kontroll,</w:t>
      </w:r>
      <w:r>
        <w:rPr>
          <w:color w:val="231F20"/>
          <w:spacing w:val="-47"/>
        </w:rPr>
        <w:t> </w:t>
      </w:r>
      <w:r>
        <w:rPr>
          <w:color w:val="231F20"/>
        </w:rPr>
        <w:t>och</w:t>
      </w:r>
      <w:r>
        <w:rPr>
          <w:color w:val="231F20"/>
          <w:spacing w:val="1"/>
        </w:rPr>
        <w:t> </w:t>
      </w:r>
      <w:r>
        <w:rPr>
          <w:color w:val="231F20"/>
        </w:rPr>
        <w:t>komplexa</w:t>
      </w:r>
      <w:r>
        <w:rPr>
          <w:color w:val="231F20"/>
          <w:spacing w:val="1"/>
        </w:rPr>
        <w:t> </w:t>
      </w:r>
      <w:r>
        <w:rPr>
          <w:color w:val="231F20"/>
        </w:rPr>
        <w:t>kommunikativa</w:t>
      </w:r>
      <w:r>
        <w:rPr>
          <w:color w:val="231F20"/>
          <w:spacing w:val="1"/>
        </w:rPr>
        <w:t> </w:t>
      </w:r>
      <w:r>
        <w:rPr>
          <w:color w:val="231F20"/>
        </w:rPr>
        <w:t>nätverk</w:t>
      </w:r>
      <w:r>
        <w:rPr>
          <w:color w:val="231F20"/>
          <w:spacing w:val="1"/>
        </w:rPr>
        <w:t> </w:t>
      </w:r>
      <w:r>
        <w:rPr>
          <w:color w:val="231F20"/>
        </w:rPr>
        <w:t>för</w:t>
      </w:r>
      <w:r>
        <w:rPr>
          <w:color w:val="231F20"/>
          <w:spacing w:val="1"/>
        </w:rPr>
        <w:t> </w:t>
      </w:r>
      <w:r>
        <w:rPr>
          <w:color w:val="231F20"/>
        </w:rPr>
        <w:t>att</w:t>
      </w:r>
      <w:r>
        <w:rPr>
          <w:color w:val="231F20"/>
          <w:spacing w:val="1"/>
        </w:rPr>
        <w:t> </w:t>
      </w:r>
      <w:r>
        <w:rPr>
          <w:color w:val="231F20"/>
        </w:rPr>
        <w:t>upprätthålla</w:t>
      </w:r>
      <w:r>
        <w:rPr>
          <w:color w:val="231F20"/>
          <w:spacing w:val="1"/>
        </w:rPr>
        <w:t> </w:t>
      </w:r>
      <w:r>
        <w:rPr>
          <w:color w:val="231F20"/>
        </w:rPr>
        <w:t>fysiologisk</w:t>
      </w:r>
      <w:r>
        <w:rPr>
          <w:color w:val="231F20"/>
          <w:spacing w:val="1"/>
        </w:rPr>
        <w:t> </w:t>
      </w:r>
      <w:r>
        <w:rPr>
          <w:color w:val="231F20"/>
        </w:rPr>
        <w:t>symmetri.</w:t>
      </w:r>
    </w:p>
    <w:p>
      <w:pPr>
        <w:pStyle w:val="BodyText"/>
        <w:spacing w:before="8"/>
        <w:rPr>
          <w:sz w:val="17"/>
        </w:rPr>
      </w:pPr>
    </w:p>
    <w:p>
      <w:pPr>
        <w:pStyle w:val="BodyText"/>
        <w:spacing w:line="201" w:lineRule="auto" w:before="1"/>
        <w:ind w:left="672" w:right="696"/>
        <w:jc w:val="both"/>
      </w:pPr>
      <w:r>
        <w:rPr>
          <w:color w:val="231F20"/>
        </w:rPr>
        <w:t>Förutom att vatten utgör en dominant del av kroppens totala massa, som vi</w:t>
      </w:r>
      <w:r>
        <w:rPr>
          <w:color w:val="231F20"/>
          <w:spacing w:val="1"/>
        </w:rPr>
        <w:t> </w:t>
      </w:r>
      <w:r>
        <w:rPr>
          <w:color w:val="231F20"/>
        </w:rPr>
        <w:t>noterat</w:t>
      </w:r>
      <w:r>
        <w:rPr>
          <w:color w:val="231F20"/>
          <w:spacing w:val="-5"/>
        </w:rPr>
        <w:t> </w:t>
      </w:r>
      <w:r>
        <w:rPr>
          <w:color w:val="231F20"/>
        </w:rPr>
        <w:t>(70</w:t>
      </w:r>
      <w:r>
        <w:rPr>
          <w:color w:val="231F20"/>
          <w:spacing w:val="-5"/>
        </w:rPr>
        <w:t> </w:t>
      </w:r>
      <w:r>
        <w:rPr>
          <w:color w:val="231F20"/>
        </w:rPr>
        <w:t>%),</w:t>
      </w:r>
      <w:r>
        <w:rPr>
          <w:color w:val="231F20"/>
          <w:spacing w:val="-5"/>
        </w:rPr>
        <w:t> </w:t>
      </w:r>
      <w:r>
        <w:rPr>
          <w:color w:val="231F20"/>
        </w:rPr>
        <w:t>utgör</w:t>
      </w:r>
      <w:r>
        <w:rPr>
          <w:color w:val="231F20"/>
          <w:spacing w:val="-5"/>
        </w:rPr>
        <w:t> </w:t>
      </w:r>
      <w:r>
        <w:rPr>
          <w:color w:val="231F20"/>
        </w:rPr>
        <w:t>vatten</w:t>
      </w:r>
      <w:r>
        <w:rPr>
          <w:color w:val="231F20"/>
          <w:spacing w:val="-4"/>
        </w:rPr>
        <w:t> </w:t>
      </w:r>
      <w:r>
        <w:rPr>
          <w:color w:val="231F20"/>
        </w:rPr>
        <w:t>99</w:t>
      </w:r>
      <w:r>
        <w:rPr>
          <w:color w:val="231F20"/>
          <w:spacing w:val="-5"/>
        </w:rPr>
        <w:t> </w:t>
      </w:r>
      <w:r>
        <w:rPr>
          <w:color w:val="231F20"/>
        </w:rPr>
        <w:t>%</w:t>
      </w:r>
      <w:r>
        <w:rPr>
          <w:color w:val="231F20"/>
          <w:spacing w:val="-5"/>
        </w:rPr>
        <w:t> </w:t>
      </w:r>
      <w:r>
        <w:rPr>
          <w:color w:val="231F20"/>
        </w:rPr>
        <w:t>av</w:t>
      </w:r>
      <w:r>
        <w:rPr>
          <w:color w:val="231F20"/>
          <w:spacing w:val="-5"/>
        </w:rPr>
        <w:t> </w:t>
      </w:r>
      <w:r>
        <w:rPr>
          <w:color w:val="231F20"/>
        </w:rPr>
        <w:t>samtliga</w:t>
      </w:r>
      <w:r>
        <w:rPr>
          <w:color w:val="231F20"/>
          <w:spacing w:val="-4"/>
        </w:rPr>
        <w:t> </w:t>
      </w:r>
      <w:r>
        <w:rPr>
          <w:color w:val="231F20"/>
        </w:rPr>
        <w:t>molekyler</w:t>
      </w:r>
      <w:r>
        <w:rPr>
          <w:color w:val="231F20"/>
          <w:spacing w:val="-5"/>
        </w:rPr>
        <w:t> </w:t>
      </w:r>
      <w:r>
        <w:rPr>
          <w:color w:val="231F20"/>
        </w:rPr>
        <w:t>hos</w:t>
      </w:r>
      <w:r>
        <w:rPr>
          <w:color w:val="231F20"/>
          <w:spacing w:val="-5"/>
        </w:rPr>
        <w:t> </w:t>
      </w:r>
      <w:r>
        <w:rPr>
          <w:color w:val="231F20"/>
        </w:rPr>
        <w:t>människan,</w:t>
      </w:r>
      <w:r>
        <w:rPr>
          <w:color w:val="231F20"/>
          <w:spacing w:val="-5"/>
        </w:rPr>
        <w:t> </w:t>
      </w:r>
      <w:r>
        <w:rPr>
          <w:color w:val="231F20"/>
        </w:rPr>
        <w:t>vilket</w:t>
      </w:r>
      <w:r>
        <w:rPr>
          <w:color w:val="231F20"/>
          <w:spacing w:val="1"/>
        </w:rPr>
        <w:t> </w:t>
      </w:r>
      <w:r>
        <w:rPr>
          <w:color w:val="231F20"/>
        </w:rPr>
        <w:t>överensstämmer väl med att fysiologiskt vatten utgör urkunden för självmed-</w:t>
      </w:r>
      <w:r>
        <w:rPr>
          <w:color w:val="231F20"/>
          <w:spacing w:val="1"/>
        </w:rPr>
        <w:t> </w:t>
      </w:r>
      <w:r>
        <w:rPr>
          <w:color w:val="231F20"/>
        </w:rPr>
        <w:t>vetenhet och människans kontinuerliga självskapelse ur vatten. Ett (kvant)</w:t>
      </w:r>
      <w:r>
        <w:rPr>
          <w:color w:val="231F20"/>
          <w:spacing w:val="1"/>
        </w:rPr>
        <w:t> </w:t>
      </w:r>
      <w:r>
        <w:rPr>
          <w:color w:val="231F20"/>
        </w:rPr>
        <w:t>koherent tillstånd hos fysiologiskt vatten är en avgörande faktor i upprätthål-</w:t>
      </w:r>
      <w:r>
        <w:rPr>
          <w:color w:val="231F20"/>
          <w:spacing w:val="1"/>
        </w:rPr>
        <w:t> </w:t>
      </w:r>
      <w:r>
        <w:rPr>
          <w:color w:val="231F20"/>
        </w:rPr>
        <w:t>lande</w:t>
      </w:r>
      <w:r>
        <w:rPr>
          <w:color w:val="231F20"/>
          <w:spacing w:val="-9"/>
        </w:rPr>
        <w:t> </w:t>
      </w:r>
      <w:r>
        <w:rPr>
          <w:color w:val="231F20"/>
        </w:rPr>
        <w:t>och</w:t>
      </w:r>
      <w:r>
        <w:rPr>
          <w:color w:val="231F20"/>
          <w:spacing w:val="-8"/>
        </w:rPr>
        <w:t> </w:t>
      </w:r>
      <w:r>
        <w:rPr>
          <w:color w:val="231F20"/>
        </w:rPr>
        <w:t>utveckling</w:t>
      </w:r>
      <w:r>
        <w:rPr>
          <w:color w:val="231F20"/>
          <w:spacing w:val="-8"/>
        </w:rPr>
        <w:t> </w:t>
      </w:r>
      <w:r>
        <w:rPr>
          <w:color w:val="231F20"/>
        </w:rPr>
        <w:t>av</w:t>
      </w:r>
      <w:r>
        <w:rPr>
          <w:color w:val="231F20"/>
          <w:spacing w:val="-8"/>
        </w:rPr>
        <w:t> </w:t>
      </w:r>
      <w:r>
        <w:rPr>
          <w:color w:val="231F20"/>
        </w:rPr>
        <w:t>självorganisation</w:t>
      </w:r>
      <w:r>
        <w:rPr>
          <w:color w:val="231F20"/>
          <w:spacing w:val="-8"/>
        </w:rPr>
        <w:t> </w:t>
      </w:r>
      <w:r>
        <w:rPr>
          <w:color w:val="231F20"/>
        </w:rPr>
        <w:t>och</w:t>
      </w:r>
      <w:r>
        <w:rPr>
          <w:color w:val="231F20"/>
          <w:spacing w:val="-8"/>
        </w:rPr>
        <w:t> </w:t>
      </w:r>
      <w:r>
        <w:rPr>
          <w:color w:val="231F20"/>
        </w:rPr>
        <w:t>självstabilitet</w:t>
      </w:r>
      <w:r>
        <w:rPr>
          <w:color w:val="231F20"/>
          <w:spacing w:val="-8"/>
        </w:rPr>
        <w:t> </w:t>
      </w:r>
      <w:r>
        <w:rPr>
          <w:color w:val="231F20"/>
        </w:rPr>
        <w:t>hos</w:t>
      </w:r>
      <w:r>
        <w:rPr>
          <w:color w:val="231F20"/>
          <w:spacing w:val="-9"/>
        </w:rPr>
        <w:t> </w:t>
      </w:r>
      <w:r>
        <w:rPr>
          <w:color w:val="231F20"/>
        </w:rPr>
        <w:t>kroppens</w:t>
      </w:r>
      <w:r>
        <w:rPr>
          <w:color w:val="231F20"/>
          <w:spacing w:val="-8"/>
        </w:rPr>
        <w:t> </w:t>
      </w:r>
      <w:r>
        <w:rPr>
          <w:color w:val="231F20"/>
        </w:rPr>
        <w:t>fysio-</w:t>
      </w:r>
      <w:r>
        <w:rPr>
          <w:color w:val="231F20"/>
          <w:spacing w:val="1"/>
        </w:rPr>
        <w:t> </w:t>
      </w:r>
      <w:r>
        <w:rPr>
          <w:color w:val="231F20"/>
        </w:rPr>
        <w:t>logi och fundamentet för formbildande MD. Sålunda, funktionellt vatten de-</w:t>
      </w:r>
      <w:r>
        <w:rPr>
          <w:color w:val="231F20"/>
          <w:spacing w:val="1"/>
        </w:rPr>
        <w:t> </w:t>
      </w:r>
      <w:r>
        <w:rPr>
          <w:color w:val="231F20"/>
        </w:rPr>
        <w:t>finieras som ett vatten, som befrämjar hälsan, vilket vetenskapligt vederlagts,</w:t>
      </w:r>
      <w:r>
        <w:rPr>
          <w:color w:val="231F20"/>
          <w:spacing w:val="1"/>
        </w:rPr>
        <w:t> </w:t>
      </w:r>
      <w:r>
        <w:rPr>
          <w:color w:val="231F20"/>
        </w:rPr>
        <w:t>både</w:t>
      </w:r>
      <w:r>
        <w:rPr>
          <w:color w:val="231F20"/>
          <w:spacing w:val="1"/>
        </w:rPr>
        <w:t> </w:t>
      </w:r>
      <w:r>
        <w:rPr>
          <w:color w:val="231F20"/>
        </w:rPr>
        <w:t>avseende</w:t>
      </w:r>
      <w:r>
        <w:rPr>
          <w:color w:val="231F20"/>
          <w:spacing w:val="1"/>
        </w:rPr>
        <w:t> </w:t>
      </w:r>
      <w:r>
        <w:rPr>
          <w:color w:val="231F20"/>
        </w:rPr>
        <w:t>behandlingseffekter</w:t>
      </w:r>
      <w:r>
        <w:rPr>
          <w:color w:val="231F20"/>
          <w:spacing w:val="1"/>
        </w:rPr>
        <w:t> </w:t>
      </w:r>
      <w:r>
        <w:rPr>
          <w:color w:val="231F20"/>
        </w:rPr>
        <w:t>och</w:t>
      </w:r>
      <w:r>
        <w:rPr>
          <w:color w:val="231F20"/>
          <w:spacing w:val="1"/>
        </w:rPr>
        <w:t> </w:t>
      </w:r>
      <w:r>
        <w:rPr>
          <w:color w:val="231F20"/>
        </w:rPr>
        <w:t>fysiologisk</w:t>
      </w:r>
      <w:r>
        <w:rPr>
          <w:color w:val="231F20"/>
          <w:spacing w:val="1"/>
        </w:rPr>
        <w:t> </w:t>
      </w:r>
      <w:r>
        <w:rPr>
          <w:color w:val="231F20"/>
        </w:rPr>
        <w:t>funktion.</w:t>
      </w:r>
      <w:r>
        <w:rPr>
          <w:color w:val="231F20"/>
          <w:spacing w:val="1"/>
        </w:rPr>
        <w:t> </w:t>
      </w:r>
      <w:r>
        <w:rPr>
          <w:color w:val="231F20"/>
        </w:rPr>
        <w:t>Tillämpbara</w:t>
      </w:r>
      <w:r>
        <w:rPr>
          <w:color w:val="231F20"/>
          <w:spacing w:val="1"/>
        </w:rPr>
        <w:t> </w:t>
      </w:r>
      <w:r>
        <w:rPr>
          <w:color w:val="231F20"/>
        </w:rPr>
        <w:t>koherenta hälsofördelar har identifierats hos både naturliga källvatten och</w:t>
      </w:r>
      <w:r>
        <w:rPr>
          <w:color w:val="231F20"/>
          <w:spacing w:val="1"/>
        </w:rPr>
        <w:t> </w:t>
      </w:r>
      <w:r>
        <w:rPr>
          <w:color w:val="231F20"/>
          <w:spacing w:val="12"/>
        </w:rPr>
        <w:t>artificiellt </w:t>
      </w:r>
      <w:r>
        <w:rPr>
          <w:color w:val="231F20"/>
          <w:spacing w:val="11"/>
        </w:rPr>
        <w:t>aktiverade </w:t>
      </w:r>
      <w:r>
        <w:rPr>
          <w:color w:val="231F20"/>
          <w:spacing w:val="10"/>
        </w:rPr>
        <w:t>vatten, </w:t>
      </w:r>
      <w:r>
        <w:rPr>
          <w:color w:val="231F20"/>
          <w:spacing w:val="11"/>
        </w:rPr>
        <w:t>baserade </w:t>
      </w:r>
      <w:r>
        <w:rPr>
          <w:color w:val="231F20"/>
        </w:rPr>
        <w:t>på</w:t>
      </w:r>
      <w:r>
        <w:rPr>
          <w:color w:val="231F20"/>
          <w:spacing w:val="1"/>
        </w:rPr>
        <w:t> </w:t>
      </w:r>
      <w:r>
        <w:rPr>
          <w:color w:val="231F20"/>
          <w:spacing w:val="11"/>
        </w:rPr>
        <w:t>gyllene </w:t>
      </w:r>
      <w:r>
        <w:rPr>
          <w:color w:val="231F20"/>
          <w:spacing w:val="10"/>
        </w:rPr>
        <w:t>snitt </w:t>
      </w:r>
      <w:r>
        <w:rPr>
          <w:color w:val="231F20"/>
          <w:spacing w:val="13"/>
        </w:rPr>
        <w:t>geometrisk</w:t>
      </w:r>
      <w:r>
        <w:rPr>
          <w:color w:val="231F20"/>
          <w:spacing w:val="14"/>
        </w:rPr>
        <w:t> </w:t>
      </w:r>
      <w:r>
        <w:rPr>
          <w:color w:val="231F20"/>
        </w:rPr>
        <w:t>proportionalitet.</w:t>
      </w:r>
    </w:p>
    <w:p>
      <w:pPr>
        <w:pStyle w:val="BodyText"/>
        <w:spacing w:before="9"/>
        <w:rPr>
          <w:sz w:val="17"/>
        </w:rPr>
      </w:pPr>
    </w:p>
    <w:p>
      <w:pPr>
        <w:pStyle w:val="BodyText"/>
        <w:spacing w:line="201" w:lineRule="auto"/>
        <w:ind w:left="672" w:right="707"/>
        <w:jc w:val="both"/>
      </w:pPr>
      <w:r>
        <w:rPr>
          <w:color w:val="231F20"/>
        </w:rPr>
        <w:t>Vi noterar att självmedvetet koherent MD fysiologiskt vatten utgör huvudde-</w:t>
      </w:r>
      <w:r>
        <w:rPr>
          <w:color w:val="231F20"/>
          <w:spacing w:val="1"/>
        </w:rPr>
        <w:t> </w:t>
      </w:r>
      <w:r>
        <w:rPr>
          <w:color w:val="231F20"/>
        </w:rPr>
        <w:t>len</w:t>
      </w:r>
      <w:r>
        <w:rPr>
          <w:color w:val="231F20"/>
          <w:spacing w:val="-7"/>
        </w:rPr>
        <w:t> </w:t>
      </w:r>
      <w:r>
        <w:rPr>
          <w:color w:val="231F20"/>
        </w:rPr>
        <w:t>av</w:t>
      </w:r>
      <w:r>
        <w:rPr>
          <w:color w:val="231F20"/>
          <w:spacing w:val="-7"/>
        </w:rPr>
        <w:t> </w:t>
      </w:r>
      <w:r>
        <w:rPr>
          <w:color w:val="231F20"/>
        </w:rPr>
        <w:t>samtliga</w:t>
      </w:r>
      <w:r>
        <w:rPr>
          <w:color w:val="231F20"/>
          <w:spacing w:val="-6"/>
        </w:rPr>
        <w:t> </w:t>
      </w:r>
      <w:r>
        <w:rPr>
          <w:color w:val="231F20"/>
        </w:rPr>
        <w:t>molekyler</w:t>
      </w:r>
      <w:r>
        <w:rPr>
          <w:color w:val="231F20"/>
          <w:spacing w:val="-7"/>
        </w:rPr>
        <w:t> </w:t>
      </w:r>
      <w:r>
        <w:rPr>
          <w:color w:val="231F20"/>
        </w:rPr>
        <w:t>i</w:t>
      </w:r>
      <w:r>
        <w:rPr>
          <w:color w:val="231F20"/>
          <w:spacing w:val="-6"/>
        </w:rPr>
        <w:t> </w:t>
      </w:r>
      <w:r>
        <w:rPr>
          <w:color w:val="231F20"/>
        </w:rPr>
        <w:t>människans</w:t>
      </w:r>
      <w:r>
        <w:rPr>
          <w:color w:val="231F20"/>
          <w:spacing w:val="-7"/>
        </w:rPr>
        <w:t> </w:t>
      </w:r>
      <w:r>
        <w:rPr>
          <w:color w:val="231F20"/>
        </w:rPr>
        <w:t>fysiska</w:t>
      </w:r>
      <w:r>
        <w:rPr>
          <w:color w:val="231F20"/>
          <w:spacing w:val="-7"/>
        </w:rPr>
        <w:t> </w:t>
      </w:r>
      <w:r>
        <w:rPr>
          <w:color w:val="231F20"/>
        </w:rPr>
        <w:t>kropp.</w:t>
      </w:r>
      <w:r>
        <w:rPr>
          <w:color w:val="231F20"/>
          <w:spacing w:val="-7"/>
        </w:rPr>
        <w:t> </w:t>
      </w:r>
      <w:r>
        <w:rPr>
          <w:color w:val="231F20"/>
        </w:rPr>
        <w:t>Begreppet</w:t>
      </w:r>
      <w:r>
        <w:rPr>
          <w:color w:val="231F20"/>
          <w:spacing w:val="-6"/>
        </w:rPr>
        <w:t> </w:t>
      </w:r>
      <w:r>
        <w:rPr>
          <w:color w:val="231F20"/>
        </w:rPr>
        <w:t>självmedvetet</w:t>
      </w:r>
      <w:r>
        <w:rPr>
          <w:color w:val="231F20"/>
          <w:spacing w:val="-48"/>
        </w:rPr>
        <w:t> </w:t>
      </w:r>
      <w:r>
        <w:rPr>
          <w:color w:val="231F20"/>
        </w:rPr>
        <w:t>fysiologiskt vatten, indikerar att vattnet i fråga, utgör ett lokalt/icke lokalt</w:t>
      </w:r>
      <w:r>
        <w:rPr>
          <w:color w:val="231F20"/>
          <w:spacing w:val="1"/>
        </w:rPr>
        <w:t> </w:t>
      </w:r>
      <w:r>
        <w:rPr>
          <w:color w:val="231F20"/>
        </w:rPr>
        <w:t>gränssnitt mellan 4D världen och MD virtuell information i alltets kvantfält,</w:t>
      </w:r>
      <w:r>
        <w:rPr>
          <w:color w:val="231F20"/>
          <w:spacing w:val="1"/>
        </w:rPr>
        <w:t> </w:t>
      </w:r>
      <w:r>
        <w:rPr>
          <w:color w:val="231F20"/>
        </w:rPr>
        <w:t>som genomflödas och transformerar självmedveten information, i tillblivelsen</w:t>
      </w:r>
      <w:r>
        <w:rPr>
          <w:color w:val="231F20"/>
          <w:spacing w:val="1"/>
        </w:rPr>
        <w:t> </w:t>
      </w:r>
      <w:r>
        <w:rPr>
          <w:color w:val="231F20"/>
        </w:rPr>
        <w:t>av människans kontinuerligt fysiskt dynamiska gestaltning. Med konsekvens</w:t>
      </w:r>
      <w:r>
        <w:rPr>
          <w:color w:val="231F20"/>
          <w:spacing w:val="1"/>
        </w:rPr>
        <w:t> </w:t>
      </w:r>
      <w:r>
        <w:rPr>
          <w:color w:val="231F20"/>
        </w:rPr>
        <w:t>och slutsats, att självmedvetenhet, det fysiologiska medvetandet och det indi-</w:t>
      </w:r>
      <w:r>
        <w:rPr>
          <w:color w:val="231F20"/>
          <w:spacing w:val="1"/>
        </w:rPr>
        <w:t> </w:t>
      </w:r>
      <w:r>
        <w:rPr>
          <w:color w:val="231F20"/>
        </w:rPr>
        <w:t>viduella självets kontaktyta till ett allestädes kollektivt självmedvetande, existe-</w:t>
      </w:r>
      <w:r>
        <w:rPr>
          <w:color w:val="231F20"/>
          <w:spacing w:val="-47"/>
        </w:rPr>
        <w:t> </w:t>
      </w:r>
      <w:r>
        <w:rPr>
          <w:color w:val="231F20"/>
        </w:rPr>
        <w:t>rar icke lokalt utanför kroppen. Därvid kan vår 4D tillhörighet resonera med</w:t>
      </w:r>
      <w:r>
        <w:rPr>
          <w:color w:val="231F20"/>
          <w:spacing w:val="1"/>
        </w:rPr>
        <w:t> </w:t>
      </w:r>
      <w:r>
        <w:rPr>
          <w:color w:val="231F20"/>
        </w:rPr>
        <w:t>och härbärgeras i fysiologiskt vatten eller protoplasman (låg densitets och låg</w:t>
      </w:r>
      <w:r>
        <w:rPr>
          <w:color w:val="231F20"/>
          <w:spacing w:val="1"/>
        </w:rPr>
        <w:t> </w:t>
      </w:r>
      <w:r>
        <w:rPr>
          <w:color w:val="231F20"/>
        </w:rPr>
        <w:t>entropi vatten) och därmed transformera virtuell information till dynamisk</w:t>
      </w:r>
      <w:r>
        <w:rPr>
          <w:color w:val="231F20"/>
          <w:spacing w:val="1"/>
        </w:rPr>
        <w:t> </w:t>
      </w:r>
      <w:r>
        <w:rPr>
          <w:color w:val="231F20"/>
        </w:rPr>
        <w:t>fysisk form och skapa förutsättningar för livet självt och dess självmedvetna</w:t>
      </w:r>
      <w:r>
        <w:rPr>
          <w:color w:val="231F20"/>
          <w:spacing w:val="1"/>
        </w:rPr>
        <w:t> </w:t>
      </w:r>
      <w:r>
        <w:rPr>
          <w:color w:val="231F20"/>
        </w:rPr>
        <w:t>inträde i 4D. Kroppens existens i 4D anammar fysiologiskt självmedvetenhet,</w:t>
      </w:r>
      <w:r>
        <w:rPr>
          <w:color w:val="231F20"/>
          <w:spacing w:val="1"/>
        </w:rPr>
        <w:t> </w:t>
      </w:r>
      <w:r>
        <w:rPr>
          <w:color w:val="231F20"/>
        </w:rPr>
        <w:t>primärt via hjärtats portal (Faktaruta: Hjärtats portal), för att därpå länkas,</w:t>
      </w:r>
      <w:r>
        <w:rPr>
          <w:color w:val="231F20"/>
          <w:spacing w:val="1"/>
        </w:rPr>
        <w:t> </w:t>
      </w:r>
      <w:r>
        <w:rPr>
          <w:color w:val="231F20"/>
        </w:rPr>
        <w:t>koherent</w:t>
      </w:r>
      <w:r>
        <w:rPr>
          <w:color w:val="231F20"/>
          <w:spacing w:val="3"/>
        </w:rPr>
        <w:t> </w:t>
      </w:r>
      <w:r>
        <w:rPr>
          <w:color w:val="231F20"/>
        </w:rPr>
        <w:t>resonant</w:t>
      </w:r>
      <w:r>
        <w:rPr>
          <w:color w:val="231F20"/>
          <w:spacing w:val="3"/>
        </w:rPr>
        <w:t> </w:t>
      </w:r>
      <w:r>
        <w:rPr>
          <w:color w:val="231F20"/>
        </w:rPr>
        <w:t>i</w:t>
      </w:r>
      <w:r>
        <w:rPr>
          <w:color w:val="231F20"/>
          <w:spacing w:val="3"/>
        </w:rPr>
        <w:t> </w:t>
      </w:r>
      <w:r>
        <w:rPr>
          <w:color w:val="231F20"/>
        </w:rPr>
        <w:t>kroppsvattnets</w:t>
      </w:r>
      <w:r>
        <w:rPr>
          <w:color w:val="231F20"/>
          <w:spacing w:val="4"/>
        </w:rPr>
        <w:t> </w:t>
      </w:r>
      <w:r>
        <w:rPr>
          <w:color w:val="231F20"/>
        </w:rPr>
        <w:t>dynamiskt</w:t>
      </w:r>
      <w:r>
        <w:rPr>
          <w:color w:val="231F20"/>
          <w:spacing w:val="3"/>
        </w:rPr>
        <w:t> </w:t>
      </w:r>
      <w:r>
        <w:rPr>
          <w:color w:val="231F20"/>
        </w:rPr>
        <w:t>kontinuerliga</w:t>
      </w:r>
      <w:r>
        <w:rPr>
          <w:color w:val="231F20"/>
          <w:spacing w:val="3"/>
        </w:rPr>
        <w:t> </w:t>
      </w:r>
      <w:r>
        <w:rPr>
          <w:color w:val="231F20"/>
        </w:rPr>
        <w:t>formbildning,</w:t>
      </w:r>
      <w:r>
        <w:rPr>
          <w:color w:val="231F20"/>
          <w:spacing w:val="4"/>
        </w:rPr>
        <w:t> </w:t>
      </w:r>
      <w:r>
        <w:rPr>
          <w:color w:val="231F20"/>
        </w:rPr>
        <w:t>för</w:t>
      </w:r>
    </w:p>
    <w:p>
      <w:pPr>
        <w:spacing w:after="0" w:line="201" w:lineRule="auto"/>
        <w:jc w:val="both"/>
        <w:sectPr>
          <w:type w:val="continuous"/>
          <w:pgSz w:w="10690" w:h="13210"/>
          <w:pgMar w:header="0" w:footer="860" w:top="1240" w:bottom="280" w:left="540" w:right="0"/>
          <w:cols w:num="2" w:equalWidth="0">
            <w:col w:w="2488" w:space="40"/>
            <w:col w:w="7622"/>
          </w:cols>
        </w:sectPr>
      </w:pPr>
    </w:p>
    <w:p>
      <w:pPr>
        <w:pStyle w:val="BodyText"/>
        <w:spacing w:line="201" w:lineRule="auto" w:before="90"/>
        <w:ind w:left="172" w:right="38"/>
        <w:jc w:val="both"/>
      </w:pPr>
      <w:r>
        <w:rPr>
          <w:color w:val="231F20"/>
        </w:rPr>
        <w:t>den fysiska kroppens koherenta existens och det individuella varandets lokala</w:t>
      </w:r>
      <w:r>
        <w:rPr>
          <w:color w:val="231F20"/>
          <w:spacing w:val="1"/>
        </w:rPr>
        <w:t> </w:t>
      </w:r>
      <w:r>
        <w:rPr>
          <w:color w:val="231F20"/>
        </w:rPr>
        <w:t>tillgänglighet. I tolkning av Mauro Zappaterra, förbehålles det individuella</w:t>
      </w:r>
      <w:r>
        <w:rPr>
          <w:color w:val="231F20"/>
          <w:spacing w:val="1"/>
        </w:rPr>
        <w:t> </w:t>
      </w:r>
      <w:r>
        <w:rPr>
          <w:color w:val="231F20"/>
        </w:rPr>
        <w:t>självmedvetandets</w:t>
      </w:r>
      <w:r>
        <w:rPr>
          <w:color w:val="231F20"/>
          <w:spacing w:val="-12"/>
        </w:rPr>
        <w:t> </w:t>
      </w:r>
      <w:r>
        <w:rPr>
          <w:color w:val="231F20"/>
        </w:rPr>
        <w:t>varande,</w:t>
      </w:r>
      <w:r>
        <w:rPr>
          <w:color w:val="231F20"/>
          <w:spacing w:val="-12"/>
        </w:rPr>
        <w:t> </w:t>
      </w:r>
      <w:r>
        <w:rPr>
          <w:color w:val="231F20"/>
        </w:rPr>
        <w:t>lokala</w:t>
      </w:r>
      <w:r>
        <w:rPr>
          <w:color w:val="231F20"/>
          <w:spacing w:val="-12"/>
        </w:rPr>
        <w:t> </w:t>
      </w:r>
      <w:r>
        <w:rPr>
          <w:color w:val="231F20"/>
        </w:rPr>
        <w:t>tillgänglighet</w:t>
      </w:r>
      <w:r>
        <w:rPr>
          <w:color w:val="231F20"/>
          <w:spacing w:val="-11"/>
        </w:rPr>
        <w:t> </w:t>
      </w:r>
      <w:r>
        <w:rPr>
          <w:color w:val="231F20"/>
        </w:rPr>
        <w:t>och</w:t>
      </w:r>
      <w:r>
        <w:rPr>
          <w:color w:val="231F20"/>
          <w:spacing w:val="-12"/>
        </w:rPr>
        <w:t> </w:t>
      </w:r>
      <w:r>
        <w:rPr>
          <w:color w:val="231F20"/>
        </w:rPr>
        <w:t>självmedvetna</w:t>
      </w:r>
      <w:r>
        <w:rPr>
          <w:color w:val="231F20"/>
          <w:spacing w:val="-12"/>
        </w:rPr>
        <w:t> </w:t>
      </w:r>
      <w:r>
        <w:rPr>
          <w:color w:val="231F20"/>
        </w:rPr>
        <w:t>inträde,</w:t>
      </w:r>
      <w:r>
        <w:rPr>
          <w:color w:val="231F20"/>
          <w:spacing w:val="-12"/>
        </w:rPr>
        <w:t> </w:t>
      </w:r>
      <w:r>
        <w:rPr>
          <w:color w:val="231F20"/>
        </w:rPr>
        <w:t>att</w:t>
      </w:r>
      <w:r>
        <w:rPr>
          <w:color w:val="231F20"/>
          <w:spacing w:val="-47"/>
        </w:rPr>
        <w:t> </w:t>
      </w:r>
      <w:r>
        <w:rPr>
          <w:color w:val="231F20"/>
        </w:rPr>
        <w:t>involveras via hjärnans 3:e ventrikel och cerebrospinalvätskan i linje mellan</w:t>
      </w:r>
      <w:r>
        <w:rPr>
          <w:color w:val="231F20"/>
          <w:spacing w:val="1"/>
        </w:rPr>
        <w:t> </w:t>
      </w:r>
      <w:r>
        <w:rPr>
          <w:color w:val="231F20"/>
        </w:rPr>
        <w:t>det spirituella ögat, talgkottskörteln och hypofysen. Ur yogi-tradition, be-</w:t>
      </w:r>
      <w:r>
        <w:rPr>
          <w:color w:val="231F20"/>
          <w:spacing w:val="1"/>
        </w:rPr>
        <w:t> </w:t>
      </w:r>
      <w:r>
        <w:rPr>
          <w:color w:val="231F20"/>
        </w:rPr>
        <w:t>nämnt som området i 3:e ventrikeln, där vätskor kommer samman inträder</w:t>
      </w:r>
      <w:r>
        <w:rPr>
          <w:color w:val="231F20"/>
          <w:spacing w:val="1"/>
        </w:rPr>
        <w:t> </w:t>
      </w:r>
      <w:r>
        <w:rPr>
          <w:color w:val="231F20"/>
        </w:rPr>
        <w:t>varandet i livets skepnad ”Jag är”. Människans fysiologiska självmedvetna</w:t>
      </w:r>
      <w:r>
        <w:rPr>
          <w:color w:val="231F20"/>
          <w:spacing w:val="1"/>
        </w:rPr>
        <w:t> </w:t>
      </w:r>
      <w:r>
        <w:rPr>
          <w:color w:val="231F20"/>
        </w:rPr>
        <w:t>vakenhet</w:t>
      </w:r>
      <w:r>
        <w:rPr>
          <w:color w:val="231F20"/>
          <w:spacing w:val="5"/>
        </w:rPr>
        <w:t> </w:t>
      </w:r>
      <w:r>
        <w:rPr>
          <w:color w:val="231F20"/>
        </w:rPr>
        <w:t>om</w:t>
      </w:r>
      <w:r>
        <w:rPr>
          <w:color w:val="231F20"/>
          <w:spacing w:val="5"/>
        </w:rPr>
        <w:t> </w:t>
      </w:r>
      <w:r>
        <w:rPr>
          <w:color w:val="231F20"/>
        </w:rPr>
        <w:t>och</w:t>
      </w:r>
      <w:r>
        <w:rPr>
          <w:color w:val="231F20"/>
          <w:spacing w:val="6"/>
        </w:rPr>
        <w:t> </w:t>
      </w:r>
      <w:r>
        <w:rPr>
          <w:color w:val="231F20"/>
        </w:rPr>
        <w:t>i</w:t>
      </w:r>
      <w:r>
        <w:rPr>
          <w:color w:val="231F20"/>
          <w:spacing w:val="5"/>
        </w:rPr>
        <w:t> </w:t>
      </w:r>
      <w:r>
        <w:rPr>
          <w:color w:val="231F20"/>
        </w:rPr>
        <w:t>sig</w:t>
      </w:r>
      <w:r>
        <w:rPr>
          <w:color w:val="231F20"/>
          <w:spacing w:val="5"/>
        </w:rPr>
        <w:t> </w:t>
      </w:r>
      <w:r>
        <w:rPr>
          <w:color w:val="231F20"/>
        </w:rPr>
        <w:t>själv</w:t>
      </w:r>
      <w:r>
        <w:rPr>
          <w:color w:val="231F20"/>
          <w:spacing w:val="4"/>
        </w:rPr>
        <w:t> </w:t>
      </w:r>
      <w:r>
        <w:rPr>
          <w:color w:val="231F20"/>
        </w:rPr>
        <w:t>in</w:t>
      </w:r>
      <w:r>
        <w:rPr>
          <w:color w:val="231F20"/>
          <w:spacing w:val="6"/>
        </w:rPr>
        <w:t> </w:t>
      </w:r>
      <w:r>
        <w:rPr>
          <w:color w:val="231F20"/>
        </w:rPr>
        <w:t>persona</w:t>
      </w:r>
      <w:r>
        <w:rPr>
          <w:color w:val="231F20"/>
          <w:spacing w:val="4"/>
        </w:rPr>
        <w:t> </w:t>
      </w:r>
      <w:r>
        <w:rPr>
          <w:color w:val="231F20"/>
        </w:rPr>
        <w:t>självskapas</w:t>
      </w:r>
      <w:r>
        <w:rPr>
          <w:color w:val="231F20"/>
          <w:spacing w:val="5"/>
        </w:rPr>
        <w:t> </w:t>
      </w:r>
      <w:r>
        <w:rPr>
          <w:color w:val="231F20"/>
        </w:rPr>
        <w:t>i</w:t>
      </w:r>
      <w:r>
        <w:rPr>
          <w:color w:val="231F20"/>
          <w:spacing w:val="5"/>
        </w:rPr>
        <w:t> </w:t>
      </w:r>
      <w:r>
        <w:rPr>
          <w:color w:val="231F20"/>
        </w:rPr>
        <w:t>avsett</w:t>
      </w:r>
      <w:r>
        <w:rPr>
          <w:color w:val="231F20"/>
          <w:spacing w:val="6"/>
        </w:rPr>
        <w:t> </w:t>
      </w:r>
      <w:r>
        <w:rPr>
          <w:color w:val="231F20"/>
        </w:rPr>
        <w:t>område.</w:t>
      </w:r>
    </w:p>
    <w:p>
      <w:pPr>
        <w:pStyle w:val="BodyText"/>
        <w:spacing w:before="12"/>
        <w:rPr>
          <w:sz w:val="27"/>
        </w:rPr>
      </w:pPr>
      <w:r>
        <w:rPr/>
        <w:drawing>
          <wp:anchor distT="0" distB="0" distL="0" distR="0" allowOverlap="1" layoutInCell="1" locked="0" behindDoc="0" simplePos="0" relativeHeight="135">
            <wp:simplePos x="0" y="0"/>
            <wp:positionH relativeFrom="page">
              <wp:posOffset>452348</wp:posOffset>
            </wp:positionH>
            <wp:positionV relativeFrom="paragraph">
              <wp:posOffset>246776</wp:posOffset>
            </wp:positionV>
            <wp:extent cx="3953709" cy="2373725"/>
            <wp:effectExtent l="0" t="0" r="0" b="0"/>
            <wp:wrapTopAndBottom/>
            <wp:docPr id="311" name="image18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2" name="image189.jpeg"/>
                    <pic:cNvPicPr/>
                  </pic:nvPicPr>
                  <pic:blipFill>
                    <a:blip r:embed="rId2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53709" cy="2373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2"/>
        </w:rPr>
      </w:pPr>
    </w:p>
    <w:p>
      <w:pPr>
        <w:pStyle w:val="BodyText"/>
        <w:spacing w:before="6"/>
        <w:rPr>
          <w:sz w:val="16"/>
        </w:rPr>
      </w:pPr>
    </w:p>
    <w:p>
      <w:pPr>
        <w:spacing w:line="172" w:lineRule="auto" w:before="0"/>
        <w:ind w:left="172" w:right="2637" w:firstLine="0"/>
        <w:jc w:val="left"/>
        <w:rPr>
          <w:rFonts w:ascii="Baskerville-SemiBold" w:hAnsi="Baskerville-SemiBold"/>
          <w:b/>
          <w:sz w:val="22"/>
        </w:rPr>
      </w:pPr>
      <w:r>
        <w:rPr>
          <w:rFonts w:ascii="Baskerville-SemiBold" w:hAnsi="Baskerville-SemiBold"/>
          <w:b/>
          <w:color w:val="231F20"/>
          <w:spacing w:val="-3"/>
          <w:sz w:val="22"/>
        </w:rPr>
        <w:t>HJÄRTATS</w:t>
      </w:r>
      <w:r>
        <w:rPr>
          <w:rFonts w:ascii="Baskerville-SemiBold" w:hAnsi="Baskerville-SemiBold"/>
          <w:b/>
          <w:color w:val="231F20"/>
          <w:spacing w:val="-9"/>
          <w:sz w:val="22"/>
        </w:rPr>
        <w:t> </w:t>
      </w:r>
      <w:r>
        <w:rPr>
          <w:rFonts w:ascii="Baskerville-SemiBold" w:hAnsi="Baskerville-SemiBold"/>
          <w:b/>
          <w:color w:val="231F20"/>
          <w:spacing w:val="-3"/>
          <w:sz w:val="22"/>
        </w:rPr>
        <w:t>PORTAL</w:t>
      </w:r>
      <w:r>
        <w:rPr>
          <w:rFonts w:ascii="Baskerville-SemiBold" w:hAnsi="Baskerville-SemiBold"/>
          <w:b/>
          <w:color w:val="231F20"/>
          <w:spacing w:val="-9"/>
          <w:sz w:val="22"/>
        </w:rPr>
        <w:t> </w:t>
      </w:r>
      <w:r>
        <w:rPr>
          <w:rFonts w:ascii="Baskerville-SemiBold" w:hAnsi="Baskerville-SemiBold"/>
          <w:b/>
          <w:color w:val="231F20"/>
          <w:spacing w:val="-2"/>
          <w:sz w:val="22"/>
        </w:rPr>
        <w:t>ÖPPNAS</w:t>
      </w:r>
      <w:r>
        <w:rPr>
          <w:rFonts w:ascii="Baskerville-SemiBold" w:hAnsi="Baskerville-SemiBold"/>
          <w:b/>
          <w:color w:val="231F20"/>
          <w:spacing w:val="-9"/>
          <w:sz w:val="22"/>
        </w:rPr>
        <w:t> </w:t>
      </w:r>
      <w:r>
        <w:rPr>
          <w:rFonts w:ascii="Baskerville-SemiBold" w:hAnsi="Baskerville-SemiBold"/>
          <w:b/>
          <w:color w:val="231F20"/>
          <w:spacing w:val="-2"/>
          <w:sz w:val="22"/>
        </w:rPr>
        <w:t>MED</w:t>
      </w:r>
      <w:r>
        <w:rPr>
          <w:rFonts w:ascii="Baskerville-SemiBold" w:hAnsi="Baskerville-SemiBold"/>
          <w:b/>
          <w:color w:val="231F20"/>
          <w:spacing w:val="-52"/>
          <w:sz w:val="22"/>
        </w:rPr>
        <w:t> </w:t>
      </w:r>
      <w:r>
        <w:rPr>
          <w:rFonts w:ascii="Baskerville-SemiBold" w:hAnsi="Baskerville-SemiBold"/>
          <w:b/>
          <w:color w:val="231F20"/>
          <w:sz w:val="22"/>
        </w:rPr>
        <w:t>KOHERENT</w:t>
      </w:r>
      <w:r>
        <w:rPr>
          <w:rFonts w:ascii="Baskerville-SemiBold" w:hAnsi="Baskerville-SemiBold"/>
          <w:b/>
          <w:color w:val="231F20"/>
          <w:spacing w:val="-11"/>
          <w:sz w:val="22"/>
        </w:rPr>
        <w:t> </w:t>
      </w:r>
      <w:r>
        <w:rPr>
          <w:rFonts w:ascii="Baskerville-SemiBold" w:hAnsi="Baskerville-SemiBold"/>
          <w:b/>
          <w:color w:val="231F20"/>
          <w:sz w:val="22"/>
        </w:rPr>
        <w:t>MINERALVATTEN</w:t>
      </w:r>
    </w:p>
    <w:p>
      <w:pPr>
        <w:pStyle w:val="BodyText"/>
        <w:spacing w:line="201" w:lineRule="auto" w:before="2"/>
        <w:ind w:left="172" w:right="42"/>
        <w:jc w:val="both"/>
      </w:pPr>
      <w:r>
        <w:rPr>
          <w:color w:val="231F20"/>
        </w:rPr>
        <w:t>Sålunda, nyckeln ‒ hjärtats kod, ett tillstånd av sann självlycka, i samresonans</w:t>
      </w:r>
      <w:r>
        <w:rPr>
          <w:color w:val="231F20"/>
          <w:spacing w:val="-47"/>
        </w:rPr>
        <w:t> </w:t>
      </w:r>
      <w:r>
        <w:rPr>
          <w:color w:val="231F20"/>
        </w:rPr>
        <w:t>med koherent självmedvetet fysiologiskt kroppsvatten, präglande kvant- eller</w:t>
      </w:r>
      <w:r>
        <w:rPr>
          <w:color w:val="231F20"/>
          <w:spacing w:val="1"/>
        </w:rPr>
        <w:t> </w:t>
      </w:r>
      <w:r>
        <w:rPr>
          <w:color w:val="231F20"/>
        </w:rPr>
        <w:t>självmedvetandets</w:t>
      </w:r>
      <w:r>
        <w:rPr>
          <w:color w:val="231F20"/>
          <w:spacing w:val="-9"/>
        </w:rPr>
        <w:t> </w:t>
      </w:r>
      <w:r>
        <w:rPr>
          <w:color w:val="231F20"/>
        </w:rPr>
        <w:t>lokala</w:t>
      </w:r>
      <w:r>
        <w:rPr>
          <w:color w:val="231F20"/>
          <w:spacing w:val="-9"/>
        </w:rPr>
        <w:t> </w:t>
      </w:r>
      <w:r>
        <w:rPr>
          <w:color w:val="231F20"/>
        </w:rPr>
        <w:t>existens</w:t>
      </w:r>
      <w:r>
        <w:rPr>
          <w:color w:val="231F20"/>
          <w:spacing w:val="-9"/>
        </w:rPr>
        <w:t> </w:t>
      </w:r>
      <w:r>
        <w:rPr>
          <w:color w:val="231F20"/>
        </w:rPr>
        <w:t>och</w:t>
      </w:r>
      <w:r>
        <w:rPr>
          <w:color w:val="231F20"/>
          <w:spacing w:val="-8"/>
        </w:rPr>
        <w:t> </w:t>
      </w:r>
      <w:r>
        <w:rPr>
          <w:color w:val="231F20"/>
        </w:rPr>
        <w:t>närvaro</w:t>
      </w:r>
      <w:r>
        <w:rPr>
          <w:color w:val="231F20"/>
          <w:spacing w:val="-9"/>
        </w:rPr>
        <w:t> </w:t>
      </w:r>
      <w:r>
        <w:rPr>
          <w:color w:val="231F20"/>
        </w:rPr>
        <w:t>i</w:t>
      </w:r>
      <w:r>
        <w:rPr>
          <w:color w:val="231F20"/>
          <w:spacing w:val="-9"/>
        </w:rPr>
        <w:t> </w:t>
      </w:r>
      <w:r>
        <w:rPr>
          <w:color w:val="231F20"/>
        </w:rPr>
        <w:t>4D,</w:t>
      </w:r>
      <w:r>
        <w:rPr>
          <w:color w:val="231F20"/>
          <w:spacing w:val="-8"/>
        </w:rPr>
        <w:t> </w:t>
      </w:r>
      <w:r>
        <w:rPr>
          <w:color w:val="231F20"/>
        </w:rPr>
        <w:t>kopplar</w:t>
      </w:r>
      <w:r>
        <w:rPr>
          <w:color w:val="231F20"/>
          <w:spacing w:val="-9"/>
        </w:rPr>
        <w:t> </w:t>
      </w:r>
      <w:r>
        <w:rPr>
          <w:color w:val="231F20"/>
        </w:rPr>
        <w:t>ihop</w:t>
      </w:r>
      <w:r>
        <w:rPr>
          <w:color w:val="231F20"/>
          <w:spacing w:val="-9"/>
        </w:rPr>
        <w:t> </w:t>
      </w:r>
      <w:r>
        <w:rPr>
          <w:color w:val="231F20"/>
        </w:rPr>
        <w:t>lokalitet</w:t>
      </w:r>
      <w:r>
        <w:rPr>
          <w:color w:val="231F20"/>
          <w:spacing w:val="-8"/>
        </w:rPr>
        <w:t> </w:t>
      </w:r>
      <w:r>
        <w:rPr>
          <w:color w:val="231F20"/>
        </w:rPr>
        <w:t>med</w:t>
      </w:r>
      <w:r>
        <w:rPr>
          <w:color w:val="231F20"/>
          <w:spacing w:val="-48"/>
        </w:rPr>
        <w:t> </w:t>
      </w:r>
      <w:r>
        <w:rPr>
          <w:color w:val="231F20"/>
        </w:rPr>
        <w:t>icke lokalitet i en flytande och förenande symfoni av liv. Ett universellt själv-</w:t>
      </w:r>
      <w:r>
        <w:rPr>
          <w:color w:val="231F20"/>
          <w:spacing w:val="1"/>
        </w:rPr>
        <w:t> </w:t>
      </w:r>
      <w:r>
        <w:rPr>
          <w:color w:val="231F20"/>
        </w:rPr>
        <w:t>medvetet</w:t>
      </w:r>
      <w:r>
        <w:rPr>
          <w:color w:val="231F20"/>
          <w:spacing w:val="-6"/>
        </w:rPr>
        <w:t> </w:t>
      </w:r>
      <w:r>
        <w:rPr>
          <w:color w:val="231F20"/>
        </w:rPr>
        <w:t>fält</w:t>
      </w:r>
      <w:r>
        <w:rPr>
          <w:color w:val="231F20"/>
          <w:spacing w:val="-7"/>
        </w:rPr>
        <w:t> </w:t>
      </w:r>
      <w:r>
        <w:rPr>
          <w:color w:val="231F20"/>
        </w:rPr>
        <w:t>av</w:t>
      </w:r>
      <w:r>
        <w:rPr>
          <w:color w:val="231F20"/>
          <w:spacing w:val="-6"/>
        </w:rPr>
        <w:t> </w:t>
      </w:r>
      <w:r>
        <w:rPr>
          <w:color w:val="231F20"/>
        </w:rPr>
        <w:t>information,</w:t>
      </w:r>
      <w:r>
        <w:rPr>
          <w:color w:val="231F20"/>
          <w:spacing w:val="-6"/>
        </w:rPr>
        <w:t> </w:t>
      </w:r>
      <w:r>
        <w:rPr>
          <w:color w:val="231F20"/>
        </w:rPr>
        <w:t>som</w:t>
      </w:r>
      <w:r>
        <w:rPr>
          <w:color w:val="231F20"/>
          <w:spacing w:val="-6"/>
        </w:rPr>
        <w:t> </w:t>
      </w:r>
      <w:r>
        <w:rPr>
          <w:color w:val="231F20"/>
        </w:rPr>
        <w:t>självskapar</w:t>
      </w:r>
      <w:r>
        <w:rPr>
          <w:color w:val="231F20"/>
          <w:spacing w:val="-6"/>
        </w:rPr>
        <w:t> </w:t>
      </w:r>
      <w:r>
        <w:rPr>
          <w:color w:val="231F20"/>
        </w:rPr>
        <w:t>fysiologisk</w:t>
      </w:r>
      <w:r>
        <w:rPr>
          <w:color w:val="231F20"/>
          <w:spacing w:val="-6"/>
        </w:rPr>
        <w:t> </w:t>
      </w:r>
      <w:r>
        <w:rPr>
          <w:color w:val="231F20"/>
        </w:rPr>
        <w:t>koherens</w:t>
      </w:r>
      <w:r>
        <w:rPr>
          <w:color w:val="231F20"/>
          <w:spacing w:val="-6"/>
        </w:rPr>
        <w:t> </w:t>
      </w:r>
      <w:r>
        <w:rPr>
          <w:color w:val="231F20"/>
        </w:rPr>
        <w:t>för</w:t>
      </w:r>
      <w:r>
        <w:rPr>
          <w:color w:val="231F20"/>
          <w:spacing w:val="-6"/>
        </w:rPr>
        <w:t> </w:t>
      </w:r>
      <w:r>
        <w:rPr>
          <w:color w:val="231F20"/>
        </w:rPr>
        <w:t>att</w:t>
      </w:r>
      <w:r>
        <w:rPr>
          <w:color w:val="231F20"/>
          <w:spacing w:val="-6"/>
        </w:rPr>
        <w:t> </w:t>
      </w:r>
      <w:r>
        <w:rPr>
          <w:color w:val="231F20"/>
        </w:rPr>
        <w:t>finna</w:t>
      </w:r>
      <w:r>
        <w:rPr>
          <w:color w:val="231F20"/>
          <w:spacing w:val="-47"/>
        </w:rPr>
        <w:t> </w:t>
      </w:r>
      <w:r>
        <w:rPr>
          <w:color w:val="231F20"/>
        </w:rPr>
        <w:t>uttryck</w:t>
      </w:r>
      <w:r>
        <w:rPr>
          <w:color w:val="231F20"/>
          <w:spacing w:val="-10"/>
        </w:rPr>
        <w:t> </w:t>
      </w:r>
      <w:r>
        <w:rPr>
          <w:color w:val="231F20"/>
        </w:rPr>
        <w:t>i</w:t>
      </w:r>
      <w:r>
        <w:rPr>
          <w:color w:val="231F20"/>
          <w:spacing w:val="-10"/>
        </w:rPr>
        <w:t> </w:t>
      </w:r>
      <w:r>
        <w:rPr>
          <w:color w:val="231F20"/>
        </w:rPr>
        <w:t>biologiskt</w:t>
      </w:r>
      <w:r>
        <w:rPr>
          <w:color w:val="231F20"/>
          <w:spacing w:val="-11"/>
        </w:rPr>
        <w:t> </w:t>
      </w:r>
      <w:r>
        <w:rPr>
          <w:color w:val="231F20"/>
        </w:rPr>
        <w:t>liv.</w:t>
      </w:r>
      <w:r>
        <w:rPr>
          <w:color w:val="231F20"/>
          <w:spacing w:val="-9"/>
        </w:rPr>
        <w:t> </w:t>
      </w:r>
      <w:r>
        <w:rPr>
          <w:color w:val="231F20"/>
        </w:rPr>
        <w:t>Självmedveten</w:t>
      </w:r>
      <w:r>
        <w:rPr>
          <w:color w:val="231F20"/>
          <w:spacing w:val="-10"/>
        </w:rPr>
        <w:t> </w:t>
      </w:r>
      <w:r>
        <w:rPr>
          <w:color w:val="231F20"/>
        </w:rPr>
        <w:t>transparens</w:t>
      </w:r>
      <w:r>
        <w:rPr>
          <w:color w:val="231F20"/>
          <w:spacing w:val="-10"/>
        </w:rPr>
        <w:t> </w:t>
      </w:r>
      <w:r>
        <w:rPr>
          <w:color w:val="231F20"/>
        </w:rPr>
        <w:t>och</w:t>
      </w:r>
      <w:r>
        <w:rPr>
          <w:color w:val="231F20"/>
          <w:spacing w:val="-9"/>
        </w:rPr>
        <w:t> </w:t>
      </w:r>
      <w:r>
        <w:rPr>
          <w:color w:val="231F20"/>
        </w:rPr>
        <w:t>sårbarhet</w:t>
      </w:r>
      <w:r>
        <w:rPr>
          <w:color w:val="231F20"/>
          <w:spacing w:val="-10"/>
        </w:rPr>
        <w:t> </w:t>
      </w:r>
      <w:r>
        <w:rPr>
          <w:color w:val="231F20"/>
        </w:rPr>
        <w:t>i</w:t>
      </w:r>
      <w:r>
        <w:rPr>
          <w:color w:val="231F20"/>
          <w:spacing w:val="-10"/>
        </w:rPr>
        <w:t> </w:t>
      </w:r>
      <w:r>
        <w:rPr>
          <w:color w:val="231F20"/>
        </w:rPr>
        <w:t>förmågan</w:t>
      </w:r>
      <w:r>
        <w:rPr>
          <w:color w:val="231F20"/>
          <w:spacing w:val="-9"/>
        </w:rPr>
        <w:t> </w:t>
      </w:r>
      <w:r>
        <w:rPr>
          <w:color w:val="231F20"/>
        </w:rPr>
        <w:t>att</w:t>
      </w:r>
      <w:r>
        <w:rPr>
          <w:color w:val="231F20"/>
          <w:spacing w:val="-48"/>
        </w:rPr>
        <w:t> </w:t>
      </w:r>
      <w:r>
        <w:rPr>
          <w:color w:val="231F20"/>
        </w:rPr>
        <w:t>se intuitivt, återspeglas i graden av koherens. Självutvecklingspotentialen kan</w:t>
      </w:r>
      <w:r>
        <w:rPr>
          <w:color w:val="231F20"/>
          <w:spacing w:val="1"/>
        </w:rPr>
        <w:t> </w:t>
      </w:r>
      <w:r>
        <w:rPr>
          <w:color w:val="231F20"/>
        </w:rPr>
        <w:t>då sammanfattas som följer; Självmedveten koherens → Frihet från historiska</w:t>
      </w:r>
      <w:r>
        <w:rPr>
          <w:color w:val="231F20"/>
          <w:spacing w:val="-47"/>
        </w:rPr>
        <w:t> </w:t>
      </w:r>
      <w:r>
        <w:rPr>
          <w:color w:val="231F20"/>
        </w:rPr>
        <w:t>minnen</w:t>
      </w:r>
      <w:r>
        <w:rPr>
          <w:color w:val="231F20"/>
          <w:spacing w:val="4"/>
        </w:rPr>
        <w:t> </w:t>
      </w:r>
      <w:r>
        <w:rPr>
          <w:color w:val="231F20"/>
        </w:rPr>
        <w:t>→</w:t>
      </w:r>
      <w:r>
        <w:rPr>
          <w:color w:val="231F20"/>
          <w:spacing w:val="4"/>
        </w:rPr>
        <w:t> </w:t>
      </w:r>
      <w:r>
        <w:rPr>
          <w:color w:val="231F20"/>
        </w:rPr>
        <w:t>Självlycka</w:t>
      </w:r>
      <w:r>
        <w:rPr>
          <w:color w:val="231F20"/>
          <w:spacing w:val="4"/>
        </w:rPr>
        <w:t> </w:t>
      </w:r>
      <w:r>
        <w:rPr>
          <w:color w:val="231F20"/>
        </w:rPr>
        <w:t>→</w:t>
      </w:r>
      <w:r>
        <w:rPr>
          <w:color w:val="231F20"/>
          <w:spacing w:val="5"/>
        </w:rPr>
        <w:t> </w:t>
      </w:r>
      <w:r>
        <w:rPr>
          <w:color w:val="231F20"/>
        </w:rPr>
        <w:t>Full</w:t>
      </w:r>
      <w:r>
        <w:rPr>
          <w:color w:val="231F20"/>
          <w:spacing w:val="5"/>
        </w:rPr>
        <w:t> </w:t>
      </w:r>
      <w:r>
        <w:rPr>
          <w:color w:val="231F20"/>
        </w:rPr>
        <w:t>transparens</w:t>
      </w:r>
      <w:r>
        <w:rPr>
          <w:color w:val="231F20"/>
          <w:spacing w:val="5"/>
        </w:rPr>
        <w:t> </w:t>
      </w:r>
      <w:r>
        <w:rPr>
          <w:color w:val="231F20"/>
        </w:rPr>
        <w:t>→</w:t>
      </w:r>
      <w:r>
        <w:rPr>
          <w:color w:val="231F20"/>
          <w:spacing w:val="5"/>
        </w:rPr>
        <w:t> </w:t>
      </w:r>
      <w:r>
        <w:rPr>
          <w:color w:val="231F20"/>
        </w:rPr>
        <w:t>Självläkning</w:t>
      </w:r>
      <w:r>
        <w:rPr>
          <w:color w:val="231F20"/>
          <w:spacing w:val="4"/>
        </w:rPr>
        <w:t> </w:t>
      </w:r>
      <w:r>
        <w:rPr>
          <w:color w:val="231F20"/>
        </w:rPr>
        <w:t>→</w:t>
      </w:r>
      <w:r>
        <w:rPr>
          <w:color w:val="231F20"/>
          <w:spacing w:val="5"/>
        </w:rPr>
        <w:t> </w:t>
      </w:r>
      <w:r>
        <w:rPr>
          <w:color w:val="231F20"/>
        </w:rPr>
        <w:t>Självskapelse.</w:t>
      </w:r>
    </w:p>
    <w:p>
      <w:pPr>
        <w:pStyle w:val="BodyText"/>
        <w:spacing w:before="6"/>
        <w:rPr>
          <w:sz w:val="17"/>
        </w:rPr>
      </w:pPr>
    </w:p>
    <w:p>
      <w:pPr>
        <w:pStyle w:val="BodyText"/>
        <w:spacing w:line="201" w:lineRule="auto" w:before="1"/>
        <w:ind w:left="172" w:right="39"/>
        <w:jc w:val="both"/>
      </w:pPr>
      <w:r>
        <w:rPr>
          <w:color w:val="231F20"/>
        </w:rPr>
        <w:t>Självmedvetet koherent fysiologiskt vatten är i sig MD icke lokalt och krusas</w:t>
      </w:r>
      <w:r>
        <w:rPr>
          <w:color w:val="231F20"/>
          <w:spacing w:val="1"/>
        </w:rPr>
        <w:t> </w:t>
      </w:r>
      <w:r>
        <w:rPr>
          <w:color w:val="231F20"/>
        </w:rPr>
        <w:t>något</w:t>
      </w:r>
      <w:r>
        <w:rPr>
          <w:color w:val="231F20"/>
          <w:spacing w:val="-6"/>
        </w:rPr>
        <w:t> </w:t>
      </w:r>
      <w:r>
        <w:rPr>
          <w:color w:val="231F20"/>
        </w:rPr>
        <w:t>på</w:t>
      </w:r>
      <w:r>
        <w:rPr>
          <w:color w:val="231F20"/>
          <w:spacing w:val="-6"/>
        </w:rPr>
        <w:t> </w:t>
      </w:r>
      <w:r>
        <w:rPr>
          <w:color w:val="231F20"/>
        </w:rPr>
        <w:t>ytan</w:t>
      </w:r>
      <w:r>
        <w:rPr>
          <w:color w:val="231F20"/>
          <w:spacing w:val="-6"/>
        </w:rPr>
        <w:t> </w:t>
      </w:r>
      <w:r>
        <w:rPr>
          <w:color w:val="231F20"/>
        </w:rPr>
        <w:t>i</w:t>
      </w:r>
      <w:r>
        <w:rPr>
          <w:color w:val="231F20"/>
          <w:spacing w:val="-6"/>
        </w:rPr>
        <w:t> </w:t>
      </w:r>
      <w:r>
        <w:rPr>
          <w:color w:val="231F20"/>
        </w:rPr>
        <w:t>kontakten</w:t>
      </w:r>
      <w:r>
        <w:rPr>
          <w:color w:val="231F20"/>
          <w:spacing w:val="-6"/>
        </w:rPr>
        <w:t> </w:t>
      </w:r>
      <w:r>
        <w:rPr>
          <w:color w:val="231F20"/>
        </w:rPr>
        <w:t>med</w:t>
      </w:r>
      <w:r>
        <w:rPr>
          <w:color w:val="231F20"/>
          <w:spacing w:val="-6"/>
        </w:rPr>
        <w:t> </w:t>
      </w:r>
      <w:r>
        <w:rPr>
          <w:color w:val="231F20"/>
        </w:rPr>
        <w:t>sig</w:t>
      </w:r>
      <w:r>
        <w:rPr>
          <w:color w:val="231F20"/>
          <w:spacing w:val="-6"/>
        </w:rPr>
        <w:t> </w:t>
      </w:r>
      <w:r>
        <w:rPr>
          <w:color w:val="231F20"/>
        </w:rPr>
        <w:t>själv</w:t>
      </w:r>
      <w:r>
        <w:rPr>
          <w:color w:val="231F20"/>
          <w:spacing w:val="-6"/>
        </w:rPr>
        <w:t> </w:t>
      </w:r>
      <w:r>
        <w:rPr>
          <w:color w:val="231F20"/>
        </w:rPr>
        <w:t>i</w:t>
      </w:r>
      <w:r>
        <w:rPr>
          <w:color w:val="231F20"/>
          <w:spacing w:val="-6"/>
        </w:rPr>
        <w:t> </w:t>
      </w:r>
      <w:r>
        <w:rPr>
          <w:color w:val="231F20"/>
        </w:rPr>
        <w:t>4D.</w:t>
      </w:r>
      <w:r>
        <w:rPr>
          <w:color w:val="231F20"/>
          <w:spacing w:val="-6"/>
        </w:rPr>
        <w:t> </w:t>
      </w:r>
      <w:r>
        <w:rPr>
          <w:color w:val="231F20"/>
        </w:rPr>
        <w:t>Släpper</w:t>
      </w:r>
      <w:r>
        <w:rPr>
          <w:color w:val="231F20"/>
          <w:spacing w:val="-6"/>
        </w:rPr>
        <w:t> </w:t>
      </w:r>
      <w:r>
        <w:rPr>
          <w:color w:val="231F20"/>
        </w:rPr>
        <w:t>dock</w:t>
      </w:r>
      <w:r>
        <w:rPr>
          <w:color w:val="231F20"/>
          <w:spacing w:val="-6"/>
        </w:rPr>
        <w:t> </w:t>
      </w:r>
      <w:r>
        <w:rPr>
          <w:color w:val="231F20"/>
        </w:rPr>
        <w:t>aldrig</w:t>
      </w:r>
      <w:r>
        <w:rPr>
          <w:color w:val="231F20"/>
          <w:spacing w:val="-6"/>
        </w:rPr>
        <w:t> </w:t>
      </w:r>
      <w:r>
        <w:rPr>
          <w:color w:val="231F20"/>
        </w:rPr>
        <w:t>taget</w:t>
      </w:r>
      <w:r>
        <w:rPr>
          <w:color w:val="231F20"/>
          <w:spacing w:val="-6"/>
        </w:rPr>
        <w:t> </w:t>
      </w:r>
      <w:r>
        <w:rPr>
          <w:color w:val="231F20"/>
        </w:rPr>
        <w:t>om</w:t>
      </w:r>
      <w:r>
        <w:rPr>
          <w:color w:val="231F20"/>
          <w:spacing w:val="-6"/>
        </w:rPr>
        <w:t> </w:t>
      </w:r>
      <w:r>
        <w:rPr>
          <w:color w:val="231F20"/>
        </w:rPr>
        <w:t>dess</w:t>
      </w:r>
      <w:r>
        <w:rPr>
          <w:color w:val="231F20"/>
          <w:spacing w:val="-47"/>
        </w:rPr>
        <w:t> </w:t>
      </w:r>
      <w:r>
        <w:rPr>
          <w:color w:val="231F20"/>
        </w:rPr>
        <w:t>MD härkomst och kan alltid betraktas som ett ”inifrån” kommande självme-</w:t>
      </w:r>
      <w:r>
        <w:rPr>
          <w:color w:val="231F20"/>
          <w:spacing w:val="1"/>
        </w:rPr>
        <w:t> </w:t>
      </w:r>
      <w:r>
        <w:rPr>
          <w:color w:val="231F20"/>
        </w:rPr>
        <w:t>dvetande,</w:t>
      </w:r>
      <w:r>
        <w:rPr>
          <w:color w:val="231F20"/>
          <w:spacing w:val="-6"/>
        </w:rPr>
        <w:t> </w:t>
      </w:r>
      <w:r>
        <w:rPr>
          <w:color w:val="231F20"/>
        </w:rPr>
        <w:t>i</w:t>
      </w:r>
      <w:r>
        <w:rPr>
          <w:color w:val="231F20"/>
          <w:spacing w:val="-5"/>
        </w:rPr>
        <w:t> </w:t>
      </w:r>
      <w:r>
        <w:rPr>
          <w:color w:val="231F20"/>
        </w:rPr>
        <w:t>form</w:t>
      </w:r>
      <w:r>
        <w:rPr>
          <w:color w:val="231F20"/>
          <w:spacing w:val="-5"/>
        </w:rPr>
        <w:t> </w:t>
      </w:r>
      <w:r>
        <w:rPr>
          <w:color w:val="231F20"/>
        </w:rPr>
        <w:t>ett</w:t>
      </w:r>
      <w:r>
        <w:rPr>
          <w:color w:val="231F20"/>
          <w:spacing w:val="-6"/>
        </w:rPr>
        <w:t> </w:t>
      </w:r>
      <w:r>
        <w:rPr>
          <w:color w:val="231F20"/>
        </w:rPr>
        <w:t>flytande</w:t>
      </w:r>
      <w:r>
        <w:rPr>
          <w:color w:val="231F20"/>
          <w:spacing w:val="-5"/>
        </w:rPr>
        <w:t> </w:t>
      </w:r>
      <w:r>
        <w:rPr>
          <w:color w:val="231F20"/>
        </w:rPr>
        <w:t>självorganiserande</w:t>
      </w:r>
      <w:r>
        <w:rPr>
          <w:color w:val="231F20"/>
          <w:spacing w:val="-5"/>
        </w:rPr>
        <w:t> </w:t>
      </w:r>
      <w:r>
        <w:rPr>
          <w:color w:val="231F20"/>
        </w:rPr>
        <w:t>vatten.</w:t>
      </w:r>
      <w:r>
        <w:rPr>
          <w:color w:val="231F20"/>
          <w:spacing w:val="-6"/>
        </w:rPr>
        <w:t> </w:t>
      </w:r>
      <w:r>
        <w:rPr>
          <w:color w:val="231F20"/>
        </w:rPr>
        <w:t>Fysiologiskt</w:t>
      </w:r>
      <w:r>
        <w:rPr>
          <w:color w:val="231F20"/>
          <w:spacing w:val="-5"/>
        </w:rPr>
        <w:t> </w:t>
      </w:r>
      <w:r>
        <w:rPr>
          <w:color w:val="231F20"/>
        </w:rPr>
        <w:t>vatten</w:t>
      </w:r>
      <w:r>
        <w:rPr>
          <w:color w:val="231F20"/>
          <w:spacing w:val="-5"/>
        </w:rPr>
        <w:t> </w:t>
      </w:r>
      <w:r>
        <w:rPr>
          <w:color w:val="231F20"/>
        </w:rPr>
        <w:t>har</w:t>
      </w:r>
      <w:r>
        <w:rPr>
          <w:color w:val="231F20"/>
          <w:spacing w:val="-48"/>
        </w:rPr>
        <w:t> </w:t>
      </w:r>
      <w:r>
        <w:rPr>
          <w:color w:val="231F20"/>
        </w:rPr>
        <w:t>alltid</w:t>
      </w:r>
      <w:r>
        <w:rPr>
          <w:color w:val="231F20"/>
          <w:spacing w:val="29"/>
        </w:rPr>
        <w:t> </w:t>
      </w:r>
      <w:r>
        <w:rPr>
          <w:color w:val="231F20"/>
        </w:rPr>
        <w:t>resonant</w:t>
      </w:r>
      <w:r>
        <w:rPr>
          <w:color w:val="231F20"/>
          <w:spacing w:val="29"/>
        </w:rPr>
        <w:t> </w:t>
      </w:r>
      <w:r>
        <w:rPr>
          <w:color w:val="231F20"/>
        </w:rPr>
        <w:t>kontakt</w:t>
      </w:r>
      <w:r>
        <w:rPr>
          <w:color w:val="231F20"/>
          <w:spacing w:val="28"/>
        </w:rPr>
        <w:t> </w:t>
      </w:r>
      <w:r>
        <w:rPr>
          <w:color w:val="231F20"/>
        </w:rPr>
        <w:t>med</w:t>
      </w:r>
      <w:r>
        <w:rPr>
          <w:color w:val="231F20"/>
          <w:spacing w:val="30"/>
        </w:rPr>
        <w:t> </w:t>
      </w:r>
      <w:r>
        <w:rPr>
          <w:color w:val="231F20"/>
        </w:rPr>
        <w:t>alltets</w:t>
      </w:r>
      <w:r>
        <w:rPr>
          <w:color w:val="231F20"/>
          <w:spacing w:val="28"/>
        </w:rPr>
        <w:t> </w:t>
      </w:r>
      <w:r>
        <w:rPr>
          <w:color w:val="231F20"/>
        </w:rPr>
        <w:t>varande.</w:t>
      </w:r>
      <w:r>
        <w:rPr>
          <w:color w:val="231F20"/>
          <w:spacing w:val="30"/>
        </w:rPr>
        <w:t> </w:t>
      </w:r>
      <w:r>
        <w:rPr>
          <w:color w:val="231F20"/>
        </w:rPr>
        <w:t>Det</w:t>
      </w:r>
      <w:r>
        <w:rPr>
          <w:color w:val="231F20"/>
          <w:spacing w:val="28"/>
        </w:rPr>
        <w:t> </w:t>
      </w:r>
      <w:r>
        <w:rPr>
          <w:color w:val="231F20"/>
        </w:rPr>
        <w:t>självmedvetna</w:t>
      </w:r>
      <w:r>
        <w:rPr>
          <w:color w:val="231F20"/>
          <w:spacing w:val="29"/>
        </w:rPr>
        <w:t> </w:t>
      </w:r>
      <w:r>
        <w:rPr>
          <w:color w:val="231F20"/>
        </w:rPr>
        <w:t>fysiologiska</w:t>
      </w:r>
    </w:p>
    <w:p>
      <w:pPr>
        <w:spacing w:line="240" w:lineRule="auto" w:before="0"/>
        <w:rPr>
          <w:sz w:val="20"/>
        </w:rPr>
      </w:pPr>
      <w:r>
        <w:rPr/>
        <w:br w:type="column"/>
      </w:r>
      <w:r>
        <w:rPr>
          <w:sz w:val="20"/>
        </w:rPr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spacing w:line="235" w:lineRule="exact" w:before="174"/>
        <w:ind w:left="172" w:right="0" w:firstLine="0"/>
        <w:jc w:val="left"/>
        <w:rPr>
          <w:rFonts w:ascii="Baskerville-SemiBoldItalic"/>
          <w:b/>
          <w:i/>
          <w:sz w:val="18"/>
        </w:rPr>
      </w:pPr>
      <w:r>
        <w:rPr>
          <w:rFonts w:ascii="Baskerville-SemiBoldItalic"/>
          <w:b/>
          <w:i/>
          <w:color w:val="231F20"/>
          <w:sz w:val="18"/>
        </w:rPr>
        <w:t>Bild</w:t>
      </w:r>
      <w:r>
        <w:rPr>
          <w:rFonts w:ascii="Baskerville-SemiBoldItalic"/>
          <w:b/>
          <w:i/>
          <w:color w:val="231F20"/>
          <w:spacing w:val="5"/>
          <w:sz w:val="18"/>
        </w:rPr>
        <w:t> </w:t>
      </w:r>
      <w:r>
        <w:rPr>
          <w:rFonts w:ascii="Baskerville-SemiBoldItalic"/>
          <w:b/>
          <w:i/>
          <w:color w:val="231F20"/>
          <w:sz w:val="18"/>
        </w:rPr>
        <w:t>saknas</w:t>
      </w:r>
    </w:p>
    <w:p>
      <w:pPr>
        <w:spacing w:line="228" w:lineRule="exact" w:before="0"/>
        <w:ind w:left="387" w:right="0" w:firstLine="0"/>
        <w:jc w:val="left"/>
        <w:rPr>
          <w:i/>
          <w:sz w:val="18"/>
        </w:rPr>
      </w:pPr>
      <w:r>
        <w:rPr>
          <w:i/>
          <w:color w:val="231F20"/>
          <w:sz w:val="18"/>
        </w:rPr>
        <w:t>Bild</w:t>
      </w:r>
      <w:r>
        <w:rPr>
          <w:i/>
          <w:color w:val="231F20"/>
          <w:spacing w:val="5"/>
          <w:sz w:val="18"/>
        </w:rPr>
        <w:t> </w:t>
      </w:r>
      <w:r>
        <w:rPr>
          <w:i/>
          <w:color w:val="231F20"/>
          <w:sz w:val="18"/>
        </w:rPr>
        <w:t>saknas</w:t>
      </w:r>
    </w:p>
    <w:p>
      <w:pPr>
        <w:spacing w:after="0" w:line="228" w:lineRule="exact"/>
        <w:jc w:val="left"/>
        <w:rPr>
          <w:sz w:val="18"/>
        </w:rPr>
        <w:sectPr>
          <w:pgSz w:w="10690" w:h="13210"/>
          <w:pgMar w:header="0" w:footer="860" w:top="840" w:bottom="1060" w:left="540" w:right="0"/>
          <w:cols w:num="2" w:equalWidth="0">
            <w:col w:w="6451" w:space="1152"/>
            <w:col w:w="2547"/>
          </w:cols>
        </w:sectPr>
      </w:pPr>
    </w:p>
    <w:p>
      <w:pPr>
        <w:pStyle w:val="BodyText"/>
        <w:spacing w:line="201" w:lineRule="auto" w:before="90"/>
        <w:ind w:left="3200" w:right="706"/>
        <w:jc w:val="both"/>
      </w:pPr>
      <w:r>
        <w:rPr>
          <w:color w:val="231F20"/>
        </w:rPr>
        <w:t>vattnets koherens förändrar det separerade självets utanförskap till det själv-</w:t>
      </w:r>
      <w:r>
        <w:rPr>
          <w:color w:val="231F20"/>
          <w:spacing w:val="1"/>
        </w:rPr>
        <w:t> </w:t>
      </w:r>
      <w:r>
        <w:rPr>
          <w:color w:val="231F20"/>
        </w:rPr>
        <w:t>medvetna självets innanförskap, varvid det fritt härjande separerade lokala</w:t>
      </w:r>
      <w:r>
        <w:rPr>
          <w:color w:val="231F20"/>
          <w:spacing w:val="1"/>
        </w:rPr>
        <w:t> </w:t>
      </w:r>
      <w:r>
        <w:rPr>
          <w:color w:val="231F20"/>
        </w:rPr>
        <w:t>självet (egot), successivt löses upp i ettheten av gränslöst varande, genom hög</w:t>
      </w:r>
      <w:r>
        <w:rPr>
          <w:color w:val="231F20"/>
          <w:spacing w:val="1"/>
        </w:rPr>
        <w:t> </w:t>
      </w:r>
      <w:r>
        <w:rPr>
          <w:color w:val="231F20"/>
        </w:rPr>
        <w:t>koherensgrad</w:t>
      </w:r>
      <w:r>
        <w:rPr>
          <w:color w:val="231F20"/>
          <w:spacing w:val="5"/>
        </w:rPr>
        <w:t> </w:t>
      </w:r>
      <w:r>
        <w:rPr>
          <w:color w:val="231F20"/>
        </w:rPr>
        <w:t>i</w:t>
      </w:r>
      <w:r>
        <w:rPr>
          <w:color w:val="231F20"/>
          <w:spacing w:val="6"/>
        </w:rPr>
        <w:t> </w:t>
      </w:r>
      <w:r>
        <w:rPr>
          <w:color w:val="231F20"/>
        </w:rPr>
        <w:t>fysiologisk</w:t>
      </w:r>
      <w:r>
        <w:rPr>
          <w:color w:val="231F20"/>
          <w:spacing w:val="5"/>
        </w:rPr>
        <w:t> </w:t>
      </w:r>
      <w:r>
        <w:rPr>
          <w:color w:val="231F20"/>
        </w:rPr>
        <w:t>protoplasma.</w:t>
      </w:r>
    </w:p>
    <w:p>
      <w:pPr>
        <w:pStyle w:val="BodyText"/>
        <w:spacing w:before="1"/>
        <w:rPr>
          <w:sz w:val="17"/>
        </w:rPr>
      </w:pPr>
    </w:p>
    <w:p>
      <w:pPr>
        <w:pStyle w:val="BodyText"/>
        <w:spacing w:line="201" w:lineRule="auto" w:before="1"/>
        <w:ind w:left="3200" w:right="710"/>
        <w:jc w:val="both"/>
      </w:pPr>
      <w:r>
        <w:rPr>
          <w:color w:val="231F20"/>
        </w:rPr>
        <w:t>I konsensus, kan ökad självmedveten fysiologisk koherens inducerad via kon-</w:t>
      </w:r>
      <w:r>
        <w:rPr>
          <w:color w:val="231F20"/>
          <w:spacing w:val="1"/>
        </w:rPr>
        <w:t> </w:t>
      </w:r>
      <w:r>
        <w:rPr>
          <w:color w:val="231F20"/>
        </w:rPr>
        <w:t>sumtion av funktionellt koherent mineralvatten, bidraga till identifikation och</w:t>
      </w:r>
      <w:r>
        <w:rPr>
          <w:color w:val="231F20"/>
          <w:spacing w:val="1"/>
        </w:rPr>
        <w:t> </w:t>
      </w:r>
      <w:r>
        <w:rPr>
          <w:color w:val="231F20"/>
        </w:rPr>
        <w:t>igenkännande av vår sanna natur inom oss själva. Ett igenkännande av själv-</w:t>
      </w:r>
      <w:r>
        <w:rPr>
          <w:color w:val="231F20"/>
          <w:spacing w:val="1"/>
        </w:rPr>
        <w:t> </w:t>
      </w:r>
      <w:r>
        <w:rPr>
          <w:color w:val="231F20"/>
        </w:rPr>
        <w:t>medvetenhet och att lärandet omfamnar transparens och emotionell utveck-</w:t>
      </w:r>
      <w:r>
        <w:rPr>
          <w:color w:val="231F20"/>
          <w:spacing w:val="1"/>
        </w:rPr>
        <w:t> </w:t>
      </w:r>
      <w:r>
        <w:rPr>
          <w:color w:val="231F20"/>
        </w:rPr>
        <w:t>ling</w:t>
      </w:r>
      <w:r>
        <w:rPr>
          <w:color w:val="231F20"/>
          <w:spacing w:val="4"/>
        </w:rPr>
        <w:t> </w:t>
      </w:r>
      <w:r>
        <w:rPr>
          <w:color w:val="231F20"/>
        </w:rPr>
        <w:t>med</w:t>
      </w:r>
      <w:r>
        <w:rPr>
          <w:color w:val="231F20"/>
          <w:spacing w:val="5"/>
        </w:rPr>
        <w:t> </w:t>
      </w:r>
      <w:r>
        <w:rPr>
          <w:color w:val="231F20"/>
        </w:rPr>
        <w:t>ett</w:t>
      </w:r>
      <w:r>
        <w:rPr>
          <w:color w:val="231F20"/>
          <w:spacing w:val="6"/>
        </w:rPr>
        <w:t> </w:t>
      </w:r>
      <w:r>
        <w:rPr>
          <w:color w:val="231F20"/>
        </w:rPr>
        <w:t>inre</w:t>
      </w:r>
      <w:r>
        <w:rPr>
          <w:color w:val="231F20"/>
          <w:spacing w:val="5"/>
        </w:rPr>
        <w:t> </w:t>
      </w:r>
      <w:r>
        <w:rPr>
          <w:color w:val="231F20"/>
        </w:rPr>
        <w:t>budskap</w:t>
      </w:r>
      <w:r>
        <w:rPr>
          <w:color w:val="231F20"/>
          <w:spacing w:val="6"/>
        </w:rPr>
        <w:t> </w:t>
      </w:r>
      <w:r>
        <w:rPr>
          <w:color w:val="231F20"/>
        </w:rPr>
        <w:t>förankrat</w:t>
      </w:r>
      <w:r>
        <w:rPr>
          <w:color w:val="231F20"/>
          <w:spacing w:val="6"/>
        </w:rPr>
        <w:t> </w:t>
      </w:r>
      <w:r>
        <w:rPr>
          <w:color w:val="231F20"/>
        </w:rPr>
        <w:t>i</w:t>
      </w:r>
      <w:r>
        <w:rPr>
          <w:color w:val="231F20"/>
          <w:spacing w:val="5"/>
        </w:rPr>
        <w:t> </w:t>
      </w:r>
      <w:r>
        <w:rPr>
          <w:color w:val="231F20"/>
        </w:rPr>
        <w:t>sann</w:t>
      </w:r>
      <w:r>
        <w:rPr>
          <w:color w:val="231F20"/>
          <w:spacing w:val="6"/>
        </w:rPr>
        <w:t> </w:t>
      </w:r>
      <w:r>
        <w:rPr>
          <w:color w:val="231F20"/>
        </w:rPr>
        <w:t>kärleksfullhet.</w:t>
      </w:r>
    </w:p>
    <w:p>
      <w:pPr>
        <w:pStyle w:val="BodyText"/>
      </w:pPr>
    </w:p>
    <w:p>
      <w:pPr>
        <w:pStyle w:val="BodyText"/>
        <w:spacing w:before="6"/>
      </w:pPr>
    </w:p>
    <w:p>
      <w:pPr>
        <w:spacing w:after="0"/>
        <w:sectPr>
          <w:pgSz w:w="10690" w:h="13210"/>
          <w:pgMar w:header="0" w:footer="860" w:top="840" w:bottom="1060" w:left="540" w:right="0"/>
        </w:sectPr>
      </w:pPr>
    </w:p>
    <w:p>
      <w:pPr>
        <w:pStyle w:val="BodyText"/>
        <w:spacing w:before="10" w:after="1"/>
        <w:rPr>
          <w:sz w:val="22"/>
        </w:rPr>
      </w:pPr>
    </w:p>
    <w:p>
      <w:pPr>
        <w:pStyle w:val="BodyText"/>
        <w:ind w:left="884" w:right="-44"/>
      </w:pPr>
      <w:r>
        <w:rPr/>
        <w:drawing>
          <wp:inline distT="0" distB="0" distL="0" distR="0">
            <wp:extent cx="1013208" cy="2226564"/>
            <wp:effectExtent l="0" t="0" r="0" b="0"/>
            <wp:docPr id="313" name="image19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4" name="image190.jpeg"/>
                    <pic:cNvPicPr/>
                  </pic:nvPicPr>
                  <pic:blipFill>
                    <a:blip r:embed="rId2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3208" cy="22265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</w:p>
    <w:p>
      <w:pPr>
        <w:pStyle w:val="BodyText"/>
      </w:pPr>
    </w:p>
    <w:p>
      <w:pPr>
        <w:pStyle w:val="BodyText"/>
        <w:spacing w:before="12"/>
        <w:rPr>
          <w:sz w:val="17"/>
        </w:rPr>
      </w:pPr>
    </w:p>
    <w:p>
      <w:pPr>
        <w:spacing w:line="235" w:lineRule="exact" w:before="0"/>
        <w:ind w:left="887" w:right="0" w:firstLine="0"/>
        <w:jc w:val="left"/>
        <w:rPr>
          <w:rFonts w:ascii="Baskerville-SemiBoldItalic"/>
          <w:b/>
          <w:i/>
          <w:sz w:val="18"/>
        </w:rPr>
      </w:pPr>
      <w:r>
        <w:rPr>
          <w:rFonts w:ascii="Baskerville-SemiBoldItalic"/>
          <w:b/>
          <w:i/>
          <w:color w:val="231F20"/>
          <w:sz w:val="18"/>
        </w:rPr>
        <w:t>Bild</w:t>
      </w:r>
      <w:r>
        <w:rPr>
          <w:rFonts w:ascii="Baskerville-SemiBoldItalic"/>
          <w:b/>
          <w:i/>
          <w:color w:val="231F20"/>
          <w:spacing w:val="5"/>
          <w:sz w:val="18"/>
        </w:rPr>
        <w:t> </w:t>
      </w:r>
      <w:r>
        <w:rPr>
          <w:rFonts w:ascii="Baskerville-SemiBoldItalic"/>
          <w:b/>
          <w:i/>
          <w:color w:val="231F20"/>
          <w:sz w:val="18"/>
        </w:rPr>
        <w:t>saknas</w:t>
      </w:r>
    </w:p>
    <w:p>
      <w:pPr>
        <w:spacing w:line="228" w:lineRule="exact" w:before="0"/>
        <w:ind w:left="887" w:right="0" w:firstLine="0"/>
        <w:jc w:val="left"/>
        <w:rPr>
          <w:i/>
          <w:sz w:val="18"/>
        </w:rPr>
      </w:pPr>
      <w:r>
        <w:rPr>
          <w:i/>
          <w:color w:val="231F20"/>
          <w:sz w:val="18"/>
        </w:rPr>
        <w:t>Bild</w:t>
      </w:r>
      <w:r>
        <w:rPr>
          <w:i/>
          <w:color w:val="231F20"/>
          <w:spacing w:val="5"/>
          <w:sz w:val="18"/>
        </w:rPr>
        <w:t> </w:t>
      </w:r>
      <w:r>
        <w:rPr>
          <w:i/>
          <w:color w:val="231F20"/>
          <w:sz w:val="18"/>
        </w:rPr>
        <w:t>saknas</w:t>
      </w:r>
    </w:p>
    <w:p>
      <w:pPr>
        <w:spacing w:line="280" w:lineRule="exact" w:before="72"/>
        <w:ind w:left="672" w:right="0" w:firstLine="0"/>
        <w:jc w:val="both"/>
        <w:rPr>
          <w:rFonts w:ascii="Baskerville-SemiBold" w:hAnsi="Baskerville-SemiBold"/>
          <w:b/>
          <w:sz w:val="22"/>
        </w:rPr>
      </w:pPr>
      <w:r>
        <w:rPr/>
        <w:br w:type="column"/>
      </w:r>
      <w:r>
        <w:rPr>
          <w:rFonts w:ascii="Baskerville-SemiBold" w:hAnsi="Baskerville-SemiBold"/>
          <w:b/>
          <w:color w:val="231F20"/>
          <w:sz w:val="22"/>
        </w:rPr>
        <w:t>HRV</w:t>
      </w:r>
      <w:r>
        <w:rPr>
          <w:rFonts w:ascii="Baskerville-SemiBold" w:hAnsi="Baskerville-SemiBold"/>
          <w:b/>
          <w:color w:val="231F20"/>
          <w:spacing w:val="-12"/>
          <w:sz w:val="22"/>
        </w:rPr>
        <w:t> </w:t>
      </w:r>
      <w:r>
        <w:rPr>
          <w:rFonts w:ascii="Baskerville-SemiBold" w:hAnsi="Baskerville-SemiBold"/>
          <w:b/>
          <w:color w:val="231F20"/>
          <w:sz w:val="22"/>
        </w:rPr>
        <w:t>VERKAR</w:t>
      </w:r>
      <w:r>
        <w:rPr>
          <w:rFonts w:ascii="Baskerville-SemiBold" w:hAnsi="Baskerville-SemiBold"/>
          <w:b/>
          <w:color w:val="231F20"/>
          <w:spacing w:val="-12"/>
          <w:sz w:val="22"/>
        </w:rPr>
        <w:t> </w:t>
      </w:r>
      <w:r>
        <w:rPr>
          <w:rFonts w:ascii="Baskerville-SemiBold" w:hAnsi="Baskerville-SemiBold"/>
          <w:b/>
          <w:color w:val="231F20"/>
          <w:sz w:val="22"/>
        </w:rPr>
        <w:t>I</w:t>
      </w:r>
      <w:r>
        <w:rPr>
          <w:rFonts w:ascii="Baskerville-SemiBold" w:hAnsi="Baskerville-SemiBold"/>
          <w:b/>
          <w:color w:val="231F20"/>
          <w:spacing w:val="-12"/>
          <w:sz w:val="22"/>
        </w:rPr>
        <w:t> </w:t>
      </w:r>
      <w:r>
        <w:rPr>
          <w:rFonts w:ascii="Baskerville-SemiBold" w:hAnsi="Baskerville-SemiBold"/>
          <w:b/>
          <w:color w:val="231F20"/>
          <w:sz w:val="22"/>
        </w:rPr>
        <w:t>UPPLYSNINGENS</w:t>
      </w:r>
      <w:r>
        <w:rPr>
          <w:rFonts w:ascii="Baskerville-SemiBold" w:hAnsi="Baskerville-SemiBold"/>
          <w:b/>
          <w:color w:val="231F20"/>
          <w:spacing w:val="-11"/>
          <w:sz w:val="22"/>
        </w:rPr>
        <w:t> </w:t>
      </w:r>
      <w:r>
        <w:rPr>
          <w:rFonts w:ascii="Baskerville-SemiBold" w:hAnsi="Baskerville-SemiBold"/>
          <w:b/>
          <w:color w:val="231F20"/>
          <w:sz w:val="22"/>
        </w:rPr>
        <w:t>TJÄNST</w:t>
      </w:r>
    </w:p>
    <w:p>
      <w:pPr>
        <w:pStyle w:val="BodyText"/>
        <w:spacing w:line="201" w:lineRule="auto" w:before="5"/>
        <w:ind w:left="672" w:right="708"/>
        <w:jc w:val="both"/>
      </w:pPr>
      <w:r>
        <w:rPr>
          <w:color w:val="231F20"/>
        </w:rPr>
        <w:t>I enlighet med diskussionen ovan konstateras att skiftet till specifik VLF domi-</w:t>
      </w:r>
      <w:r>
        <w:rPr>
          <w:color w:val="231F20"/>
          <w:spacing w:val="-47"/>
        </w:rPr>
        <w:t> </w:t>
      </w:r>
      <w:r>
        <w:rPr>
          <w:color w:val="231F20"/>
        </w:rPr>
        <w:t>nans i HRV profilerna efter konsumtion av funktionellt koherent mineral-</w:t>
      </w:r>
      <w:r>
        <w:rPr>
          <w:color w:val="231F20"/>
          <w:spacing w:val="1"/>
        </w:rPr>
        <w:t> </w:t>
      </w:r>
      <w:r>
        <w:rPr>
          <w:color w:val="231F20"/>
        </w:rPr>
        <w:t>vatten, stärker dynamisk mono- och multifraktal hjärtrytm. Ett av hjärtat</w:t>
      </w:r>
      <w:r>
        <w:rPr>
          <w:color w:val="231F20"/>
          <w:spacing w:val="1"/>
        </w:rPr>
        <w:t> </w:t>
      </w:r>
      <w:r>
        <w:rPr>
          <w:color w:val="231F20"/>
        </w:rPr>
        <w:t>självskapat icke lokalt koherent tillstånd, fundamentalt för hälsa och välmåen-</w:t>
      </w:r>
      <w:r>
        <w:rPr>
          <w:color w:val="231F20"/>
          <w:spacing w:val="-47"/>
        </w:rPr>
        <w:t> </w:t>
      </w:r>
      <w:r>
        <w:rPr>
          <w:color w:val="231F20"/>
        </w:rPr>
        <w:t>de. Skiftet i HRV avslöjar också att kroppens ordinära fysiologi, präglat av ett</w:t>
      </w:r>
      <w:r>
        <w:rPr>
          <w:color w:val="231F20"/>
          <w:spacing w:val="-47"/>
        </w:rPr>
        <w:t> </w:t>
      </w:r>
      <w:r>
        <w:rPr>
          <w:color w:val="231F20"/>
        </w:rPr>
        <w:t>separerat själv, förblir mono- och multifraktalt opåverkat eller fraktalt reduce-</w:t>
      </w:r>
      <w:r>
        <w:rPr>
          <w:color w:val="231F20"/>
          <w:spacing w:val="-47"/>
        </w:rPr>
        <w:t> </w:t>
      </w:r>
      <w:r>
        <w:rPr>
          <w:color w:val="231F20"/>
        </w:rPr>
        <w:t>rat efter konsumtionen av ordinärt mineralvatten. Vi känner också till att i</w:t>
      </w:r>
      <w:r>
        <w:rPr>
          <w:color w:val="231F20"/>
          <w:spacing w:val="1"/>
        </w:rPr>
        <w:t> </w:t>
      </w:r>
      <w:r>
        <w:rPr>
          <w:color w:val="231F20"/>
        </w:rPr>
        <w:t>varje elementarpartikel upprätthålles en ständigt pågående balansakt mellan</w:t>
      </w:r>
      <w:r>
        <w:rPr>
          <w:color w:val="231F20"/>
          <w:spacing w:val="1"/>
        </w:rPr>
        <w:t> </w:t>
      </w:r>
      <w:r>
        <w:rPr>
          <w:color w:val="231F20"/>
        </w:rPr>
        <w:t>ett virtuellt informativt och objektivt partikulärt tillstånd, illustrerat i det dub-</w:t>
      </w:r>
      <w:r>
        <w:rPr>
          <w:color w:val="231F20"/>
          <w:spacing w:val="1"/>
        </w:rPr>
        <w:t> </w:t>
      </w:r>
      <w:r>
        <w:rPr>
          <w:color w:val="231F20"/>
        </w:rPr>
        <w:t>belriktade antiparallella votexspinnet, där det förra tillståndet präglas av an-</w:t>
      </w:r>
      <w:r>
        <w:rPr>
          <w:color w:val="231F20"/>
          <w:spacing w:val="1"/>
        </w:rPr>
        <w:t> </w:t>
      </w:r>
      <w:r>
        <w:rPr>
          <w:color w:val="231F20"/>
        </w:rPr>
        <w:t>tigravitation</w:t>
      </w:r>
      <w:r>
        <w:rPr>
          <w:color w:val="231F20"/>
          <w:spacing w:val="5"/>
        </w:rPr>
        <w:t> </w:t>
      </w:r>
      <w:r>
        <w:rPr>
          <w:color w:val="231F20"/>
        </w:rPr>
        <w:t>(information)</w:t>
      </w:r>
      <w:r>
        <w:rPr>
          <w:color w:val="231F20"/>
          <w:spacing w:val="4"/>
        </w:rPr>
        <w:t> </w:t>
      </w:r>
      <w:r>
        <w:rPr>
          <w:color w:val="231F20"/>
        </w:rPr>
        <w:t>och</w:t>
      </w:r>
      <w:r>
        <w:rPr>
          <w:color w:val="231F20"/>
          <w:spacing w:val="6"/>
        </w:rPr>
        <w:t> </w:t>
      </w:r>
      <w:r>
        <w:rPr>
          <w:color w:val="231F20"/>
        </w:rPr>
        <w:t>det</w:t>
      </w:r>
      <w:r>
        <w:rPr>
          <w:color w:val="231F20"/>
          <w:spacing w:val="5"/>
        </w:rPr>
        <w:t> </w:t>
      </w:r>
      <w:r>
        <w:rPr>
          <w:color w:val="231F20"/>
        </w:rPr>
        <w:t>senare</w:t>
      </w:r>
      <w:r>
        <w:rPr>
          <w:color w:val="231F20"/>
          <w:spacing w:val="6"/>
        </w:rPr>
        <w:t> </w:t>
      </w:r>
      <w:r>
        <w:rPr>
          <w:color w:val="231F20"/>
        </w:rPr>
        <w:t>av</w:t>
      </w:r>
      <w:r>
        <w:rPr>
          <w:color w:val="231F20"/>
          <w:spacing w:val="4"/>
        </w:rPr>
        <w:t> </w:t>
      </w:r>
      <w:r>
        <w:rPr>
          <w:color w:val="231F20"/>
        </w:rPr>
        <w:t>formbildande</w:t>
      </w:r>
      <w:r>
        <w:rPr>
          <w:color w:val="231F20"/>
          <w:spacing w:val="6"/>
        </w:rPr>
        <w:t> </w:t>
      </w:r>
      <w:r>
        <w:rPr>
          <w:color w:val="231F20"/>
        </w:rPr>
        <w:t>gravitation.</w:t>
      </w:r>
    </w:p>
    <w:p>
      <w:pPr>
        <w:pStyle w:val="BodyText"/>
        <w:spacing w:before="8"/>
        <w:rPr>
          <w:sz w:val="17"/>
        </w:rPr>
      </w:pPr>
    </w:p>
    <w:p>
      <w:pPr>
        <w:pStyle w:val="BodyText"/>
        <w:spacing w:line="201" w:lineRule="auto"/>
        <w:ind w:left="672" w:right="707"/>
        <w:jc w:val="both"/>
      </w:pPr>
      <w:r>
        <w:rPr>
          <w:color w:val="231F20"/>
        </w:rPr>
        <w:t>Den fysiska kroppen består av både information och objektiv fysisk materia,</w:t>
      </w:r>
      <w:r>
        <w:rPr>
          <w:color w:val="231F20"/>
          <w:spacing w:val="1"/>
        </w:rPr>
        <w:t> </w:t>
      </w:r>
      <w:r>
        <w:rPr>
          <w:color w:val="231F20"/>
        </w:rPr>
        <w:t>dvs utgörs av de båda samverkande antiparallella energiflödena, gravitation</w:t>
      </w:r>
      <w:r>
        <w:rPr>
          <w:color w:val="231F20"/>
          <w:spacing w:val="1"/>
        </w:rPr>
        <w:t> </w:t>
      </w:r>
      <w:r>
        <w:rPr>
          <w:color w:val="231F20"/>
        </w:rPr>
        <w:t>och antigravitation. Gravitation skapar fysisk materia ur virtuell information,</w:t>
      </w:r>
      <w:r>
        <w:rPr>
          <w:color w:val="231F20"/>
          <w:spacing w:val="1"/>
        </w:rPr>
        <w:t> </w:t>
      </w:r>
      <w:r>
        <w:rPr>
          <w:color w:val="231F20"/>
        </w:rPr>
        <w:t>så även känslor, som manifesteras, upplevs och erfares i fysisk form i kroppen.</w:t>
      </w:r>
      <w:r>
        <w:rPr>
          <w:color w:val="231F20"/>
          <w:spacing w:val="-47"/>
        </w:rPr>
        <w:t> </w:t>
      </w:r>
      <w:r>
        <w:rPr>
          <w:color w:val="231F20"/>
        </w:rPr>
        <w:t>Kroppens känslor återspeglar protoplasmans nivå av självmedveten koherens.</w:t>
      </w:r>
      <w:r>
        <w:rPr>
          <w:color w:val="231F20"/>
          <w:spacing w:val="-47"/>
        </w:rPr>
        <w:t> </w:t>
      </w:r>
      <w:r>
        <w:rPr>
          <w:color w:val="231F20"/>
        </w:rPr>
        <w:t>Känslor med högre symmetri (självlycka, uppskattning, kärlek), återspeglas i</w:t>
      </w:r>
      <w:r>
        <w:rPr>
          <w:color w:val="231F20"/>
          <w:spacing w:val="1"/>
        </w:rPr>
        <w:t> </w:t>
      </w:r>
      <w:r>
        <w:rPr>
          <w:color w:val="231F20"/>
        </w:rPr>
        <w:t>protoplasman med motsvarande hög självmedveten organisatorisk koherens,</w:t>
      </w:r>
      <w:r>
        <w:rPr>
          <w:color w:val="231F20"/>
          <w:spacing w:val="1"/>
        </w:rPr>
        <w:t> </w:t>
      </w:r>
      <w:r>
        <w:rPr>
          <w:color w:val="231F20"/>
        </w:rPr>
        <w:t>medan känslor med lägre symmetri, (otillräcklighet, rädslor, aggression), präg-</w:t>
      </w:r>
      <w:r>
        <w:rPr>
          <w:color w:val="231F20"/>
          <w:spacing w:val="-47"/>
        </w:rPr>
        <w:t> </w:t>
      </w:r>
      <w:r>
        <w:rPr>
          <w:color w:val="231F20"/>
        </w:rPr>
        <w:t>las</w:t>
      </w:r>
      <w:r>
        <w:rPr>
          <w:color w:val="231F20"/>
          <w:spacing w:val="4"/>
        </w:rPr>
        <w:t> </w:t>
      </w:r>
      <w:r>
        <w:rPr>
          <w:color w:val="231F20"/>
        </w:rPr>
        <w:t>av</w:t>
      </w:r>
      <w:r>
        <w:rPr>
          <w:color w:val="231F20"/>
          <w:spacing w:val="5"/>
        </w:rPr>
        <w:t> </w:t>
      </w:r>
      <w:r>
        <w:rPr>
          <w:color w:val="231F20"/>
        </w:rPr>
        <w:t>inkoherent</w:t>
      </w:r>
      <w:r>
        <w:rPr>
          <w:color w:val="231F20"/>
          <w:spacing w:val="5"/>
        </w:rPr>
        <w:t> </w:t>
      </w:r>
      <w:r>
        <w:rPr>
          <w:color w:val="231F20"/>
        </w:rPr>
        <w:t>protoplasma.</w:t>
      </w:r>
    </w:p>
    <w:p>
      <w:pPr>
        <w:pStyle w:val="BodyText"/>
        <w:spacing w:before="7"/>
        <w:rPr>
          <w:sz w:val="17"/>
        </w:rPr>
      </w:pPr>
    </w:p>
    <w:p>
      <w:pPr>
        <w:pStyle w:val="BodyText"/>
        <w:spacing w:line="201" w:lineRule="auto"/>
        <w:ind w:left="672" w:right="707"/>
        <w:jc w:val="both"/>
      </w:pPr>
      <w:r>
        <w:rPr>
          <w:color w:val="231F20"/>
        </w:rPr>
        <w:t>Det parallellt informativa partikulära sambandet, kan användas i syfte att</w:t>
      </w:r>
      <w:r>
        <w:rPr>
          <w:color w:val="231F20"/>
          <w:spacing w:val="1"/>
        </w:rPr>
        <w:t> </w:t>
      </w:r>
      <w:r>
        <w:rPr>
          <w:color w:val="231F20"/>
        </w:rPr>
        <w:t>upplysa om hur känslor kan förändras via hjärtats kod, understödd av kohe-</w:t>
      </w:r>
      <w:r>
        <w:rPr>
          <w:color w:val="231F20"/>
          <w:spacing w:val="1"/>
        </w:rPr>
        <w:t> </w:t>
      </w:r>
      <w:r>
        <w:rPr>
          <w:color w:val="231F20"/>
        </w:rPr>
        <w:t>rent protoplasma. Obekväma känslor löses spontant vid kontakt med hjärtats</w:t>
      </w:r>
      <w:r>
        <w:rPr>
          <w:color w:val="231F20"/>
          <w:spacing w:val="1"/>
        </w:rPr>
        <w:t> </w:t>
      </w:r>
      <w:r>
        <w:rPr>
          <w:color w:val="231F20"/>
        </w:rPr>
        <w:t>inre pulscentrum (antigravitationspunkt). När obekväma känslor löses, ersätts</w:t>
      </w:r>
      <w:r>
        <w:rPr>
          <w:color w:val="231F20"/>
          <w:spacing w:val="1"/>
        </w:rPr>
        <w:t> </w:t>
      </w:r>
      <w:r>
        <w:rPr>
          <w:color w:val="231F20"/>
        </w:rPr>
        <w:t>dessa</w:t>
      </w:r>
      <w:r>
        <w:rPr>
          <w:color w:val="231F20"/>
          <w:spacing w:val="4"/>
        </w:rPr>
        <w:t> </w:t>
      </w:r>
      <w:r>
        <w:rPr>
          <w:color w:val="231F20"/>
        </w:rPr>
        <w:t>spontant</w:t>
      </w:r>
      <w:r>
        <w:rPr>
          <w:color w:val="231F20"/>
          <w:spacing w:val="5"/>
        </w:rPr>
        <w:t> </w:t>
      </w:r>
      <w:r>
        <w:rPr>
          <w:color w:val="231F20"/>
        </w:rPr>
        <w:t>med</w:t>
      </w:r>
      <w:r>
        <w:rPr>
          <w:color w:val="231F20"/>
          <w:spacing w:val="6"/>
        </w:rPr>
        <w:t> </w:t>
      </w:r>
      <w:r>
        <w:rPr>
          <w:color w:val="231F20"/>
        </w:rPr>
        <w:t>högre</w:t>
      </w:r>
      <w:r>
        <w:rPr>
          <w:color w:val="231F20"/>
          <w:spacing w:val="4"/>
        </w:rPr>
        <w:t> </w:t>
      </w:r>
      <w:r>
        <w:rPr>
          <w:color w:val="231F20"/>
        </w:rPr>
        <w:t>hjärtkänslor</w:t>
      </w:r>
      <w:r>
        <w:rPr>
          <w:color w:val="231F20"/>
          <w:spacing w:val="6"/>
        </w:rPr>
        <w:t> </w:t>
      </w:r>
      <w:r>
        <w:rPr>
          <w:color w:val="231F20"/>
        </w:rPr>
        <w:t>präglade</w:t>
      </w:r>
      <w:r>
        <w:rPr>
          <w:color w:val="231F20"/>
          <w:spacing w:val="6"/>
        </w:rPr>
        <w:t> </w:t>
      </w:r>
      <w:r>
        <w:rPr>
          <w:color w:val="231F20"/>
        </w:rPr>
        <w:t>av</w:t>
      </w:r>
      <w:r>
        <w:rPr>
          <w:color w:val="231F20"/>
          <w:spacing w:val="5"/>
        </w:rPr>
        <w:t> </w:t>
      </w:r>
      <w:r>
        <w:rPr>
          <w:color w:val="231F20"/>
        </w:rPr>
        <w:t>koherens.</w:t>
      </w:r>
    </w:p>
    <w:p>
      <w:pPr>
        <w:pStyle w:val="BodyText"/>
        <w:rPr>
          <w:sz w:val="22"/>
        </w:rPr>
      </w:pPr>
    </w:p>
    <w:p>
      <w:pPr>
        <w:pStyle w:val="BodyText"/>
        <w:spacing w:before="12"/>
        <w:rPr>
          <w:sz w:val="23"/>
        </w:rPr>
      </w:pPr>
    </w:p>
    <w:p>
      <w:pPr>
        <w:spacing w:line="280" w:lineRule="exact" w:before="0"/>
        <w:ind w:left="672" w:right="0" w:firstLine="0"/>
        <w:jc w:val="both"/>
        <w:rPr>
          <w:rFonts w:ascii="Baskerville-SemiBold"/>
          <w:b/>
          <w:sz w:val="22"/>
        </w:rPr>
      </w:pPr>
      <w:r>
        <w:rPr>
          <w:rFonts w:ascii="Baskerville-SemiBold"/>
          <w:b/>
          <w:color w:val="231F20"/>
          <w:spacing w:val="-1"/>
          <w:sz w:val="22"/>
        </w:rPr>
        <w:t>KVANTGEOMETRI</w:t>
      </w:r>
      <w:r>
        <w:rPr>
          <w:rFonts w:ascii="Baskerville-SemiBold"/>
          <w:b/>
          <w:color w:val="231F20"/>
          <w:spacing w:val="-12"/>
          <w:sz w:val="22"/>
        </w:rPr>
        <w:t> </w:t>
      </w:r>
      <w:r>
        <w:rPr>
          <w:rFonts w:ascii="Baskerville-SemiBold"/>
          <w:b/>
          <w:color w:val="231F20"/>
          <w:sz w:val="22"/>
        </w:rPr>
        <w:t>OCH</w:t>
      </w:r>
      <w:r>
        <w:rPr>
          <w:rFonts w:ascii="Baskerville-SemiBold"/>
          <w:b/>
          <w:color w:val="231F20"/>
          <w:spacing w:val="-11"/>
          <w:sz w:val="22"/>
        </w:rPr>
        <w:t> </w:t>
      </w:r>
      <w:r>
        <w:rPr>
          <w:rFonts w:ascii="Baskerville-SemiBold"/>
          <w:b/>
          <w:color w:val="231F20"/>
          <w:sz w:val="22"/>
        </w:rPr>
        <w:t>FRAKTAL</w:t>
      </w:r>
      <w:r>
        <w:rPr>
          <w:rFonts w:ascii="Baskerville-SemiBold"/>
          <w:b/>
          <w:color w:val="231F20"/>
          <w:spacing w:val="-11"/>
          <w:sz w:val="22"/>
        </w:rPr>
        <w:t> </w:t>
      </w:r>
      <w:r>
        <w:rPr>
          <w:rFonts w:ascii="Baskerville-SemiBold"/>
          <w:b/>
          <w:color w:val="231F20"/>
          <w:sz w:val="22"/>
        </w:rPr>
        <w:t>BIOLOGI</w:t>
      </w:r>
    </w:p>
    <w:p>
      <w:pPr>
        <w:pStyle w:val="BodyText"/>
        <w:spacing w:line="201" w:lineRule="auto" w:before="5"/>
        <w:ind w:left="672" w:right="704"/>
        <w:jc w:val="both"/>
      </w:pPr>
      <w:r>
        <w:rPr>
          <w:color w:val="231F20"/>
        </w:rPr>
        <w:t>Fraktal geometri eller naturliga fraktala aperiodiska rytmer, återfinns på mul-</w:t>
      </w:r>
      <w:r>
        <w:rPr>
          <w:color w:val="231F20"/>
          <w:spacing w:val="1"/>
        </w:rPr>
        <w:t> </w:t>
      </w:r>
      <w:r>
        <w:rPr>
          <w:color w:val="231F20"/>
        </w:rPr>
        <w:t>tipla nivåer av biostrukturer, vid analys av fysiologisk hälsa, inkluderande</w:t>
      </w:r>
      <w:r>
        <w:rPr>
          <w:color w:val="231F20"/>
          <w:spacing w:val="1"/>
        </w:rPr>
        <w:t> </w:t>
      </w:r>
      <w:r>
        <w:rPr>
          <w:color w:val="231F20"/>
        </w:rPr>
        <w:t>hjärtats</w:t>
      </w:r>
      <w:r>
        <w:rPr>
          <w:color w:val="231F20"/>
          <w:spacing w:val="16"/>
        </w:rPr>
        <w:t> </w:t>
      </w:r>
      <w:r>
        <w:rPr>
          <w:color w:val="231F20"/>
        </w:rPr>
        <w:t>och</w:t>
      </w:r>
      <w:r>
        <w:rPr>
          <w:color w:val="231F20"/>
          <w:spacing w:val="16"/>
        </w:rPr>
        <w:t> </w:t>
      </w:r>
      <w:r>
        <w:rPr>
          <w:color w:val="231F20"/>
        </w:rPr>
        <w:t>hjärnans</w:t>
      </w:r>
      <w:r>
        <w:rPr>
          <w:color w:val="231F20"/>
          <w:spacing w:val="16"/>
        </w:rPr>
        <w:t> </w:t>
      </w:r>
      <w:r>
        <w:rPr>
          <w:color w:val="231F20"/>
        </w:rPr>
        <w:t>fysiologi,</w:t>
      </w:r>
      <w:r>
        <w:rPr>
          <w:color w:val="231F20"/>
          <w:spacing w:val="17"/>
        </w:rPr>
        <w:t> </w:t>
      </w:r>
      <w:r>
        <w:rPr>
          <w:color w:val="231F20"/>
        </w:rPr>
        <w:t>människans</w:t>
      </w:r>
      <w:r>
        <w:rPr>
          <w:color w:val="231F20"/>
          <w:spacing w:val="16"/>
        </w:rPr>
        <w:t> </w:t>
      </w:r>
      <w:r>
        <w:rPr>
          <w:color w:val="231F20"/>
        </w:rPr>
        <w:t>beteende</w:t>
      </w:r>
      <w:r>
        <w:rPr>
          <w:color w:val="231F20"/>
          <w:spacing w:val="16"/>
        </w:rPr>
        <w:t> </w:t>
      </w:r>
      <w:r>
        <w:rPr>
          <w:color w:val="231F20"/>
        </w:rPr>
        <w:t>vid</w:t>
      </w:r>
      <w:r>
        <w:rPr>
          <w:color w:val="231F20"/>
          <w:spacing w:val="16"/>
        </w:rPr>
        <w:t> </w:t>
      </w:r>
      <w:r>
        <w:rPr>
          <w:color w:val="231F20"/>
        </w:rPr>
        <w:t>hälsa</w:t>
      </w:r>
      <w:r>
        <w:rPr>
          <w:color w:val="231F20"/>
          <w:spacing w:val="16"/>
        </w:rPr>
        <w:t> </w:t>
      </w:r>
      <w:r>
        <w:rPr>
          <w:color w:val="231F20"/>
        </w:rPr>
        <w:t>och</w:t>
      </w:r>
      <w:r>
        <w:rPr>
          <w:color w:val="231F20"/>
          <w:spacing w:val="16"/>
        </w:rPr>
        <w:t> </w:t>
      </w:r>
      <w:r>
        <w:rPr>
          <w:color w:val="231F20"/>
        </w:rPr>
        <w:t>vid</w:t>
      </w:r>
    </w:p>
    <w:p>
      <w:pPr>
        <w:spacing w:after="0" w:line="201" w:lineRule="auto"/>
        <w:jc w:val="both"/>
        <w:sectPr>
          <w:type w:val="continuous"/>
          <w:pgSz w:w="10690" w:h="13210"/>
          <w:pgMar w:header="0" w:footer="860" w:top="1240" w:bottom="280" w:left="540" w:right="0"/>
          <w:cols w:num="2" w:equalWidth="0">
            <w:col w:w="2488" w:space="40"/>
            <w:col w:w="7622"/>
          </w:cols>
        </w:sectPr>
      </w:pPr>
    </w:p>
    <w:p>
      <w:pPr>
        <w:pStyle w:val="BodyText"/>
        <w:spacing w:line="201" w:lineRule="auto" w:before="90"/>
        <w:ind w:left="172" w:right="38"/>
        <w:jc w:val="both"/>
      </w:pPr>
      <w:r>
        <w:rPr>
          <w:color w:val="231F20"/>
        </w:rPr>
        <w:t>beskådande av naturscenerier etc. Förekomsten och dominansen av fraktala</w:t>
      </w:r>
      <w:r>
        <w:rPr>
          <w:color w:val="231F20"/>
          <w:spacing w:val="1"/>
        </w:rPr>
        <w:t> </w:t>
      </w:r>
      <w:r>
        <w:rPr>
          <w:color w:val="231F20"/>
        </w:rPr>
        <w:t>strukturer i naturen, kan förstås i betraktelsen av de fördelaktiga egenskaper</w:t>
      </w:r>
      <w:r>
        <w:rPr>
          <w:color w:val="231F20"/>
          <w:spacing w:val="1"/>
        </w:rPr>
        <w:t> </w:t>
      </w:r>
      <w:r>
        <w:rPr>
          <w:color w:val="231F20"/>
        </w:rPr>
        <w:t>som fraktal skalning över många skalnivåer erbjuder, allt från mikro- till mak-</w:t>
      </w:r>
      <w:r>
        <w:rPr>
          <w:color w:val="231F20"/>
          <w:spacing w:val="-47"/>
        </w:rPr>
        <w:t> </w:t>
      </w:r>
      <w:r>
        <w:rPr>
          <w:color w:val="231F20"/>
        </w:rPr>
        <w:t>roformat. Fraktal skalning innebär lokal fysisk och icke lokal självmedveten</w:t>
      </w:r>
      <w:r>
        <w:rPr>
          <w:color w:val="231F20"/>
          <w:spacing w:val="1"/>
        </w:rPr>
        <w:t> </w:t>
      </w:r>
      <w:r>
        <w:rPr>
          <w:color w:val="231F20"/>
        </w:rPr>
        <w:t>interaktivitet mellan sammanlänkande fraktala strukturer och egenskapen hos</w:t>
      </w:r>
      <w:r>
        <w:rPr>
          <w:color w:val="231F20"/>
          <w:spacing w:val="-47"/>
        </w:rPr>
        <w:t> </w:t>
      </w:r>
      <w:r>
        <w:rPr>
          <w:color w:val="231F20"/>
        </w:rPr>
        <w:t>fraktala</w:t>
      </w:r>
      <w:r>
        <w:rPr>
          <w:color w:val="231F20"/>
          <w:spacing w:val="-10"/>
        </w:rPr>
        <w:t> </w:t>
      </w:r>
      <w:r>
        <w:rPr>
          <w:color w:val="231F20"/>
        </w:rPr>
        <w:t>objekt</w:t>
      </w:r>
      <w:r>
        <w:rPr>
          <w:color w:val="231F20"/>
          <w:spacing w:val="-10"/>
        </w:rPr>
        <w:t> </w:t>
      </w:r>
      <w:r>
        <w:rPr>
          <w:color w:val="231F20"/>
        </w:rPr>
        <w:t>att</w:t>
      </w:r>
      <w:r>
        <w:rPr>
          <w:color w:val="231F20"/>
          <w:spacing w:val="-10"/>
        </w:rPr>
        <w:t> </w:t>
      </w:r>
      <w:r>
        <w:rPr>
          <w:color w:val="231F20"/>
        </w:rPr>
        <w:t>effektivt</w:t>
      </w:r>
      <w:r>
        <w:rPr>
          <w:color w:val="231F20"/>
          <w:spacing w:val="-10"/>
        </w:rPr>
        <w:t> </w:t>
      </w:r>
      <w:r>
        <w:rPr>
          <w:color w:val="231F20"/>
        </w:rPr>
        <w:t>fördela</w:t>
      </w:r>
      <w:r>
        <w:rPr>
          <w:color w:val="231F20"/>
          <w:spacing w:val="-10"/>
        </w:rPr>
        <w:t> </w:t>
      </w:r>
      <w:r>
        <w:rPr>
          <w:color w:val="231F20"/>
        </w:rPr>
        <w:t>energi</w:t>
      </w:r>
      <w:r>
        <w:rPr>
          <w:color w:val="231F20"/>
          <w:spacing w:val="-10"/>
        </w:rPr>
        <w:t> </w:t>
      </w:r>
      <w:r>
        <w:rPr>
          <w:color w:val="231F20"/>
        </w:rPr>
        <w:t>och</w:t>
      </w:r>
      <w:r>
        <w:rPr>
          <w:color w:val="231F20"/>
          <w:spacing w:val="-10"/>
        </w:rPr>
        <w:t> </w:t>
      </w:r>
      <w:r>
        <w:rPr>
          <w:color w:val="231F20"/>
        </w:rPr>
        <w:t>dess</w:t>
      </w:r>
      <w:r>
        <w:rPr>
          <w:color w:val="231F20"/>
          <w:spacing w:val="-10"/>
        </w:rPr>
        <w:t> </w:t>
      </w:r>
      <w:r>
        <w:rPr>
          <w:color w:val="231F20"/>
        </w:rPr>
        <w:t>fördelaktiga</w:t>
      </w:r>
      <w:r>
        <w:rPr>
          <w:color w:val="231F20"/>
          <w:spacing w:val="-10"/>
        </w:rPr>
        <w:t> </w:t>
      </w:r>
      <w:r>
        <w:rPr>
          <w:color w:val="231F20"/>
        </w:rPr>
        <w:t>stora</w:t>
      </w:r>
      <w:r>
        <w:rPr>
          <w:color w:val="231F20"/>
          <w:spacing w:val="-9"/>
        </w:rPr>
        <w:t> </w:t>
      </w:r>
      <w:r>
        <w:rPr>
          <w:color w:val="231F20"/>
        </w:rPr>
        <w:t>yta/volym</w:t>
      </w:r>
      <w:r>
        <w:rPr>
          <w:color w:val="231F20"/>
          <w:spacing w:val="-48"/>
        </w:rPr>
        <w:t> </w:t>
      </w:r>
      <w:r>
        <w:rPr>
          <w:color w:val="231F20"/>
        </w:rPr>
        <w:t>förhållande (kompakta strukturer med stor yta). Den fraktala hierarkin vid</w:t>
      </w:r>
      <w:r>
        <w:rPr>
          <w:color w:val="231F20"/>
          <w:spacing w:val="1"/>
        </w:rPr>
        <w:t> </w:t>
      </w:r>
      <w:r>
        <w:rPr>
          <w:color w:val="231F20"/>
        </w:rPr>
        <w:t>biologisk cyklicitet och fysiologisk rytmik, uppstår till följd av att intrikata</w:t>
      </w:r>
      <w:r>
        <w:rPr>
          <w:color w:val="231F20"/>
          <w:spacing w:val="1"/>
        </w:rPr>
        <w:t> </w:t>
      </w:r>
      <w:r>
        <w:rPr>
          <w:color w:val="231F20"/>
        </w:rPr>
        <w:t>synkrona processer interagerar kraftfullast genom resonans, som holografiskt</w:t>
      </w:r>
      <w:r>
        <w:rPr>
          <w:color w:val="231F20"/>
          <w:spacing w:val="1"/>
        </w:rPr>
        <w:t> </w:t>
      </w:r>
      <w:r>
        <w:rPr>
          <w:color w:val="231F20"/>
        </w:rPr>
        <w:t>förbinder varje enskild del med hela strukturen. Allt är sammanlänkat med</w:t>
      </w:r>
      <w:r>
        <w:rPr>
          <w:color w:val="231F20"/>
          <w:spacing w:val="1"/>
        </w:rPr>
        <w:t> </w:t>
      </w:r>
      <w:r>
        <w:rPr>
          <w:color w:val="231F20"/>
        </w:rPr>
        <w:t>vartannat.</w:t>
      </w:r>
    </w:p>
    <w:p>
      <w:pPr>
        <w:pStyle w:val="BodyText"/>
        <w:spacing w:before="8"/>
        <w:rPr>
          <w:sz w:val="17"/>
        </w:rPr>
      </w:pPr>
    </w:p>
    <w:p>
      <w:pPr>
        <w:pStyle w:val="BodyText"/>
        <w:spacing w:line="201" w:lineRule="auto"/>
        <w:ind w:left="172" w:right="43"/>
        <w:jc w:val="both"/>
      </w:pPr>
      <w:r>
        <w:rPr/>
        <w:drawing>
          <wp:anchor distT="0" distB="0" distL="0" distR="0" allowOverlap="1" layoutInCell="1" locked="0" behindDoc="0" simplePos="0" relativeHeight="15798784">
            <wp:simplePos x="0" y="0"/>
            <wp:positionH relativeFrom="page">
              <wp:posOffset>452475</wp:posOffset>
            </wp:positionH>
            <wp:positionV relativeFrom="paragraph">
              <wp:posOffset>1779804</wp:posOffset>
            </wp:positionV>
            <wp:extent cx="3958501" cy="2376601"/>
            <wp:effectExtent l="0" t="0" r="0" b="0"/>
            <wp:wrapNone/>
            <wp:docPr id="315" name="image19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6" name="image191.jpeg"/>
                    <pic:cNvPicPr/>
                  </pic:nvPicPr>
                  <pic:blipFill>
                    <a:blip r:embed="rId2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58501" cy="23766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Den allmänt rikliga förekomsten av fraktaler i naturen, kan ses som en mak-</w:t>
      </w:r>
      <w:r>
        <w:rPr>
          <w:color w:val="231F20"/>
          <w:spacing w:val="1"/>
        </w:rPr>
        <w:t> </w:t>
      </w:r>
      <w:r>
        <w:rPr>
          <w:color w:val="231F20"/>
        </w:rPr>
        <w:t>roskopisk manifestation av underliggande kvantdynamik, där globala fraktaler</w:t>
      </w:r>
      <w:r>
        <w:rPr>
          <w:color w:val="231F20"/>
          <w:spacing w:val="-47"/>
        </w:rPr>
        <w:t> </w:t>
      </w:r>
      <w:r>
        <w:rPr>
          <w:color w:val="231F20"/>
        </w:rPr>
        <w:t>finner ursprung från icke lokal formförändring. Följaktligen kan fraktaler be-</w:t>
      </w:r>
      <w:r>
        <w:rPr>
          <w:color w:val="231F20"/>
          <w:spacing w:val="1"/>
        </w:rPr>
        <w:t> </w:t>
      </w:r>
      <w:r>
        <w:rPr>
          <w:color w:val="231F20"/>
        </w:rPr>
        <w:t>traktas som kvantgeometri. Den koherenta naturen hos fraktaler maximerar</w:t>
      </w:r>
      <w:r>
        <w:rPr>
          <w:color w:val="231F20"/>
          <w:spacing w:val="1"/>
        </w:rPr>
        <w:t> </w:t>
      </w:r>
      <w:r>
        <w:rPr>
          <w:color w:val="231F20"/>
        </w:rPr>
        <w:t>global</w:t>
      </w:r>
      <w:r>
        <w:rPr>
          <w:color w:val="231F20"/>
          <w:spacing w:val="-8"/>
        </w:rPr>
        <w:t> </w:t>
      </w:r>
      <w:r>
        <w:rPr>
          <w:color w:val="231F20"/>
        </w:rPr>
        <w:t>interaktivitet</w:t>
      </w:r>
      <w:r>
        <w:rPr>
          <w:color w:val="231F20"/>
          <w:spacing w:val="-7"/>
        </w:rPr>
        <w:t> </w:t>
      </w:r>
      <w:r>
        <w:rPr>
          <w:color w:val="231F20"/>
        </w:rPr>
        <w:t>och</w:t>
      </w:r>
      <w:r>
        <w:rPr>
          <w:color w:val="231F20"/>
          <w:spacing w:val="-7"/>
        </w:rPr>
        <w:t> </w:t>
      </w:r>
      <w:r>
        <w:rPr>
          <w:color w:val="231F20"/>
        </w:rPr>
        <w:t>lokal</w:t>
      </w:r>
      <w:r>
        <w:rPr>
          <w:color w:val="231F20"/>
          <w:spacing w:val="-7"/>
        </w:rPr>
        <w:t> </w:t>
      </w:r>
      <w:r>
        <w:rPr>
          <w:color w:val="231F20"/>
        </w:rPr>
        <w:t>anatomi,</w:t>
      </w:r>
      <w:r>
        <w:rPr>
          <w:color w:val="231F20"/>
          <w:spacing w:val="-7"/>
        </w:rPr>
        <w:t> </w:t>
      </w:r>
      <w:r>
        <w:rPr>
          <w:color w:val="231F20"/>
        </w:rPr>
        <w:t>typiska</w:t>
      </w:r>
      <w:r>
        <w:rPr>
          <w:color w:val="231F20"/>
          <w:spacing w:val="-7"/>
        </w:rPr>
        <w:t> </w:t>
      </w:r>
      <w:r>
        <w:rPr>
          <w:color w:val="231F20"/>
        </w:rPr>
        <w:t>kännetecken</w:t>
      </w:r>
      <w:r>
        <w:rPr>
          <w:color w:val="231F20"/>
          <w:spacing w:val="-7"/>
        </w:rPr>
        <w:t> </w:t>
      </w:r>
      <w:r>
        <w:rPr>
          <w:color w:val="231F20"/>
        </w:rPr>
        <w:t>på</w:t>
      </w:r>
      <w:r>
        <w:rPr>
          <w:color w:val="231F20"/>
          <w:spacing w:val="-7"/>
        </w:rPr>
        <w:t> </w:t>
      </w:r>
      <w:r>
        <w:rPr>
          <w:color w:val="231F20"/>
        </w:rPr>
        <w:t>kvantkoherens,</w:t>
      </w:r>
      <w:r>
        <w:rPr>
          <w:color w:val="231F20"/>
          <w:spacing w:val="-48"/>
        </w:rPr>
        <w:t> </w:t>
      </w:r>
      <w:r>
        <w:rPr>
          <w:color w:val="231F20"/>
        </w:rPr>
        <w:t>som möjliggör energifördelning mellan lokala och globalt icke lokala tillstånd,</w:t>
      </w:r>
      <w:r>
        <w:rPr>
          <w:color w:val="231F20"/>
          <w:spacing w:val="-47"/>
        </w:rPr>
        <w:t> </w:t>
      </w:r>
      <w:r>
        <w:rPr>
          <w:color w:val="231F20"/>
        </w:rPr>
        <w:t>med minimal energiförlust. Energin doneras lokalt och exakt, där den behövs,</w:t>
      </w:r>
      <w:r>
        <w:rPr>
          <w:color w:val="231F20"/>
          <w:spacing w:val="-47"/>
        </w:rPr>
        <w:t> </w:t>
      </w:r>
      <w:r>
        <w:rPr>
          <w:color w:val="231F20"/>
        </w:rPr>
        <w:t>och omvänt, kan distribueras globalt från varje tänkbar lokal källa. Kvant-</w:t>
      </w:r>
      <w:r>
        <w:rPr>
          <w:color w:val="231F20"/>
          <w:spacing w:val="1"/>
        </w:rPr>
        <w:t> </w:t>
      </w:r>
      <w:r>
        <w:rPr>
          <w:color w:val="231F20"/>
        </w:rPr>
        <w:t>koherens förekommer generellt i all upprepbar fraktal självlikhet, som beskri-</w:t>
      </w:r>
      <w:r>
        <w:rPr>
          <w:color w:val="231F20"/>
          <w:spacing w:val="1"/>
        </w:rPr>
        <w:t> </w:t>
      </w:r>
      <w:r>
        <w:rPr>
          <w:color w:val="231F20"/>
        </w:rPr>
        <w:t>ver naturens skalidentitet, vilket innebär att den spektrala sammansättningen</w:t>
      </w:r>
      <w:r>
        <w:rPr>
          <w:color w:val="231F20"/>
          <w:spacing w:val="1"/>
        </w:rPr>
        <w:t> </w:t>
      </w:r>
      <w:r>
        <w:rPr>
          <w:color w:val="231F20"/>
        </w:rPr>
        <w:t>förblir</w:t>
      </w:r>
      <w:r>
        <w:rPr>
          <w:color w:val="231F20"/>
          <w:spacing w:val="5"/>
        </w:rPr>
        <w:t> </w:t>
      </w:r>
      <w:r>
        <w:rPr>
          <w:color w:val="231F20"/>
        </w:rPr>
        <w:t>densamma</w:t>
      </w:r>
      <w:r>
        <w:rPr>
          <w:color w:val="231F20"/>
          <w:spacing w:val="4"/>
        </w:rPr>
        <w:t> </w:t>
      </w:r>
      <w:r>
        <w:rPr>
          <w:color w:val="231F20"/>
        </w:rPr>
        <w:t>över</w:t>
      </w:r>
      <w:r>
        <w:rPr>
          <w:color w:val="231F20"/>
          <w:spacing w:val="5"/>
        </w:rPr>
        <w:t> </w:t>
      </w:r>
      <w:r>
        <w:rPr>
          <w:color w:val="231F20"/>
        </w:rPr>
        <w:t>ett</w:t>
      </w:r>
      <w:r>
        <w:rPr>
          <w:color w:val="231F20"/>
          <w:spacing w:val="5"/>
        </w:rPr>
        <w:t> </w:t>
      </w:r>
      <w:r>
        <w:rPr>
          <w:color w:val="231F20"/>
        </w:rPr>
        <w:t>brett</w:t>
      </w:r>
      <w:r>
        <w:rPr>
          <w:color w:val="231F20"/>
          <w:spacing w:val="5"/>
        </w:rPr>
        <w:t> </w:t>
      </w:r>
      <w:r>
        <w:rPr>
          <w:color w:val="231F20"/>
        </w:rPr>
        <w:t>fraktalt</w:t>
      </w:r>
      <w:r>
        <w:rPr>
          <w:color w:val="231F20"/>
          <w:spacing w:val="6"/>
        </w:rPr>
        <w:t> </w:t>
      </w:r>
      <w:r>
        <w:rPr>
          <w:color w:val="231F20"/>
        </w:rPr>
        <w:t>skalregister.</w:t>
      </w:r>
    </w:p>
    <w:p>
      <w:pPr>
        <w:spacing w:line="240" w:lineRule="auto" w:before="0"/>
        <w:rPr>
          <w:sz w:val="20"/>
        </w:rPr>
      </w:pPr>
      <w:r>
        <w:rPr/>
        <w:br w:type="column"/>
      </w:r>
      <w:r>
        <w:rPr>
          <w:sz w:val="20"/>
        </w:rPr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7"/>
        <w:rPr>
          <w:sz w:val="12"/>
        </w:rPr>
      </w:pPr>
      <w:r>
        <w:rPr/>
        <w:drawing>
          <wp:anchor distT="0" distB="0" distL="0" distR="0" allowOverlap="1" layoutInCell="1" locked="0" behindDoc="0" simplePos="0" relativeHeight="136">
            <wp:simplePos x="0" y="0"/>
            <wp:positionH relativeFrom="page">
              <wp:posOffset>4847844</wp:posOffset>
            </wp:positionH>
            <wp:positionV relativeFrom="paragraph">
              <wp:posOffset>119743</wp:posOffset>
            </wp:positionV>
            <wp:extent cx="1020837" cy="1121664"/>
            <wp:effectExtent l="0" t="0" r="0" b="0"/>
            <wp:wrapTopAndBottom/>
            <wp:docPr id="317" name="image15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8" name="image151.jpeg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0837" cy="11216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2"/>
        <w:rPr>
          <w:sz w:val="27"/>
        </w:rPr>
      </w:pPr>
    </w:p>
    <w:p>
      <w:pPr>
        <w:spacing w:line="235" w:lineRule="exact" w:before="0"/>
        <w:ind w:left="174" w:right="0" w:firstLine="0"/>
        <w:jc w:val="left"/>
        <w:rPr>
          <w:rFonts w:ascii="Baskerville-SemiBoldItalic"/>
          <w:b/>
          <w:i/>
          <w:sz w:val="18"/>
        </w:rPr>
      </w:pPr>
      <w:r>
        <w:rPr>
          <w:rFonts w:ascii="Baskerville-SemiBoldItalic"/>
          <w:b/>
          <w:i/>
          <w:color w:val="231F20"/>
          <w:sz w:val="18"/>
        </w:rPr>
        <w:t>Bild</w:t>
      </w:r>
      <w:r>
        <w:rPr>
          <w:rFonts w:ascii="Baskerville-SemiBoldItalic"/>
          <w:b/>
          <w:i/>
          <w:color w:val="231F20"/>
          <w:spacing w:val="5"/>
          <w:sz w:val="18"/>
        </w:rPr>
        <w:t> </w:t>
      </w:r>
      <w:r>
        <w:rPr>
          <w:rFonts w:ascii="Baskerville-SemiBoldItalic"/>
          <w:b/>
          <w:i/>
          <w:color w:val="231F20"/>
          <w:sz w:val="18"/>
        </w:rPr>
        <w:t>saknas</w:t>
      </w:r>
    </w:p>
    <w:p>
      <w:pPr>
        <w:spacing w:line="228" w:lineRule="exact" w:before="0"/>
        <w:ind w:left="174" w:right="0" w:firstLine="0"/>
        <w:jc w:val="left"/>
        <w:rPr>
          <w:i/>
          <w:sz w:val="18"/>
        </w:rPr>
      </w:pPr>
      <w:r>
        <w:rPr>
          <w:i/>
          <w:color w:val="231F20"/>
          <w:sz w:val="18"/>
        </w:rPr>
        <w:t>Bild</w:t>
      </w:r>
      <w:r>
        <w:rPr>
          <w:i/>
          <w:color w:val="231F20"/>
          <w:spacing w:val="5"/>
          <w:sz w:val="18"/>
        </w:rPr>
        <w:t> </w:t>
      </w:r>
      <w:r>
        <w:rPr>
          <w:i/>
          <w:color w:val="231F20"/>
          <w:sz w:val="18"/>
        </w:rPr>
        <w:t>saknas</w:t>
      </w: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spacing w:line="235" w:lineRule="exact" w:before="140"/>
        <w:ind w:left="853" w:right="0" w:firstLine="0"/>
        <w:jc w:val="left"/>
        <w:rPr>
          <w:rFonts w:ascii="Baskerville-SemiBoldItalic"/>
          <w:b/>
          <w:i/>
          <w:sz w:val="18"/>
        </w:rPr>
      </w:pPr>
      <w:r>
        <w:rPr>
          <w:rFonts w:ascii="Baskerville-SemiBoldItalic"/>
          <w:b/>
          <w:i/>
          <w:color w:val="231F20"/>
          <w:sz w:val="18"/>
        </w:rPr>
        <w:t>Bild</w:t>
      </w:r>
      <w:r>
        <w:rPr>
          <w:rFonts w:ascii="Baskerville-SemiBoldItalic"/>
          <w:b/>
          <w:i/>
          <w:color w:val="231F20"/>
          <w:spacing w:val="5"/>
          <w:sz w:val="18"/>
        </w:rPr>
        <w:t> </w:t>
      </w:r>
      <w:r>
        <w:rPr>
          <w:rFonts w:ascii="Baskerville-SemiBoldItalic"/>
          <w:b/>
          <w:i/>
          <w:color w:val="231F20"/>
          <w:sz w:val="18"/>
        </w:rPr>
        <w:t>saknas</w:t>
      </w:r>
    </w:p>
    <w:p>
      <w:pPr>
        <w:spacing w:line="228" w:lineRule="exact" w:before="0"/>
        <w:ind w:left="1069" w:right="0" w:firstLine="0"/>
        <w:jc w:val="left"/>
        <w:rPr>
          <w:i/>
          <w:sz w:val="18"/>
        </w:rPr>
      </w:pPr>
      <w:r>
        <w:rPr>
          <w:i/>
          <w:color w:val="231F20"/>
          <w:sz w:val="18"/>
        </w:rPr>
        <w:t>Bild</w:t>
      </w:r>
      <w:r>
        <w:rPr>
          <w:i/>
          <w:color w:val="231F20"/>
          <w:spacing w:val="5"/>
          <w:sz w:val="18"/>
        </w:rPr>
        <w:t> </w:t>
      </w:r>
      <w:r>
        <w:rPr>
          <w:i/>
          <w:color w:val="231F20"/>
          <w:sz w:val="18"/>
        </w:rPr>
        <w:t>saknas</w:t>
      </w:r>
    </w:p>
    <w:p>
      <w:pPr>
        <w:spacing w:after="0" w:line="228" w:lineRule="exact"/>
        <w:jc w:val="left"/>
        <w:rPr>
          <w:sz w:val="18"/>
        </w:rPr>
        <w:sectPr>
          <w:pgSz w:w="10690" w:h="13210"/>
          <w:pgMar w:header="0" w:footer="860" w:top="840" w:bottom="1060" w:left="540" w:right="0"/>
          <w:cols w:num="2" w:equalWidth="0">
            <w:col w:w="6453" w:space="469"/>
            <w:col w:w="3228"/>
          </w:cols>
        </w:sectPr>
      </w:pPr>
    </w:p>
    <w:p>
      <w:pPr>
        <w:spacing w:line="172" w:lineRule="auto" w:before="145"/>
        <w:ind w:left="3701" w:right="1211" w:hanging="1"/>
        <w:jc w:val="center"/>
        <w:rPr>
          <w:rFonts w:ascii="Baskerville-SemiBold" w:hAnsi="Baskerville-SemiBold"/>
          <w:b/>
          <w:sz w:val="36"/>
        </w:rPr>
      </w:pPr>
      <w:r>
        <w:rPr/>
        <w:pict>
          <v:group style="position:absolute;margin-left:70.998001pt;margin-top:40.330147pt;width:80.650pt;height:371pt;mso-position-horizontal-relative:page;mso-position-vertical-relative:paragraph;z-index:15799808" id="docshapegroup177" coordorigin="1420,807" coordsize="1613,7420">
            <v:shape style="position:absolute;left:1424;top:811;width:1603;height:7410" id="docshape178" coordorigin="1425,812" coordsize="1603,7410" path="m1665,812l1665,972,1505,972,1505,892,1585,892,1585,1052,1425,1052,1425,7981,1585,7981,1585,8141,1505,8141,1505,8061,1665,8061,1665,8221,2788,8221,2788,8061,2948,8061,2948,8141,2868,8141,2868,7981,3028,7981,3028,1052,2868,1052,2868,892,2948,892,2948,972,2788,972,2788,812,1665,812xe" filled="false" stroked="true" strokeweight=".5pt" strokecolor="#2b2e30">
              <v:path arrowok="t"/>
              <v:stroke dashstyle="solid"/>
            </v:shape>
            <v:shape style="position:absolute;left:1506;top:1285;width:286;height:176" type="#_x0000_t202" id="docshape179" filled="false" stroked="false">
              <v:textbox inset="0,0,0,0">
                <w:txbxContent>
                  <w:p>
                    <w:pPr>
                      <w:spacing w:before="17"/>
                      <w:ind w:left="0" w:right="0" w:firstLine="0"/>
                      <w:jc w:val="left"/>
                      <w:rPr>
                        <w:rFonts w:ascii="ArianaPro-Light"/>
                        <w:sz w:val="14"/>
                      </w:rPr>
                    </w:pPr>
                    <w:r>
                      <w:rPr>
                        <w:rFonts w:ascii="ArianaPro-Light"/>
                        <w:color w:val="231F20"/>
                        <w:sz w:val="14"/>
                      </w:rPr>
                      <w:t>djur</w:t>
                    </w:r>
                  </w:p>
                </w:txbxContent>
              </v:textbox>
              <w10:wrap type="none"/>
            </v:shape>
            <v:shape style="position:absolute;left:1564;top:969;width:1345;height:487" type="#_x0000_t202" id="docshape180" filled="false" stroked="false">
              <v:textbox inset="0,0,0,0">
                <w:txbxContent>
                  <w:p>
                    <w:pPr>
                      <w:spacing w:before="78"/>
                      <w:ind w:left="0" w:right="0" w:firstLine="0"/>
                      <w:jc w:val="left"/>
                      <w:rPr>
                        <w:rFonts w:ascii="ArianaPro-Light" w:hAnsi="ArianaPro-Light"/>
                        <w:sz w:val="14"/>
                      </w:rPr>
                    </w:pPr>
                    <w:r>
                      <w:rPr>
                        <w:rFonts w:ascii="Jeanne Moderno OT" w:hAnsi="Jeanne Moderno OT"/>
                        <w:color w:val="231F20"/>
                        <w:sz w:val="18"/>
                      </w:rPr>
                      <w:t>1.</w:t>
                    </w:r>
                    <w:r>
                      <w:rPr>
                        <w:rFonts w:ascii="Jeanne Moderno OT" w:hAnsi="Jeanne Moderno OT"/>
                        <w:color w:val="231F20"/>
                        <w:spacing w:val="59"/>
                        <w:sz w:val="18"/>
                      </w:rPr>
                      <w:t> </w:t>
                    </w:r>
                    <w:r>
                      <w:rPr>
                        <w:rFonts w:ascii="ArianaPro-Light" w:hAnsi="ArianaPro-Light"/>
                        <w:color w:val="231F20"/>
                        <w:sz w:val="14"/>
                      </w:rPr>
                      <w:t>Människans</w:t>
                    </w:r>
                    <w:r>
                      <w:rPr>
                        <w:rFonts w:ascii="ArianaPro-Light" w:hAnsi="ArianaPro-Light"/>
                        <w:color w:val="231F20"/>
                        <w:spacing w:val="3"/>
                        <w:sz w:val="14"/>
                      </w:rPr>
                      <w:t> </w:t>
                    </w:r>
                    <w:r>
                      <w:rPr>
                        <w:rFonts w:ascii="ArianaPro-Light" w:hAnsi="ArianaPro-Light"/>
                        <w:color w:val="231F20"/>
                        <w:sz w:val="14"/>
                      </w:rPr>
                      <w:t>och</w:t>
                    </w:r>
                  </w:p>
                </w:txbxContent>
              </v:textbox>
              <w10:wrap type="none"/>
            </v:shape>
            <v:shape style="position:absolute;left:1496;top:1285;width:1481;height:1220" type="#_x0000_t202" id="docshape181" filled="false" stroked="false">
              <v:textbox inset="0,0,0,0">
                <w:txbxContent>
                  <w:p>
                    <w:pPr>
                      <w:spacing w:line="266" w:lineRule="auto" w:before="17"/>
                      <w:ind w:left="99" w:right="19" w:firstLine="175"/>
                      <w:jc w:val="left"/>
                      <w:rPr>
                        <w:rFonts w:ascii="ArianaPro-Light" w:hAnsi="ArianaPro-Light"/>
                        <w:sz w:val="14"/>
                      </w:rPr>
                    </w:pPr>
                    <w:r>
                      <w:rPr>
                        <w:rFonts w:ascii="ArianaPro-Light" w:hAnsi="ArianaPro-Light"/>
                        <w:color w:val="231F20"/>
                        <w:sz w:val="14"/>
                      </w:rPr>
                      <w:t>s</w:t>
                    </w:r>
                    <w:r>
                      <w:rPr>
                        <w:rFonts w:ascii="ArianaPro-Light" w:hAnsi="ArianaPro-Light"/>
                        <w:color w:val="231F20"/>
                        <w:spacing w:val="3"/>
                        <w:sz w:val="14"/>
                      </w:rPr>
                      <w:t> </w:t>
                    </w:r>
                    <w:r>
                      <w:rPr>
                        <w:rFonts w:ascii="ArianaPro-Light" w:hAnsi="ArianaPro-Light"/>
                        <w:color w:val="231F20"/>
                        <w:sz w:val="14"/>
                      </w:rPr>
                      <w:t>hälsa,</w:t>
                    </w:r>
                    <w:r>
                      <w:rPr>
                        <w:rFonts w:ascii="ArianaPro-Light" w:hAnsi="ArianaPro-Light"/>
                        <w:color w:val="231F20"/>
                        <w:spacing w:val="3"/>
                        <w:sz w:val="14"/>
                      </w:rPr>
                      <w:t> </w:t>
                    </w:r>
                    <w:r>
                      <w:rPr>
                        <w:rFonts w:ascii="ArianaPro-Light" w:hAnsi="ArianaPro-Light"/>
                        <w:color w:val="231F20"/>
                        <w:sz w:val="14"/>
                      </w:rPr>
                      <w:t>kognitiva</w:t>
                    </w:r>
                    <w:r>
                      <w:rPr>
                        <w:rFonts w:ascii="ArianaPro-Light" w:hAnsi="ArianaPro-Light"/>
                        <w:color w:val="231F20"/>
                        <w:spacing w:val="-36"/>
                        <w:sz w:val="14"/>
                      </w:rPr>
                      <w:t> </w:t>
                    </w:r>
                    <w:r>
                      <w:rPr>
                        <w:rFonts w:ascii="ArianaPro-Light" w:hAnsi="ArianaPro-Light"/>
                        <w:color w:val="231F20"/>
                        <w:sz w:val="14"/>
                      </w:rPr>
                      <w:t>funktioner, känslor</w:t>
                    </w:r>
                  </w:p>
                  <w:p>
                    <w:pPr>
                      <w:spacing w:line="266" w:lineRule="auto" w:before="0"/>
                      <w:ind w:left="0" w:right="18" w:hanging="1"/>
                      <w:jc w:val="center"/>
                      <w:rPr>
                        <w:rFonts w:ascii="ArianaPro-Light" w:hAnsi="ArianaPro-Light"/>
                        <w:sz w:val="14"/>
                      </w:rPr>
                    </w:pPr>
                    <w:r>
                      <w:rPr>
                        <w:rFonts w:ascii="ArianaPro-Light" w:hAnsi="ArianaPro-Light"/>
                        <w:color w:val="231F20"/>
                        <w:sz w:val="14"/>
                      </w:rPr>
                      <w:t>och</w:t>
                    </w:r>
                    <w:r>
                      <w:rPr>
                        <w:rFonts w:ascii="ArianaPro-Light" w:hAnsi="ArianaPro-Light"/>
                        <w:color w:val="231F20"/>
                        <w:spacing w:val="3"/>
                        <w:sz w:val="14"/>
                      </w:rPr>
                      <w:t> </w:t>
                    </w:r>
                    <w:r>
                      <w:rPr>
                        <w:rFonts w:ascii="ArianaPro-Light" w:hAnsi="ArianaPro-Light"/>
                        <w:color w:val="231F20"/>
                        <w:sz w:val="14"/>
                      </w:rPr>
                      <w:t>beteenden</w:t>
                    </w:r>
                    <w:r>
                      <w:rPr>
                        <w:rFonts w:ascii="ArianaPro-Light" w:hAnsi="ArianaPro-Light"/>
                        <w:color w:val="231F20"/>
                        <w:spacing w:val="1"/>
                        <w:sz w:val="14"/>
                      </w:rPr>
                      <w:t> </w:t>
                    </w:r>
                    <w:r>
                      <w:rPr>
                        <w:rFonts w:ascii="ArianaPro-Light" w:hAnsi="ArianaPro-Light"/>
                        <w:color w:val="231F20"/>
                        <w:sz w:val="14"/>
                      </w:rPr>
                      <w:t>påverkas</w:t>
                    </w:r>
                    <w:r>
                      <w:rPr>
                        <w:rFonts w:ascii="ArianaPro-Light" w:hAnsi="ArianaPro-Light"/>
                        <w:color w:val="231F20"/>
                        <w:spacing w:val="1"/>
                        <w:sz w:val="14"/>
                      </w:rPr>
                      <w:t> </w:t>
                    </w:r>
                    <w:r>
                      <w:rPr>
                        <w:rFonts w:ascii="ArianaPro-Light" w:hAnsi="ArianaPro-Light"/>
                        <w:color w:val="231F20"/>
                        <w:sz w:val="14"/>
                      </w:rPr>
                      <w:t>av</w:t>
                    </w:r>
                    <w:r>
                      <w:rPr>
                        <w:rFonts w:ascii="ArianaPro-Light" w:hAnsi="ArianaPro-Light"/>
                        <w:color w:val="231F20"/>
                        <w:spacing w:val="-1"/>
                        <w:sz w:val="14"/>
                      </w:rPr>
                      <w:t> </w:t>
                    </w:r>
                    <w:r>
                      <w:rPr>
                        <w:rFonts w:ascii="ArianaPro-Light" w:hAnsi="ArianaPro-Light"/>
                        <w:color w:val="231F20"/>
                        <w:sz w:val="14"/>
                      </w:rPr>
                      <w:t>solär,</w:t>
                    </w:r>
                    <w:r>
                      <w:rPr>
                        <w:rFonts w:ascii="ArianaPro-Light" w:hAnsi="ArianaPro-Light"/>
                        <w:color w:val="231F20"/>
                        <w:spacing w:val="1"/>
                        <w:sz w:val="14"/>
                      </w:rPr>
                      <w:t> </w:t>
                    </w:r>
                    <w:r>
                      <w:rPr>
                        <w:rFonts w:ascii="ArianaPro-Light" w:hAnsi="ArianaPro-Light"/>
                        <w:color w:val="231F20"/>
                        <w:sz w:val="14"/>
                      </w:rPr>
                      <w:t>geomagnetisk</w:t>
                    </w:r>
                    <w:r>
                      <w:rPr>
                        <w:rFonts w:ascii="ArianaPro-Light" w:hAnsi="ArianaPro-Light"/>
                        <w:color w:val="231F20"/>
                        <w:spacing w:val="3"/>
                        <w:sz w:val="14"/>
                      </w:rPr>
                      <w:t> </w:t>
                    </w:r>
                    <w:r>
                      <w:rPr>
                        <w:rFonts w:ascii="ArianaPro-Light" w:hAnsi="ArianaPro-Light"/>
                        <w:color w:val="231F20"/>
                        <w:sz w:val="14"/>
                      </w:rPr>
                      <w:t>och</w:t>
                    </w:r>
                    <w:r>
                      <w:rPr>
                        <w:rFonts w:ascii="ArianaPro-Light" w:hAnsi="ArianaPro-Light"/>
                        <w:color w:val="231F20"/>
                        <w:spacing w:val="1"/>
                        <w:sz w:val="14"/>
                      </w:rPr>
                      <w:t> </w:t>
                    </w:r>
                    <w:r>
                      <w:rPr>
                        <w:rFonts w:ascii="ArianaPro-Light" w:hAnsi="ArianaPro-Light"/>
                        <w:color w:val="231F20"/>
                        <w:sz w:val="14"/>
                      </w:rPr>
                      <w:t>andra jord-relaterade</w:t>
                    </w:r>
                    <w:r>
                      <w:rPr>
                        <w:rFonts w:ascii="ArianaPro-Light" w:hAnsi="ArianaPro-Light"/>
                        <w:color w:val="231F20"/>
                        <w:spacing w:val="-37"/>
                        <w:sz w:val="14"/>
                      </w:rPr>
                      <w:t> </w:t>
                    </w:r>
                    <w:r>
                      <w:rPr>
                        <w:rFonts w:ascii="ArianaPro-Light" w:hAnsi="ArianaPro-Light"/>
                        <w:color w:val="231F20"/>
                        <w:sz w:val="14"/>
                      </w:rPr>
                      <w:t>magnetfält.</w:t>
                    </w:r>
                  </w:p>
                </w:txbxContent>
              </v:textbox>
              <w10:wrap type="none"/>
            </v:shape>
            <v:shape style="position:absolute;left:1625;top:2904;width:1223;height:872" type="#_x0000_t202" id="docshape182" filled="false" stroked="false">
              <v:textbox inset="0,0,0,0">
                <w:txbxContent>
                  <w:p>
                    <w:pPr>
                      <w:spacing w:line="266" w:lineRule="auto" w:before="13"/>
                      <w:ind w:left="0" w:right="18" w:firstLine="0"/>
                      <w:jc w:val="center"/>
                      <w:rPr>
                        <w:rFonts w:ascii="ArianaPro-Light" w:hAnsi="ArianaPro-Light"/>
                        <w:sz w:val="14"/>
                      </w:rPr>
                    </w:pPr>
                    <w:r>
                      <w:rPr>
                        <w:rFonts w:ascii="ArianaPro-Light" w:hAnsi="ArianaPro-Light"/>
                        <w:color w:val="231F20"/>
                        <w:sz w:val="14"/>
                      </w:rPr>
                      <w:t>magnetfält</w:t>
                    </w:r>
                    <w:r>
                      <w:rPr>
                        <w:rFonts w:ascii="ArianaPro-Light" w:hAnsi="ArianaPro-Light"/>
                        <w:color w:val="231F20"/>
                        <w:spacing w:val="3"/>
                        <w:sz w:val="14"/>
                      </w:rPr>
                      <w:t> </w:t>
                    </w:r>
                    <w:r>
                      <w:rPr>
                        <w:rFonts w:ascii="ArianaPro-Light" w:hAnsi="ArianaPro-Light"/>
                        <w:color w:val="231F20"/>
                        <w:sz w:val="14"/>
                      </w:rPr>
                      <w:t>bär</w:t>
                    </w:r>
                    <w:r>
                      <w:rPr>
                        <w:rFonts w:ascii="ArianaPro-Light" w:hAnsi="ArianaPro-Light"/>
                        <w:color w:val="231F20"/>
                        <w:spacing w:val="1"/>
                        <w:sz w:val="14"/>
                      </w:rPr>
                      <w:t> </w:t>
                    </w:r>
                    <w:r>
                      <w:rPr>
                        <w:rFonts w:ascii="ArianaPro-Light" w:hAnsi="ArianaPro-Light"/>
                        <w:color w:val="231F20"/>
                        <w:sz w:val="14"/>
                      </w:rPr>
                      <w:t>biologisk relevant</w:t>
                    </w:r>
                    <w:r>
                      <w:rPr>
                        <w:rFonts w:ascii="ArianaPro-Light" w:hAnsi="ArianaPro-Light"/>
                        <w:color w:val="231F20"/>
                        <w:spacing w:val="-37"/>
                        <w:sz w:val="14"/>
                      </w:rPr>
                      <w:t> </w:t>
                    </w:r>
                    <w:r>
                      <w:rPr>
                        <w:rFonts w:ascii="ArianaPro-Light" w:hAnsi="ArianaPro-Light"/>
                        <w:color w:val="231F20"/>
                        <w:sz w:val="14"/>
                      </w:rPr>
                      <w:t>information</w:t>
                    </w:r>
                    <w:r>
                      <w:rPr>
                        <w:rFonts w:ascii="ArianaPro-Light" w:hAnsi="ArianaPro-Light"/>
                        <w:color w:val="231F20"/>
                        <w:spacing w:val="1"/>
                        <w:sz w:val="14"/>
                      </w:rPr>
                      <w:t> </w:t>
                    </w:r>
                    <w:r>
                      <w:rPr>
                        <w:rFonts w:ascii="ArianaPro-Light" w:hAnsi="ArianaPro-Light"/>
                        <w:color w:val="231F20"/>
                        <w:sz w:val="14"/>
                      </w:rPr>
                      <w:t>som</w:t>
                    </w:r>
                    <w:r>
                      <w:rPr>
                        <w:rFonts w:ascii="ArianaPro-Light" w:hAnsi="ArianaPro-Light"/>
                        <w:color w:val="231F20"/>
                        <w:spacing w:val="1"/>
                        <w:sz w:val="14"/>
                      </w:rPr>
                      <w:t> </w:t>
                    </w:r>
                    <w:r>
                      <w:rPr>
                        <w:rFonts w:ascii="ArianaPro-Light" w:hAnsi="ArianaPro-Light"/>
                        <w:color w:val="231F20"/>
                        <w:sz w:val="14"/>
                      </w:rPr>
                      <w:t>binder samman</w:t>
                    </w:r>
                    <w:r>
                      <w:rPr>
                        <w:rFonts w:ascii="ArianaPro-Light" w:hAnsi="ArianaPro-Light"/>
                        <w:color w:val="231F20"/>
                        <w:spacing w:val="1"/>
                        <w:sz w:val="14"/>
                      </w:rPr>
                      <w:t> </w:t>
                    </w:r>
                    <w:r>
                      <w:rPr>
                        <w:rFonts w:ascii="ArianaPro-Light" w:hAnsi="ArianaPro-Light"/>
                        <w:color w:val="231F20"/>
                        <w:sz w:val="14"/>
                      </w:rPr>
                      <w:t>levande</w:t>
                    </w:r>
                    <w:r>
                      <w:rPr>
                        <w:rFonts w:ascii="ArianaPro-Light" w:hAnsi="ArianaPro-Light"/>
                        <w:color w:val="231F20"/>
                        <w:spacing w:val="2"/>
                        <w:sz w:val="14"/>
                      </w:rPr>
                      <w:t> </w:t>
                    </w:r>
                    <w:r>
                      <w:rPr>
                        <w:rFonts w:ascii="ArianaPro-Light" w:hAnsi="ArianaPro-Light"/>
                        <w:color w:val="231F20"/>
                        <w:sz w:val="14"/>
                      </w:rPr>
                      <w:t>system.</w:t>
                    </w:r>
                  </w:p>
                </w:txbxContent>
              </v:textbox>
              <w10:wrap type="none"/>
            </v:shape>
            <v:shape style="position:absolute;left:1836;top:2588;width:802;height:487" type="#_x0000_t202" id="docshape183" filled="false" stroked="false">
              <v:textbox inset="0,0,0,0">
                <w:txbxContent>
                  <w:p>
                    <w:pPr>
                      <w:spacing w:before="78"/>
                      <w:ind w:left="0" w:right="0" w:firstLine="0"/>
                      <w:jc w:val="left"/>
                      <w:rPr>
                        <w:rFonts w:ascii="ArianaPro-Light"/>
                        <w:sz w:val="14"/>
                      </w:rPr>
                    </w:pPr>
                    <w:r>
                      <w:rPr>
                        <w:rFonts w:ascii="Jeanne Moderno OT"/>
                        <w:color w:val="231F20"/>
                        <w:sz w:val="18"/>
                      </w:rPr>
                      <w:t>2.</w:t>
                    </w:r>
                    <w:r>
                      <w:rPr>
                        <w:rFonts w:ascii="Jeanne Moderno OT"/>
                        <w:color w:val="231F20"/>
                        <w:spacing w:val="17"/>
                        <w:sz w:val="18"/>
                      </w:rPr>
                      <w:t> </w:t>
                    </w:r>
                    <w:r>
                      <w:rPr>
                        <w:rFonts w:ascii="ArianaPro-Light"/>
                        <w:color w:val="231F20"/>
                        <w:sz w:val="14"/>
                      </w:rPr>
                      <w:t>Jordens</w:t>
                    </w:r>
                  </w:p>
                </w:txbxContent>
              </v:textbox>
              <w10:wrap type="none"/>
            </v:shape>
            <v:shape style="position:absolute;left:1516;top:4175;width:271;height:176" type="#_x0000_t202" id="docshape184" filled="false" stroked="false">
              <v:textbox inset="0,0,0,0">
                <w:txbxContent>
                  <w:p>
                    <w:pPr>
                      <w:spacing w:before="17"/>
                      <w:ind w:left="0" w:right="0" w:firstLine="0"/>
                      <w:jc w:val="left"/>
                      <w:rPr>
                        <w:rFonts w:ascii="ArianaPro-Light" w:hAnsi="ArianaPro-Light"/>
                        <w:sz w:val="14"/>
                      </w:rPr>
                    </w:pPr>
                    <w:r>
                      <w:rPr>
                        <w:rFonts w:ascii="ArianaPro-Light" w:hAnsi="ArianaPro-Light"/>
                        <w:color w:val="231F20"/>
                        <w:sz w:val="14"/>
                      </w:rPr>
                      <w:t>påv</w:t>
                    </w:r>
                  </w:p>
                </w:txbxContent>
              </v:textbox>
              <w10:wrap type="none"/>
            </v:shape>
            <v:shape style="position:absolute;left:1596;top:3858;width:1281;height:487" type="#_x0000_t202" id="docshape185" filled="false" stroked="false">
              <v:textbox inset="0,0,0,0">
                <w:txbxContent>
                  <w:p>
                    <w:pPr>
                      <w:spacing w:before="78"/>
                      <w:ind w:left="0" w:right="0" w:firstLine="0"/>
                      <w:jc w:val="left"/>
                      <w:rPr>
                        <w:rFonts w:ascii="ArianaPro-Light" w:hAnsi="ArianaPro-Light"/>
                        <w:sz w:val="14"/>
                      </w:rPr>
                    </w:pPr>
                    <w:r>
                      <w:rPr>
                        <w:rFonts w:ascii="Jeanne Moderno OT" w:hAnsi="Jeanne Moderno OT"/>
                        <w:color w:val="231F20"/>
                        <w:sz w:val="18"/>
                      </w:rPr>
                      <w:t>3.</w:t>
                    </w:r>
                    <w:r>
                      <w:rPr>
                        <w:rFonts w:ascii="Jeanne Moderno OT" w:hAnsi="Jeanne Moderno OT"/>
                        <w:color w:val="231F20"/>
                        <w:spacing w:val="34"/>
                        <w:sz w:val="18"/>
                      </w:rPr>
                      <w:t> </w:t>
                    </w:r>
                    <w:r>
                      <w:rPr>
                        <w:rFonts w:ascii="ArianaPro-Light" w:hAnsi="ArianaPro-Light"/>
                        <w:color w:val="231F20"/>
                        <w:sz w:val="14"/>
                      </w:rPr>
                      <w:t>Varje</w:t>
                    </w:r>
                    <w:r>
                      <w:rPr>
                        <w:rFonts w:ascii="ArianaPro-Light" w:hAnsi="ArianaPro-Light"/>
                        <w:color w:val="231F20"/>
                        <w:spacing w:val="1"/>
                        <w:sz w:val="14"/>
                      </w:rPr>
                      <w:t> </w:t>
                    </w:r>
                    <w:r>
                      <w:rPr>
                        <w:rFonts w:ascii="ArianaPro-Light" w:hAnsi="ArianaPro-Light"/>
                        <w:color w:val="231F20"/>
                        <w:sz w:val="14"/>
                      </w:rPr>
                      <w:t>människa</w:t>
                    </w:r>
                  </w:p>
                </w:txbxContent>
              </v:textbox>
              <w10:wrap type="none"/>
            </v:shape>
            <v:shape style="position:absolute;left:1589;top:4175;width:1368;height:350" type="#_x0000_t202" id="docshape186" filled="false" stroked="false">
              <v:textbox inset="0,0,0,0">
                <w:txbxContent>
                  <w:p>
                    <w:pPr>
                      <w:spacing w:line="266" w:lineRule="auto" w:before="13"/>
                      <w:ind w:left="0" w:right="10" w:firstLine="176"/>
                      <w:jc w:val="left"/>
                      <w:rPr>
                        <w:rFonts w:ascii="ArianaPro-Light" w:hAnsi="ArianaPro-Light"/>
                        <w:sz w:val="14"/>
                      </w:rPr>
                    </w:pPr>
                    <w:r>
                      <w:rPr>
                        <w:rFonts w:ascii="ArianaPro-Light" w:hAnsi="ArianaPro-Light"/>
                        <w:color w:val="231F20"/>
                        <w:sz w:val="14"/>
                      </w:rPr>
                      <w:t>erkar det globala</w:t>
                    </w:r>
                    <w:r>
                      <w:rPr>
                        <w:rFonts w:ascii="ArianaPro-Light" w:hAnsi="ArianaPro-Light"/>
                        <w:color w:val="231F20"/>
                        <w:spacing w:val="-37"/>
                        <w:sz w:val="14"/>
                      </w:rPr>
                      <w:t> </w:t>
                    </w:r>
                    <w:r>
                      <w:rPr>
                        <w:rFonts w:ascii="ArianaPro-Light" w:hAnsi="ArianaPro-Light"/>
                        <w:color w:val="231F20"/>
                        <w:sz w:val="14"/>
                      </w:rPr>
                      <w:t>informationsfältet.</w:t>
                    </w:r>
                  </w:p>
                </w:txbxContent>
              </v:textbox>
              <w10:wrap type="none"/>
            </v:shape>
            <v:shape style="position:absolute;left:1495;top:4923;width:1484;height:2960" type="#_x0000_t202" id="docshape187" filled="false" stroked="false">
              <v:textbox inset="0,0,0,0">
                <w:txbxContent>
                  <w:p>
                    <w:pPr>
                      <w:spacing w:line="266" w:lineRule="auto" w:before="13"/>
                      <w:ind w:left="0" w:right="18" w:hanging="1"/>
                      <w:jc w:val="center"/>
                      <w:rPr>
                        <w:rFonts w:ascii="ArianaPro-Light" w:hAnsi="ArianaPro-Light"/>
                        <w:sz w:val="14"/>
                      </w:rPr>
                    </w:pPr>
                    <w:r>
                      <w:rPr>
                        <w:rFonts w:ascii="ArianaPro-Light" w:hAnsi="ArianaPro-Light"/>
                        <w:color w:val="231F20"/>
                        <w:sz w:val="14"/>
                      </w:rPr>
                      <w:t>human</w:t>
                    </w:r>
                    <w:r>
                      <w:rPr>
                        <w:rFonts w:ascii="ArianaPro-Light" w:hAnsi="ArianaPro-Light"/>
                        <w:color w:val="231F20"/>
                        <w:spacing w:val="3"/>
                        <w:sz w:val="14"/>
                      </w:rPr>
                      <w:t> </w:t>
                    </w:r>
                    <w:r>
                      <w:rPr>
                        <w:rFonts w:ascii="ArianaPro-Light" w:hAnsi="ArianaPro-Light"/>
                        <w:color w:val="231F20"/>
                        <w:sz w:val="14"/>
                      </w:rPr>
                      <w:t>kollektiv</w:t>
                    </w:r>
                    <w:r>
                      <w:rPr>
                        <w:rFonts w:ascii="ArianaPro-Light" w:hAnsi="ArianaPro-Light"/>
                        <w:color w:val="231F20"/>
                        <w:spacing w:val="1"/>
                        <w:sz w:val="14"/>
                      </w:rPr>
                      <w:t> </w:t>
                    </w:r>
                    <w:r>
                      <w:rPr>
                        <w:rFonts w:ascii="ArianaPro-Light" w:hAnsi="ArianaPro-Light"/>
                        <w:color w:val="231F20"/>
                        <w:sz w:val="14"/>
                      </w:rPr>
                      <w:t>global</w:t>
                    </w:r>
                    <w:r>
                      <w:rPr>
                        <w:rFonts w:ascii="ArianaPro-Light" w:hAnsi="ArianaPro-Light"/>
                        <w:color w:val="231F20"/>
                        <w:spacing w:val="3"/>
                        <w:sz w:val="14"/>
                      </w:rPr>
                      <w:t> </w:t>
                    </w:r>
                    <w:r>
                      <w:rPr>
                        <w:rFonts w:ascii="ArianaPro-Light" w:hAnsi="ArianaPro-Light"/>
                        <w:color w:val="231F20"/>
                        <w:sz w:val="14"/>
                      </w:rPr>
                      <w:t>påverkan.</w:t>
                    </w:r>
                    <w:r>
                      <w:rPr>
                        <w:rFonts w:ascii="ArianaPro-Light" w:hAnsi="ArianaPro-Light"/>
                        <w:color w:val="231F20"/>
                        <w:spacing w:val="1"/>
                        <w:sz w:val="14"/>
                      </w:rPr>
                      <w:t> </w:t>
                    </w:r>
                    <w:r>
                      <w:rPr>
                        <w:rFonts w:ascii="ArianaPro-Light" w:hAnsi="ArianaPro-Light"/>
                        <w:color w:val="231F20"/>
                        <w:sz w:val="14"/>
                      </w:rPr>
                      <w:t>Följaktligen</w:t>
                    </w:r>
                    <w:r>
                      <w:rPr>
                        <w:rFonts w:ascii="ArianaPro-Light" w:hAnsi="ArianaPro-Light"/>
                        <w:color w:val="231F20"/>
                        <w:spacing w:val="3"/>
                        <w:sz w:val="14"/>
                      </w:rPr>
                      <w:t> </w:t>
                    </w:r>
                    <w:r>
                      <w:rPr>
                        <w:rFonts w:ascii="ArianaPro-Light" w:hAnsi="ArianaPro-Light"/>
                        <w:color w:val="231F20"/>
                        <w:sz w:val="14"/>
                      </w:rPr>
                      <w:t>skapar</w:t>
                    </w:r>
                    <w:r>
                      <w:rPr>
                        <w:rFonts w:ascii="ArianaPro-Light" w:hAnsi="ArianaPro-Light"/>
                        <w:color w:val="231F20"/>
                        <w:spacing w:val="1"/>
                        <w:sz w:val="14"/>
                      </w:rPr>
                      <w:t> </w:t>
                    </w:r>
                    <w:r>
                      <w:rPr>
                        <w:rFonts w:ascii="ArianaPro-Light" w:hAnsi="ArianaPro-Light"/>
                        <w:color w:val="231F20"/>
                        <w:sz w:val="14"/>
                      </w:rPr>
                      <w:t>större</w:t>
                    </w:r>
                    <w:r>
                      <w:rPr>
                        <w:rFonts w:ascii="ArianaPro-Light" w:hAnsi="ArianaPro-Light"/>
                        <w:color w:val="231F20"/>
                        <w:spacing w:val="3"/>
                        <w:sz w:val="14"/>
                      </w:rPr>
                      <w:t> </w:t>
                    </w:r>
                    <w:r>
                      <w:rPr>
                        <w:rFonts w:ascii="ArianaPro-Light" w:hAnsi="ArianaPro-Light"/>
                        <w:color w:val="231F20"/>
                        <w:sz w:val="14"/>
                      </w:rPr>
                      <w:t>grupper</w:t>
                    </w:r>
                    <w:r>
                      <w:rPr>
                        <w:rFonts w:ascii="ArianaPro-Light" w:hAnsi="ArianaPro-Light"/>
                        <w:color w:val="231F20"/>
                        <w:spacing w:val="-1"/>
                        <w:sz w:val="14"/>
                      </w:rPr>
                      <w:t> </w:t>
                    </w:r>
                    <w:r>
                      <w:rPr>
                        <w:rFonts w:ascii="ArianaPro-Light" w:hAnsi="ArianaPro-Light"/>
                        <w:color w:val="231F20"/>
                        <w:sz w:val="14"/>
                      </w:rPr>
                      <w:t>av</w:t>
                    </w:r>
                    <w:r>
                      <w:rPr>
                        <w:rFonts w:ascii="ArianaPro-Light" w:hAnsi="ArianaPro-Light"/>
                        <w:color w:val="231F20"/>
                        <w:spacing w:val="1"/>
                        <w:sz w:val="14"/>
                      </w:rPr>
                      <w:t> </w:t>
                    </w:r>
                    <w:r>
                      <w:rPr>
                        <w:rFonts w:ascii="ArianaPro-Light" w:hAnsi="ArianaPro-Light"/>
                        <w:color w:val="231F20"/>
                        <w:sz w:val="14"/>
                      </w:rPr>
                      <w:t>människor under</w:t>
                    </w:r>
                    <w:r>
                      <w:rPr>
                        <w:rFonts w:ascii="ArianaPro-Light" w:hAnsi="ArianaPro-Light"/>
                        <w:color w:val="231F20"/>
                        <w:spacing w:val="1"/>
                        <w:sz w:val="14"/>
                      </w:rPr>
                      <w:t> </w:t>
                    </w:r>
                    <w:r>
                      <w:rPr>
                        <w:rFonts w:ascii="ArianaPro-Light" w:hAnsi="ArianaPro-Light"/>
                        <w:color w:val="231F20"/>
                        <w:sz w:val="14"/>
                      </w:rPr>
                      <w:t>samtidigt</w:t>
                    </w:r>
                    <w:r>
                      <w:rPr>
                        <w:rFonts w:ascii="ArianaPro-Light" w:hAnsi="ArianaPro-Light"/>
                        <w:color w:val="231F20"/>
                        <w:spacing w:val="2"/>
                        <w:sz w:val="14"/>
                      </w:rPr>
                      <w:t> </w:t>
                    </w:r>
                    <w:r>
                      <w:rPr>
                        <w:rFonts w:ascii="ArianaPro-Light" w:hAnsi="ArianaPro-Light"/>
                        <w:color w:val="231F20"/>
                        <w:sz w:val="14"/>
                      </w:rPr>
                      <w:t>utövande</w:t>
                    </w:r>
                    <w:r>
                      <w:rPr>
                        <w:rFonts w:ascii="ArianaPro-Light" w:hAnsi="ArianaPro-Light"/>
                        <w:color w:val="231F20"/>
                        <w:spacing w:val="1"/>
                        <w:sz w:val="14"/>
                      </w:rPr>
                      <w:t> </w:t>
                    </w:r>
                    <w:r>
                      <w:rPr>
                        <w:rFonts w:ascii="ArianaPro-Light" w:hAnsi="ArianaPro-Light"/>
                        <w:color w:val="231F20"/>
                        <w:sz w:val="14"/>
                      </w:rPr>
                      <w:t>av hjärtkoherens</w:t>
                    </w:r>
                    <w:r>
                      <w:rPr>
                        <w:rFonts w:ascii="ArianaPro-Light" w:hAnsi="ArianaPro-Light"/>
                        <w:color w:val="231F20"/>
                        <w:spacing w:val="1"/>
                        <w:sz w:val="14"/>
                      </w:rPr>
                      <w:t> </w:t>
                    </w:r>
                    <w:r>
                      <w:rPr>
                        <w:rFonts w:ascii="ArianaPro-Light" w:hAnsi="ArianaPro-Light"/>
                        <w:color w:val="231F20"/>
                        <w:sz w:val="14"/>
                      </w:rPr>
                      <w:t>(omsorg,</w:t>
                    </w:r>
                    <w:r>
                      <w:rPr>
                        <w:rFonts w:ascii="ArianaPro-Light" w:hAnsi="ArianaPro-Light"/>
                        <w:color w:val="231F20"/>
                        <w:spacing w:val="1"/>
                        <w:sz w:val="14"/>
                      </w:rPr>
                      <w:t> </w:t>
                    </w:r>
                    <w:r>
                      <w:rPr>
                        <w:rFonts w:ascii="ArianaPro-Light" w:hAnsi="ArianaPro-Light"/>
                        <w:color w:val="231F20"/>
                        <w:sz w:val="14"/>
                      </w:rPr>
                      <w:t>kärleksfullhet,</w:t>
                    </w:r>
                    <w:r>
                      <w:rPr>
                        <w:rFonts w:ascii="ArianaPro-Light" w:hAnsi="ArianaPro-Light"/>
                        <w:color w:val="231F20"/>
                        <w:spacing w:val="1"/>
                        <w:sz w:val="14"/>
                      </w:rPr>
                      <w:t> </w:t>
                    </w:r>
                    <w:r>
                      <w:rPr>
                        <w:rFonts w:ascii="ArianaPro-Light" w:hAnsi="ArianaPro-Light"/>
                        <w:color w:val="231F20"/>
                        <w:sz w:val="14"/>
                      </w:rPr>
                      <w:t>medkänsla)</w:t>
                    </w:r>
                    <w:r>
                      <w:rPr>
                        <w:rFonts w:ascii="ArianaPro-Light" w:hAnsi="ArianaPro-Light"/>
                        <w:color w:val="231F20"/>
                        <w:spacing w:val="3"/>
                        <w:sz w:val="14"/>
                      </w:rPr>
                      <w:t> </w:t>
                    </w:r>
                    <w:r>
                      <w:rPr>
                        <w:rFonts w:ascii="ArianaPro-Light" w:hAnsi="ArianaPro-Light"/>
                        <w:color w:val="231F20"/>
                        <w:sz w:val="14"/>
                      </w:rPr>
                      <w:t>ett</w:t>
                    </w:r>
                    <w:r>
                      <w:rPr>
                        <w:rFonts w:ascii="ArianaPro-Light" w:hAnsi="ArianaPro-Light"/>
                        <w:color w:val="231F20"/>
                        <w:spacing w:val="1"/>
                        <w:sz w:val="14"/>
                      </w:rPr>
                      <w:t> </w:t>
                    </w:r>
                    <w:r>
                      <w:rPr>
                        <w:rFonts w:ascii="ArianaPro-Light" w:hAnsi="ArianaPro-Light"/>
                        <w:color w:val="231F20"/>
                        <w:sz w:val="14"/>
                      </w:rPr>
                      <w:t>kollektivt</w:t>
                    </w:r>
                    <w:r>
                      <w:rPr>
                        <w:rFonts w:ascii="ArianaPro-Light" w:hAnsi="ArianaPro-Light"/>
                        <w:color w:val="231F20"/>
                        <w:spacing w:val="3"/>
                        <w:sz w:val="14"/>
                      </w:rPr>
                      <w:t> </w:t>
                    </w:r>
                    <w:r>
                      <w:rPr>
                        <w:rFonts w:ascii="ArianaPro-Light" w:hAnsi="ArianaPro-Light"/>
                        <w:color w:val="231F20"/>
                        <w:sz w:val="14"/>
                      </w:rPr>
                      <w:t>fält</w:t>
                    </w:r>
                    <w:r>
                      <w:rPr>
                        <w:rFonts w:ascii="ArianaPro-Light" w:hAnsi="ArianaPro-Light"/>
                        <w:color w:val="231F20"/>
                        <w:spacing w:val="4"/>
                        <w:sz w:val="14"/>
                      </w:rPr>
                      <w:t> </w:t>
                    </w:r>
                    <w:r>
                      <w:rPr>
                        <w:rFonts w:ascii="ArianaPro-Light" w:hAnsi="ArianaPro-Light"/>
                        <w:color w:val="231F20"/>
                        <w:sz w:val="14"/>
                      </w:rPr>
                      <w:t>med</w:t>
                    </w:r>
                    <w:r>
                      <w:rPr>
                        <w:rFonts w:ascii="ArianaPro-Light" w:hAnsi="ArianaPro-Light"/>
                        <w:color w:val="231F20"/>
                        <w:spacing w:val="1"/>
                        <w:sz w:val="14"/>
                      </w:rPr>
                      <w:t> </w:t>
                    </w:r>
                    <w:r>
                      <w:rPr>
                        <w:rFonts w:ascii="ArianaPro-Light" w:hAnsi="ArianaPro-Light"/>
                        <w:color w:val="231F20"/>
                        <w:sz w:val="14"/>
                      </w:rPr>
                      <w:t>fördelar</w:t>
                    </w:r>
                    <w:r>
                      <w:rPr>
                        <w:rFonts w:ascii="ArianaPro-Light" w:hAnsi="ArianaPro-Light"/>
                        <w:color w:val="231F20"/>
                        <w:spacing w:val="-2"/>
                        <w:sz w:val="14"/>
                      </w:rPr>
                      <w:t> </w:t>
                    </w:r>
                    <w:r>
                      <w:rPr>
                        <w:rFonts w:ascii="ArianaPro-Light" w:hAnsi="ArianaPro-Light"/>
                        <w:color w:val="231F20"/>
                        <w:sz w:val="14"/>
                      </w:rPr>
                      <w:t>som</w:t>
                    </w:r>
                    <w:r>
                      <w:rPr>
                        <w:rFonts w:ascii="ArianaPro-Light" w:hAnsi="ArianaPro-Light"/>
                        <w:color w:val="231F20"/>
                        <w:spacing w:val="2"/>
                        <w:sz w:val="14"/>
                      </w:rPr>
                      <w:t> </w:t>
                    </w:r>
                    <w:r>
                      <w:rPr>
                        <w:rFonts w:ascii="ArianaPro-Light" w:hAnsi="ArianaPro-Light"/>
                        <w:color w:val="231F20"/>
                        <w:sz w:val="14"/>
                      </w:rPr>
                      <w:t>gynnar</w:t>
                    </w:r>
                    <w:r>
                      <w:rPr>
                        <w:rFonts w:ascii="ArianaPro-Light" w:hAnsi="ArianaPro-Light"/>
                        <w:color w:val="231F20"/>
                        <w:spacing w:val="1"/>
                        <w:sz w:val="14"/>
                      </w:rPr>
                      <w:t> </w:t>
                    </w:r>
                    <w:r>
                      <w:rPr>
                        <w:rFonts w:ascii="ArianaPro-Light" w:hAnsi="ArianaPro-Light"/>
                        <w:color w:val="231F20"/>
                        <w:sz w:val="14"/>
                      </w:rPr>
                      <w:t>medmänniskan</w:t>
                    </w:r>
                    <w:r>
                      <w:rPr>
                        <w:rFonts w:ascii="ArianaPro-Light" w:hAnsi="ArianaPro-Light"/>
                        <w:color w:val="231F20"/>
                        <w:spacing w:val="3"/>
                        <w:sz w:val="14"/>
                      </w:rPr>
                      <w:t> </w:t>
                    </w:r>
                    <w:r>
                      <w:rPr>
                        <w:rFonts w:ascii="ArianaPro-Light" w:hAnsi="ArianaPro-Light"/>
                        <w:color w:val="231F20"/>
                        <w:sz w:val="14"/>
                      </w:rPr>
                      <w:t>med</w:t>
                    </w:r>
                    <w:r>
                      <w:rPr>
                        <w:rFonts w:ascii="ArianaPro-Light" w:hAnsi="ArianaPro-Light"/>
                        <w:color w:val="231F20"/>
                        <w:spacing w:val="1"/>
                        <w:sz w:val="14"/>
                      </w:rPr>
                      <w:t> </w:t>
                    </w:r>
                    <w:r>
                      <w:rPr>
                        <w:rFonts w:ascii="ArianaPro-Light" w:hAnsi="ArianaPro-Light"/>
                        <w:color w:val="231F20"/>
                        <w:sz w:val="14"/>
                      </w:rPr>
                      <w:t>samtidig</w:t>
                    </w:r>
                    <w:r>
                      <w:rPr>
                        <w:rFonts w:ascii="ArianaPro-Light" w:hAnsi="ArianaPro-Light"/>
                        <w:color w:val="231F20"/>
                        <w:spacing w:val="2"/>
                        <w:sz w:val="14"/>
                      </w:rPr>
                      <w:t> </w:t>
                    </w:r>
                    <w:r>
                      <w:rPr>
                        <w:rFonts w:ascii="ArianaPro-Light" w:hAnsi="ArianaPro-Light"/>
                        <w:color w:val="231F20"/>
                        <w:sz w:val="14"/>
                      </w:rPr>
                      <w:t>stabilisering</w:t>
                    </w:r>
                    <w:r>
                      <w:rPr>
                        <w:rFonts w:ascii="ArianaPro-Light" w:hAnsi="ArianaPro-Light"/>
                        <w:color w:val="231F20"/>
                        <w:spacing w:val="-36"/>
                        <w:sz w:val="14"/>
                      </w:rPr>
                      <w:t> </w:t>
                    </w:r>
                    <w:r>
                      <w:rPr>
                        <w:rFonts w:ascii="ArianaPro-Light" w:hAnsi="ArianaPro-Light"/>
                        <w:color w:val="231F20"/>
                        <w:sz w:val="14"/>
                      </w:rPr>
                      <w:t>av planetär</w:t>
                    </w:r>
                    <w:r>
                      <w:rPr>
                        <w:rFonts w:ascii="ArianaPro-Light" w:hAnsi="ArianaPro-Light"/>
                        <w:color w:val="231F20"/>
                        <w:spacing w:val="1"/>
                        <w:sz w:val="14"/>
                      </w:rPr>
                      <w:t> </w:t>
                    </w:r>
                    <w:r>
                      <w:rPr>
                        <w:rFonts w:ascii="ArianaPro-Light" w:hAnsi="ArianaPro-Light"/>
                        <w:color w:val="231F20"/>
                        <w:sz w:val="14"/>
                      </w:rPr>
                      <w:t>disharmoni</w:t>
                    </w:r>
                    <w:r>
                      <w:rPr>
                        <w:rFonts w:ascii="ArianaPro-Light" w:hAnsi="ArianaPro-Light"/>
                        <w:color w:val="231F20"/>
                        <w:spacing w:val="4"/>
                        <w:sz w:val="14"/>
                      </w:rPr>
                      <w:t> </w:t>
                    </w:r>
                    <w:r>
                      <w:rPr>
                        <w:rFonts w:ascii="ArianaPro-Light" w:hAnsi="ArianaPro-Light"/>
                        <w:color w:val="231F20"/>
                        <w:sz w:val="14"/>
                      </w:rPr>
                      <w:t>och</w:t>
                    </w:r>
                    <w:r>
                      <w:rPr>
                        <w:rFonts w:ascii="ArianaPro-Light" w:hAnsi="ArianaPro-Light"/>
                        <w:color w:val="231F20"/>
                        <w:spacing w:val="1"/>
                        <w:sz w:val="14"/>
                      </w:rPr>
                      <w:t> </w:t>
                    </w:r>
                    <w:r>
                      <w:rPr>
                        <w:rFonts w:ascii="ArianaPro-Light" w:hAnsi="ArianaPro-Light"/>
                        <w:color w:val="231F20"/>
                        <w:sz w:val="14"/>
                      </w:rPr>
                      <w:t>inkoherens.</w:t>
                    </w:r>
                  </w:p>
                </w:txbxContent>
              </v:textbox>
              <w10:wrap type="none"/>
            </v:shape>
            <v:shape style="position:absolute;left:1612;top:4607;width:1249;height:487" type="#_x0000_t202" id="docshape188" filled="false" stroked="false">
              <v:textbox inset="0,0,0,0">
                <w:txbxContent>
                  <w:p>
                    <w:pPr>
                      <w:spacing w:before="78"/>
                      <w:ind w:left="0" w:right="0" w:firstLine="0"/>
                      <w:jc w:val="left"/>
                      <w:rPr>
                        <w:rFonts w:ascii="ArianaPro-Light"/>
                        <w:sz w:val="14"/>
                      </w:rPr>
                    </w:pPr>
                    <w:r>
                      <w:rPr>
                        <w:rFonts w:ascii="Jeanne Moderno OT"/>
                        <w:color w:val="231F20"/>
                        <w:sz w:val="18"/>
                      </w:rPr>
                      <w:t>4.</w:t>
                    </w:r>
                    <w:r>
                      <w:rPr>
                        <w:rFonts w:ascii="Jeanne Moderno OT"/>
                        <w:color w:val="231F20"/>
                        <w:spacing w:val="14"/>
                        <w:sz w:val="18"/>
                      </w:rPr>
                      <w:t> </w:t>
                    </w:r>
                    <w:r>
                      <w:rPr>
                        <w:rFonts w:ascii="ArianaPro-Light"/>
                        <w:color w:val="231F20"/>
                        <w:sz w:val="14"/>
                      </w:rPr>
                      <w:t>Konsekvens</w:t>
                    </w:r>
                    <w:r>
                      <w:rPr>
                        <w:rFonts w:ascii="ArianaPro-Light"/>
                        <w:color w:val="231F20"/>
                        <w:spacing w:val="2"/>
                        <w:sz w:val="14"/>
                      </w:rPr>
                      <w:t> </w:t>
                    </w:r>
                    <w:r>
                      <w:rPr>
                        <w:rFonts w:ascii="ArianaPro-Light"/>
                        <w:color w:val="231F20"/>
                        <w:sz w:val="14"/>
                      </w:rPr>
                      <w:t>av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rFonts w:ascii="Baskerville-SemiBold" w:hAnsi="Baskerville-SemiBold"/>
          <w:b/>
          <w:color w:val="231F20"/>
          <w:sz w:val="36"/>
        </w:rPr>
        <w:t>KOHERENT VATTEN</w:t>
      </w:r>
      <w:r>
        <w:rPr>
          <w:rFonts w:ascii="Baskerville-SemiBold" w:hAnsi="Baskerville-SemiBold"/>
          <w:b/>
          <w:color w:val="231F20"/>
          <w:spacing w:val="1"/>
          <w:sz w:val="36"/>
        </w:rPr>
        <w:t> </w:t>
      </w:r>
      <w:r>
        <w:rPr>
          <w:rFonts w:ascii="Baskerville-SemiBold" w:hAnsi="Baskerville-SemiBold"/>
          <w:b/>
          <w:color w:val="231F20"/>
          <w:sz w:val="36"/>
        </w:rPr>
        <w:t>FÖRENAR SOLÄR OCH</w:t>
      </w:r>
      <w:r>
        <w:rPr>
          <w:rFonts w:ascii="Baskerville-SemiBold" w:hAnsi="Baskerville-SemiBold"/>
          <w:b/>
          <w:color w:val="231F20"/>
          <w:spacing w:val="1"/>
          <w:sz w:val="36"/>
        </w:rPr>
        <w:t> </w:t>
      </w:r>
      <w:r>
        <w:rPr>
          <w:rFonts w:ascii="Baskerville-SemiBold" w:hAnsi="Baskerville-SemiBold"/>
          <w:b/>
          <w:color w:val="231F20"/>
          <w:spacing w:val="-1"/>
          <w:sz w:val="36"/>
        </w:rPr>
        <w:t>GEOMAGNETISK</w:t>
      </w:r>
      <w:r>
        <w:rPr>
          <w:rFonts w:ascii="Baskerville-SemiBold" w:hAnsi="Baskerville-SemiBold"/>
          <w:b/>
          <w:color w:val="231F20"/>
          <w:spacing w:val="-16"/>
          <w:sz w:val="36"/>
        </w:rPr>
        <w:t> </w:t>
      </w:r>
      <w:r>
        <w:rPr>
          <w:rFonts w:ascii="Baskerville-SemiBold" w:hAnsi="Baskerville-SemiBold"/>
          <w:b/>
          <w:color w:val="231F20"/>
          <w:sz w:val="36"/>
        </w:rPr>
        <w:t>AKTIVITET</w:t>
      </w:r>
    </w:p>
    <w:p>
      <w:pPr>
        <w:pStyle w:val="BodyText"/>
        <w:rPr>
          <w:rFonts w:ascii="Baskerville-SemiBold"/>
          <w:b/>
        </w:rPr>
      </w:pPr>
    </w:p>
    <w:p>
      <w:pPr>
        <w:pStyle w:val="BodyText"/>
        <w:spacing w:before="11"/>
        <w:rPr>
          <w:rFonts w:ascii="Baskerville-SemiBold"/>
          <w:b/>
        </w:rPr>
      </w:pPr>
    </w:p>
    <w:p>
      <w:pPr>
        <w:pStyle w:val="BodyText"/>
        <w:spacing w:line="201" w:lineRule="auto"/>
        <w:ind w:left="4292" w:right="706" w:firstLine="3"/>
        <w:jc w:val="both"/>
      </w:pPr>
      <w:r>
        <w:rPr/>
        <w:drawing>
          <wp:anchor distT="0" distB="0" distL="0" distR="0" allowOverlap="1" layoutInCell="1" locked="0" behindDoc="0" simplePos="0" relativeHeight="15799296">
            <wp:simplePos x="0" y="0"/>
            <wp:positionH relativeFrom="page">
              <wp:posOffset>2528296</wp:posOffset>
            </wp:positionH>
            <wp:positionV relativeFrom="paragraph">
              <wp:posOffset>21532</wp:posOffset>
            </wp:positionV>
            <wp:extent cx="459038" cy="458470"/>
            <wp:effectExtent l="0" t="0" r="0" b="0"/>
            <wp:wrapNone/>
            <wp:docPr id="319" name="image19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0" name="image192.png"/>
                    <pic:cNvPicPr/>
                  </pic:nvPicPr>
                  <pic:blipFill>
                    <a:blip r:embed="rId2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9038" cy="4584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eomagnetism och människan. Global koherens innefattar nya</w:t>
      </w:r>
      <w:r>
        <w:rPr>
          <w:color w:val="231F20"/>
          <w:spacing w:val="1"/>
        </w:rPr>
        <w:t> </w:t>
      </w:r>
      <w:r>
        <w:rPr>
          <w:color w:val="231F20"/>
        </w:rPr>
        <w:t>insikter om människans och djurs hälsa och beteenden i relation</w:t>
      </w:r>
      <w:r>
        <w:rPr>
          <w:color w:val="231F20"/>
          <w:spacing w:val="-47"/>
        </w:rPr>
        <w:t> </w:t>
      </w:r>
      <w:r>
        <w:rPr>
          <w:color w:val="231F20"/>
        </w:rPr>
        <w:t>till magnetfältaktiviteten från solen och jorden. Ny forskning</w:t>
      </w:r>
      <w:r>
        <w:rPr>
          <w:color w:val="231F20"/>
          <w:spacing w:val="1"/>
        </w:rPr>
        <w:t> </w:t>
      </w:r>
      <w:r>
        <w:rPr>
          <w:color w:val="231F20"/>
        </w:rPr>
        <w:t>visar</w:t>
      </w:r>
      <w:r>
        <w:rPr>
          <w:color w:val="231F20"/>
          <w:spacing w:val="16"/>
        </w:rPr>
        <w:t> </w:t>
      </w:r>
      <w:r>
        <w:rPr>
          <w:color w:val="231F20"/>
        </w:rPr>
        <w:t>på</w:t>
      </w:r>
      <w:r>
        <w:rPr>
          <w:color w:val="231F20"/>
          <w:spacing w:val="16"/>
        </w:rPr>
        <w:t> </w:t>
      </w:r>
      <w:r>
        <w:rPr>
          <w:color w:val="231F20"/>
        </w:rPr>
        <w:t>en</w:t>
      </w:r>
      <w:r>
        <w:rPr>
          <w:color w:val="231F20"/>
          <w:spacing w:val="16"/>
        </w:rPr>
        <w:t> </w:t>
      </w:r>
      <w:r>
        <w:rPr>
          <w:color w:val="231F20"/>
        </w:rPr>
        <w:t>djupare</w:t>
      </w:r>
      <w:r>
        <w:rPr>
          <w:color w:val="231F20"/>
          <w:spacing w:val="16"/>
        </w:rPr>
        <w:t> </w:t>
      </w:r>
      <w:r>
        <w:rPr>
          <w:color w:val="231F20"/>
        </w:rPr>
        <w:t>nivå,</w:t>
      </w:r>
      <w:r>
        <w:rPr>
          <w:color w:val="231F20"/>
          <w:spacing w:val="16"/>
        </w:rPr>
        <w:t> </w:t>
      </w:r>
      <w:r>
        <w:rPr>
          <w:color w:val="231F20"/>
        </w:rPr>
        <w:t>hur</w:t>
      </w:r>
      <w:r>
        <w:rPr>
          <w:color w:val="231F20"/>
          <w:spacing w:val="16"/>
        </w:rPr>
        <w:t> </w:t>
      </w:r>
      <w:r>
        <w:rPr>
          <w:color w:val="231F20"/>
        </w:rPr>
        <w:t>och</w:t>
      </w:r>
      <w:r>
        <w:rPr>
          <w:color w:val="231F20"/>
          <w:spacing w:val="16"/>
        </w:rPr>
        <w:t> </w:t>
      </w:r>
      <w:r>
        <w:rPr>
          <w:color w:val="231F20"/>
        </w:rPr>
        <w:t>varför</w:t>
      </w:r>
      <w:r>
        <w:rPr>
          <w:color w:val="231F20"/>
          <w:spacing w:val="16"/>
        </w:rPr>
        <w:t> </w:t>
      </w:r>
      <w:r>
        <w:rPr>
          <w:color w:val="231F20"/>
        </w:rPr>
        <w:t>vi</w:t>
      </w:r>
      <w:r>
        <w:rPr>
          <w:color w:val="231F20"/>
          <w:spacing w:val="16"/>
        </w:rPr>
        <w:t> </w:t>
      </w:r>
      <w:r>
        <w:rPr>
          <w:color w:val="231F20"/>
        </w:rPr>
        <w:t>är</w:t>
      </w:r>
      <w:r>
        <w:rPr>
          <w:color w:val="231F20"/>
          <w:spacing w:val="16"/>
        </w:rPr>
        <w:t> </w:t>
      </w:r>
      <w:r>
        <w:rPr>
          <w:color w:val="231F20"/>
        </w:rPr>
        <w:t>sammanlänkade</w:t>
      </w:r>
    </w:p>
    <w:p>
      <w:pPr>
        <w:pStyle w:val="BodyText"/>
        <w:spacing w:line="201" w:lineRule="auto" w:before="4"/>
        <w:ind w:left="3200" w:right="705"/>
        <w:jc w:val="both"/>
      </w:pPr>
      <w:r>
        <w:rPr>
          <w:color w:val="231F20"/>
        </w:rPr>
        <w:t>och hur magnetfälten genereras av solen och jorden med effekt på allt som är</w:t>
      </w:r>
      <w:r>
        <w:rPr>
          <w:color w:val="231F20"/>
          <w:spacing w:val="1"/>
        </w:rPr>
        <w:t> </w:t>
      </w:r>
      <w:r>
        <w:rPr>
          <w:color w:val="231F20"/>
        </w:rPr>
        <w:t>och varför det är betydelsefullt att känna till sammanhangen. Kunskapen om</w:t>
      </w:r>
      <w:r>
        <w:rPr>
          <w:color w:val="231F20"/>
          <w:spacing w:val="1"/>
        </w:rPr>
        <w:t> </w:t>
      </w:r>
      <w:r>
        <w:rPr>
          <w:color w:val="231F20"/>
        </w:rPr>
        <w:t>jordens, solens och andra planeters inverkan på människans hälsa och beteen-</w:t>
      </w:r>
      <w:r>
        <w:rPr>
          <w:color w:val="231F20"/>
          <w:spacing w:val="-47"/>
        </w:rPr>
        <w:t> </w:t>
      </w:r>
      <w:r>
        <w:rPr>
          <w:color w:val="231F20"/>
        </w:rPr>
        <w:t>den, lokalt såväl som på samhällsnivån, omfattande kollektiv social stress och</w:t>
      </w:r>
      <w:r>
        <w:rPr>
          <w:color w:val="231F20"/>
          <w:spacing w:val="1"/>
        </w:rPr>
        <w:t> </w:t>
      </w:r>
      <w:r>
        <w:rPr>
          <w:color w:val="231F20"/>
        </w:rPr>
        <w:t>oro inkluderande globala händelser, som jordbävningar och kraftiga oväder</w:t>
      </w:r>
      <w:r>
        <w:rPr>
          <w:color w:val="231F20"/>
          <w:spacing w:val="1"/>
        </w:rPr>
        <w:t> </w:t>
      </w:r>
      <w:r>
        <w:rPr>
          <w:color w:val="231F20"/>
        </w:rPr>
        <w:t>har uppmärksammats under decennier. Studier avseende global koherens</w:t>
      </w:r>
      <w:r>
        <w:rPr>
          <w:color w:val="231F20"/>
          <w:spacing w:val="1"/>
        </w:rPr>
        <w:t> </w:t>
      </w:r>
      <w:r>
        <w:rPr>
          <w:color w:val="231F20"/>
        </w:rPr>
        <w:t>anammar ett multidisciplinärt förhållningsätt, inkluderande geovetenskaper,</w:t>
      </w:r>
      <w:r>
        <w:rPr>
          <w:color w:val="231F20"/>
          <w:spacing w:val="1"/>
        </w:rPr>
        <w:t> </w:t>
      </w:r>
      <w:r>
        <w:rPr>
          <w:color w:val="231F20"/>
        </w:rPr>
        <w:t>astrofysik och omfattande korrelerande studier med fokus på människans och</w:t>
      </w:r>
      <w:r>
        <w:rPr>
          <w:color w:val="231F20"/>
          <w:spacing w:val="1"/>
        </w:rPr>
        <w:t> </w:t>
      </w:r>
      <w:r>
        <w:rPr>
          <w:color w:val="231F20"/>
        </w:rPr>
        <w:t>djurs sociala beteenden och globala händelser. Ett exempel är ”Global Cohe-</w:t>
      </w:r>
      <w:r>
        <w:rPr>
          <w:color w:val="231F20"/>
          <w:spacing w:val="1"/>
        </w:rPr>
        <w:t> </w:t>
      </w:r>
      <w:r>
        <w:rPr>
          <w:color w:val="231F20"/>
        </w:rPr>
        <w:t>rence Initiative” (GCI), vars monitoreringssystem systematiskt insamlar data</w:t>
      </w:r>
      <w:r>
        <w:rPr>
          <w:color w:val="231F20"/>
          <w:spacing w:val="1"/>
        </w:rPr>
        <w:t> </w:t>
      </w:r>
      <w:r>
        <w:rPr>
          <w:color w:val="231F20"/>
        </w:rPr>
        <w:t>om jordens magnetfält och hur det påverkar och påverkas av människans</w:t>
      </w:r>
      <w:r>
        <w:rPr>
          <w:color w:val="231F20"/>
          <w:spacing w:val="1"/>
        </w:rPr>
        <w:t> </w:t>
      </w:r>
      <w:r>
        <w:rPr>
          <w:color w:val="231F20"/>
        </w:rPr>
        <w:t>känslor</w:t>
      </w:r>
      <w:r>
        <w:rPr>
          <w:color w:val="231F20"/>
          <w:spacing w:val="5"/>
        </w:rPr>
        <w:t> </w:t>
      </w:r>
      <w:r>
        <w:rPr>
          <w:color w:val="231F20"/>
        </w:rPr>
        <w:t>och</w:t>
      </w:r>
      <w:r>
        <w:rPr>
          <w:color w:val="231F20"/>
          <w:spacing w:val="6"/>
        </w:rPr>
        <w:t> </w:t>
      </w:r>
      <w:r>
        <w:rPr>
          <w:color w:val="231F20"/>
        </w:rPr>
        <w:t>beteenden.</w:t>
      </w:r>
    </w:p>
    <w:p>
      <w:pPr>
        <w:pStyle w:val="BodyText"/>
        <w:spacing w:before="9"/>
        <w:rPr>
          <w:sz w:val="17"/>
        </w:rPr>
      </w:pPr>
    </w:p>
    <w:p>
      <w:pPr>
        <w:pStyle w:val="BodyText"/>
        <w:spacing w:line="201" w:lineRule="auto"/>
        <w:ind w:left="3200" w:right="706"/>
        <w:jc w:val="both"/>
      </w:pPr>
      <w:r>
        <w:rPr>
          <w:color w:val="231F20"/>
        </w:rPr>
        <w:t>I enlighet med kvantfysiken är allt förbundet med vartannat på subatomär</w:t>
      </w:r>
      <w:r>
        <w:rPr>
          <w:color w:val="231F20"/>
          <w:spacing w:val="1"/>
        </w:rPr>
        <w:t> </w:t>
      </w:r>
      <w:r>
        <w:rPr>
          <w:color w:val="231F20"/>
        </w:rPr>
        <w:t>nivå. Var och en av oss har någon gång känt och upplevt att vi är förbundna</w:t>
      </w:r>
      <w:r>
        <w:rPr>
          <w:color w:val="231F20"/>
          <w:spacing w:val="1"/>
        </w:rPr>
        <w:t> </w:t>
      </w:r>
      <w:r>
        <w:rPr>
          <w:color w:val="231F20"/>
        </w:rPr>
        <w:t>med varandra. Är detta fenomen en illusion eller en vetenskaplig realitet?</w:t>
      </w:r>
      <w:r>
        <w:rPr>
          <w:color w:val="231F20"/>
          <w:spacing w:val="1"/>
        </w:rPr>
        <w:t> </w:t>
      </w:r>
      <w:r>
        <w:rPr>
          <w:color w:val="231F20"/>
        </w:rPr>
        <w:t>Hjärtkoherens,</w:t>
      </w:r>
      <w:r>
        <w:rPr>
          <w:color w:val="231F20"/>
          <w:spacing w:val="-5"/>
        </w:rPr>
        <w:t> </w:t>
      </w:r>
      <w:r>
        <w:rPr>
          <w:color w:val="231F20"/>
        </w:rPr>
        <w:t>är</w:t>
      </w:r>
      <w:r>
        <w:rPr>
          <w:color w:val="231F20"/>
          <w:spacing w:val="-4"/>
        </w:rPr>
        <w:t> </w:t>
      </w:r>
      <w:r>
        <w:rPr>
          <w:color w:val="231F20"/>
        </w:rPr>
        <w:t>ett</w:t>
      </w:r>
      <w:r>
        <w:rPr>
          <w:color w:val="231F20"/>
          <w:spacing w:val="-4"/>
        </w:rPr>
        <w:t> </w:t>
      </w:r>
      <w:r>
        <w:rPr>
          <w:color w:val="231F20"/>
        </w:rPr>
        <w:t>tillstånd</w:t>
      </w:r>
      <w:r>
        <w:rPr>
          <w:color w:val="231F20"/>
          <w:spacing w:val="-5"/>
        </w:rPr>
        <w:t> </w:t>
      </w:r>
      <w:r>
        <w:rPr>
          <w:color w:val="231F20"/>
        </w:rPr>
        <w:t>där</w:t>
      </w:r>
      <w:r>
        <w:rPr>
          <w:color w:val="231F20"/>
          <w:spacing w:val="-4"/>
        </w:rPr>
        <w:t> </w:t>
      </w:r>
      <w:r>
        <w:rPr>
          <w:color w:val="231F20"/>
        </w:rPr>
        <w:t>kroppens</w:t>
      </w:r>
      <w:r>
        <w:rPr>
          <w:color w:val="231F20"/>
          <w:spacing w:val="-4"/>
        </w:rPr>
        <w:t> </w:t>
      </w:r>
      <w:r>
        <w:rPr>
          <w:color w:val="231F20"/>
        </w:rPr>
        <w:t>funktioner</w:t>
      </w:r>
      <w:r>
        <w:rPr>
          <w:color w:val="231F20"/>
          <w:spacing w:val="-4"/>
        </w:rPr>
        <w:t> </w:t>
      </w:r>
      <w:r>
        <w:rPr>
          <w:color w:val="231F20"/>
        </w:rPr>
        <w:t>är</w:t>
      </w:r>
      <w:r>
        <w:rPr>
          <w:color w:val="231F20"/>
          <w:spacing w:val="-5"/>
        </w:rPr>
        <w:t> </w:t>
      </w:r>
      <w:r>
        <w:rPr>
          <w:color w:val="231F20"/>
        </w:rPr>
        <w:t>i</w:t>
      </w:r>
      <w:r>
        <w:rPr>
          <w:color w:val="231F20"/>
          <w:spacing w:val="-4"/>
        </w:rPr>
        <w:t> </w:t>
      </w:r>
      <w:r>
        <w:rPr>
          <w:color w:val="231F20"/>
        </w:rPr>
        <w:t>resonans</w:t>
      </w:r>
      <w:r>
        <w:rPr>
          <w:color w:val="231F20"/>
          <w:spacing w:val="-4"/>
        </w:rPr>
        <w:t> </w:t>
      </w:r>
      <w:r>
        <w:rPr>
          <w:color w:val="231F20"/>
        </w:rPr>
        <w:t>med</w:t>
      </w:r>
      <w:r>
        <w:rPr>
          <w:color w:val="231F20"/>
          <w:spacing w:val="-4"/>
        </w:rPr>
        <w:t> </w:t>
      </w:r>
      <w:r>
        <w:rPr>
          <w:color w:val="231F20"/>
        </w:rPr>
        <w:t>hjär-</w:t>
      </w:r>
      <w:r>
        <w:rPr>
          <w:color w:val="231F20"/>
          <w:spacing w:val="-48"/>
        </w:rPr>
        <w:t> </w:t>
      </w:r>
      <w:r>
        <w:rPr>
          <w:color w:val="231F20"/>
        </w:rPr>
        <w:t>tats intuitiva guidning. Att praktisera hjärtkoherens skapar en kaskad av bio-</w:t>
      </w:r>
      <w:r>
        <w:rPr>
          <w:color w:val="231F20"/>
          <w:spacing w:val="1"/>
        </w:rPr>
        <w:t> </w:t>
      </w:r>
      <w:r>
        <w:rPr>
          <w:color w:val="231F20"/>
        </w:rPr>
        <w:t>kemiska händelser i kroppen, som förenar kroppen som helhet, med effekt på</w:t>
      </w:r>
      <w:r>
        <w:rPr>
          <w:color w:val="231F20"/>
          <w:spacing w:val="1"/>
        </w:rPr>
        <w:t> </w:t>
      </w:r>
      <w:r>
        <w:rPr>
          <w:color w:val="231F20"/>
        </w:rPr>
        <w:t>särskilt</w:t>
      </w:r>
      <w:r>
        <w:rPr>
          <w:color w:val="231F20"/>
          <w:spacing w:val="-9"/>
        </w:rPr>
        <w:t> </w:t>
      </w:r>
      <w:r>
        <w:rPr>
          <w:color w:val="231F20"/>
        </w:rPr>
        <w:t>vår</w:t>
      </w:r>
      <w:r>
        <w:rPr>
          <w:color w:val="231F20"/>
          <w:spacing w:val="-8"/>
        </w:rPr>
        <w:t> </w:t>
      </w:r>
      <w:r>
        <w:rPr>
          <w:color w:val="231F20"/>
        </w:rPr>
        <w:t>mentala</w:t>
      </w:r>
      <w:r>
        <w:rPr>
          <w:color w:val="231F20"/>
          <w:spacing w:val="-9"/>
        </w:rPr>
        <w:t> </w:t>
      </w:r>
      <w:r>
        <w:rPr>
          <w:color w:val="231F20"/>
        </w:rPr>
        <w:t>och</w:t>
      </w:r>
      <w:r>
        <w:rPr>
          <w:color w:val="231F20"/>
          <w:spacing w:val="-8"/>
        </w:rPr>
        <w:t> </w:t>
      </w:r>
      <w:r>
        <w:rPr>
          <w:color w:val="231F20"/>
        </w:rPr>
        <w:t>emotionella</w:t>
      </w:r>
      <w:r>
        <w:rPr>
          <w:color w:val="231F20"/>
          <w:spacing w:val="-8"/>
        </w:rPr>
        <w:t> </w:t>
      </w:r>
      <w:r>
        <w:rPr>
          <w:color w:val="231F20"/>
        </w:rPr>
        <w:t>stabilitet.</w:t>
      </w:r>
      <w:r>
        <w:rPr>
          <w:color w:val="231F20"/>
          <w:spacing w:val="-9"/>
        </w:rPr>
        <w:t> </w:t>
      </w:r>
      <w:r>
        <w:rPr>
          <w:color w:val="231F20"/>
        </w:rPr>
        <w:t>Det</w:t>
      </w:r>
      <w:r>
        <w:rPr>
          <w:color w:val="231F20"/>
          <w:spacing w:val="-8"/>
        </w:rPr>
        <w:t> </w:t>
      </w:r>
      <w:r>
        <w:rPr>
          <w:color w:val="231F20"/>
        </w:rPr>
        <w:t>mänskliga</w:t>
      </w:r>
      <w:r>
        <w:rPr>
          <w:color w:val="231F20"/>
          <w:spacing w:val="-9"/>
        </w:rPr>
        <w:t> </w:t>
      </w:r>
      <w:r>
        <w:rPr>
          <w:color w:val="231F20"/>
        </w:rPr>
        <w:t>hjärtat</w:t>
      </w:r>
      <w:r>
        <w:rPr>
          <w:color w:val="231F20"/>
          <w:spacing w:val="-8"/>
        </w:rPr>
        <w:t> </w:t>
      </w:r>
      <w:r>
        <w:rPr>
          <w:color w:val="231F20"/>
        </w:rPr>
        <w:t>genererar</w:t>
      </w:r>
      <w:r>
        <w:rPr>
          <w:color w:val="231F20"/>
          <w:spacing w:val="-48"/>
        </w:rPr>
        <w:t> </w:t>
      </w:r>
      <w:r>
        <w:rPr>
          <w:color w:val="231F20"/>
        </w:rPr>
        <w:t>ett magnetfält som kan mätas utanför kroppen. Det vibratoriska mönstret av</w:t>
      </w:r>
      <w:r>
        <w:rPr>
          <w:color w:val="231F20"/>
          <w:spacing w:val="1"/>
        </w:rPr>
        <w:t> </w:t>
      </w:r>
      <w:r>
        <w:rPr>
          <w:color w:val="231F20"/>
        </w:rPr>
        <w:t>magnetfältet ändras beroende av våra attityder, känslor och intentioner, med</w:t>
      </w:r>
      <w:r>
        <w:rPr>
          <w:color w:val="231F20"/>
          <w:spacing w:val="1"/>
        </w:rPr>
        <w:t> </w:t>
      </w:r>
      <w:r>
        <w:rPr>
          <w:color w:val="231F20"/>
        </w:rPr>
        <w:t>effekt</w:t>
      </w:r>
      <w:r>
        <w:rPr>
          <w:color w:val="231F20"/>
          <w:spacing w:val="-7"/>
        </w:rPr>
        <w:t> </w:t>
      </w:r>
      <w:r>
        <w:rPr>
          <w:color w:val="231F20"/>
        </w:rPr>
        <w:t>på</w:t>
      </w:r>
      <w:r>
        <w:rPr>
          <w:color w:val="231F20"/>
          <w:spacing w:val="-6"/>
        </w:rPr>
        <w:t> </w:t>
      </w:r>
      <w:r>
        <w:rPr>
          <w:color w:val="231F20"/>
        </w:rPr>
        <w:t>mentala</w:t>
      </w:r>
      <w:r>
        <w:rPr>
          <w:color w:val="231F20"/>
          <w:spacing w:val="-7"/>
        </w:rPr>
        <w:t> </w:t>
      </w:r>
      <w:r>
        <w:rPr>
          <w:color w:val="231F20"/>
        </w:rPr>
        <w:t>och</w:t>
      </w:r>
      <w:r>
        <w:rPr>
          <w:color w:val="231F20"/>
          <w:spacing w:val="-6"/>
        </w:rPr>
        <w:t> </w:t>
      </w:r>
      <w:r>
        <w:rPr>
          <w:color w:val="231F20"/>
        </w:rPr>
        <w:t>emotionella</w:t>
      </w:r>
      <w:r>
        <w:rPr>
          <w:color w:val="231F20"/>
          <w:spacing w:val="-6"/>
        </w:rPr>
        <w:t> </w:t>
      </w:r>
      <w:r>
        <w:rPr>
          <w:color w:val="231F20"/>
        </w:rPr>
        <w:t>tillstånd</w:t>
      </w:r>
      <w:r>
        <w:rPr>
          <w:color w:val="231F20"/>
          <w:spacing w:val="-7"/>
        </w:rPr>
        <w:t> </w:t>
      </w:r>
      <w:r>
        <w:rPr>
          <w:color w:val="231F20"/>
        </w:rPr>
        <w:t>hos</w:t>
      </w:r>
      <w:r>
        <w:rPr>
          <w:color w:val="231F20"/>
          <w:spacing w:val="-6"/>
        </w:rPr>
        <w:t> </w:t>
      </w:r>
      <w:r>
        <w:rPr>
          <w:color w:val="231F20"/>
        </w:rPr>
        <w:t>människor</w:t>
      </w:r>
      <w:r>
        <w:rPr>
          <w:color w:val="231F20"/>
          <w:spacing w:val="-6"/>
        </w:rPr>
        <w:t> </w:t>
      </w:r>
      <w:r>
        <w:rPr>
          <w:color w:val="231F20"/>
        </w:rPr>
        <w:t>omkring</w:t>
      </w:r>
      <w:r>
        <w:rPr>
          <w:color w:val="231F20"/>
          <w:spacing w:val="-7"/>
        </w:rPr>
        <w:t> </w:t>
      </w:r>
      <w:r>
        <w:rPr>
          <w:color w:val="231F20"/>
        </w:rPr>
        <w:t>oss.</w:t>
      </w:r>
      <w:r>
        <w:rPr>
          <w:color w:val="231F20"/>
          <w:spacing w:val="-6"/>
        </w:rPr>
        <w:t> </w:t>
      </w:r>
      <w:r>
        <w:rPr>
          <w:color w:val="231F20"/>
        </w:rPr>
        <w:t>Jorden</w:t>
      </w:r>
      <w:r>
        <w:rPr>
          <w:color w:val="231F20"/>
          <w:spacing w:val="-48"/>
        </w:rPr>
        <w:t> </w:t>
      </w:r>
      <w:r>
        <w:rPr>
          <w:color w:val="231F20"/>
        </w:rPr>
        <w:t>vi lever på är kontinuerligt omgivet av magnetiska fält. Fälten förbinder varje</w:t>
      </w:r>
      <w:r>
        <w:rPr>
          <w:color w:val="231F20"/>
          <w:spacing w:val="1"/>
        </w:rPr>
        <w:t> </w:t>
      </w:r>
      <w:r>
        <w:rPr>
          <w:color w:val="231F20"/>
        </w:rPr>
        <w:t>levande organism på jorden, inkluderande människan. Förutom att vi alla</w:t>
      </w:r>
      <w:r>
        <w:rPr>
          <w:color w:val="231F20"/>
          <w:spacing w:val="1"/>
        </w:rPr>
        <w:t> </w:t>
      </w:r>
      <w:r>
        <w:rPr>
          <w:color w:val="231F20"/>
        </w:rPr>
        <w:t>svänger</w:t>
      </w:r>
      <w:r>
        <w:rPr>
          <w:color w:val="231F20"/>
          <w:spacing w:val="-8"/>
        </w:rPr>
        <w:t> </w:t>
      </w:r>
      <w:r>
        <w:rPr>
          <w:color w:val="231F20"/>
        </w:rPr>
        <w:t>i</w:t>
      </w:r>
      <w:r>
        <w:rPr>
          <w:color w:val="231F20"/>
          <w:spacing w:val="-7"/>
        </w:rPr>
        <w:t> </w:t>
      </w:r>
      <w:r>
        <w:rPr>
          <w:color w:val="231F20"/>
        </w:rPr>
        <w:t>takt</w:t>
      </w:r>
      <w:r>
        <w:rPr>
          <w:color w:val="231F20"/>
          <w:spacing w:val="-7"/>
        </w:rPr>
        <w:t> </w:t>
      </w:r>
      <w:r>
        <w:rPr>
          <w:color w:val="231F20"/>
        </w:rPr>
        <w:t>med</w:t>
      </w:r>
      <w:r>
        <w:rPr>
          <w:color w:val="231F20"/>
          <w:spacing w:val="-7"/>
        </w:rPr>
        <w:t> </w:t>
      </w:r>
      <w:r>
        <w:rPr>
          <w:color w:val="231F20"/>
        </w:rPr>
        <w:t>fältet,</w:t>
      </w:r>
      <w:r>
        <w:rPr>
          <w:color w:val="231F20"/>
          <w:spacing w:val="-7"/>
        </w:rPr>
        <w:t> </w:t>
      </w:r>
      <w:r>
        <w:rPr>
          <w:color w:val="231F20"/>
        </w:rPr>
        <w:t>bidrager</w:t>
      </w:r>
      <w:r>
        <w:rPr>
          <w:color w:val="231F20"/>
          <w:spacing w:val="-7"/>
        </w:rPr>
        <w:t> </w:t>
      </w:r>
      <w:r>
        <w:rPr>
          <w:color w:val="231F20"/>
        </w:rPr>
        <w:t>var</w:t>
      </w:r>
      <w:r>
        <w:rPr>
          <w:color w:val="231F20"/>
          <w:spacing w:val="-7"/>
        </w:rPr>
        <w:t> </w:t>
      </w:r>
      <w:r>
        <w:rPr>
          <w:color w:val="231F20"/>
        </w:rPr>
        <w:t>och</w:t>
      </w:r>
      <w:r>
        <w:rPr>
          <w:color w:val="231F20"/>
          <w:spacing w:val="-7"/>
        </w:rPr>
        <w:t> </w:t>
      </w:r>
      <w:r>
        <w:rPr>
          <w:color w:val="231F20"/>
        </w:rPr>
        <w:t>en</w:t>
      </w:r>
      <w:r>
        <w:rPr>
          <w:color w:val="231F20"/>
          <w:spacing w:val="-7"/>
        </w:rPr>
        <w:t> </w:t>
      </w:r>
      <w:r>
        <w:rPr>
          <w:color w:val="231F20"/>
        </w:rPr>
        <w:t>av</w:t>
      </w:r>
      <w:r>
        <w:rPr>
          <w:color w:val="231F20"/>
          <w:spacing w:val="-7"/>
        </w:rPr>
        <w:t> </w:t>
      </w:r>
      <w:r>
        <w:rPr>
          <w:color w:val="231F20"/>
        </w:rPr>
        <w:t>oss</w:t>
      </w:r>
      <w:r>
        <w:rPr>
          <w:color w:val="231F20"/>
          <w:spacing w:val="-7"/>
        </w:rPr>
        <w:t> </w:t>
      </w:r>
      <w:r>
        <w:rPr>
          <w:color w:val="231F20"/>
        </w:rPr>
        <w:t>med</w:t>
      </w:r>
      <w:r>
        <w:rPr>
          <w:color w:val="231F20"/>
          <w:spacing w:val="-7"/>
        </w:rPr>
        <w:t> </w:t>
      </w:r>
      <w:r>
        <w:rPr>
          <w:color w:val="231F20"/>
        </w:rPr>
        <w:t>positiva</w:t>
      </w:r>
      <w:r>
        <w:rPr>
          <w:color w:val="231F20"/>
          <w:spacing w:val="-7"/>
        </w:rPr>
        <w:t> </w:t>
      </w:r>
      <w:r>
        <w:rPr>
          <w:color w:val="231F20"/>
        </w:rPr>
        <w:t>eller</w:t>
      </w:r>
      <w:r>
        <w:rPr>
          <w:color w:val="231F20"/>
          <w:spacing w:val="-7"/>
        </w:rPr>
        <w:t> </w:t>
      </w:r>
      <w:r>
        <w:rPr>
          <w:color w:val="231F20"/>
        </w:rPr>
        <w:t>negativa</w:t>
      </w:r>
      <w:r>
        <w:rPr>
          <w:color w:val="231F20"/>
          <w:spacing w:val="-48"/>
        </w:rPr>
        <w:t> </w:t>
      </w:r>
      <w:r>
        <w:rPr>
          <w:color w:val="231F20"/>
        </w:rPr>
        <w:t>vibrationer till fältet, baserade på våra känslor, tankar och relationer med</w:t>
      </w:r>
      <w:r>
        <w:rPr>
          <w:color w:val="231F20"/>
          <w:spacing w:val="1"/>
        </w:rPr>
        <w:t> </w:t>
      </w:r>
      <w:r>
        <w:rPr>
          <w:color w:val="231F20"/>
        </w:rPr>
        <w:t>varandra. När du är i koherens med dig själv, resonerar hjärtat inom samma</w:t>
      </w:r>
      <w:r>
        <w:rPr>
          <w:color w:val="231F20"/>
          <w:spacing w:val="1"/>
        </w:rPr>
        <w:t> </w:t>
      </w:r>
      <w:r>
        <w:rPr>
          <w:color w:val="231F20"/>
        </w:rPr>
        <w:t>frekvensområde som jordens magnetfält. När en grupp människor är i kohe-</w:t>
      </w:r>
      <w:r>
        <w:rPr>
          <w:color w:val="231F20"/>
          <w:spacing w:val="1"/>
        </w:rPr>
        <w:t> </w:t>
      </w:r>
      <w:r>
        <w:rPr>
          <w:color w:val="231F20"/>
        </w:rPr>
        <w:t>rens med varandra förstärks effekten. När många människor är i ett tillstånd</w:t>
      </w:r>
      <w:r>
        <w:rPr>
          <w:color w:val="231F20"/>
          <w:spacing w:val="1"/>
        </w:rPr>
        <w:t> </w:t>
      </w:r>
      <w:r>
        <w:rPr>
          <w:color w:val="231F20"/>
        </w:rPr>
        <w:t>av</w:t>
      </w:r>
      <w:r>
        <w:rPr>
          <w:color w:val="231F20"/>
          <w:spacing w:val="-6"/>
        </w:rPr>
        <w:t> </w:t>
      </w:r>
      <w:r>
        <w:rPr>
          <w:color w:val="231F20"/>
        </w:rPr>
        <w:t>synkron</w:t>
      </w:r>
      <w:r>
        <w:rPr>
          <w:color w:val="231F20"/>
          <w:spacing w:val="-5"/>
        </w:rPr>
        <w:t> </w:t>
      </w:r>
      <w:r>
        <w:rPr>
          <w:color w:val="231F20"/>
        </w:rPr>
        <w:t>hjärtkoherens</w:t>
      </w:r>
      <w:r>
        <w:rPr>
          <w:color w:val="231F20"/>
          <w:spacing w:val="-6"/>
        </w:rPr>
        <w:t> </w:t>
      </w:r>
      <w:r>
        <w:rPr>
          <w:color w:val="231F20"/>
        </w:rPr>
        <w:t>genereras</w:t>
      </w:r>
      <w:r>
        <w:rPr>
          <w:color w:val="231F20"/>
          <w:spacing w:val="-5"/>
        </w:rPr>
        <w:t> </w:t>
      </w:r>
      <w:r>
        <w:rPr>
          <w:color w:val="231F20"/>
        </w:rPr>
        <w:t>ett</w:t>
      </w:r>
      <w:r>
        <w:rPr>
          <w:color w:val="231F20"/>
          <w:spacing w:val="-5"/>
        </w:rPr>
        <w:t> </w:t>
      </w:r>
      <w:r>
        <w:rPr>
          <w:color w:val="231F20"/>
        </w:rPr>
        <w:t>mera</w:t>
      </w:r>
      <w:r>
        <w:rPr>
          <w:color w:val="231F20"/>
          <w:spacing w:val="-6"/>
        </w:rPr>
        <w:t> </w:t>
      </w:r>
      <w:r>
        <w:rPr>
          <w:color w:val="231F20"/>
        </w:rPr>
        <w:t>koherent</w:t>
      </w:r>
      <w:r>
        <w:rPr>
          <w:color w:val="231F20"/>
          <w:spacing w:val="-5"/>
        </w:rPr>
        <w:t> </w:t>
      </w:r>
      <w:r>
        <w:rPr>
          <w:color w:val="231F20"/>
        </w:rPr>
        <w:t>globalt</w:t>
      </w:r>
      <w:r>
        <w:rPr>
          <w:color w:val="231F20"/>
          <w:spacing w:val="-6"/>
        </w:rPr>
        <w:t> </w:t>
      </w:r>
      <w:r>
        <w:rPr>
          <w:color w:val="231F20"/>
        </w:rPr>
        <w:t>magnetfält,</w:t>
      </w:r>
      <w:r>
        <w:rPr>
          <w:color w:val="231F20"/>
          <w:spacing w:val="-5"/>
        </w:rPr>
        <w:t> </w:t>
      </w:r>
      <w:r>
        <w:rPr>
          <w:color w:val="231F20"/>
        </w:rPr>
        <w:t>som</w:t>
      </w:r>
      <w:r>
        <w:rPr>
          <w:color w:val="231F20"/>
          <w:spacing w:val="-48"/>
        </w:rPr>
        <w:t> </w:t>
      </w:r>
      <w:r>
        <w:rPr>
          <w:color w:val="231F20"/>
        </w:rPr>
        <w:t>hjälper andra människor till ökad koherens och avhjälper därmed global</w:t>
      </w:r>
      <w:r>
        <w:rPr>
          <w:color w:val="231F20"/>
          <w:spacing w:val="1"/>
        </w:rPr>
        <w:t> </w:t>
      </w:r>
      <w:r>
        <w:rPr>
          <w:color w:val="231F20"/>
        </w:rPr>
        <w:t>inkoherens.</w:t>
      </w:r>
    </w:p>
    <w:p>
      <w:pPr>
        <w:pStyle w:val="BodyText"/>
        <w:spacing w:before="4"/>
        <w:rPr>
          <w:sz w:val="18"/>
        </w:rPr>
      </w:pPr>
    </w:p>
    <w:p>
      <w:pPr>
        <w:pStyle w:val="BodyText"/>
        <w:spacing w:line="201" w:lineRule="auto"/>
        <w:ind w:left="3200" w:right="706"/>
        <w:jc w:val="both"/>
      </w:pPr>
      <w:r>
        <w:rPr>
          <w:color w:val="231F20"/>
        </w:rPr>
        <w:t>Global</w:t>
      </w:r>
      <w:r>
        <w:rPr>
          <w:color w:val="231F20"/>
          <w:spacing w:val="1"/>
        </w:rPr>
        <w:t> </w:t>
      </w:r>
      <w:r>
        <w:rPr>
          <w:color w:val="231F20"/>
        </w:rPr>
        <w:t>koherens-monitorering</w:t>
      </w:r>
      <w:r>
        <w:rPr>
          <w:color w:val="231F20"/>
          <w:spacing w:val="50"/>
        </w:rPr>
        <w:t> </w:t>
      </w:r>
      <w:r>
        <w:rPr>
          <w:color w:val="231F20"/>
        </w:rPr>
        <w:t>utifrån</w:t>
      </w:r>
      <w:r>
        <w:rPr>
          <w:color w:val="231F20"/>
          <w:spacing w:val="50"/>
        </w:rPr>
        <w:t> </w:t>
      </w:r>
      <w:r>
        <w:rPr>
          <w:color w:val="231F20"/>
        </w:rPr>
        <w:t>GCI</w:t>
      </w:r>
      <w:r>
        <w:rPr>
          <w:color w:val="231F20"/>
          <w:spacing w:val="50"/>
        </w:rPr>
        <w:t> </w:t>
      </w:r>
      <w:r>
        <w:rPr>
          <w:color w:val="231F20"/>
        </w:rPr>
        <w:t>praxis</w:t>
      </w:r>
      <w:r>
        <w:rPr>
          <w:color w:val="231F20"/>
          <w:spacing w:val="50"/>
        </w:rPr>
        <w:t> </w:t>
      </w:r>
      <w:r>
        <w:rPr>
          <w:color w:val="231F20"/>
        </w:rPr>
        <w:t>baseras</w:t>
      </w:r>
      <w:r>
        <w:rPr>
          <w:color w:val="231F20"/>
          <w:spacing w:val="50"/>
        </w:rPr>
        <w:t> </w:t>
      </w:r>
      <w:r>
        <w:rPr>
          <w:color w:val="231F20"/>
        </w:rPr>
        <w:t>på</w:t>
      </w:r>
      <w:r>
        <w:rPr>
          <w:color w:val="231F20"/>
          <w:spacing w:val="50"/>
        </w:rPr>
        <w:t> </w:t>
      </w:r>
      <w:r>
        <w:rPr>
          <w:color w:val="231F20"/>
        </w:rPr>
        <w:t>vetenskaplig</w:t>
      </w:r>
      <w:r>
        <w:rPr>
          <w:color w:val="231F20"/>
          <w:spacing w:val="-48"/>
        </w:rPr>
        <w:t> </w:t>
      </w:r>
      <w:r>
        <w:rPr>
          <w:color w:val="231F20"/>
        </w:rPr>
        <w:t>t</w:t>
      </w:r>
      <w:r>
        <w:rPr>
          <w:color w:val="231F20"/>
          <w:spacing w:val="-22"/>
        </w:rPr>
        <w:t> </w:t>
      </w:r>
      <w:r>
        <w:rPr>
          <w:color w:val="231F20"/>
        </w:rPr>
        <w:t>e</w:t>
      </w:r>
      <w:r>
        <w:rPr>
          <w:color w:val="231F20"/>
          <w:spacing w:val="-22"/>
        </w:rPr>
        <w:t> </w:t>
      </w:r>
      <w:r>
        <w:rPr>
          <w:color w:val="231F20"/>
          <w:spacing w:val="18"/>
        </w:rPr>
        <w:t>kno</w:t>
      </w:r>
      <w:r>
        <w:rPr>
          <w:color w:val="231F20"/>
          <w:spacing w:val="-22"/>
        </w:rPr>
        <w:t> </w:t>
      </w:r>
      <w:r>
        <w:rPr>
          <w:color w:val="231F20"/>
        </w:rPr>
        <w:t>l</w:t>
      </w:r>
      <w:r>
        <w:rPr>
          <w:color w:val="231F20"/>
          <w:spacing w:val="-22"/>
        </w:rPr>
        <w:t> </w:t>
      </w:r>
      <w:r>
        <w:rPr>
          <w:color w:val="231F20"/>
        </w:rPr>
        <w:t>o</w:t>
      </w:r>
      <w:r>
        <w:rPr>
          <w:color w:val="231F20"/>
          <w:spacing w:val="-22"/>
        </w:rPr>
        <w:t> </w:t>
      </w:r>
      <w:r>
        <w:rPr>
          <w:color w:val="231F20"/>
        </w:rPr>
        <w:t>g</w:t>
      </w:r>
      <w:r>
        <w:rPr>
          <w:color w:val="231F20"/>
          <w:spacing w:val="-22"/>
        </w:rPr>
        <w:t> </w:t>
      </w:r>
      <w:r>
        <w:rPr>
          <w:color w:val="231F20"/>
        </w:rPr>
        <w:t>i</w:t>
      </w:r>
      <w:r>
        <w:rPr>
          <w:color w:val="231F20"/>
          <w:spacing w:val="-22"/>
        </w:rPr>
        <w:t> </w:t>
      </w:r>
      <w:r>
        <w:rPr>
          <w:color w:val="231F20"/>
        </w:rPr>
        <w:t>,</w:t>
      </w:r>
      <w:r>
        <w:rPr>
          <w:color w:val="231F20"/>
          <w:spacing w:val="45"/>
        </w:rPr>
        <w:t> </w:t>
      </w:r>
      <w:r>
        <w:rPr>
          <w:color w:val="231F20"/>
          <w:spacing w:val="14"/>
        </w:rPr>
        <w:t>so</w:t>
      </w:r>
      <w:r>
        <w:rPr>
          <w:color w:val="231F20"/>
          <w:spacing w:val="-22"/>
        </w:rPr>
        <w:t> </w:t>
      </w:r>
      <w:r>
        <w:rPr>
          <w:color w:val="231F20"/>
        </w:rPr>
        <w:t>m</w:t>
      </w:r>
      <w:r>
        <w:rPr>
          <w:color w:val="231F20"/>
          <w:spacing w:val="45"/>
        </w:rPr>
        <w:t> </w:t>
      </w:r>
      <w:r>
        <w:rPr>
          <w:color w:val="231F20"/>
          <w:spacing w:val="14"/>
        </w:rPr>
        <w:t>mä</w:t>
      </w:r>
      <w:r>
        <w:rPr>
          <w:color w:val="231F20"/>
          <w:spacing w:val="-22"/>
        </w:rPr>
        <w:t> </w:t>
      </w:r>
      <w:r>
        <w:rPr>
          <w:color w:val="231F20"/>
        </w:rPr>
        <w:t>t</w:t>
      </w:r>
      <w:r>
        <w:rPr>
          <w:color w:val="231F20"/>
          <w:spacing w:val="-22"/>
        </w:rPr>
        <w:t> </w:t>
      </w:r>
      <w:r>
        <w:rPr>
          <w:color w:val="231F20"/>
        </w:rPr>
        <w:t>e</w:t>
      </w:r>
      <w:r>
        <w:rPr>
          <w:color w:val="231F20"/>
          <w:spacing w:val="-22"/>
        </w:rPr>
        <w:t> </w:t>
      </w:r>
      <w:r>
        <w:rPr>
          <w:color w:val="231F20"/>
        </w:rPr>
        <w:t>r</w:t>
      </w:r>
      <w:r>
        <w:rPr>
          <w:color w:val="231F20"/>
          <w:spacing w:val="45"/>
        </w:rPr>
        <w:t> </w:t>
      </w:r>
      <w:r>
        <w:rPr>
          <w:color w:val="231F20"/>
        </w:rPr>
        <w:t>v</w:t>
      </w:r>
      <w:r>
        <w:rPr>
          <w:color w:val="231F20"/>
          <w:spacing w:val="-24"/>
        </w:rPr>
        <w:t> </w:t>
      </w:r>
      <w:r>
        <w:rPr>
          <w:color w:val="231F20"/>
        </w:rPr>
        <w:t>a</w:t>
      </w:r>
      <w:r>
        <w:rPr>
          <w:color w:val="231F20"/>
          <w:spacing w:val="-22"/>
        </w:rPr>
        <w:t> </w:t>
      </w:r>
      <w:r>
        <w:rPr>
          <w:color w:val="231F20"/>
        </w:rPr>
        <w:t>r</w:t>
      </w:r>
      <w:r>
        <w:rPr>
          <w:color w:val="231F20"/>
          <w:spacing w:val="-22"/>
        </w:rPr>
        <w:t> </w:t>
      </w:r>
      <w:r>
        <w:rPr>
          <w:color w:val="231F20"/>
        </w:rPr>
        <w:t>i</w:t>
      </w:r>
      <w:r>
        <w:rPr>
          <w:color w:val="231F20"/>
          <w:spacing w:val="-22"/>
        </w:rPr>
        <w:t> </w:t>
      </w:r>
      <w:r>
        <w:rPr>
          <w:color w:val="231F20"/>
        </w:rPr>
        <w:t>a</w:t>
      </w:r>
      <w:r>
        <w:rPr>
          <w:color w:val="231F20"/>
          <w:spacing w:val="-24"/>
        </w:rPr>
        <w:t> </w:t>
      </w:r>
      <w:r>
        <w:rPr>
          <w:color w:val="231F20"/>
        </w:rPr>
        <w:t>t</w:t>
      </w:r>
      <w:r>
        <w:rPr>
          <w:color w:val="231F20"/>
          <w:spacing w:val="-22"/>
        </w:rPr>
        <w:t> </w:t>
      </w:r>
      <w:r>
        <w:rPr>
          <w:color w:val="231F20"/>
        </w:rPr>
        <w:t>i</w:t>
      </w:r>
      <w:r>
        <w:rPr>
          <w:color w:val="231F20"/>
          <w:spacing w:val="-22"/>
        </w:rPr>
        <w:t> </w:t>
      </w:r>
      <w:r>
        <w:rPr>
          <w:color w:val="231F20"/>
        </w:rPr>
        <w:t>o</w:t>
      </w:r>
      <w:r>
        <w:rPr>
          <w:color w:val="231F20"/>
          <w:spacing w:val="-22"/>
        </w:rPr>
        <w:t> </w:t>
      </w:r>
      <w:r>
        <w:rPr>
          <w:color w:val="231F20"/>
          <w:spacing w:val="14"/>
        </w:rPr>
        <w:t>ne</w:t>
      </w:r>
      <w:r>
        <w:rPr>
          <w:color w:val="231F20"/>
          <w:spacing w:val="-22"/>
        </w:rPr>
        <w:t> </w:t>
      </w:r>
      <w:r>
        <w:rPr>
          <w:color w:val="231F20"/>
        </w:rPr>
        <w:t>r</w:t>
      </w:r>
      <w:r>
        <w:rPr>
          <w:color w:val="231F20"/>
          <w:spacing w:val="-16"/>
        </w:rPr>
        <w:t> </w:t>
      </w:r>
      <w:r>
        <w:rPr>
          <w:color w:val="231F20"/>
          <w:spacing w:val="14"/>
        </w:rPr>
        <w:t>na</w:t>
      </w:r>
      <w:r>
        <w:rPr>
          <w:color w:val="231F20"/>
          <w:spacing w:val="31"/>
        </w:rPr>
        <w:t> </w:t>
      </w:r>
      <w:r>
        <w:rPr>
          <w:color w:val="231F20"/>
        </w:rPr>
        <w:t>i</w:t>
      </w:r>
      <w:r>
        <w:rPr>
          <w:color w:val="231F20"/>
          <w:spacing w:val="45"/>
        </w:rPr>
        <w:t> </w:t>
      </w:r>
      <w:r>
        <w:rPr>
          <w:color w:val="231F20"/>
        </w:rPr>
        <w:t>j</w:t>
      </w:r>
      <w:r>
        <w:rPr>
          <w:color w:val="231F20"/>
          <w:spacing w:val="-22"/>
        </w:rPr>
        <w:t> </w:t>
      </w:r>
      <w:r>
        <w:rPr>
          <w:color w:val="231F20"/>
        </w:rPr>
        <w:t>o</w:t>
      </w:r>
      <w:r>
        <w:rPr>
          <w:color w:val="231F20"/>
          <w:spacing w:val="-22"/>
        </w:rPr>
        <w:t> </w:t>
      </w:r>
      <w:r>
        <w:rPr>
          <w:color w:val="231F20"/>
        </w:rPr>
        <w:t>r</w:t>
      </w:r>
      <w:r>
        <w:rPr>
          <w:color w:val="231F20"/>
          <w:spacing w:val="-24"/>
        </w:rPr>
        <w:t> </w:t>
      </w:r>
      <w:r>
        <w:rPr>
          <w:color w:val="231F20"/>
        </w:rPr>
        <w:t>d</w:t>
      </w:r>
      <w:r>
        <w:rPr>
          <w:color w:val="231F20"/>
          <w:spacing w:val="-22"/>
        </w:rPr>
        <w:t> </w:t>
      </w:r>
      <w:r>
        <w:rPr>
          <w:color w:val="231F20"/>
        </w:rPr>
        <w:t>e</w:t>
      </w:r>
      <w:r>
        <w:rPr>
          <w:color w:val="231F20"/>
          <w:spacing w:val="-22"/>
        </w:rPr>
        <w:t> </w:t>
      </w:r>
      <w:r>
        <w:rPr>
          <w:color w:val="231F20"/>
          <w:spacing w:val="14"/>
        </w:rPr>
        <w:t>ns</w:t>
      </w:r>
      <w:r>
        <w:rPr>
          <w:color w:val="231F20"/>
          <w:spacing w:val="31"/>
        </w:rPr>
        <w:t> </w:t>
      </w:r>
      <w:r>
        <w:rPr>
          <w:color w:val="231F20"/>
          <w:spacing w:val="14"/>
        </w:rPr>
        <w:t>ma</w:t>
      </w:r>
      <w:r>
        <w:rPr>
          <w:color w:val="231F20"/>
          <w:spacing w:val="-22"/>
        </w:rPr>
        <w:t> </w:t>
      </w:r>
      <w:r>
        <w:rPr>
          <w:color w:val="231F20"/>
        </w:rPr>
        <w:t>g</w:t>
      </w:r>
      <w:r>
        <w:rPr>
          <w:color w:val="231F20"/>
          <w:spacing w:val="-22"/>
        </w:rPr>
        <w:t> </w:t>
      </w:r>
      <w:r>
        <w:rPr>
          <w:color w:val="231F20"/>
          <w:spacing w:val="14"/>
        </w:rPr>
        <w:t>ne</w:t>
      </w:r>
      <w:r>
        <w:rPr>
          <w:color w:val="231F20"/>
          <w:spacing w:val="-22"/>
        </w:rPr>
        <w:t> </w:t>
      </w:r>
      <w:r>
        <w:rPr>
          <w:color w:val="231F20"/>
        </w:rPr>
        <w:t>t</w:t>
      </w:r>
      <w:r>
        <w:rPr>
          <w:color w:val="231F20"/>
          <w:spacing w:val="-22"/>
        </w:rPr>
        <w:t> </w:t>
      </w:r>
      <w:r>
        <w:rPr>
          <w:color w:val="231F20"/>
        </w:rPr>
        <w:t>f</w:t>
      </w:r>
      <w:r>
        <w:rPr>
          <w:color w:val="231F20"/>
          <w:spacing w:val="-22"/>
        </w:rPr>
        <w:t> </w:t>
      </w:r>
      <w:r>
        <w:rPr>
          <w:color w:val="231F20"/>
        </w:rPr>
        <w:t>ä</w:t>
      </w:r>
      <w:r>
        <w:rPr>
          <w:color w:val="231F20"/>
          <w:spacing w:val="-22"/>
        </w:rPr>
        <w:t> </w:t>
      </w:r>
      <w:r>
        <w:rPr>
          <w:color w:val="231F20"/>
        </w:rPr>
        <w:t>l</w:t>
      </w:r>
      <w:r>
        <w:rPr>
          <w:color w:val="231F20"/>
          <w:spacing w:val="-21"/>
        </w:rPr>
        <w:t> </w:t>
      </w:r>
      <w:r>
        <w:rPr>
          <w:color w:val="231F20"/>
        </w:rPr>
        <w:t>t</w:t>
      </w:r>
    </w:p>
    <w:p>
      <w:pPr>
        <w:spacing w:after="0" w:line="201" w:lineRule="auto"/>
        <w:jc w:val="both"/>
        <w:sectPr>
          <w:pgSz w:w="10690" w:h="13210"/>
          <w:pgMar w:header="0" w:footer="860" w:top="900" w:bottom="1060" w:left="540" w:right="0"/>
        </w:sectPr>
      </w:pPr>
    </w:p>
    <w:p>
      <w:pPr>
        <w:pStyle w:val="BodyText"/>
        <w:spacing w:line="201" w:lineRule="auto" w:before="90"/>
        <w:ind w:left="172" w:right="38"/>
        <w:jc w:val="both"/>
      </w:pPr>
      <w:r>
        <w:rPr>
          <w:color w:val="231F20"/>
        </w:rPr>
        <w:t>(resonansfrekvenserna) f.n. på sex platser runt jorden (USA, Saudiarabien,</w:t>
      </w:r>
      <w:r>
        <w:rPr>
          <w:color w:val="231F20"/>
          <w:spacing w:val="1"/>
        </w:rPr>
        <w:t> </w:t>
      </w:r>
      <w:r>
        <w:rPr>
          <w:color w:val="231F20"/>
        </w:rPr>
        <w:t>Kanada, Litauen, Nya Zeeland och Sydafrika). Resonansvariationerna spårar</w:t>
      </w:r>
      <w:r>
        <w:rPr>
          <w:color w:val="231F20"/>
          <w:spacing w:val="-47"/>
        </w:rPr>
        <w:t> </w:t>
      </w:r>
      <w:r>
        <w:rPr>
          <w:color w:val="231F20"/>
        </w:rPr>
        <w:t>effekter av solstormar, variation i solär vind, avvikelser i SR och potentiellt</w:t>
      </w:r>
      <w:r>
        <w:rPr>
          <w:color w:val="231F20"/>
          <w:spacing w:val="1"/>
        </w:rPr>
        <w:t> </w:t>
      </w:r>
      <w:r>
        <w:rPr>
          <w:color w:val="231F20"/>
        </w:rPr>
        <w:t>signum av globala händelser med starka emotionella kollektiva reaktioner hos</w:t>
      </w:r>
      <w:r>
        <w:rPr>
          <w:color w:val="231F20"/>
          <w:spacing w:val="-47"/>
        </w:rPr>
        <w:t> </w:t>
      </w:r>
      <w:r>
        <w:rPr>
          <w:color w:val="231F20"/>
        </w:rPr>
        <w:t>människan.</w:t>
      </w:r>
    </w:p>
    <w:p>
      <w:pPr>
        <w:pStyle w:val="BodyText"/>
        <w:spacing w:before="2"/>
        <w:rPr>
          <w:sz w:val="17"/>
        </w:rPr>
      </w:pPr>
    </w:p>
    <w:p>
      <w:pPr>
        <w:pStyle w:val="BodyText"/>
        <w:spacing w:line="201" w:lineRule="auto" w:before="1"/>
        <w:ind w:left="172" w:right="41"/>
        <w:jc w:val="both"/>
      </w:pPr>
      <w:r>
        <w:rPr>
          <w:color w:val="231F20"/>
        </w:rPr>
        <w:t>Det har länge varit känt att resonansfrekvenserna i jordens magnetfält direkt</w:t>
      </w:r>
      <w:r>
        <w:rPr>
          <w:color w:val="231F20"/>
          <w:spacing w:val="1"/>
        </w:rPr>
        <w:t> </w:t>
      </w:r>
      <w:r>
        <w:rPr>
          <w:color w:val="231F20"/>
        </w:rPr>
        <w:t>överlappar med hjärnans, hjärtats och autonoma nervsystemets frekvensom-</w:t>
      </w:r>
      <w:r>
        <w:rPr>
          <w:color w:val="231F20"/>
          <w:spacing w:val="1"/>
        </w:rPr>
        <w:t> </w:t>
      </w:r>
      <w:r>
        <w:rPr>
          <w:color w:val="231F20"/>
        </w:rPr>
        <w:t>fång. Därför är fysiologiska rytmer hos människan och kollektiva beteenden</w:t>
      </w:r>
      <w:r>
        <w:rPr>
          <w:color w:val="231F20"/>
          <w:spacing w:val="1"/>
        </w:rPr>
        <w:t> </w:t>
      </w:r>
      <w:r>
        <w:rPr>
          <w:color w:val="231F20"/>
        </w:rPr>
        <w:t>synkrona med solär och geomagnetisk aktivitet. Störningar i fälten kan skapa</w:t>
      </w:r>
      <w:r>
        <w:rPr>
          <w:color w:val="231F20"/>
          <w:spacing w:val="1"/>
        </w:rPr>
        <w:t> </w:t>
      </w:r>
      <w:r>
        <w:rPr>
          <w:color w:val="231F20"/>
        </w:rPr>
        <w:t>ogynnsamma</w:t>
      </w:r>
      <w:r>
        <w:rPr>
          <w:color w:val="231F20"/>
          <w:spacing w:val="-6"/>
        </w:rPr>
        <w:t> </w:t>
      </w:r>
      <w:r>
        <w:rPr>
          <w:color w:val="231F20"/>
        </w:rPr>
        <w:t>effekter</w:t>
      </w:r>
      <w:r>
        <w:rPr>
          <w:color w:val="231F20"/>
          <w:spacing w:val="-5"/>
        </w:rPr>
        <w:t> </w:t>
      </w:r>
      <w:r>
        <w:rPr>
          <w:color w:val="231F20"/>
        </w:rPr>
        <w:t>på</w:t>
      </w:r>
      <w:r>
        <w:rPr>
          <w:color w:val="231F20"/>
          <w:spacing w:val="-5"/>
        </w:rPr>
        <w:t> </w:t>
      </w:r>
      <w:r>
        <w:rPr>
          <w:color w:val="231F20"/>
        </w:rPr>
        <w:t>människans</w:t>
      </w:r>
      <w:r>
        <w:rPr>
          <w:color w:val="231F20"/>
          <w:spacing w:val="-5"/>
        </w:rPr>
        <w:t> </w:t>
      </w:r>
      <w:r>
        <w:rPr>
          <w:color w:val="231F20"/>
        </w:rPr>
        <w:t>hälsa</w:t>
      </w:r>
      <w:r>
        <w:rPr>
          <w:color w:val="231F20"/>
          <w:spacing w:val="-7"/>
        </w:rPr>
        <w:t> </w:t>
      </w:r>
      <w:r>
        <w:rPr>
          <w:color w:val="231F20"/>
        </w:rPr>
        <w:t>och</w:t>
      </w:r>
      <w:r>
        <w:rPr>
          <w:color w:val="231F20"/>
          <w:spacing w:val="-5"/>
        </w:rPr>
        <w:t> </w:t>
      </w:r>
      <w:r>
        <w:rPr>
          <w:color w:val="231F20"/>
        </w:rPr>
        <w:t>beteenden.</w:t>
      </w:r>
      <w:r>
        <w:rPr>
          <w:color w:val="231F20"/>
          <w:spacing w:val="-5"/>
        </w:rPr>
        <w:t> </w:t>
      </w:r>
      <w:r>
        <w:rPr>
          <w:color w:val="231F20"/>
        </w:rPr>
        <w:t>Exempelvis,</w:t>
      </w:r>
      <w:r>
        <w:rPr>
          <w:color w:val="231F20"/>
          <w:spacing w:val="-5"/>
        </w:rPr>
        <w:t> </w:t>
      </w:r>
      <w:r>
        <w:rPr>
          <w:color w:val="231F20"/>
        </w:rPr>
        <w:t>sömn-</w:t>
      </w:r>
      <w:r>
        <w:rPr>
          <w:color w:val="231F20"/>
          <w:spacing w:val="-48"/>
        </w:rPr>
        <w:t> </w:t>
      </w:r>
      <w:r>
        <w:rPr>
          <w:color w:val="231F20"/>
        </w:rPr>
        <w:t>störningar,</w:t>
      </w:r>
      <w:r>
        <w:rPr>
          <w:color w:val="231F20"/>
          <w:spacing w:val="4"/>
        </w:rPr>
        <w:t> </w:t>
      </w:r>
      <w:r>
        <w:rPr>
          <w:color w:val="231F20"/>
        </w:rPr>
        <w:t>mental</w:t>
      </w:r>
      <w:r>
        <w:rPr>
          <w:color w:val="231F20"/>
          <w:spacing w:val="5"/>
        </w:rPr>
        <w:t> </w:t>
      </w:r>
      <w:r>
        <w:rPr>
          <w:color w:val="231F20"/>
        </w:rPr>
        <w:t>stress,</w:t>
      </w:r>
      <w:r>
        <w:rPr>
          <w:color w:val="231F20"/>
          <w:spacing w:val="4"/>
        </w:rPr>
        <w:t> </w:t>
      </w:r>
      <w:r>
        <w:rPr>
          <w:color w:val="231F20"/>
        </w:rPr>
        <w:t>energitapp</w:t>
      </w:r>
      <w:r>
        <w:rPr>
          <w:color w:val="231F20"/>
          <w:spacing w:val="5"/>
        </w:rPr>
        <w:t> </w:t>
      </w:r>
      <w:r>
        <w:rPr>
          <w:color w:val="231F20"/>
        </w:rPr>
        <w:t>eller</w:t>
      </w:r>
      <w:r>
        <w:rPr>
          <w:color w:val="231F20"/>
          <w:spacing w:val="4"/>
        </w:rPr>
        <w:t> </w:t>
      </w:r>
      <w:r>
        <w:rPr>
          <w:color w:val="231F20"/>
        </w:rPr>
        <w:t>utmattning</w:t>
      </w:r>
      <w:r>
        <w:rPr>
          <w:color w:val="231F20"/>
          <w:spacing w:val="4"/>
        </w:rPr>
        <w:t> </w:t>
      </w:r>
      <w:r>
        <w:rPr>
          <w:color w:val="231F20"/>
        </w:rPr>
        <w:t>utan</w:t>
      </w:r>
      <w:r>
        <w:rPr>
          <w:color w:val="231F20"/>
          <w:spacing w:val="3"/>
        </w:rPr>
        <w:t> </w:t>
      </w:r>
      <w:r>
        <w:rPr>
          <w:color w:val="231F20"/>
        </w:rPr>
        <w:t>specifik</w:t>
      </w:r>
      <w:r>
        <w:rPr>
          <w:color w:val="231F20"/>
          <w:spacing w:val="4"/>
        </w:rPr>
        <w:t> </w:t>
      </w:r>
      <w:r>
        <w:rPr>
          <w:color w:val="231F20"/>
        </w:rPr>
        <w:t>orsak.</w:t>
      </w:r>
    </w:p>
    <w:p>
      <w:pPr>
        <w:pStyle w:val="BodyText"/>
        <w:spacing w:before="195"/>
        <w:ind w:left="172"/>
        <w:jc w:val="both"/>
      </w:pPr>
      <w:r>
        <w:rPr>
          <w:color w:val="231F20"/>
        </w:rPr>
        <w:t>Pågående</w:t>
      </w:r>
      <w:r>
        <w:rPr>
          <w:color w:val="231F20"/>
          <w:spacing w:val="4"/>
        </w:rPr>
        <w:t> </w:t>
      </w:r>
      <w:r>
        <w:rPr>
          <w:color w:val="231F20"/>
        </w:rPr>
        <w:t>forskning</w:t>
      </w:r>
      <w:r>
        <w:rPr>
          <w:color w:val="231F20"/>
          <w:spacing w:val="4"/>
        </w:rPr>
        <w:t> </w:t>
      </w:r>
      <w:r>
        <w:rPr>
          <w:color w:val="231F20"/>
        </w:rPr>
        <w:t>vid</w:t>
      </w:r>
      <w:r>
        <w:rPr>
          <w:color w:val="231F20"/>
          <w:spacing w:val="4"/>
        </w:rPr>
        <w:t> </w:t>
      </w:r>
      <w:r>
        <w:rPr>
          <w:color w:val="231F20"/>
        </w:rPr>
        <w:t>GCI</w:t>
      </w:r>
      <w:r>
        <w:rPr>
          <w:color w:val="231F20"/>
          <w:spacing w:val="5"/>
        </w:rPr>
        <w:t> </w:t>
      </w:r>
      <w:r>
        <w:rPr>
          <w:color w:val="231F20"/>
        </w:rPr>
        <w:t>fokuserar</w:t>
      </w:r>
      <w:r>
        <w:rPr>
          <w:color w:val="231F20"/>
          <w:spacing w:val="4"/>
        </w:rPr>
        <w:t> </w:t>
      </w:r>
      <w:r>
        <w:rPr>
          <w:color w:val="231F20"/>
        </w:rPr>
        <w:t>på</w:t>
      </w:r>
      <w:r>
        <w:rPr>
          <w:color w:val="231F20"/>
          <w:spacing w:val="5"/>
        </w:rPr>
        <w:t> </w:t>
      </w:r>
      <w:r>
        <w:rPr>
          <w:color w:val="231F20"/>
        </w:rPr>
        <w:t>följande</w:t>
      </w:r>
      <w:r>
        <w:rPr>
          <w:color w:val="231F20"/>
          <w:spacing w:val="3"/>
        </w:rPr>
        <w:t> </w:t>
      </w:r>
      <w:r>
        <w:rPr>
          <w:color w:val="231F20"/>
        </w:rPr>
        <w:t>hypoteser;</w:t>
      </w:r>
    </w:p>
    <w:p>
      <w:pPr>
        <w:pStyle w:val="BodyText"/>
        <w:spacing w:before="1"/>
        <w:rPr>
          <w:sz w:val="16"/>
        </w:rPr>
      </w:pPr>
    </w:p>
    <w:p>
      <w:pPr>
        <w:pStyle w:val="BodyText"/>
        <w:spacing w:line="201" w:lineRule="auto"/>
        <w:ind w:left="172" w:right="41"/>
        <w:jc w:val="both"/>
      </w:pPr>
      <w:r>
        <w:rPr>
          <w:color w:val="231F20"/>
        </w:rPr>
        <w:t>Relaterat till ovanstående hypotes interagerar och avkodar mänskliga emotio-</w:t>
      </w:r>
      <w:r>
        <w:rPr>
          <w:color w:val="231F20"/>
          <w:spacing w:val="-47"/>
        </w:rPr>
        <w:t> </w:t>
      </w:r>
      <w:r>
        <w:rPr>
          <w:color w:val="231F20"/>
        </w:rPr>
        <w:t>ner och medvetande information till att geomagnetiska fältet och att informa-</w:t>
      </w:r>
      <w:r>
        <w:rPr>
          <w:color w:val="231F20"/>
          <w:spacing w:val="-47"/>
        </w:rPr>
        <w:t> </w:t>
      </w:r>
      <w:r>
        <w:rPr>
          <w:color w:val="231F20"/>
        </w:rPr>
        <w:t>tionen distribueras globalt. Det föreligger således ett feedback-system mellan</w:t>
      </w:r>
      <w:r>
        <w:rPr>
          <w:color w:val="231F20"/>
          <w:spacing w:val="1"/>
        </w:rPr>
        <w:t> </w:t>
      </w:r>
      <w:r>
        <w:rPr>
          <w:color w:val="231F20"/>
        </w:rPr>
        <w:t>människor och jordens energetiska och/eller magnetsystem. Konklusivt avko-</w:t>
      </w:r>
      <w:r>
        <w:rPr>
          <w:color w:val="231F20"/>
          <w:spacing w:val="-47"/>
        </w:rPr>
        <w:t> </w:t>
      </w:r>
      <w:r>
        <w:rPr>
          <w:color w:val="231F20"/>
        </w:rPr>
        <w:t>das informationen icke lokalt mellan människor på ett omedvetet MD plan</w:t>
      </w:r>
      <w:r>
        <w:rPr>
          <w:color w:val="231F20"/>
          <w:spacing w:val="1"/>
        </w:rPr>
        <w:t> </w:t>
      </w:r>
      <w:r>
        <w:rPr>
          <w:color w:val="231F20"/>
        </w:rPr>
        <w:t>(sammanbinder levande system med alltet). Magnetfälten agerar som bärvå-</w:t>
      </w:r>
      <w:r>
        <w:rPr>
          <w:color w:val="231F20"/>
          <w:spacing w:val="1"/>
        </w:rPr>
        <w:t> </w:t>
      </w:r>
      <w:r>
        <w:rPr>
          <w:color w:val="231F20"/>
        </w:rPr>
        <w:t>gor</w:t>
      </w:r>
      <w:r>
        <w:rPr>
          <w:color w:val="231F20"/>
          <w:spacing w:val="-5"/>
        </w:rPr>
        <w:t> </w:t>
      </w:r>
      <w:r>
        <w:rPr>
          <w:color w:val="231F20"/>
        </w:rPr>
        <w:t>av</w:t>
      </w:r>
      <w:r>
        <w:rPr>
          <w:color w:val="231F20"/>
          <w:spacing w:val="-5"/>
        </w:rPr>
        <w:t> </w:t>
      </w:r>
      <w:r>
        <w:rPr>
          <w:color w:val="231F20"/>
        </w:rPr>
        <w:t>informationen,</w:t>
      </w:r>
      <w:r>
        <w:rPr>
          <w:color w:val="231F20"/>
          <w:spacing w:val="-5"/>
        </w:rPr>
        <w:t> </w:t>
      </w:r>
      <w:r>
        <w:rPr>
          <w:color w:val="231F20"/>
        </w:rPr>
        <w:t>med</w:t>
      </w:r>
      <w:r>
        <w:rPr>
          <w:color w:val="231F20"/>
          <w:spacing w:val="-5"/>
        </w:rPr>
        <w:t> </w:t>
      </w:r>
      <w:r>
        <w:rPr>
          <w:color w:val="231F20"/>
        </w:rPr>
        <w:t>påverkan</w:t>
      </w:r>
      <w:r>
        <w:rPr>
          <w:color w:val="231F20"/>
          <w:spacing w:val="-5"/>
        </w:rPr>
        <w:t> </w:t>
      </w:r>
      <w:r>
        <w:rPr>
          <w:color w:val="231F20"/>
        </w:rPr>
        <w:t>på</w:t>
      </w:r>
      <w:r>
        <w:rPr>
          <w:color w:val="231F20"/>
          <w:spacing w:val="-5"/>
        </w:rPr>
        <w:t> </w:t>
      </w:r>
      <w:r>
        <w:rPr>
          <w:color w:val="231F20"/>
        </w:rPr>
        <w:t>levande</w:t>
      </w:r>
      <w:r>
        <w:rPr>
          <w:color w:val="231F20"/>
          <w:spacing w:val="-5"/>
        </w:rPr>
        <w:t> </w:t>
      </w:r>
      <w:r>
        <w:rPr>
          <w:color w:val="231F20"/>
        </w:rPr>
        <w:t>system,</w:t>
      </w:r>
      <w:r>
        <w:rPr>
          <w:color w:val="231F20"/>
          <w:spacing w:val="-5"/>
        </w:rPr>
        <w:t> </w:t>
      </w:r>
      <w:r>
        <w:rPr>
          <w:color w:val="231F20"/>
        </w:rPr>
        <w:t>positivt</w:t>
      </w:r>
      <w:r>
        <w:rPr>
          <w:color w:val="231F20"/>
          <w:spacing w:val="-5"/>
        </w:rPr>
        <w:t> </w:t>
      </w:r>
      <w:r>
        <w:rPr>
          <w:color w:val="231F20"/>
        </w:rPr>
        <w:t>eller</w:t>
      </w:r>
      <w:r>
        <w:rPr>
          <w:color w:val="231F20"/>
          <w:spacing w:val="-5"/>
        </w:rPr>
        <w:t> </w:t>
      </w:r>
      <w:r>
        <w:rPr>
          <w:color w:val="231F20"/>
        </w:rPr>
        <w:t>negativt,</w:t>
      </w:r>
      <w:r>
        <w:rPr>
          <w:color w:val="231F20"/>
          <w:spacing w:val="-48"/>
        </w:rPr>
        <w:t> </w:t>
      </w:r>
      <w:r>
        <w:rPr>
          <w:color w:val="231F20"/>
        </w:rPr>
        <w:t>i</w:t>
      </w:r>
      <w:r>
        <w:rPr>
          <w:color w:val="231F20"/>
          <w:spacing w:val="4"/>
        </w:rPr>
        <w:t> </w:t>
      </w:r>
      <w:r>
        <w:rPr>
          <w:color w:val="231F20"/>
        </w:rPr>
        <w:t>magnetfälten</w:t>
      </w:r>
      <w:r>
        <w:rPr>
          <w:color w:val="231F20"/>
          <w:spacing w:val="5"/>
        </w:rPr>
        <w:t> </w:t>
      </w:r>
      <w:r>
        <w:rPr>
          <w:i/>
          <w:color w:val="231F20"/>
        </w:rPr>
        <w:t>per</w:t>
      </w:r>
      <w:r>
        <w:rPr>
          <w:i/>
          <w:color w:val="231F20"/>
          <w:spacing w:val="4"/>
        </w:rPr>
        <w:t> </w:t>
      </w:r>
      <w:r>
        <w:rPr>
          <w:i/>
          <w:color w:val="231F20"/>
        </w:rPr>
        <w:t>se</w:t>
      </w:r>
      <w:r>
        <w:rPr>
          <w:i/>
          <w:color w:val="231F20"/>
          <w:spacing w:val="5"/>
        </w:rPr>
        <w:t> </w:t>
      </w:r>
      <w:r>
        <w:rPr>
          <w:color w:val="231F20"/>
        </w:rPr>
        <w:t>såväl</w:t>
      </w:r>
      <w:r>
        <w:rPr>
          <w:color w:val="231F20"/>
          <w:spacing w:val="5"/>
        </w:rPr>
        <w:t> </w:t>
      </w:r>
      <w:r>
        <w:rPr>
          <w:color w:val="231F20"/>
        </w:rPr>
        <w:t>som</w:t>
      </w:r>
      <w:r>
        <w:rPr>
          <w:color w:val="231F20"/>
          <w:spacing w:val="5"/>
        </w:rPr>
        <w:t> </w:t>
      </w:r>
      <w:r>
        <w:rPr>
          <w:color w:val="231F20"/>
        </w:rPr>
        <w:t>hos</w:t>
      </w:r>
      <w:r>
        <w:rPr>
          <w:color w:val="231F20"/>
          <w:spacing w:val="4"/>
        </w:rPr>
        <w:t> </w:t>
      </w:r>
      <w:r>
        <w:rPr>
          <w:color w:val="231F20"/>
        </w:rPr>
        <w:t>människans</w:t>
      </w:r>
      <w:r>
        <w:rPr>
          <w:color w:val="231F20"/>
          <w:spacing w:val="5"/>
        </w:rPr>
        <w:t> </w:t>
      </w:r>
      <w:r>
        <w:rPr>
          <w:color w:val="231F20"/>
        </w:rPr>
        <w:t>kollektiva</w:t>
      </w:r>
      <w:r>
        <w:rPr>
          <w:color w:val="231F20"/>
          <w:spacing w:val="5"/>
        </w:rPr>
        <w:t> </w:t>
      </w:r>
      <w:r>
        <w:rPr>
          <w:color w:val="231F20"/>
        </w:rPr>
        <w:t>medvetande.</w:t>
      </w:r>
    </w:p>
    <w:p>
      <w:pPr>
        <w:pStyle w:val="BodyText"/>
        <w:spacing w:before="1"/>
        <w:rPr>
          <w:sz w:val="17"/>
        </w:rPr>
      </w:pPr>
    </w:p>
    <w:p>
      <w:pPr>
        <w:pStyle w:val="BodyText"/>
        <w:spacing w:line="201" w:lineRule="auto"/>
        <w:ind w:left="172" w:right="41"/>
        <w:jc w:val="both"/>
      </w:pPr>
      <w:r>
        <w:rPr>
          <w:color w:val="231F20"/>
        </w:rPr>
        <w:t>Människans fysiologiska rytmer och beteenden är synkroniserade med solär</w:t>
      </w:r>
      <w:r>
        <w:rPr>
          <w:color w:val="231F20"/>
          <w:spacing w:val="1"/>
        </w:rPr>
        <w:t> </w:t>
      </w:r>
      <w:r>
        <w:rPr>
          <w:color w:val="231F20"/>
        </w:rPr>
        <w:t>och geomagnetisk aktivitet, vilket bidrager till fluktuationerna i jordens och</w:t>
      </w:r>
      <w:r>
        <w:rPr>
          <w:color w:val="231F20"/>
          <w:spacing w:val="1"/>
        </w:rPr>
        <w:t> </w:t>
      </w:r>
      <w:r>
        <w:rPr>
          <w:color w:val="231F20"/>
        </w:rPr>
        <w:t>solens magnetfält kan påverka varje cell, såväl som hela människan och varje</w:t>
      </w:r>
      <w:r>
        <w:rPr>
          <w:color w:val="231F20"/>
          <w:spacing w:val="1"/>
        </w:rPr>
        <w:t> </w:t>
      </w:r>
      <w:r>
        <w:rPr>
          <w:color w:val="231F20"/>
        </w:rPr>
        <w:t>biologiskt system. En naturlig konsekvens därav medför att störningar i fälten</w:t>
      </w:r>
      <w:r>
        <w:rPr>
          <w:color w:val="231F20"/>
          <w:spacing w:val="1"/>
        </w:rPr>
        <w:t> </w:t>
      </w:r>
      <w:r>
        <w:rPr>
          <w:color w:val="231F20"/>
        </w:rPr>
        <w:t>har betydande påverkan på människans hälsa och beteenden. Förändringar i</w:t>
      </w:r>
      <w:r>
        <w:rPr>
          <w:color w:val="231F20"/>
          <w:spacing w:val="1"/>
        </w:rPr>
        <w:t> </w:t>
      </w:r>
      <w:r>
        <w:rPr>
          <w:color w:val="231F20"/>
        </w:rPr>
        <w:t>intensiteten av geomagnetisk aktivitet och SR förändrar hjärnans vågmönster</w:t>
      </w:r>
      <w:r>
        <w:rPr>
          <w:color w:val="231F20"/>
          <w:spacing w:val="1"/>
        </w:rPr>
        <w:t> </w:t>
      </w:r>
      <w:r>
        <w:rPr>
          <w:color w:val="231F20"/>
        </w:rPr>
        <w:t>och neurohormonella reaktioner. Hjärnan är således ett utomordentligt käns-</w:t>
      </w:r>
      <w:r>
        <w:rPr>
          <w:color w:val="231F20"/>
          <w:spacing w:val="-47"/>
        </w:rPr>
        <w:t> </w:t>
      </w:r>
      <w:r>
        <w:rPr>
          <w:color w:val="231F20"/>
        </w:rPr>
        <w:t>ligt</w:t>
      </w:r>
      <w:r>
        <w:rPr>
          <w:color w:val="231F20"/>
          <w:spacing w:val="5"/>
        </w:rPr>
        <w:t> </w:t>
      </w:r>
      <w:r>
        <w:rPr>
          <w:color w:val="231F20"/>
        </w:rPr>
        <w:t>organ</w:t>
      </w:r>
      <w:r>
        <w:rPr>
          <w:color w:val="231F20"/>
          <w:spacing w:val="5"/>
        </w:rPr>
        <w:t> </w:t>
      </w:r>
      <w:r>
        <w:rPr>
          <w:color w:val="231F20"/>
        </w:rPr>
        <w:t>för</w:t>
      </w:r>
      <w:r>
        <w:rPr>
          <w:color w:val="231F20"/>
          <w:spacing w:val="6"/>
        </w:rPr>
        <w:t> </w:t>
      </w:r>
      <w:r>
        <w:rPr>
          <w:color w:val="231F20"/>
        </w:rPr>
        <w:t>elektromagnetisk</w:t>
      </w:r>
      <w:r>
        <w:rPr>
          <w:color w:val="231F20"/>
          <w:spacing w:val="4"/>
        </w:rPr>
        <w:t> </w:t>
      </w:r>
      <w:r>
        <w:rPr>
          <w:color w:val="231F20"/>
        </w:rPr>
        <w:t>påverkan.</w:t>
      </w:r>
    </w:p>
    <w:p>
      <w:pPr>
        <w:pStyle w:val="BodyText"/>
        <w:spacing w:before="6"/>
        <w:rPr>
          <w:sz w:val="17"/>
        </w:rPr>
      </w:pPr>
    </w:p>
    <w:p>
      <w:pPr>
        <w:pStyle w:val="BodyText"/>
        <w:spacing w:line="201" w:lineRule="auto"/>
        <w:ind w:left="172" w:right="39"/>
        <w:jc w:val="both"/>
      </w:pPr>
      <w:r>
        <w:rPr>
          <w:color w:val="231F20"/>
        </w:rPr>
        <w:t>Jorden och jonosfären skapar en symfoni av frekvenser i området 0,01 till 300</w:t>
      </w:r>
      <w:r>
        <w:rPr>
          <w:color w:val="231F20"/>
          <w:spacing w:val="-47"/>
        </w:rPr>
        <w:t> </w:t>
      </w:r>
      <w:r>
        <w:rPr>
          <w:color w:val="231F20"/>
        </w:rPr>
        <w:t>Hz.</w:t>
      </w:r>
      <w:r>
        <w:rPr>
          <w:color w:val="231F20"/>
          <w:spacing w:val="-9"/>
        </w:rPr>
        <w:t> </w:t>
      </w:r>
      <w:r>
        <w:rPr>
          <w:color w:val="231F20"/>
        </w:rPr>
        <w:t>Några</w:t>
      </w:r>
      <w:r>
        <w:rPr>
          <w:color w:val="231F20"/>
          <w:spacing w:val="-8"/>
        </w:rPr>
        <w:t> </w:t>
      </w:r>
      <w:r>
        <w:rPr>
          <w:color w:val="231F20"/>
        </w:rPr>
        <w:t>av</w:t>
      </w:r>
      <w:r>
        <w:rPr>
          <w:color w:val="231F20"/>
          <w:spacing w:val="-8"/>
        </w:rPr>
        <w:t> </w:t>
      </w:r>
      <w:r>
        <w:rPr>
          <w:color w:val="231F20"/>
        </w:rPr>
        <w:t>jordens</w:t>
      </w:r>
      <w:r>
        <w:rPr>
          <w:color w:val="231F20"/>
          <w:spacing w:val="-8"/>
        </w:rPr>
        <w:t> </w:t>
      </w:r>
      <w:r>
        <w:rPr>
          <w:color w:val="231F20"/>
        </w:rPr>
        <w:t>större</w:t>
      </w:r>
      <w:r>
        <w:rPr>
          <w:color w:val="231F20"/>
          <w:spacing w:val="-9"/>
        </w:rPr>
        <w:t> </w:t>
      </w:r>
      <w:r>
        <w:rPr>
          <w:color w:val="231F20"/>
        </w:rPr>
        <w:t>resonanser</w:t>
      </w:r>
      <w:r>
        <w:rPr>
          <w:color w:val="231F20"/>
          <w:spacing w:val="-8"/>
        </w:rPr>
        <w:t> </w:t>
      </w:r>
      <w:r>
        <w:rPr>
          <w:color w:val="231F20"/>
        </w:rPr>
        <w:t>överensstämmer</w:t>
      </w:r>
      <w:r>
        <w:rPr>
          <w:color w:val="231F20"/>
          <w:spacing w:val="-8"/>
        </w:rPr>
        <w:t> </w:t>
      </w:r>
      <w:r>
        <w:rPr>
          <w:color w:val="231F20"/>
        </w:rPr>
        <w:t>väl</w:t>
      </w:r>
      <w:r>
        <w:rPr>
          <w:color w:val="231F20"/>
          <w:spacing w:val="-8"/>
        </w:rPr>
        <w:t> </w:t>
      </w:r>
      <w:r>
        <w:rPr>
          <w:color w:val="231F20"/>
        </w:rPr>
        <w:t>med</w:t>
      </w:r>
      <w:r>
        <w:rPr>
          <w:color w:val="231F20"/>
          <w:spacing w:val="-9"/>
        </w:rPr>
        <w:t> </w:t>
      </w:r>
      <w:r>
        <w:rPr>
          <w:color w:val="231F20"/>
        </w:rPr>
        <w:t>motsvarande</w:t>
      </w:r>
      <w:r>
        <w:rPr>
          <w:color w:val="231F20"/>
          <w:spacing w:val="-47"/>
        </w:rPr>
        <w:t> </w:t>
      </w:r>
      <w:r>
        <w:rPr>
          <w:color w:val="231F20"/>
        </w:rPr>
        <w:t>resonanser hos människans hjärta, hjärna och autonomi, som noterats. Ny</w:t>
      </w:r>
      <w:r>
        <w:rPr>
          <w:color w:val="231F20"/>
          <w:spacing w:val="1"/>
        </w:rPr>
        <w:t> </w:t>
      </w:r>
      <w:r>
        <w:rPr>
          <w:color w:val="231F20"/>
        </w:rPr>
        <w:t>information från GCI indikerar att människan är mera förbunden med jor-</w:t>
      </w:r>
      <w:r>
        <w:rPr>
          <w:color w:val="231F20"/>
          <w:spacing w:val="1"/>
        </w:rPr>
        <w:t> </w:t>
      </w:r>
      <w:r>
        <w:rPr>
          <w:color w:val="231F20"/>
        </w:rPr>
        <w:t>dens fält än vi tidigare föreställt oss. Historiskt har många kulturer vittnat om</w:t>
      </w:r>
      <w:r>
        <w:rPr>
          <w:color w:val="231F20"/>
          <w:spacing w:val="1"/>
        </w:rPr>
        <w:t> </w:t>
      </w:r>
      <w:r>
        <w:rPr>
          <w:color w:val="231F20"/>
        </w:rPr>
        <w:t>att människans kollektiva beteenden står i samklang med solen och andra</w:t>
      </w:r>
      <w:r>
        <w:rPr>
          <w:color w:val="231F20"/>
          <w:spacing w:val="1"/>
        </w:rPr>
        <w:t> </w:t>
      </w:r>
      <w:r>
        <w:rPr>
          <w:color w:val="231F20"/>
        </w:rPr>
        <w:t>externa cykler och influenser, vilket visat sig vara nog så riktigt. På grövre so-</w:t>
      </w:r>
      <w:r>
        <w:rPr>
          <w:color w:val="231F20"/>
          <w:spacing w:val="1"/>
        </w:rPr>
        <w:t> </w:t>
      </w:r>
      <w:r>
        <w:rPr>
          <w:color w:val="231F20"/>
        </w:rPr>
        <w:t>ciala skalor kan ökad våldsamhet, kriminalitet, social oro, revolutioner och</w:t>
      </w:r>
      <w:r>
        <w:rPr>
          <w:color w:val="231F20"/>
          <w:spacing w:val="1"/>
        </w:rPr>
        <w:t> </w:t>
      </w:r>
      <w:r>
        <w:rPr>
          <w:color w:val="231F20"/>
        </w:rPr>
        <w:t>frekvent terrorism relateras till solära cykler och dess påverkan på geomagne-</w:t>
      </w:r>
      <w:r>
        <w:rPr>
          <w:color w:val="231F20"/>
          <w:spacing w:val="1"/>
        </w:rPr>
        <w:t> </w:t>
      </w:r>
      <w:r>
        <w:rPr>
          <w:color w:val="231F20"/>
        </w:rPr>
        <w:t>tiska avvikelser. Den första vetenskapliga upptäckten av sambandet gjordes av</w:t>
      </w:r>
      <w:r>
        <w:rPr>
          <w:color w:val="231F20"/>
          <w:spacing w:val="-47"/>
        </w:rPr>
        <w:t> </w:t>
      </w:r>
      <w:r>
        <w:rPr>
          <w:i/>
          <w:color w:val="231F20"/>
        </w:rPr>
        <w:t>Al exander Tchijevsky</w:t>
      </w:r>
      <w:r>
        <w:rPr>
          <w:color w:val="231F20"/>
        </w:rPr>
        <w:t>, rysk vetenskapsman, som noterade att svåra strider under</w:t>
      </w:r>
      <w:r>
        <w:rPr>
          <w:color w:val="231F20"/>
          <w:spacing w:val="1"/>
        </w:rPr>
        <w:t> </w:t>
      </w:r>
      <w:r>
        <w:rPr>
          <w:color w:val="231F20"/>
        </w:rPr>
        <w:t>1:a världskriget ägde rum vid perioder med intensiva solstormar. </w:t>
      </w:r>
      <w:r>
        <w:rPr>
          <w:i/>
          <w:color w:val="231F20"/>
        </w:rPr>
        <w:t>Tchijevsky</w:t>
      </w:r>
      <w:r>
        <w:rPr>
          <w:i/>
          <w:color w:val="231F20"/>
          <w:spacing w:val="1"/>
        </w:rPr>
        <w:t> </w:t>
      </w:r>
      <w:r>
        <w:rPr>
          <w:color w:val="231F20"/>
        </w:rPr>
        <w:t>kartlade därefter större globala händelser mellan 1749-1926 i jämförelse med</w:t>
      </w:r>
      <w:r>
        <w:rPr>
          <w:color w:val="231F20"/>
          <w:spacing w:val="1"/>
        </w:rPr>
        <w:t> </w:t>
      </w:r>
      <w:r>
        <w:rPr>
          <w:color w:val="231F20"/>
        </w:rPr>
        <w:t>solcykler under samma period. Resultatet visade en nära nog total överlapp-</w:t>
      </w:r>
      <w:r>
        <w:rPr>
          <w:color w:val="231F20"/>
          <w:spacing w:val="1"/>
        </w:rPr>
        <w:t> </w:t>
      </w:r>
      <w:r>
        <w:rPr>
          <w:color w:val="231F20"/>
        </w:rPr>
        <w:t>ning</w:t>
      </w:r>
      <w:r>
        <w:rPr>
          <w:color w:val="231F20"/>
          <w:spacing w:val="2"/>
        </w:rPr>
        <w:t> </w:t>
      </w:r>
      <w:r>
        <w:rPr>
          <w:color w:val="231F20"/>
        </w:rPr>
        <w:t>mellan</w:t>
      </w:r>
      <w:r>
        <w:rPr>
          <w:color w:val="231F20"/>
          <w:spacing w:val="4"/>
        </w:rPr>
        <w:t> </w:t>
      </w:r>
      <w:r>
        <w:rPr>
          <w:color w:val="231F20"/>
        </w:rPr>
        <w:t>solcyklernas</w:t>
      </w:r>
      <w:r>
        <w:rPr>
          <w:color w:val="231F20"/>
          <w:spacing w:val="3"/>
        </w:rPr>
        <w:t> </w:t>
      </w:r>
      <w:r>
        <w:rPr>
          <w:color w:val="231F20"/>
        </w:rPr>
        <w:t>intensiva</w:t>
      </w:r>
      <w:r>
        <w:rPr>
          <w:color w:val="231F20"/>
          <w:spacing w:val="2"/>
        </w:rPr>
        <w:t> </w:t>
      </w:r>
      <w:r>
        <w:rPr>
          <w:color w:val="231F20"/>
        </w:rPr>
        <w:t>perioder</w:t>
      </w:r>
      <w:r>
        <w:rPr>
          <w:color w:val="231F20"/>
          <w:spacing w:val="4"/>
        </w:rPr>
        <w:t> </w:t>
      </w:r>
      <w:r>
        <w:rPr>
          <w:color w:val="231F20"/>
        </w:rPr>
        <w:t>och</w:t>
      </w:r>
      <w:r>
        <w:rPr>
          <w:color w:val="231F20"/>
          <w:spacing w:val="4"/>
        </w:rPr>
        <w:t> </w:t>
      </w:r>
      <w:r>
        <w:rPr>
          <w:color w:val="231F20"/>
        </w:rPr>
        <w:t>globalt</w:t>
      </w:r>
      <w:r>
        <w:rPr>
          <w:color w:val="231F20"/>
          <w:spacing w:val="4"/>
        </w:rPr>
        <w:t> </w:t>
      </w:r>
      <w:r>
        <w:rPr>
          <w:color w:val="231F20"/>
        </w:rPr>
        <w:t>betydande</w:t>
      </w:r>
      <w:r>
        <w:rPr>
          <w:color w:val="231F20"/>
          <w:spacing w:val="3"/>
        </w:rPr>
        <w:t> </w:t>
      </w:r>
      <w:r>
        <w:rPr>
          <w:color w:val="231F20"/>
        </w:rPr>
        <w:t>händelser.</w:t>
      </w:r>
    </w:p>
    <w:p>
      <w:pPr>
        <w:spacing w:line="240" w:lineRule="auto" w:before="0"/>
        <w:rPr>
          <w:sz w:val="20"/>
        </w:rPr>
      </w:pPr>
      <w:r>
        <w:rPr/>
        <w:br w:type="column"/>
      </w:r>
      <w:r>
        <w:rPr>
          <w:sz w:val="20"/>
        </w:rPr>
      </w:r>
    </w:p>
    <w:p>
      <w:pPr>
        <w:pStyle w:val="BodyText"/>
      </w:pPr>
    </w:p>
    <w:p>
      <w:pPr>
        <w:pStyle w:val="BodyText"/>
        <w:spacing w:before="2"/>
        <w:rPr>
          <w:sz w:val="11"/>
        </w:rPr>
      </w:pPr>
      <w:r>
        <w:rPr/>
        <w:drawing>
          <wp:anchor distT="0" distB="0" distL="0" distR="0" allowOverlap="1" layoutInCell="1" locked="0" behindDoc="0" simplePos="0" relativeHeight="140">
            <wp:simplePos x="0" y="0"/>
            <wp:positionH relativeFrom="page">
              <wp:posOffset>4863287</wp:posOffset>
            </wp:positionH>
            <wp:positionV relativeFrom="paragraph">
              <wp:posOffset>107689</wp:posOffset>
            </wp:positionV>
            <wp:extent cx="1020848" cy="1121664"/>
            <wp:effectExtent l="0" t="0" r="0" b="0"/>
            <wp:wrapTopAndBottom/>
            <wp:docPr id="321" name="image15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2" name="image151.jpeg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0848" cy="11216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6"/>
        <w:rPr>
          <w:sz w:val="19"/>
        </w:rPr>
      </w:pPr>
    </w:p>
    <w:p>
      <w:pPr>
        <w:spacing w:line="235" w:lineRule="exact" w:before="0"/>
        <w:ind w:left="174" w:right="0" w:firstLine="0"/>
        <w:jc w:val="left"/>
        <w:rPr>
          <w:rFonts w:ascii="Baskerville-SemiBoldItalic"/>
          <w:b/>
          <w:i/>
          <w:sz w:val="18"/>
        </w:rPr>
      </w:pPr>
      <w:r>
        <w:rPr>
          <w:rFonts w:ascii="Baskerville-SemiBoldItalic"/>
          <w:b/>
          <w:i/>
          <w:color w:val="231F20"/>
          <w:sz w:val="18"/>
        </w:rPr>
        <w:t>Bild</w:t>
      </w:r>
      <w:r>
        <w:rPr>
          <w:rFonts w:ascii="Baskerville-SemiBoldItalic"/>
          <w:b/>
          <w:i/>
          <w:color w:val="231F20"/>
          <w:spacing w:val="5"/>
          <w:sz w:val="18"/>
        </w:rPr>
        <w:t> </w:t>
      </w:r>
      <w:r>
        <w:rPr>
          <w:rFonts w:ascii="Baskerville-SemiBoldItalic"/>
          <w:b/>
          <w:i/>
          <w:color w:val="231F20"/>
          <w:sz w:val="18"/>
        </w:rPr>
        <w:t>saknas</w:t>
      </w:r>
    </w:p>
    <w:p>
      <w:pPr>
        <w:spacing w:line="228" w:lineRule="exact" w:before="0"/>
        <w:ind w:left="174" w:right="0" w:firstLine="0"/>
        <w:jc w:val="left"/>
        <w:rPr>
          <w:i/>
          <w:sz w:val="18"/>
        </w:rPr>
      </w:pPr>
      <w:r>
        <w:rPr>
          <w:i/>
          <w:color w:val="231F20"/>
          <w:sz w:val="18"/>
        </w:rPr>
        <w:t>Bild</w:t>
      </w:r>
      <w:r>
        <w:rPr>
          <w:i/>
          <w:color w:val="231F20"/>
          <w:spacing w:val="5"/>
          <w:sz w:val="18"/>
        </w:rPr>
        <w:t> </w:t>
      </w:r>
      <w:r>
        <w:rPr>
          <w:i/>
          <w:color w:val="231F20"/>
          <w:sz w:val="18"/>
        </w:rPr>
        <w:t>saknas</w:t>
      </w: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spacing w:before="2"/>
        <w:rPr>
          <w:i/>
          <w:sz w:val="16"/>
        </w:rPr>
      </w:pPr>
      <w:r>
        <w:rPr/>
        <w:drawing>
          <wp:anchor distT="0" distB="0" distL="0" distR="0" allowOverlap="1" layoutInCell="1" locked="0" behindDoc="0" simplePos="0" relativeHeight="141">
            <wp:simplePos x="0" y="0"/>
            <wp:positionH relativeFrom="page">
              <wp:posOffset>4863287</wp:posOffset>
            </wp:positionH>
            <wp:positionV relativeFrom="paragraph">
              <wp:posOffset>152297</wp:posOffset>
            </wp:positionV>
            <wp:extent cx="1020848" cy="1121664"/>
            <wp:effectExtent l="0" t="0" r="0" b="0"/>
            <wp:wrapTopAndBottom/>
            <wp:docPr id="323" name="image15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4" name="image151.jpeg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0848" cy="11216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"/>
        <w:rPr>
          <w:i/>
          <w:sz w:val="19"/>
        </w:rPr>
      </w:pPr>
    </w:p>
    <w:p>
      <w:pPr>
        <w:spacing w:line="235" w:lineRule="exact" w:before="0"/>
        <w:ind w:left="174" w:right="0" w:firstLine="0"/>
        <w:jc w:val="left"/>
        <w:rPr>
          <w:rFonts w:ascii="Baskerville-SemiBoldItalic"/>
          <w:b/>
          <w:i/>
          <w:sz w:val="18"/>
        </w:rPr>
      </w:pPr>
      <w:r>
        <w:rPr>
          <w:rFonts w:ascii="Baskerville-SemiBoldItalic"/>
          <w:b/>
          <w:i/>
          <w:color w:val="231F20"/>
          <w:sz w:val="18"/>
        </w:rPr>
        <w:t>Bild</w:t>
      </w:r>
      <w:r>
        <w:rPr>
          <w:rFonts w:ascii="Baskerville-SemiBoldItalic"/>
          <w:b/>
          <w:i/>
          <w:color w:val="231F20"/>
          <w:spacing w:val="5"/>
          <w:sz w:val="18"/>
        </w:rPr>
        <w:t> </w:t>
      </w:r>
      <w:r>
        <w:rPr>
          <w:rFonts w:ascii="Baskerville-SemiBoldItalic"/>
          <w:b/>
          <w:i/>
          <w:color w:val="231F20"/>
          <w:sz w:val="18"/>
        </w:rPr>
        <w:t>saknas</w:t>
      </w:r>
    </w:p>
    <w:p>
      <w:pPr>
        <w:spacing w:line="228" w:lineRule="exact" w:before="0"/>
        <w:ind w:left="174" w:right="0" w:firstLine="0"/>
        <w:jc w:val="left"/>
        <w:rPr>
          <w:i/>
          <w:sz w:val="18"/>
        </w:rPr>
      </w:pPr>
      <w:r>
        <w:rPr>
          <w:i/>
          <w:color w:val="231F20"/>
          <w:sz w:val="18"/>
        </w:rPr>
        <w:t>Bild</w:t>
      </w:r>
      <w:r>
        <w:rPr>
          <w:i/>
          <w:color w:val="231F20"/>
          <w:spacing w:val="5"/>
          <w:sz w:val="18"/>
        </w:rPr>
        <w:t> </w:t>
      </w:r>
      <w:r>
        <w:rPr>
          <w:i/>
          <w:color w:val="231F20"/>
          <w:sz w:val="18"/>
        </w:rPr>
        <w:t>saknas</w:t>
      </w:r>
    </w:p>
    <w:p>
      <w:pPr>
        <w:spacing w:after="0" w:line="228" w:lineRule="exact"/>
        <w:jc w:val="left"/>
        <w:rPr>
          <w:sz w:val="18"/>
        </w:rPr>
        <w:sectPr>
          <w:pgSz w:w="10690" w:h="13210"/>
          <w:pgMar w:header="0" w:footer="860" w:top="840" w:bottom="1060" w:left="540" w:right="0"/>
          <w:cols w:num="2" w:equalWidth="0">
            <w:col w:w="6450" w:space="496"/>
            <w:col w:w="3204"/>
          </w:cols>
        </w:sectPr>
      </w:pPr>
    </w:p>
    <w:p>
      <w:pPr>
        <w:spacing w:before="41"/>
        <w:ind w:left="3492" w:right="0" w:firstLine="0"/>
        <w:jc w:val="left"/>
        <w:rPr>
          <w:rFonts w:ascii="Baskerville-SemiBold"/>
          <w:b/>
          <w:sz w:val="36"/>
        </w:rPr>
      </w:pPr>
      <w:r>
        <w:rPr>
          <w:rFonts w:ascii="Baskerville-SemiBold"/>
          <w:b/>
          <w:color w:val="231F20"/>
          <w:spacing w:val="-1"/>
          <w:sz w:val="36"/>
        </w:rPr>
        <w:t>GEOMAGNETISM</w:t>
      </w:r>
      <w:r>
        <w:rPr>
          <w:rFonts w:ascii="Baskerville-SemiBold"/>
          <w:b/>
          <w:color w:val="231F20"/>
          <w:spacing w:val="-20"/>
          <w:sz w:val="36"/>
        </w:rPr>
        <w:t> </w:t>
      </w:r>
      <w:r>
        <w:rPr>
          <w:rFonts w:ascii="Baskerville-SemiBold"/>
          <w:b/>
          <w:color w:val="231F20"/>
          <w:sz w:val="36"/>
        </w:rPr>
        <w:t>OCH</w:t>
      </w:r>
      <w:r>
        <w:rPr>
          <w:rFonts w:ascii="Baskerville-SemiBold"/>
          <w:b/>
          <w:color w:val="231F20"/>
          <w:spacing w:val="-19"/>
          <w:sz w:val="36"/>
        </w:rPr>
        <w:t> </w:t>
      </w:r>
      <w:r>
        <w:rPr>
          <w:rFonts w:ascii="Baskerville-SemiBold"/>
          <w:b/>
          <w:color w:val="231F20"/>
          <w:sz w:val="36"/>
        </w:rPr>
        <w:t>VATTEN</w:t>
      </w:r>
    </w:p>
    <w:p>
      <w:pPr>
        <w:pStyle w:val="BodyText"/>
        <w:rPr>
          <w:rFonts w:ascii="Baskerville-SemiBold"/>
          <w:b/>
        </w:rPr>
      </w:pPr>
    </w:p>
    <w:p>
      <w:pPr>
        <w:pStyle w:val="BodyText"/>
        <w:spacing w:before="13"/>
        <w:rPr>
          <w:rFonts w:ascii="Baskerville-SemiBold"/>
          <w:b/>
          <w:sz w:val="13"/>
        </w:rPr>
      </w:pPr>
    </w:p>
    <w:p>
      <w:pPr>
        <w:spacing w:after="0"/>
        <w:rPr>
          <w:rFonts w:ascii="Baskerville-SemiBold"/>
          <w:sz w:val="13"/>
        </w:rPr>
        <w:sectPr>
          <w:pgSz w:w="10690" w:h="13210"/>
          <w:pgMar w:header="0" w:footer="860" w:top="900" w:bottom="960" w:left="540" w:right="0"/>
        </w:sectPr>
      </w:pPr>
    </w:p>
    <w:p>
      <w:pPr>
        <w:pStyle w:val="BodyText"/>
        <w:rPr>
          <w:rFonts w:ascii="Baskerville-SemiBold"/>
          <w:b/>
        </w:rPr>
      </w:pPr>
    </w:p>
    <w:p>
      <w:pPr>
        <w:pStyle w:val="BodyText"/>
        <w:rPr>
          <w:rFonts w:ascii="Baskerville-SemiBold"/>
          <w:b/>
        </w:rPr>
      </w:pPr>
    </w:p>
    <w:p>
      <w:pPr>
        <w:pStyle w:val="BodyText"/>
        <w:rPr>
          <w:rFonts w:ascii="Baskerville-SemiBold"/>
          <w:b/>
        </w:rPr>
      </w:pPr>
    </w:p>
    <w:p>
      <w:pPr>
        <w:pStyle w:val="BodyText"/>
        <w:rPr>
          <w:rFonts w:ascii="Baskerville-SemiBold"/>
          <w:b/>
        </w:rPr>
      </w:pPr>
    </w:p>
    <w:p>
      <w:pPr>
        <w:pStyle w:val="BodyText"/>
        <w:rPr>
          <w:rFonts w:ascii="Baskerville-SemiBold"/>
          <w:b/>
        </w:rPr>
      </w:pPr>
    </w:p>
    <w:p>
      <w:pPr>
        <w:pStyle w:val="BodyText"/>
        <w:rPr>
          <w:rFonts w:ascii="Baskerville-SemiBold"/>
          <w:b/>
        </w:rPr>
      </w:pPr>
    </w:p>
    <w:p>
      <w:pPr>
        <w:pStyle w:val="BodyText"/>
        <w:rPr>
          <w:rFonts w:ascii="Baskerville-SemiBold"/>
          <w:b/>
        </w:rPr>
      </w:pPr>
    </w:p>
    <w:p>
      <w:pPr>
        <w:pStyle w:val="BodyText"/>
        <w:rPr>
          <w:rFonts w:ascii="Baskerville-SemiBold"/>
          <w:b/>
        </w:rPr>
      </w:pPr>
    </w:p>
    <w:p>
      <w:pPr>
        <w:pStyle w:val="BodyText"/>
        <w:rPr>
          <w:rFonts w:ascii="Baskerville-SemiBold"/>
          <w:b/>
        </w:rPr>
      </w:pPr>
    </w:p>
    <w:p>
      <w:pPr>
        <w:pStyle w:val="BodyText"/>
        <w:rPr>
          <w:rFonts w:ascii="Baskerville-SemiBold"/>
          <w:b/>
        </w:rPr>
      </w:pPr>
    </w:p>
    <w:p>
      <w:pPr>
        <w:pStyle w:val="BodyText"/>
        <w:spacing w:before="4"/>
        <w:rPr>
          <w:rFonts w:ascii="Baskerville-SemiBold"/>
          <w:b/>
          <w:sz w:val="13"/>
        </w:rPr>
      </w:pPr>
    </w:p>
    <w:p>
      <w:pPr>
        <w:spacing w:line="235" w:lineRule="exact" w:before="1"/>
        <w:ind w:left="884" w:right="0" w:firstLine="0"/>
        <w:jc w:val="left"/>
        <w:rPr>
          <w:rFonts w:ascii="Baskerville-SemiBoldItalic"/>
          <w:b/>
          <w:i/>
          <w:sz w:val="18"/>
        </w:rPr>
      </w:pPr>
      <w:r>
        <w:rPr/>
        <w:drawing>
          <wp:anchor distT="0" distB="0" distL="0" distR="0" allowOverlap="1" layoutInCell="1" locked="0" behindDoc="0" simplePos="0" relativeHeight="15802880">
            <wp:simplePos x="0" y="0"/>
            <wp:positionH relativeFrom="page">
              <wp:posOffset>904798</wp:posOffset>
            </wp:positionH>
            <wp:positionV relativeFrom="paragraph">
              <wp:posOffset>-1981618</wp:posOffset>
            </wp:positionV>
            <wp:extent cx="1017892" cy="1837334"/>
            <wp:effectExtent l="0" t="0" r="0" b="0"/>
            <wp:wrapNone/>
            <wp:docPr id="325" name="image19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6" name="image193.jpeg"/>
                    <pic:cNvPicPr/>
                  </pic:nvPicPr>
                  <pic:blipFill>
                    <a:blip r:embed="rId2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7892" cy="183733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Baskerville-SemiBoldItalic"/>
          <w:b/>
          <w:i/>
          <w:color w:val="231F20"/>
          <w:sz w:val="18"/>
        </w:rPr>
        <w:t>6A</w:t>
      </w:r>
    </w:p>
    <w:p>
      <w:pPr>
        <w:spacing w:line="220" w:lineRule="auto" w:before="2"/>
        <w:ind w:left="884" w:right="243" w:firstLine="0"/>
        <w:jc w:val="left"/>
        <w:rPr>
          <w:i/>
          <w:sz w:val="18"/>
        </w:rPr>
      </w:pPr>
      <w:r>
        <w:rPr>
          <w:i/>
          <w:color w:val="231F20"/>
          <w:sz w:val="18"/>
        </w:rPr>
        <w:t>Figuren</w:t>
      </w:r>
      <w:r>
        <w:rPr>
          <w:i/>
          <w:color w:val="231F20"/>
          <w:spacing w:val="5"/>
          <w:sz w:val="18"/>
        </w:rPr>
        <w:t> </w:t>
      </w:r>
      <w:r>
        <w:rPr>
          <w:i/>
          <w:color w:val="231F20"/>
          <w:sz w:val="18"/>
        </w:rPr>
        <w:t>beskriver</w:t>
      </w:r>
      <w:r>
        <w:rPr>
          <w:i/>
          <w:color w:val="231F20"/>
          <w:spacing w:val="5"/>
          <w:sz w:val="18"/>
        </w:rPr>
        <w:t> </w:t>
      </w:r>
      <w:r>
        <w:rPr>
          <w:i/>
          <w:color w:val="231F20"/>
          <w:sz w:val="18"/>
        </w:rPr>
        <w:t>ett</w:t>
      </w:r>
      <w:r>
        <w:rPr>
          <w:i/>
          <w:color w:val="231F20"/>
          <w:spacing w:val="1"/>
          <w:sz w:val="18"/>
        </w:rPr>
        <w:t> </w:t>
      </w:r>
      <w:r>
        <w:rPr>
          <w:i/>
          <w:color w:val="231F20"/>
          <w:sz w:val="18"/>
        </w:rPr>
        <w:t>exempel</w:t>
      </w:r>
      <w:r>
        <w:rPr>
          <w:i/>
          <w:color w:val="231F20"/>
          <w:spacing w:val="7"/>
          <w:sz w:val="18"/>
        </w:rPr>
        <w:t> </w:t>
      </w:r>
      <w:r>
        <w:rPr>
          <w:i/>
          <w:color w:val="231F20"/>
          <w:sz w:val="18"/>
        </w:rPr>
        <w:t>på</w:t>
      </w:r>
      <w:r>
        <w:rPr>
          <w:i/>
          <w:color w:val="231F20"/>
          <w:spacing w:val="8"/>
          <w:sz w:val="18"/>
        </w:rPr>
        <w:t> </w:t>
      </w:r>
      <w:r>
        <w:rPr>
          <w:i/>
          <w:color w:val="231F20"/>
          <w:sz w:val="18"/>
        </w:rPr>
        <w:t>flödesform</w:t>
      </w:r>
    </w:p>
    <w:p>
      <w:pPr>
        <w:pStyle w:val="ListParagraph"/>
        <w:numPr>
          <w:ilvl w:val="1"/>
          <w:numId w:val="9"/>
        </w:numPr>
        <w:tabs>
          <w:tab w:pos="1149" w:val="left" w:leader="none"/>
        </w:tabs>
        <w:spacing w:line="220" w:lineRule="auto" w:before="0" w:after="0"/>
        <w:ind w:left="884" w:right="94" w:firstLine="0"/>
        <w:jc w:val="left"/>
        <w:rPr>
          <w:i/>
          <w:sz w:val="18"/>
        </w:rPr>
      </w:pPr>
      <w:r>
        <w:rPr>
          <w:i/>
          <w:color w:val="231F20"/>
          <w:sz w:val="18"/>
        </w:rPr>
        <w:t>och</w:t>
      </w:r>
      <w:r>
        <w:rPr>
          <w:i/>
          <w:color w:val="231F20"/>
          <w:spacing w:val="4"/>
          <w:sz w:val="18"/>
        </w:rPr>
        <w:t> </w:t>
      </w:r>
      <w:r>
        <w:rPr>
          <w:i/>
          <w:color w:val="231F20"/>
          <w:sz w:val="18"/>
        </w:rPr>
        <w:t>dess</w:t>
      </w:r>
      <w:r>
        <w:rPr>
          <w:i/>
          <w:color w:val="231F20"/>
          <w:spacing w:val="5"/>
          <w:sz w:val="18"/>
        </w:rPr>
        <w:t> </w:t>
      </w:r>
      <w:r>
        <w:rPr>
          <w:i/>
          <w:color w:val="231F20"/>
          <w:sz w:val="18"/>
        </w:rPr>
        <w:t>generiskt</w:t>
      </w:r>
      <w:r>
        <w:rPr>
          <w:i/>
          <w:color w:val="231F20"/>
          <w:spacing w:val="1"/>
          <w:sz w:val="18"/>
        </w:rPr>
        <w:t> </w:t>
      </w:r>
      <w:r>
        <w:rPr>
          <w:i/>
          <w:color w:val="231F20"/>
          <w:sz w:val="18"/>
        </w:rPr>
        <w:t>oscillerande</w:t>
      </w:r>
      <w:r>
        <w:rPr>
          <w:i/>
          <w:color w:val="231F20"/>
          <w:spacing w:val="2"/>
          <w:sz w:val="18"/>
        </w:rPr>
        <w:t> </w:t>
      </w:r>
      <w:r>
        <w:rPr>
          <w:i/>
          <w:color w:val="231F20"/>
          <w:sz w:val="18"/>
        </w:rPr>
        <w:t>dubbelvortex</w:t>
      </w:r>
      <w:r>
        <w:rPr>
          <w:i/>
          <w:color w:val="231F20"/>
          <w:spacing w:val="-42"/>
          <w:sz w:val="18"/>
        </w:rPr>
        <w:t> </w:t>
      </w:r>
      <w:r>
        <w:rPr>
          <w:i/>
          <w:color w:val="231F20"/>
          <w:sz w:val="18"/>
        </w:rPr>
        <w:t>(figur-åtta</w:t>
      </w:r>
      <w:r>
        <w:rPr>
          <w:i/>
          <w:color w:val="231F20"/>
          <w:spacing w:val="5"/>
          <w:sz w:val="18"/>
        </w:rPr>
        <w:t> </w:t>
      </w:r>
      <w:r>
        <w:rPr>
          <w:i/>
          <w:color w:val="231F20"/>
          <w:sz w:val="18"/>
        </w:rPr>
        <w:t>form)</w:t>
      </w:r>
    </w:p>
    <w:p>
      <w:pPr>
        <w:pStyle w:val="BodyText"/>
        <w:rPr>
          <w:i/>
        </w:rPr>
      </w:pPr>
    </w:p>
    <w:p>
      <w:pPr>
        <w:pStyle w:val="BodyText"/>
        <w:spacing w:before="4"/>
        <w:rPr>
          <w:i/>
          <w:sz w:val="23"/>
        </w:rPr>
      </w:pPr>
      <w:r>
        <w:rPr/>
        <w:drawing>
          <wp:anchor distT="0" distB="0" distL="0" distR="0" allowOverlap="1" layoutInCell="1" locked="0" behindDoc="0" simplePos="0" relativeHeight="142">
            <wp:simplePos x="0" y="0"/>
            <wp:positionH relativeFrom="page">
              <wp:posOffset>1115634</wp:posOffset>
            </wp:positionH>
            <wp:positionV relativeFrom="paragraph">
              <wp:posOffset>212956</wp:posOffset>
            </wp:positionV>
            <wp:extent cx="618851" cy="2198846"/>
            <wp:effectExtent l="0" t="0" r="0" b="0"/>
            <wp:wrapTopAndBottom/>
            <wp:docPr id="327" name="image19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8" name="image194.png"/>
                    <pic:cNvPicPr/>
                  </pic:nvPicPr>
                  <pic:blipFill>
                    <a:blip r:embed="rId2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8851" cy="21988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2"/>
        <w:rPr>
          <w:i/>
          <w:sz w:val="23"/>
        </w:rPr>
      </w:pPr>
    </w:p>
    <w:p>
      <w:pPr>
        <w:spacing w:line="235" w:lineRule="exact" w:before="1"/>
        <w:ind w:left="887" w:right="0" w:firstLine="0"/>
        <w:jc w:val="left"/>
        <w:rPr>
          <w:rFonts w:ascii="Baskerville-SemiBoldItalic"/>
          <w:b/>
          <w:i/>
          <w:sz w:val="18"/>
        </w:rPr>
      </w:pPr>
      <w:r>
        <w:rPr>
          <w:rFonts w:ascii="Baskerville-SemiBoldItalic"/>
          <w:b/>
          <w:i/>
          <w:color w:val="231F20"/>
          <w:sz w:val="18"/>
        </w:rPr>
        <w:t>6B</w:t>
      </w:r>
    </w:p>
    <w:p>
      <w:pPr>
        <w:spacing w:line="220" w:lineRule="auto" w:before="2"/>
        <w:ind w:left="887" w:right="107" w:firstLine="0"/>
        <w:jc w:val="left"/>
        <w:rPr>
          <w:i/>
          <w:sz w:val="18"/>
        </w:rPr>
      </w:pPr>
      <w:r>
        <w:rPr>
          <w:i/>
          <w:color w:val="231F20"/>
          <w:sz w:val="18"/>
        </w:rPr>
        <w:t>Strömflöde</w:t>
      </w:r>
      <w:r>
        <w:rPr>
          <w:i/>
          <w:color w:val="231F20"/>
          <w:spacing w:val="4"/>
          <w:sz w:val="18"/>
        </w:rPr>
        <w:t> </w:t>
      </w:r>
      <w:r>
        <w:rPr>
          <w:i/>
          <w:color w:val="231F20"/>
          <w:sz w:val="18"/>
        </w:rPr>
        <w:t>av</w:t>
      </w:r>
      <w:r>
        <w:rPr>
          <w:i/>
          <w:color w:val="231F20"/>
          <w:spacing w:val="4"/>
          <w:sz w:val="18"/>
        </w:rPr>
        <w:t> </w:t>
      </w:r>
      <w:r>
        <w:rPr>
          <w:i/>
          <w:color w:val="231F20"/>
          <w:sz w:val="18"/>
        </w:rPr>
        <w:t>vatten</w:t>
      </w:r>
      <w:r>
        <w:rPr>
          <w:i/>
          <w:color w:val="231F20"/>
          <w:spacing w:val="1"/>
          <w:sz w:val="18"/>
        </w:rPr>
        <w:t> </w:t>
      </w:r>
      <w:r>
        <w:rPr>
          <w:i/>
          <w:color w:val="231F20"/>
          <w:sz w:val="18"/>
        </w:rPr>
        <w:t>skapad</w:t>
      </w:r>
      <w:r>
        <w:rPr>
          <w:i/>
          <w:color w:val="231F20"/>
          <w:spacing w:val="7"/>
          <w:sz w:val="18"/>
        </w:rPr>
        <w:t> </w:t>
      </w:r>
      <w:r>
        <w:rPr>
          <w:i/>
          <w:color w:val="231F20"/>
          <w:sz w:val="18"/>
        </w:rPr>
        <w:t>av</w:t>
      </w:r>
      <w:r>
        <w:rPr>
          <w:i/>
          <w:color w:val="231F20"/>
          <w:spacing w:val="8"/>
          <w:sz w:val="18"/>
        </w:rPr>
        <w:t> </w:t>
      </w:r>
      <w:r>
        <w:rPr>
          <w:i/>
          <w:color w:val="231F20"/>
          <w:sz w:val="18"/>
        </w:rPr>
        <w:t>flödesformens</w:t>
      </w:r>
      <w:r>
        <w:rPr>
          <w:i/>
          <w:color w:val="231F20"/>
          <w:spacing w:val="-42"/>
          <w:sz w:val="18"/>
        </w:rPr>
        <w:t> </w:t>
      </w:r>
      <w:r>
        <w:rPr>
          <w:i/>
          <w:color w:val="231F20"/>
          <w:sz w:val="18"/>
        </w:rPr>
        <w:t>ytdesign.</w:t>
      </w:r>
      <w:r>
        <w:rPr>
          <w:i/>
          <w:color w:val="231F20"/>
          <w:spacing w:val="4"/>
          <w:sz w:val="18"/>
        </w:rPr>
        <w:t> </w:t>
      </w:r>
      <w:r>
        <w:rPr>
          <w:i/>
          <w:color w:val="231F20"/>
          <w:sz w:val="18"/>
        </w:rPr>
        <w:t>Notera</w:t>
      </w:r>
      <w:r>
        <w:rPr>
          <w:i/>
          <w:color w:val="231F20"/>
          <w:spacing w:val="1"/>
          <w:sz w:val="18"/>
        </w:rPr>
        <w:t> </w:t>
      </w:r>
      <w:r>
        <w:rPr>
          <w:i/>
          <w:color w:val="231F20"/>
          <w:sz w:val="18"/>
        </w:rPr>
        <w:t>strömflödets</w:t>
      </w:r>
      <w:r>
        <w:rPr>
          <w:i/>
          <w:color w:val="231F20"/>
          <w:spacing w:val="4"/>
          <w:sz w:val="18"/>
        </w:rPr>
        <w:t> </w:t>
      </w:r>
      <w:r>
        <w:rPr>
          <w:i/>
          <w:color w:val="231F20"/>
          <w:sz w:val="18"/>
        </w:rPr>
        <w:t>ökade</w:t>
      </w:r>
      <w:r>
        <w:rPr>
          <w:i/>
          <w:color w:val="231F20"/>
          <w:spacing w:val="1"/>
          <w:sz w:val="18"/>
        </w:rPr>
        <w:t> </w:t>
      </w:r>
      <w:r>
        <w:rPr>
          <w:i/>
          <w:color w:val="231F20"/>
          <w:sz w:val="18"/>
        </w:rPr>
        <w:t>komplexitet,</w:t>
      </w:r>
      <w:r>
        <w:rPr>
          <w:i/>
          <w:color w:val="231F20"/>
          <w:spacing w:val="5"/>
          <w:sz w:val="18"/>
        </w:rPr>
        <w:t> </w:t>
      </w:r>
      <w:r>
        <w:rPr>
          <w:i/>
          <w:color w:val="231F20"/>
          <w:sz w:val="18"/>
        </w:rPr>
        <w:t>cykel</w:t>
      </w:r>
      <w:r>
        <w:rPr>
          <w:i/>
          <w:color w:val="231F20"/>
          <w:spacing w:val="6"/>
          <w:sz w:val="18"/>
        </w:rPr>
        <w:t> </w:t>
      </w:r>
      <w:r>
        <w:rPr>
          <w:i/>
          <w:color w:val="231F20"/>
          <w:sz w:val="18"/>
        </w:rPr>
        <w:t>för</w:t>
      </w:r>
      <w:r>
        <w:rPr>
          <w:i/>
          <w:color w:val="231F20"/>
          <w:spacing w:val="1"/>
          <w:sz w:val="18"/>
        </w:rPr>
        <w:t> </w:t>
      </w:r>
      <w:r>
        <w:rPr>
          <w:i/>
          <w:color w:val="231F20"/>
          <w:sz w:val="18"/>
        </w:rPr>
        <w:t>cykel.</w:t>
      </w:r>
    </w:p>
    <w:p>
      <w:pPr>
        <w:pStyle w:val="BodyText"/>
        <w:spacing w:line="201" w:lineRule="auto" w:before="119"/>
        <w:ind w:left="1764" w:right="710" w:firstLine="2"/>
        <w:jc w:val="both"/>
      </w:pPr>
      <w:r>
        <w:rPr/>
        <w:br w:type="column"/>
      </w:r>
      <w:r>
        <w:rPr>
          <w:color w:val="231F20"/>
        </w:rPr>
        <w:t>id studier på vatten i s.k. flödesformer (Figur 6 A), energisätts</w:t>
      </w:r>
      <w:r>
        <w:rPr>
          <w:color w:val="231F20"/>
          <w:spacing w:val="1"/>
        </w:rPr>
        <w:t> </w:t>
      </w:r>
      <w:r>
        <w:rPr>
          <w:color w:val="231F20"/>
        </w:rPr>
        <w:t>ordinärt vatten i vortikal flödesdynamik (Figur 6 B) över specifik</w:t>
      </w:r>
      <w:r>
        <w:rPr>
          <w:color w:val="231F20"/>
          <w:spacing w:val="-47"/>
        </w:rPr>
        <w:t> </w:t>
      </w:r>
      <w:r>
        <w:rPr>
          <w:color w:val="231F20"/>
        </w:rPr>
        <w:t>ytflödesteknologi, som efterliknar naturens harmoniska och dy-</w:t>
      </w:r>
      <w:r>
        <w:rPr>
          <w:color w:val="231F20"/>
          <w:spacing w:val="1"/>
        </w:rPr>
        <w:t> </w:t>
      </w:r>
      <w:r>
        <w:rPr>
          <w:color w:val="231F20"/>
        </w:rPr>
        <w:t>namiska</w:t>
      </w:r>
      <w:r>
        <w:rPr>
          <w:color w:val="231F20"/>
          <w:spacing w:val="-11"/>
        </w:rPr>
        <w:t> </w:t>
      </w:r>
      <w:r>
        <w:rPr>
          <w:color w:val="231F20"/>
        </w:rPr>
        <w:t>vattenströmmar</w:t>
      </w:r>
      <w:r>
        <w:rPr>
          <w:color w:val="231F20"/>
          <w:spacing w:val="-10"/>
        </w:rPr>
        <w:t> </w:t>
      </w:r>
      <w:r>
        <w:rPr>
          <w:color w:val="231F20"/>
        </w:rPr>
        <w:t>över</w:t>
      </w:r>
      <w:r>
        <w:rPr>
          <w:color w:val="231F20"/>
          <w:spacing w:val="-10"/>
        </w:rPr>
        <w:t> </w:t>
      </w:r>
      <w:r>
        <w:rPr>
          <w:color w:val="231F20"/>
        </w:rPr>
        <w:t>fysiska</w:t>
      </w:r>
      <w:r>
        <w:rPr>
          <w:color w:val="231F20"/>
          <w:spacing w:val="-11"/>
        </w:rPr>
        <w:t> </w:t>
      </w:r>
      <w:r>
        <w:rPr>
          <w:color w:val="231F20"/>
        </w:rPr>
        <w:t>ytor.</w:t>
      </w:r>
      <w:r>
        <w:rPr>
          <w:color w:val="231F20"/>
          <w:spacing w:val="-10"/>
        </w:rPr>
        <w:t> </w:t>
      </w:r>
      <w:r>
        <w:rPr>
          <w:color w:val="231F20"/>
        </w:rPr>
        <w:t>Flödesformen</w:t>
      </w:r>
      <w:r>
        <w:rPr>
          <w:color w:val="231F20"/>
          <w:spacing w:val="-10"/>
        </w:rPr>
        <w:t> </w:t>
      </w:r>
      <w:r>
        <w:rPr>
          <w:color w:val="231F20"/>
        </w:rPr>
        <w:t>genere-</w:t>
      </w:r>
    </w:p>
    <w:p>
      <w:pPr>
        <w:pStyle w:val="BodyText"/>
        <w:spacing w:line="201" w:lineRule="auto" w:before="3"/>
        <w:ind w:left="672" w:right="707"/>
        <w:jc w:val="both"/>
      </w:pPr>
      <w:r>
        <w:rPr/>
        <w:drawing>
          <wp:anchor distT="0" distB="0" distL="0" distR="0" allowOverlap="1" layoutInCell="1" locked="0" behindDoc="0" simplePos="0" relativeHeight="15802368">
            <wp:simplePos x="0" y="0"/>
            <wp:positionH relativeFrom="page">
              <wp:posOffset>2521650</wp:posOffset>
            </wp:positionH>
            <wp:positionV relativeFrom="paragraph">
              <wp:posOffset>-488795</wp:posOffset>
            </wp:positionV>
            <wp:extent cx="472333" cy="328929"/>
            <wp:effectExtent l="0" t="0" r="0" b="0"/>
            <wp:wrapNone/>
            <wp:docPr id="329" name="image19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0" name="image195.png"/>
                    <pic:cNvPicPr/>
                  </pic:nvPicPr>
                  <pic:blipFill>
                    <a:blip r:embed="rId2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2333" cy="3289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rar rytmiskt oscillerande vortexformer i strömmande vatten. Teknologin som</w:t>
      </w:r>
      <w:r>
        <w:rPr>
          <w:color w:val="231F20"/>
          <w:spacing w:val="1"/>
        </w:rPr>
        <w:t> </w:t>
      </w:r>
      <w:r>
        <w:rPr>
          <w:color w:val="231F20"/>
        </w:rPr>
        <w:t>genererar strömmande dynamiska figur-åtta flöden i vattnet, energisätts av</w:t>
      </w:r>
      <w:r>
        <w:rPr>
          <w:color w:val="231F20"/>
          <w:spacing w:val="1"/>
        </w:rPr>
        <w:t> </w:t>
      </w:r>
      <w:r>
        <w:rPr>
          <w:color w:val="231F20"/>
        </w:rPr>
        <w:t>gravitationen med inverkan av solär och geomagnetisk aktivitet. Komplexite-</w:t>
      </w:r>
      <w:r>
        <w:rPr>
          <w:color w:val="231F20"/>
          <w:spacing w:val="1"/>
        </w:rPr>
        <w:t> </w:t>
      </w:r>
      <w:r>
        <w:rPr>
          <w:color w:val="231F20"/>
        </w:rPr>
        <w:t>ten</w:t>
      </w:r>
      <w:r>
        <w:rPr>
          <w:color w:val="231F20"/>
          <w:spacing w:val="6"/>
        </w:rPr>
        <w:t> </w:t>
      </w:r>
      <w:r>
        <w:rPr>
          <w:color w:val="231F20"/>
        </w:rPr>
        <w:t>i</w:t>
      </w:r>
      <w:r>
        <w:rPr>
          <w:color w:val="231F20"/>
          <w:spacing w:val="6"/>
        </w:rPr>
        <w:t> </w:t>
      </w:r>
      <w:r>
        <w:rPr>
          <w:color w:val="231F20"/>
        </w:rPr>
        <w:t>vattenflödet</w:t>
      </w:r>
      <w:r>
        <w:rPr>
          <w:color w:val="231F20"/>
          <w:spacing w:val="6"/>
        </w:rPr>
        <w:t> </w:t>
      </w:r>
      <w:r>
        <w:rPr>
          <w:color w:val="231F20"/>
        </w:rPr>
        <w:t>ökas</w:t>
      </w:r>
      <w:r>
        <w:rPr>
          <w:color w:val="231F20"/>
          <w:spacing w:val="5"/>
        </w:rPr>
        <w:t> </w:t>
      </w:r>
      <w:r>
        <w:rPr>
          <w:color w:val="231F20"/>
        </w:rPr>
        <w:t>cykel</w:t>
      </w:r>
      <w:r>
        <w:rPr>
          <w:color w:val="231F20"/>
          <w:spacing w:val="6"/>
        </w:rPr>
        <w:t> </w:t>
      </w:r>
      <w:r>
        <w:rPr>
          <w:color w:val="231F20"/>
        </w:rPr>
        <w:t>för</w:t>
      </w:r>
      <w:r>
        <w:rPr>
          <w:color w:val="231F20"/>
          <w:spacing w:val="6"/>
        </w:rPr>
        <w:t> </w:t>
      </w:r>
      <w:r>
        <w:rPr>
          <w:color w:val="231F20"/>
        </w:rPr>
        <w:t>cykel</w:t>
      </w:r>
      <w:r>
        <w:rPr>
          <w:color w:val="231F20"/>
          <w:spacing w:val="6"/>
        </w:rPr>
        <w:t> </w:t>
      </w:r>
      <w:r>
        <w:rPr>
          <w:color w:val="231F20"/>
        </w:rPr>
        <w:t>i</w:t>
      </w:r>
      <w:r>
        <w:rPr>
          <w:color w:val="231F20"/>
          <w:spacing w:val="6"/>
        </w:rPr>
        <w:t> </w:t>
      </w:r>
      <w:r>
        <w:rPr>
          <w:color w:val="231F20"/>
        </w:rPr>
        <w:t>strömflödet</w:t>
      </w:r>
      <w:r>
        <w:rPr>
          <w:color w:val="231F20"/>
          <w:spacing w:val="6"/>
        </w:rPr>
        <w:t> </w:t>
      </w:r>
      <w:r>
        <w:rPr>
          <w:color w:val="231F20"/>
        </w:rPr>
        <w:t>(Figur</w:t>
      </w:r>
      <w:r>
        <w:rPr>
          <w:color w:val="231F20"/>
          <w:spacing w:val="6"/>
        </w:rPr>
        <w:t> </w:t>
      </w:r>
      <w:r>
        <w:rPr>
          <w:color w:val="231F20"/>
        </w:rPr>
        <w:t>6</w:t>
      </w:r>
      <w:r>
        <w:rPr>
          <w:color w:val="231F20"/>
          <w:spacing w:val="6"/>
        </w:rPr>
        <w:t> </w:t>
      </w:r>
      <w:r>
        <w:rPr>
          <w:color w:val="231F20"/>
        </w:rPr>
        <w:t>B).</w:t>
      </w:r>
    </w:p>
    <w:p>
      <w:pPr>
        <w:pStyle w:val="BodyText"/>
        <w:spacing w:before="2"/>
        <w:rPr>
          <w:sz w:val="17"/>
        </w:rPr>
      </w:pPr>
    </w:p>
    <w:p>
      <w:pPr>
        <w:pStyle w:val="BodyText"/>
        <w:spacing w:line="201" w:lineRule="auto"/>
        <w:ind w:left="672" w:right="706"/>
        <w:jc w:val="both"/>
      </w:pPr>
      <w:r>
        <w:rPr>
          <w:color w:val="231F20"/>
        </w:rPr>
        <w:t>Vortikal</w:t>
      </w:r>
      <w:r>
        <w:rPr>
          <w:color w:val="231F20"/>
          <w:spacing w:val="-9"/>
        </w:rPr>
        <w:t> </w:t>
      </w:r>
      <w:r>
        <w:rPr>
          <w:color w:val="231F20"/>
        </w:rPr>
        <w:t>flödesdynamik</w:t>
      </w:r>
      <w:r>
        <w:rPr>
          <w:color w:val="231F20"/>
          <w:spacing w:val="-8"/>
        </w:rPr>
        <w:t> </w:t>
      </w:r>
      <w:r>
        <w:rPr>
          <w:color w:val="231F20"/>
        </w:rPr>
        <w:t>i</w:t>
      </w:r>
      <w:r>
        <w:rPr>
          <w:color w:val="231F20"/>
          <w:spacing w:val="-9"/>
        </w:rPr>
        <w:t> </w:t>
      </w:r>
      <w:r>
        <w:rPr>
          <w:color w:val="231F20"/>
        </w:rPr>
        <w:t>vatten</w:t>
      </w:r>
      <w:r>
        <w:rPr>
          <w:color w:val="231F20"/>
          <w:spacing w:val="-8"/>
        </w:rPr>
        <w:t> </w:t>
      </w:r>
      <w:r>
        <w:rPr>
          <w:color w:val="231F20"/>
        </w:rPr>
        <w:t>från</w:t>
      </w:r>
      <w:r>
        <w:rPr>
          <w:color w:val="231F20"/>
          <w:spacing w:val="-8"/>
        </w:rPr>
        <w:t> </w:t>
      </w:r>
      <w:r>
        <w:rPr>
          <w:color w:val="231F20"/>
        </w:rPr>
        <w:t>flödesform</w:t>
      </w:r>
      <w:r>
        <w:rPr>
          <w:color w:val="231F20"/>
          <w:spacing w:val="-9"/>
        </w:rPr>
        <w:t> </w:t>
      </w:r>
      <w:r>
        <w:rPr>
          <w:color w:val="231F20"/>
        </w:rPr>
        <w:t>studerad</w:t>
      </w:r>
      <w:r>
        <w:rPr>
          <w:color w:val="231F20"/>
          <w:spacing w:val="-8"/>
        </w:rPr>
        <w:t> </w:t>
      </w:r>
      <w:r>
        <w:rPr>
          <w:color w:val="231F20"/>
        </w:rPr>
        <w:t>med</w:t>
      </w:r>
      <w:r>
        <w:rPr>
          <w:color w:val="231F20"/>
          <w:spacing w:val="-9"/>
        </w:rPr>
        <w:t> </w:t>
      </w:r>
      <w:r>
        <w:rPr>
          <w:color w:val="231F20"/>
        </w:rPr>
        <w:t>termisk</w:t>
      </w:r>
      <w:r>
        <w:rPr>
          <w:color w:val="231F20"/>
          <w:spacing w:val="-8"/>
        </w:rPr>
        <w:t> </w:t>
      </w:r>
      <w:r>
        <w:rPr>
          <w:color w:val="231F20"/>
        </w:rPr>
        <w:t>infraröd</w:t>
      </w:r>
      <w:r>
        <w:rPr>
          <w:color w:val="231F20"/>
          <w:spacing w:val="-48"/>
        </w:rPr>
        <w:t> </w:t>
      </w:r>
      <w:r>
        <w:rPr>
          <w:color w:val="231F20"/>
        </w:rPr>
        <w:t>imaging</w:t>
      </w:r>
      <w:r>
        <w:rPr>
          <w:color w:val="231F20"/>
          <w:spacing w:val="-7"/>
        </w:rPr>
        <w:t> </w:t>
      </w:r>
      <w:r>
        <w:rPr>
          <w:color w:val="231F20"/>
        </w:rPr>
        <w:t>(IR-kamera)</w:t>
      </w:r>
      <w:r>
        <w:rPr>
          <w:color w:val="231F20"/>
          <w:spacing w:val="-7"/>
        </w:rPr>
        <w:t> </w:t>
      </w:r>
      <w:r>
        <w:rPr>
          <w:color w:val="231F20"/>
        </w:rPr>
        <w:t>genererar</w:t>
      </w:r>
      <w:r>
        <w:rPr>
          <w:color w:val="231F20"/>
          <w:spacing w:val="-6"/>
        </w:rPr>
        <w:t> </w:t>
      </w:r>
      <w:r>
        <w:rPr>
          <w:color w:val="231F20"/>
        </w:rPr>
        <w:t>IR-bilder,</w:t>
      </w:r>
      <w:r>
        <w:rPr>
          <w:color w:val="231F20"/>
          <w:spacing w:val="-7"/>
        </w:rPr>
        <w:t> </w:t>
      </w:r>
      <w:r>
        <w:rPr>
          <w:color w:val="231F20"/>
        </w:rPr>
        <w:t>som</w:t>
      </w:r>
      <w:r>
        <w:rPr>
          <w:color w:val="231F20"/>
          <w:spacing w:val="-6"/>
        </w:rPr>
        <w:t> </w:t>
      </w:r>
      <w:r>
        <w:rPr>
          <w:color w:val="231F20"/>
        </w:rPr>
        <w:t>grafiskt</w:t>
      </w:r>
      <w:r>
        <w:rPr>
          <w:color w:val="231F20"/>
          <w:spacing w:val="-7"/>
        </w:rPr>
        <w:t> </w:t>
      </w:r>
      <w:r>
        <w:rPr>
          <w:color w:val="231F20"/>
        </w:rPr>
        <w:t>representerar</w:t>
      </w:r>
      <w:r>
        <w:rPr>
          <w:color w:val="231F20"/>
          <w:spacing w:val="-6"/>
        </w:rPr>
        <w:t> </w:t>
      </w:r>
      <w:r>
        <w:rPr>
          <w:color w:val="231F20"/>
        </w:rPr>
        <w:t>tempera-</w:t>
      </w:r>
      <w:r>
        <w:rPr>
          <w:color w:val="231F20"/>
          <w:spacing w:val="-48"/>
        </w:rPr>
        <w:t> </w:t>
      </w:r>
      <w:r>
        <w:rPr>
          <w:color w:val="231F20"/>
        </w:rPr>
        <w:t>turdata</w:t>
      </w:r>
      <w:r>
        <w:rPr>
          <w:color w:val="231F20"/>
          <w:spacing w:val="-11"/>
        </w:rPr>
        <w:t> </w:t>
      </w:r>
      <w:r>
        <w:rPr>
          <w:color w:val="231F20"/>
        </w:rPr>
        <w:t>från</w:t>
      </w:r>
      <w:r>
        <w:rPr>
          <w:color w:val="231F20"/>
          <w:spacing w:val="-10"/>
        </w:rPr>
        <w:t> </w:t>
      </w:r>
      <w:r>
        <w:rPr>
          <w:color w:val="231F20"/>
        </w:rPr>
        <w:t>en</w:t>
      </w:r>
      <w:r>
        <w:rPr>
          <w:color w:val="231F20"/>
          <w:spacing w:val="-10"/>
        </w:rPr>
        <w:t> </w:t>
      </w:r>
      <w:r>
        <w:rPr>
          <w:color w:val="231F20"/>
        </w:rPr>
        <w:t>definierad</w:t>
      </w:r>
      <w:r>
        <w:rPr>
          <w:color w:val="231F20"/>
          <w:spacing w:val="-10"/>
        </w:rPr>
        <w:t> </w:t>
      </w:r>
      <w:r>
        <w:rPr>
          <w:color w:val="231F20"/>
        </w:rPr>
        <w:t>pixelyta,</w:t>
      </w:r>
      <w:r>
        <w:rPr>
          <w:color w:val="231F20"/>
          <w:spacing w:val="-11"/>
        </w:rPr>
        <w:t> </w:t>
      </w:r>
      <w:r>
        <w:rPr>
          <w:color w:val="231F20"/>
        </w:rPr>
        <w:t>som</w:t>
      </w:r>
      <w:r>
        <w:rPr>
          <w:color w:val="231F20"/>
          <w:spacing w:val="-10"/>
        </w:rPr>
        <w:t> </w:t>
      </w:r>
      <w:r>
        <w:rPr>
          <w:color w:val="231F20"/>
        </w:rPr>
        <w:t>täcker</w:t>
      </w:r>
      <w:r>
        <w:rPr>
          <w:color w:val="231F20"/>
          <w:spacing w:val="-10"/>
        </w:rPr>
        <w:t> </w:t>
      </w:r>
      <w:r>
        <w:rPr>
          <w:color w:val="231F20"/>
        </w:rPr>
        <w:t>den</w:t>
      </w:r>
      <w:r>
        <w:rPr>
          <w:color w:val="231F20"/>
          <w:spacing w:val="-10"/>
        </w:rPr>
        <w:t> </w:t>
      </w:r>
      <w:r>
        <w:rPr>
          <w:color w:val="231F20"/>
        </w:rPr>
        <w:t>aktuella</w:t>
      </w:r>
      <w:r>
        <w:rPr>
          <w:color w:val="231F20"/>
          <w:spacing w:val="-11"/>
        </w:rPr>
        <w:t> </w:t>
      </w:r>
      <w:r>
        <w:rPr>
          <w:color w:val="231F20"/>
        </w:rPr>
        <w:t>vattenytan.</w:t>
      </w:r>
      <w:r>
        <w:rPr>
          <w:color w:val="231F20"/>
          <w:spacing w:val="-10"/>
        </w:rPr>
        <w:t> </w:t>
      </w:r>
      <w:r>
        <w:rPr>
          <w:color w:val="231F20"/>
        </w:rPr>
        <w:t>Fraktal</w:t>
      </w:r>
      <w:r>
        <w:rPr>
          <w:color w:val="231F20"/>
          <w:spacing w:val="-48"/>
        </w:rPr>
        <w:t> </w:t>
      </w:r>
      <w:r>
        <w:rPr>
          <w:color w:val="231F20"/>
        </w:rPr>
        <w:t>skalning</w:t>
      </w:r>
      <w:r>
        <w:rPr>
          <w:color w:val="231F20"/>
          <w:spacing w:val="1"/>
        </w:rPr>
        <w:t> </w:t>
      </w:r>
      <w:r>
        <w:rPr>
          <w:color w:val="231F20"/>
        </w:rPr>
        <w:t>av</w:t>
      </w:r>
      <w:r>
        <w:rPr>
          <w:color w:val="231F20"/>
          <w:spacing w:val="1"/>
        </w:rPr>
        <w:t> </w:t>
      </w:r>
      <w:r>
        <w:rPr>
          <w:color w:val="231F20"/>
        </w:rPr>
        <w:t>temperaturdata</w:t>
      </w:r>
      <w:r>
        <w:rPr>
          <w:color w:val="231F20"/>
          <w:spacing w:val="1"/>
        </w:rPr>
        <w:t> </w:t>
      </w:r>
      <w:r>
        <w:rPr>
          <w:color w:val="231F20"/>
        </w:rPr>
        <w:t>beräknas</w:t>
      </w:r>
      <w:r>
        <w:rPr>
          <w:color w:val="231F20"/>
          <w:spacing w:val="1"/>
        </w:rPr>
        <w:t> </w:t>
      </w:r>
      <w:r>
        <w:rPr>
          <w:color w:val="231F20"/>
        </w:rPr>
        <w:t>med</w:t>
      </w:r>
      <w:r>
        <w:rPr>
          <w:color w:val="231F20"/>
          <w:spacing w:val="1"/>
        </w:rPr>
        <w:t> </w:t>
      </w:r>
      <w:r>
        <w:rPr>
          <w:color w:val="231F20"/>
        </w:rPr>
        <w:t>korrigerad</w:t>
      </w:r>
      <w:r>
        <w:rPr>
          <w:color w:val="231F20"/>
          <w:spacing w:val="1"/>
        </w:rPr>
        <w:t> </w:t>
      </w:r>
      <w:r>
        <w:rPr>
          <w:color w:val="231F20"/>
        </w:rPr>
        <w:t>fluktuationsanalys</w:t>
      </w:r>
      <w:r>
        <w:rPr>
          <w:color w:val="231F20"/>
          <w:spacing w:val="1"/>
        </w:rPr>
        <w:t> </w:t>
      </w:r>
      <w:r>
        <w:rPr>
          <w:color w:val="231F20"/>
        </w:rPr>
        <w:t>(DFA).</w:t>
      </w:r>
      <w:r>
        <w:rPr>
          <w:color w:val="231F20"/>
          <w:spacing w:val="-6"/>
        </w:rPr>
        <w:t> </w:t>
      </w:r>
      <w:r>
        <w:rPr>
          <w:color w:val="231F20"/>
        </w:rPr>
        <w:t>DFA-algoritmen</w:t>
      </w:r>
      <w:r>
        <w:rPr>
          <w:color w:val="231F20"/>
          <w:spacing w:val="-6"/>
        </w:rPr>
        <w:t> </w:t>
      </w:r>
      <w:r>
        <w:rPr>
          <w:color w:val="231F20"/>
        </w:rPr>
        <w:t>mäter</w:t>
      </w:r>
      <w:r>
        <w:rPr>
          <w:color w:val="231F20"/>
          <w:spacing w:val="-6"/>
        </w:rPr>
        <w:t> </w:t>
      </w:r>
      <w:r>
        <w:rPr>
          <w:color w:val="231F20"/>
        </w:rPr>
        <w:t>fraktal</w:t>
      </w:r>
      <w:r>
        <w:rPr>
          <w:color w:val="231F20"/>
          <w:spacing w:val="-5"/>
        </w:rPr>
        <w:t> </w:t>
      </w:r>
      <w:r>
        <w:rPr>
          <w:color w:val="231F20"/>
        </w:rPr>
        <w:t>skalning</w:t>
      </w:r>
      <w:r>
        <w:rPr>
          <w:color w:val="231F20"/>
          <w:spacing w:val="-6"/>
        </w:rPr>
        <w:t> </w:t>
      </w:r>
      <w:r>
        <w:rPr>
          <w:color w:val="231F20"/>
        </w:rPr>
        <w:t>av</w:t>
      </w:r>
      <w:r>
        <w:rPr>
          <w:color w:val="231F20"/>
          <w:spacing w:val="-6"/>
        </w:rPr>
        <w:t> </w:t>
      </w:r>
      <w:r>
        <w:rPr>
          <w:color w:val="231F20"/>
        </w:rPr>
        <w:t>temperaturserier</w:t>
      </w:r>
      <w:r>
        <w:rPr>
          <w:color w:val="231F20"/>
          <w:spacing w:val="-5"/>
        </w:rPr>
        <w:t> </w:t>
      </w:r>
      <w:r>
        <w:rPr>
          <w:color w:val="231F20"/>
        </w:rPr>
        <w:t>och</w:t>
      </w:r>
      <w:r>
        <w:rPr>
          <w:color w:val="231F20"/>
          <w:spacing w:val="-6"/>
        </w:rPr>
        <w:t> </w:t>
      </w:r>
      <w:r>
        <w:rPr>
          <w:color w:val="231F20"/>
        </w:rPr>
        <w:t>tillåter</w:t>
      </w:r>
      <w:r>
        <w:rPr>
          <w:color w:val="231F20"/>
          <w:spacing w:val="-48"/>
        </w:rPr>
        <w:t> </w:t>
      </w:r>
      <w:r>
        <w:rPr>
          <w:color w:val="231F20"/>
        </w:rPr>
        <w:t>detektion av inre självlikhet i icke stationära temperaturserier. DFA exponen-</w:t>
      </w:r>
      <w:r>
        <w:rPr>
          <w:color w:val="231F20"/>
          <w:spacing w:val="1"/>
        </w:rPr>
        <w:t> </w:t>
      </w:r>
      <w:r>
        <w:rPr>
          <w:color w:val="231F20"/>
        </w:rPr>
        <w:t>ten omfattar matematiskt området 0,5 – 1,0 och indikerar icke lokal (distal)</w:t>
      </w:r>
      <w:r>
        <w:rPr>
          <w:color w:val="231F20"/>
          <w:spacing w:val="1"/>
        </w:rPr>
        <w:t> </w:t>
      </w:r>
      <w:r>
        <w:rPr>
          <w:color w:val="231F20"/>
        </w:rPr>
        <w:t>matematisk funktionalitet, som växer starkare mot 1,0. Fraktal ordning hos</w:t>
      </w:r>
      <w:r>
        <w:rPr>
          <w:color w:val="231F20"/>
          <w:spacing w:val="1"/>
        </w:rPr>
        <w:t> </w:t>
      </w:r>
      <w:r>
        <w:rPr>
          <w:color w:val="231F20"/>
        </w:rPr>
        <w:t>vattnet baseras på icke lokalt organiserad självorganisation (kvantrelaterat fe-</w:t>
      </w:r>
      <w:r>
        <w:rPr>
          <w:color w:val="231F20"/>
          <w:spacing w:val="1"/>
        </w:rPr>
        <w:t> </w:t>
      </w:r>
      <w:r>
        <w:rPr>
          <w:color w:val="231F20"/>
        </w:rPr>
        <w:t>nomen) hos vattnet. Reduktion i termisk IR emission visar signifikant reduk-</w:t>
      </w:r>
      <w:r>
        <w:rPr>
          <w:color w:val="231F20"/>
          <w:spacing w:val="1"/>
        </w:rPr>
        <w:t> </w:t>
      </w:r>
      <w:r>
        <w:rPr>
          <w:color w:val="231F20"/>
        </w:rPr>
        <w:t>tion i vattnets yttemperatur och indikerar ett s.k. låg entropitillstånd med hög</w:t>
      </w:r>
      <w:r>
        <w:rPr>
          <w:color w:val="231F20"/>
          <w:spacing w:val="1"/>
        </w:rPr>
        <w:t> </w:t>
      </w:r>
      <w:r>
        <w:rPr>
          <w:color w:val="231F20"/>
        </w:rPr>
        <w:t>strukturell</w:t>
      </w:r>
      <w:r>
        <w:rPr>
          <w:color w:val="231F20"/>
          <w:spacing w:val="5"/>
        </w:rPr>
        <w:t> </w:t>
      </w:r>
      <w:r>
        <w:rPr>
          <w:color w:val="231F20"/>
        </w:rPr>
        <w:t>koherens</w:t>
      </w:r>
      <w:r>
        <w:rPr>
          <w:color w:val="231F20"/>
          <w:spacing w:val="6"/>
        </w:rPr>
        <w:t> </w:t>
      </w:r>
      <w:r>
        <w:rPr>
          <w:color w:val="231F20"/>
        </w:rPr>
        <w:t>hos</w:t>
      </w:r>
      <w:r>
        <w:rPr>
          <w:color w:val="231F20"/>
          <w:spacing w:val="5"/>
        </w:rPr>
        <w:t> </w:t>
      </w:r>
      <w:r>
        <w:rPr>
          <w:color w:val="231F20"/>
        </w:rPr>
        <w:t>vattnet.</w:t>
      </w:r>
    </w:p>
    <w:p>
      <w:pPr>
        <w:pStyle w:val="BodyText"/>
        <w:spacing w:before="10"/>
        <w:rPr>
          <w:sz w:val="17"/>
        </w:rPr>
      </w:pPr>
    </w:p>
    <w:p>
      <w:pPr>
        <w:pStyle w:val="BodyText"/>
        <w:spacing w:line="201" w:lineRule="auto"/>
        <w:ind w:left="672" w:right="711"/>
        <w:jc w:val="both"/>
      </w:pPr>
      <w:r>
        <w:rPr>
          <w:color w:val="231F20"/>
        </w:rPr>
        <w:t>Geomagnetisk aktivitet (GMA) mäts i Kp-index, som kvantifierar störningar i</w:t>
      </w:r>
      <w:r>
        <w:rPr>
          <w:color w:val="231F20"/>
          <w:spacing w:val="1"/>
        </w:rPr>
        <w:t> </w:t>
      </w:r>
      <w:r>
        <w:rPr>
          <w:color w:val="231F20"/>
        </w:rPr>
        <w:t>den</w:t>
      </w:r>
      <w:r>
        <w:rPr>
          <w:color w:val="231F20"/>
          <w:spacing w:val="-7"/>
        </w:rPr>
        <w:t> </w:t>
      </w:r>
      <w:r>
        <w:rPr>
          <w:color w:val="231F20"/>
        </w:rPr>
        <w:t>horisontella</w:t>
      </w:r>
      <w:r>
        <w:rPr>
          <w:color w:val="231F20"/>
          <w:spacing w:val="-6"/>
        </w:rPr>
        <w:t> </w:t>
      </w:r>
      <w:r>
        <w:rPr>
          <w:color w:val="231F20"/>
        </w:rPr>
        <w:t>komponenten</w:t>
      </w:r>
      <w:r>
        <w:rPr>
          <w:color w:val="231F20"/>
          <w:spacing w:val="-7"/>
        </w:rPr>
        <w:t> </w:t>
      </w:r>
      <w:r>
        <w:rPr>
          <w:color w:val="231F20"/>
        </w:rPr>
        <w:t>i</w:t>
      </w:r>
      <w:r>
        <w:rPr>
          <w:color w:val="231F20"/>
          <w:spacing w:val="-6"/>
        </w:rPr>
        <w:t> </w:t>
      </w:r>
      <w:r>
        <w:rPr>
          <w:color w:val="231F20"/>
        </w:rPr>
        <w:t>det</w:t>
      </w:r>
      <w:r>
        <w:rPr>
          <w:color w:val="231F20"/>
          <w:spacing w:val="-6"/>
        </w:rPr>
        <w:t> </w:t>
      </w:r>
      <w:r>
        <w:rPr>
          <w:color w:val="231F20"/>
        </w:rPr>
        <w:t>jordmagnetiska</w:t>
      </w:r>
      <w:r>
        <w:rPr>
          <w:color w:val="231F20"/>
          <w:spacing w:val="-7"/>
        </w:rPr>
        <w:t> </w:t>
      </w:r>
      <w:r>
        <w:rPr>
          <w:color w:val="231F20"/>
        </w:rPr>
        <w:t>fältet,</w:t>
      </w:r>
      <w:r>
        <w:rPr>
          <w:color w:val="231F20"/>
          <w:spacing w:val="-6"/>
        </w:rPr>
        <w:t> </w:t>
      </w:r>
      <w:r>
        <w:rPr>
          <w:color w:val="231F20"/>
        </w:rPr>
        <w:t>i</w:t>
      </w:r>
      <w:r>
        <w:rPr>
          <w:color w:val="231F20"/>
          <w:spacing w:val="-6"/>
        </w:rPr>
        <w:t> </w:t>
      </w:r>
      <w:r>
        <w:rPr>
          <w:color w:val="231F20"/>
        </w:rPr>
        <w:t>intervallet</w:t>
      </w:r>
      <w:r>
        <w:rPr>
          <w:color w:val="231F20"/>
          <w:spacing w:val="-7"/>
        </w:rPr>
        <w:t> </w:t>
      </w:r>
      <w:r>
        <w:rPr>
          <w:color w:val="231F20"/>
        </w:rPr>
        <w:t>0-9,</w:t>
      </w:r>
      <w:r>
        <w:rPr>
          <w:color w:val="231F20"/>
          <w:spacing w:val="-6"/>
        </w:rPr>
        <w:t> </w:t>
      </w:r>
      <w:r>
        <w:rPr>
          <w:color w:val="231F20"/>
        </w:rPr>
        <w:t>där</w:t>
      </w:r>
      <w:r>
        <w:rPr>
          <w:color w:val="231F20"/>
          <w:spacing w:val="-48"/>
        </w:rPr>
        <w:t> </w:t>
      </w:r>
      <w:r>
        <w:rPr>
          <w:color w:val="231F20"/>
        </w:rPr>
        <w:t>1 är representerar ett lugnt solärt tillstånd och värden över 5 (G1-G5) visar</w:t>
      </w:r>
      <w:r>
        <w:rPr>
          <w:color w:val="231F20"/>
          <w:spacing w:val="1"/>
        </w:rPr>
        <w:t> </w:t>
      </w:r>
      <w:r>
        <w:rPr>
          <w:color w:val="231F20"/>
        </w:rPr>
        <w:t>geomagnetisk</w:t>
      </w:r>
      <w:r>
        <w:rPr>
          <w:color w:val="231F20"/>
          <w:spacing w:val="5"/>
        </w:rPr>
        <w:t> </w:t>
      </w:r>
      <w:r>
        <w:rPr>
          <w:color w:val="231F20"/>
        </w:rPr>
        <w:t>storm</w:t>
      </w:r>
      <w:r>
        <w:rPr>
          <w:color w:val="231F20"/>
          <w:spacing w:val="6"/>
        </w:rPr>
        <w:t> </w:t>
      </w:r>
      <w:r>
        <w:rPr>
          <w:color w:val="231F20"/>
        </w:rPr>
        <w:t>(mindre</w:t>
      </w:r>
      <w:r>
        <w:rPr>
          <w:color w:val="231F20"/>
          <w:spacing w:val="7"/>
        </w:rPr>
        <w:t> </w:t>
      </w:r>
      <w:r>
        <w:rPr>
          <w:color w:val="231F20"/>
        </w:rPr>
        <w:t>storm</w:t>
      </w:r>
      <w:r>
        <w:rPr>
          <w:color w:val="231F20"/>
          <w:spacing w:val="6"/>
        </w:rPr>
        <w:t> </w:t>
      </w:r>
      <w:r>
        <w:rPr>
          <w:color w:val="231F20"/>
        </w:rPr>
        <w:t>till</w:t>
      </w:r>
      <w:r>
        <w:rPr>
          <w:color w:val="231F20"/>
          <w:spacing w:val="6"/>
        </w:rPr>
        <w:t> </w:t>
      </w:r>
      <w:r>
        <w:rPr>
          <w:color w:val="231F20"/>
        </w:rPr>
        <w:t>extrem</w:t>
      </w:r>
      <w:r>
        <w:rPr>
          <w:color w:val="231F20"/>
          <w:spacing w:val="7"/>
        </w:rPr>
        <w:t> </w:t>
      </w:r>
      <w:r>
        <w:rPr>
          <w:color w:val="231F20"/>
        </w:rPr>
        <w:t>storm).</w:t>
      </w:r>
    </w:p>
    <w:p>
      <w:pPr>
        <w:pStyle w:val="BodyText"/>
        <w:spacing w:before="7"/>
        <w:rPr>
          <w:sz w:val="27"/>
        </w:rPr>
      </w:pPr>
      <w:r>
        <w:rPr/>
        <w:drawing>
          <wp:anchor distT="0" distB="0" distL="0" distR="0" allowOverlap="1" layoutInCell="1" locked="0" behindDoc="0" simplePos="0" relativeHeight="143">
            <wp:simplePos x="0" y="0"/>
            <wp:positionH relativeFrom="page">
              <wp:posOffset>2524315</wp:posOffset>
            </wp:positionH>
            <wp:positionV relativeFrom="paragraph">
              <wp:posOffset>244058</wp:posOffset>
            </wp:positionV>
            <wp:extent cx="3640866" cy="2085975"/>
            <wp:effectExtent l="0" t="0" r="0" b="0"/>
            <wp:wrapTopAndBottom/>
            <wp:docPr id="331" name="image19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2" name="image196.png"/>
                    <pic:cNvPicPr/>
                  </pic:nvPicPr>
                  <pic:blipFill>
                    <a:blip r:embed="rId2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40866" cy="20859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27"/>
        </w:rPr>
        <w:sectPr>
          <w:type w:val="continuous"/>
          <w:pgSz w:w="10690" w:h="13210"/>
          <w:pgMar w:header="0" w:footer="860" w:top="1240" w:bottom="280" w:left="540" w:right="0"/>
          <w:cols w:num="2" w:equalWidth="0">
            <w:col w:w="2488" w:space="40"/>
            <w:col w:w="7622"/>
          </w:cols>
        </w:sectPr>
      </w:pPr>
    </w:p>
    <w:p>
      <w:pPr>
        <w:pStyle w:val="BodyText"/>
        <w:spacing w:line="201" w:lineRule="auto" w:before="90"/>
        <w:ind w:left="172" w:right="44"/>
        <w:jc w:val="both"/>
      </w:pPr>
      <w:r>
        <w:rPr>
          <w:color w:val="231F20"/>
        </w:rPr>
        <w:t>Följande beskrivande studie avsåg att undersöka effekten av GMA och dess</w:t>
      </w:r>
      <w:r>
        <w:rPr>
          <w:color w:val="231F20"/>
          <w:spacing w:val="1"/>
        </w:rPr>
        <w:t> </w:t>
      </w:r>
      <w:r>
        <w:rPr>
          <w:color w:val="231F20"/>
        </w:rPr>
        <w:t>påverkan på vatten i flödesform under perioder med lugn solaktivitet respek-</w:t>
      </w:r>
      <w:r>
        <w:rPr>
          <w:color w:val="231F20"/>
          <w:spacing w:val="1"/>
        </w:rPr>
        <w:t> </w:t>
      </w:r>
      <w:r>
        <w:rPr>
          <w:color w:val="231F20"/>
        </w:rPr>
        <w:t>tive under aktiv solstorm. Figur 7 visar den geomagnetiska aktiviteten i vatten</w:t>
      </w:r>
      <w:r>
        <w:rPr>
          <w:color w:val="231F20"/>
          <w:spacing w:val="1"/>
        </w:rPr>
        <w:t> </w:t>
      </w:r>
      <w:r>
        <w:rPr>
          <w:color w:val="231F20"/>
        </w:rPr>
        <w:t>från flödesform vid låg solaktivitet och påvisar att DFA värdet i vatten från</w:t>
      </w:r>
      <w:r>
        <w:rPr>
          <w:color w:val="231F20"/>
          <w:spacing w:val="1"/>
        </w:rPr>
        <w:t> </w:t>
      </w:r>
      <w:r>
        <w:rPr>
          <w:color w:val="231F20"/>
        </w:rPr>
        <w:t>flödesformen</w:t>
      </w:r>
      <w:r>
        <w:rPr>
          <w:color w:val="231F20"/>
          <w:spacing w:val="-6"/>
        </w:rPr>
        <w:t> </w:t>
      </w:r>
      <w:r>
        <w:rPr>
          <w:color w:val="231F20"/>
        </w:rPr>
        <w:t>(DFA</w:t>
      </w:r>
      <w:r>
        <w:rPr>
          <w:color w:val="231F20"/>
          <w:spacing w:val="-5"/>
        </w:rPr>
        <w:t> </w:t>
      </w:r>
      <w:r>
        <w:rPr>
          <w:color w:val="231F20"/>
        </w:rPr>
        <w:t>prov)</w:t>
      </w:r>
      <w:r>
        <w:rPr>
          <w:color w:val="231F20"/>
          <w:spacing w:val="-5"/>
        </w:rPr>
        <w:t> </w:t>
      </w:r>
      <w:r>
        <w:rPr>
          <w:color w:val="231F20"/>
        </w:rPr>
        <w:t>minskar</w:t>
      </w:r>
      <w:r>
        <w:rPr>
          <w:color w:val="231F20"/>
          <w:spacing w:val="-5"/>
        </w:rPr>
        <w:t> </w:t>
      </w:r>
      <w:r>
        <w:rPr>
          <w:color w:val="231F20"/>
        </w:rPr>
        <w:t>och</w:t>
      </w:r>
      <w:r>
        <w:rPr>
          <w:color w:val="231F20"/>
          <w:spacing w:val="-5"/>
        </w:rPr>
        <w:t> </w:t>
      </w:r>
      <w:r>
        <w:rPr>
          <w:color w:val="231F20"/>
        </w:rPr>
        <w:t>faslåses</w:t>
      </w:r>
      <w:r>
        <w:rPr>
          <w:color w:val="231F20"/>
          <w:spacing w:val="-5"/>
        </w:rPr>
        <w:t> </w:t>
      </w:r>
      <w:r>
        <w:rPr>
          <w:color w:val="231F20"/>
        </w:rPr>
        <w:t>(provnummer</w:t>
      </w:r>
      <w:r>
        <w:rPr>
          <w:color w:val="231F20"/>
          <w:spacing w:val="-6"/>
        </w:rPr>
        <w:t> </w:t>
      </w:r>
      <w:r>
        <w:rPr>
          <w:color w:val="231F20"/>
        </w:rPr>
        <w:t>5-9)</w:t>
      </w:r>
      <w:r>
        <w:rPr>
          <w:color w:val="231F20"/>
          <w:spacing w:val="-5"/>
        </w:rPr>
        <w:t> </w:t>
      </w:r>
      <w:r>
        <w:rPr>
          <w:color w:val="231F20"/>
        </w:rPr>
        <w:t>med</w:t>
      </w:r>
      <w:r>
        <w:rPr>
          <w:color w:val="231F20"/>
          <w:spacing w:val="-5"/>
        </w:rPr>
        <w:t> </w:t>
      </w:r>
      <w:r>
        <w:rPr>
          <w:color w:val="231F20"/>
        </w:rPr>
        <w:t>ökning-</w:t>
      </w:r>
      <w:r>
        <w:rPr>
          <w:color w:val="231F20"/>
          <w:spacing w:val="-47"/>
        </w:rPr>
        <w:t> </w:t>
      </w:r>
      <w:r>
        <w:rPr>
          <w:color w:val="231F20"/>
        </w:rPr>
        <w:t>en i jordens GMA (Kp index ökar från 2 till 3) vid låg geomagnetisk aktivitet.</w:t>
      </w:r>
      <w:r>
        <w:rPr>
          <w:color w:val="231F20"/>
          <w:spacing w:val="1"/>
        </w:rPr>
        <w:t> </w:t>
      </w:r>
      <w:r>
        <w:rPr>
          <w:color w:val="231F20"/>
        </w:rPr>
        <w:t>Någon påvisbar förändring i kontrollvattnet m.a.p. GMA kan däremot ej</w:t>
      </w:r>
      <w:r>
        <w:rPr>
          <w:color w:val="231F20"/>
          <w:spacing w:val="1"/>
        </w:rPr>
        <w:t> </w:t>
      </w:r>
      <w:r>
        <w:rPr>
          <w:color w:val="231F20"/>
        </w:rPr>
        <w:t>noteras.</w:t>
      </w:r>
    </w:p>
    <w:p>
      <w:pPr>
        <w:pStyle w:val="BodyText"/>
        <w:rPr>
          <w:sz w:val="22"/>
        </w:rPr>
      </w:pPr>
    </w:p>
    <w:p>
      <w:pPr>
        <w:pStyle w:val="BodyText"/>
        <w:spacing w:before="2"/>
        <w:rPr>
          <w:sz w:val="29"/>
        </w:rPr>
      </w:pPr>
    </w:p>
    <w:p>
      <w:pPr>
        <w:pStyle w:val="BodyText"/>
        <w:spacing w:line="201" w:lineRule="auto"/>
        <w:ind w:left="182" w:right="56"/>
        <w:jc w:val="center"/>
      </w:pPr>
      <w:r>
        <w:rPr>
          <w:color w:val="231F20"/>
        </w:rPr>
        <w:t>Figure</w:t>
      </w:r>
      <w:r>
        <w:rPr>
          <w:color w:val="231F20"/>
          <w:spacing w:val="5"/>
        </w:rPr>
        <w:t> </w:t>
      </w:r>
      <w:r>
        <w:rPr>
          <w:color w:val="231F20"/>
        </w:rPr>
        <w:t>7.</w:t>
      </w:r>
      <w:r>
        <w:rPr>
          <w:color w:val="231F20"/>
          <w:spacing w:val="5"/>
        </w:rPr>
        <w:t> </w:t>
      </w:r>
      <w:r>
        <w:rPr>
          <w:color w:val="231F20"/>
        </w:rPr>
        <w:t>Figuren</w:t>
      </w:r>
      <w:r>
        <w:rPr>
          <w:color w:val="231F20"/>
          <w:spacing w:val="5"/>
        </w:rPr>
        <w:t> </w:t>
      </w:r>
      <w:r>
        <w:rPr>
          <w:color w:val="231F20"/>
        </w:rPr>
        <w:t>visar</w:t>
      </w:r>
      <w:r>
        <w:rPr>
          <w:color w:val="231F20"/>
          <w:spacing w:val="5"/>
        </w:rPr>
        <w:t> </w:t>
      </w:r>
      <w:r>
        <w:rPr>
          <w:color w:val="231F20"/>
        </w:rPr>
        <w:t>effekten</w:t>
      </w:r>
      <w:r>
        <w:rPr>
          <w:color w:val="231F20"/>
          <w:spacing w:val="5"/>
        </w:rPr>
        <w:t> </w:t>
      </w:r>
      <w:r>
        <w:rPr>
          <w:color w:val="231F20"/>
        </w:rPr>
        <w:t>av</w:t>
      </w:r>
      <w:r>
        <w:rPr>
          <w:color w:val="231F20"/>
          <w:spacing w:val="4"/>
        </w:rPr>
        <w:t> </w:t>
      </w:r>
      <w:r>
        <w:rPr>
          <w:color w:val="231F20"/>
        </w:rPr>
        <w:t>variation</w:t>
      </w:r>
      <w:r>
        <w:rPr>
          <w:color w:val="231F20"/>
          <w:spacing w:val="5"/>
        </w:rPr>
        <w:t> </w:t>
      </w:r>
      <w:r>
        <w:rPr>
          <w:color w:val="231F20"/>
        </w:rPr>
        <w:t>i</w:t>
      </w:r>
      <w:r>
        <w:rPr>
          <w:color w:val="231F20"/>
          <w:spacing w:val="5"/>
        </w:rPr>
        <w:t> </w:t>
      </w:r>
      <w:r>
        <w:rPr>
          <w:color w:val="231F20"/>
        </w:rPr>
        <w:t>geomagnetisk</w:t>
      </w:r>
      <w:r>
        <w:rPr>
          <w:color w:val="231F20"/>
          <w:spacing w:val="4"/>
        </w:rPr>
        <w:t> </w:t>
      </w:r>
      <w:r>
        <w:rPr>
          <w:color w:val="231F20"/>
        </w:rPr>
        <w:t>aktivitet</w:t>
      </w:r>
      <w:r>
        <w:rPr>
          <w:color w:val="231F20"/>
          <w:spacing w:val="5"/>
        </w:rPr>
        <w:t> </w:t>
      </w:r>
      <w:r>
        <w:rPr>
          <w:color w:val="231F20"/>
        </w:rPr>
        <w:t>(GMA)</w:t>
      </w:r>
      <w:r>
        <w:rPr>
          <w:color w:val="231F20"/>
          <w:spacing w:val="1"/>
        </w:rPr>
        <w:t> </w:t>
      </w:r>
      <w:r>
        <w:rPr>
          <w:color w:val="231F20"/>
        </w:rPr>
        <w:t>på fraktalt</w:t>
      </w:r>
      <w:r>
        <w:rPr>
          <w:color w:val="231F20"/>
          <w:spacing w:val="2"/>
        </w:rPr>
        <w:t> </w:t>
      </w:r>
      <w:r>
        <w:rPr>
          <w:color w:val="231F20"/>
        </w:rPr>
        <w:t>DFA</w:t>
      </w:r>
      <w:r>
        <w:rPr>
          <w:color w:val="231F20"/>
          <w:spacing w:val="2"/>
        </w:rPr>
        <w:t> </w:t>
      </w:r>
      <w:r>
        <w:rPr>
          <w:color w:val="231F20"/>
        </w:rPr>
        <w:t>värde</w:t>
      </w:r>
      <w:r>
        <w:rPr>
          <w:color w:val="231F20"/>
          <w:spacing w:val="2"/>
        </w:rPr>
        <w:t> </w:t>
      </w:r>
      <w:r>
        <w:rPr>
          <w:color w:val="231F20"/>
        </w:rPr>
        <w:t>i</w:t>
      </w:r>
      <w:r>
        <w:rPr>
          <w:color w:val="231F20"/>
          <w:spacing w:val="1"/>
        </w:rPr>
        <w:t> </w:t>
      </w:r>
      <w:r>
        <w:rPr>
          <w:color w:val="231F20"/>
        </w:rPr>
        <w:t>vatten</w:t>
      </w:r>
      <w:r>
        <w:rPr>
          <w:color w:val="231F20"/>
          <w:spacing w:val="2"/>
        </w:rPr>
        <w:t> </w:t>
      </w:r>
      <w:r>
        <w:rPr>
          <w:color w:val="231F20"/>
        </w:rPr>
        <w:t>från</w:t>
      </w:r>
      <w:r>
        <w:rPr>
          <w:color w:val="231F20"/>
          <w:spacing w:val="2"/>
        </w:rPr>
        <w:t> </w:t>
      </w:r>
      <w:r>
        <w:rPr>
          <w:color w:val="231F20"/>
        </w:rPr>
        <w:t>flödesfom</w:t>
      </w:r>
      <w:r>
        <w:rPr>
          <w:color w:val="231F20"/>
          <w:spacing w:val="2"/>
        </w:rPr>
        <w:t> </w:t>
      </w:r>
      <w:r>
        <w:rPr>
          <w:color w:val="231F20"/>
        </w:rPr>
        <w:t>(DFA</w:t>
      </w:r>
      <w:r>
        <w:rPr>
          <w:color w:val="231F20"/>
          <w:spacing w:val="1"/>
        </w:rPr>
        <w:t> </w:t>
      </w:r>
      <w:r>
        <w:rPr>
          <w:color w:val="231F20"/>
        </w:rPr>
        <w:t>prov).</w:t>
      </w:r>
      <w:r>
        <w:rPr>
          <w:color w:val="231F20"/>
          <w:spacing w:val="2"/>
        </w:rPr>
        <w:t> </w:t>
      </w:r>
      <w:r>
        <w:rPr>
          <w:color w:val="231F20"/>
        </w:rPr>
        <w:t>Geomagnetismen</w:t>
      </w:r>
      <w:r>
        <w:rPr>
          <w:color w:val="231F20"/>
          <w:spacing w:val="1"/>
        </w:rPr>
        <w:t> </w:t>
      </w:r>
      <w:r>
        <w:rPr>
          <w:color w:val="231F20"/>
        </w:rPr>
        <w:t>(Kp</w:t>
      </w:r>
      <w:r>
        <w:rPr>
          <w:color w:val="231F20"/>
          <w:spacing w:val="2"/>
        </w:rPr>
        <w:t> </w:t>
      </w:r>
      <w:r>
        <w:rPr>
          <w:color w:val="231F20"/>
        </w:rPr>
        <w:t>index)</w:t>
      </w:r>
      <w:r>
        <w:rPr>
          <w:color w:val="231F20"/>
          <w:spacing w:val="4"/>
        </w:rPr>
        <w:t> </w:t>
      </w:r>
      <w:r>
        <w:rPr>
          <w:color w:val="231F20"/>
        </w:rPr>
        <w:t>befanns</w:t>
      </w:r>
      <w:r>
        <w:rPr>
          <w:color w:val="231F20"/>
          <w:spacing w:val="4"/>
        </w:rPr>
        <w:t> </w:t>
      </w:r>
      <w:r>
        <w:rPr>
          <w:color w:val="231F20"/>
        </w:rPr>
        <w:t>vara</w:t>
      </w:r>
      <w:r>
        <w:rPr>
          <w:color w:val="231F20"/>
          <w:spacing w:val="3"/>
        </w:rPr>
        <w:t> </w:t>
      </w:r>
      <w:r>
        <w:rPr>
          <w:color w:val="231F20"/>
        </w:rPr>
        <w:t>i</w:t>
      </w:r>
      <w:r>
        <w:rPr>
          <w:color w:val="231F20"/>
          <w:spacing w:val="4"/>
        </w:rPr>
        <w:t> </w:t>
      </w:r>
      <w:r>
        <w:rPr>
          <w:color w:val="231F20"/>
        </w:rPr>
        <w:t>lugn</w:t>
      </w:r>
      <w:r>
        <w:rPr>
          <w:color w:val="231F20"/>
          <w:spacing w:val="4"/>
        </w:rPr>
        <w:t> </w:t>
      </w:r>
      <w:r>
        <w:rPr>
          <w:color w:val="231F20"/>
        </w:rPr>
        <w:t>fas.</w:t>
      </w:r>
      <w:r>
        <w:rPr>
          <w:color w:val="231F20"/>
          <w:spacing w:val="4"/>
        </w:rPr>
        <w:t> </w:t>
      </w:r>
      <w:r>
        <w:rPr>
          <w:color w:val="231F20"/>
        </w:rPr>
        <w:t>DFA</w:t>
      </w:r>
      <w:r>
        <w:rPr>
          <w:color w:val="231F20"/>
          <w:spacing w:val="4"/>
        </w:rPr>
        <w:t> </w:t>
      </w:r>
      <w:r>
        <w:rPr>
          <w:color w:val="231F20"/>
        </w:rPr>
        <w:t>värdet</w:t>
      </w:r>
      <w:r>
        <w:rPr>
          <w:color w:val="231F20"/>
          <w:spacing w:val="4"/>
        </w:rPr>
        <w:t> </w:t>
      </w:r>
      <w:r>
        <w:rPr>
          <w:color w:val="231F20"/>
        </w:rPr>
        <w:t>uppträder</w:t>
      </w:r>
      <w:r>
        <w:rPr>
          <w:color w:val="231F20"/>
          <w:spacing w:val="4"/>
        </w:rPr>
        <w:t> </w:t>
      </w:r>
      <w:r>
        <w:rPr>
          <w:color w:val="231F20"/>
        </w:rPr>
        <w:t>faslåst</w:t>
      </w:r>
      <w:r>
        <w:rPr>
          <w:color w:val="231F20"/>
          <w:spacing w:val="3"/>
        </w:rPr>
        <w:t> </w:t>
      </w:r>
      <w:r>
        <w:rPr>
          <w:color w:val="231F20"/>
        </w:rPr>
        <w:t>med</w:t>
      </w:r>
      <w:r>
        <w:rPr>
          <w:color w:val="231F20"/>
          <w:spacing w:val="4"/>
        </w:rPr>
        <w:t> </w:t>
      </w:r>
      <w:r>
        <w:rPr>
          <w:color w:val="231F20"/>
        </w:rPr>
        <w:t>GMA</w:t>
      </w:r>
      <w:r>
        <w:rPr>
          <w:color w:val="231F20"/>
          <w:spacing w:val="1"/>
        </w:rPr>
        <w:t> </w:t>
      </w:r>
      <w:r>
        <w:rPr>
          <w:color w:val="231F20"/>
        </w:rPr>
        <w:t>och</w:t>
      </w:r>
      <w:r>
        <w:rPr>
          <w:color w:val="231F20"/>
          <w:spacing w:val="6"/>
        </w:rPr>
        <w:t> </w:t>
      </w:r>
      <w:r>
        <w:rPr>
          <w:color w:val="231F20"/>
        </w:rPr>
        <w:t>är</w:t>
      </w:r>
      <w:r>
        <w:rPr>
          <w:color w:val="231F20"/>
          <w:spacing w:val="6"/>
        </w:rPr>
        <w:t> </w:t>
      </w:r>
      <w:r>
        <w:rPr>
          <w:color w:val="231F20"/>
        </w:rPr>
        <w:t>lägre</w:t>
      </w:r>
      <w:r>
        <w:rPr>
          <w:color w:val="231F20"/>
          <w:spacing w:val="6"/>
        </w:rPr>
        <w:t> </w:t>
      </w:r>
      <w:r>
        <w:rPr>
          <w:color w:val="231F20"/>
        </w:rPr>
        <w:t>vid</w:t>
      </w:r>
      <w:r>
        <w:rPr>
          <w:color w:val="231F20"/>
          <w:spacing w:val="6"/>
        </w:rPr>
        <w:t> </w:t>
      </w:r>
      <w:r>
        <w:rPr>
          <w:color w:val="231F20"/>
        </w:rPr>
        <w:t>de</w:t>
      </w:r>
      <w:r>
        <w:rPr>
          <w:color w:val="231F20"/>
          <w:spacing w:val="6"/>
        </w:rPr>
        <w:t> </w:t>
      </w:r>
      <w:r>
        <w:rPr>
          <w:color w:val="231F20"/>
        </w:rPr>
        <w:t>högsta</w:t>
      </w:r>
      <w:r>
        <w:rPr>
          <w:color w:val="231F20"/>
          <w:spacing w:val="6"/>
        </w:rPr>
        <w:t> </w:t>
      </w:r>
      <w:r>
        <w:rPr>
          <w:color w:val="231F20"/>
        </w:rPr>
        <w:t>värdena</w:t>
      </w:r>
      <w:r>
        <w:rPr>
          <w:color w:val="231F20"/>
          <w:spacing w:val="5"/>
        </w:rPr>
        <w:t> </w:t>
      </w:r>
      <w:r>
        <w:rPr>
          <w:color w:val="231F20"/>
        </w:rPr>
        <w:t>på</w:t>
      </w:r>
      <w:r>
        <w:rPr>
          <w:color w:val="231F20"/>
          <w:spacing w:val="5"/>
        </w:rPr>
        <w:t> </w:t>
      </w:r>
      <w:r>
        <w:rPr>
          <w:color w:val="231F20"/>
        </w:rPr>
        <w:t>Kp</w:t>
      </w:r>
      <w:r>
        <w:rPr>
          <w:color w:val="231F20"/>
          <w:spacing w:val="5"/>
        </w:rPr>
        <w:t> </w:t>
      </w:r>
      <w:r>
        <w:rPr>
          <w:color w:val="231F20"/>
        </w:rPr>
        <w:t>index.</w:t>
      </w:r>
      <w:r>
        <w:rPr>
          <w:color w:val="231F20"/>
          <w:spacing w:val="6"/>
        </w:rPr>
        <w:t> </w:t>
      </w:r>
      <w:r>
        <w:rPr>
          <w:color w:val="231F20"/>
        </w:rPr>
        <w:t>Mätningarna</w:t>
      </w:r>
      <w:r>
        <w:rPr>
          <w:color w:val="231F20"/>
          <w:spacing w:val="5"/>
        </w:rPr>
        <w:t> </w:t>
      </w:r>
      <w:r>
        <w:rPr>
          <w:color w:val="231F20"/>
        </w:rPr>
        <w:t>utfördes</w:t>
      </w:r>
      <w:r>
        <w:rPr>
          <w:color w:val="231F20"/>
          <w:spacing w:val="5"/>
        </w:rPr>
        <w:t> </w:t>
      </w:r>
      <w:r>
        <w:rPr>
          <w:color w:val="231F20"/>
        </w:rPr>
        <w:t>varje</w:t>
      </w:r>
      <w:r>
        <w:rPr>
          <w:color w:val="231F20"/>
          <w:spacing w:val="-47"/>
        </w:rPr>
        <w:t> </w:t>
      </w:r>
      <w:r>
        <w:rPr>
          <w:color w:val="231F20"/>
        </w:rPr>
        <w:t>timma</w:t>
      </w:r>
      <w:r>
        <w:rPr>
          <w:color w:val="231F20"/>
          <w:spacing w:val="5"/>
        </w:rPr>
        <w:t> </w:t>
      </w:r>
      <w:r>
        <w:rPr>
          <w:color w:val="231F20"/>
        </w:rPr>
        <w:t>under</w:t>
      </w:r>
      <w:r>
        <w:rPr>
          <w:color w:val="231F20"/>
          <w:spacing w:val="6"/>
        </w:rPr>
        <w:t> </w:t>
      </w:r>
      <w:r>
        <w:rPr>
          <w:color w:val="231F20"/>
        </w:rPr>
        <w:t>14</w:t>
      </w:r>
      <w:r>
        <w:rPr>
          <w:color w:val="231F20"/>
          <w:spacing w:val="6"/>
        </w:rPr>
        <w:t> </w:t>
      </w:r>
      <w:r>
        <w:rPr>
          <w:color w:val="231F20"/>
        </w:rPr>
        <w:t>timmar</w:t>
      </w:r>
      <w:r>
        <w:rPr>
          <w:color w:val="231F20"/>
          <w:spacing w:val="6"/>
        </w:rPr>
        <w:t> </w:t>
      </w:r>
      <w:r>
        <w:rPr>
          <w:color w:val="231F20"/>
        </w:rPr>
        <w:t>dagtid.</w:t>
      </w:r>
    </w:p>
    <w:p>
      <w:pPr>
        <w:pStyle w:val="BodyText"/>
        <w:spacing w:before="3"/>
        <w:rPr>
          <w:sz w:val="17"/>
        </w:rPr>
      </w:pPr>
    </w:p>
    <w:p>
      <w:pPr>
        <w:pStyle w:val="BodyText"/>
        <w:spacing w:line="201" w:lineRule="auto"/>
        <w:ind w:left="172" w:right="41"/>
        <w:jc w:val="both"/>
      </w:pPr>
      <w:r>
        <w:rPr>
          <w:color w:val="231F20"/>
        </w:rPr>
        <w:t>Vid andra mättillfället (Figur 8) var GMA mycket hög (extrem magnetisk</w:t>
      </w:r>
      <w:r>
        <w:rPr>
          <w:color w:val="231F20"/>
          <w:spacing w:val="1"/>
        </w:rPr>
        <w:t> </w:t>
      </w:r>
      <w:r>
        <w:rPr>
          <w:color w:val="231F20"/>
        </w:rPr>
        <w:t>storm) med Kp index mellan 5 och 8, med påverkan på både kontrollvatten</w:t>
      </w:r>
      <w:r>
        <w:rPr>
          <w:color w:val="231F20"/>
          <w:spacing w:val="1"/>
        </w:rPr>
        <w:t> </w:t>
      </w:r>
      <w:r>
        <w:rPr>
          <w:color w:val="231F20"/>
        </w:rPr>
        <w:t>och</w:t>
      </w:r>
      <w:r>
        <w:rPr>
          <w:color w:val="231F20"/>
          <w:spacing w:val="6"/>
        </w:rPr>
        <w:t> </w:t>
      </w:r>
      <w:r>
        <w:rPr>
          <w:color w:val="231F20"/>
        </w:rPr>
        <w:t>vatten</w:t>
      </w:r>
      <w:r>
        <w:rPr>
          <w:color w:val="231F20"/>
          <w:spacing w:val="6"/>
        </w:rPr>
        <w:t> </w:t>
      </w:r>
      <w:r>
        <w:rPr>
          <w:color w:val="231F20"/>
        </w:rPr>
        <w:t>från</w:t>
      </w:r>
      <w:r>
        <w:rPr>
          <w:color w:val="231F20"/>
          <w:spacing w:val="6"/>
        </w:rPr>
        <w:t> </w:t>
      </w:r>
      <w:r>
        <w:rPr>
          <w:color w:val="231F20"/>
        </w:rPr>
        <w:t>flödesformen.</w:t>
      </w:r>
    </w:p>
    <w:p>
      <w:pPr>
        <w:pStyle w:val="BodyText"/>
        <w:spacing w:before="8"/>
        <w:rPr>
          <w:sz w:val="27"/>
        </w:rPr>
      </w:pPr>
      <w:r>
        <w:rPr/>
        <w:drawing>
          <wp:anchor distT="0" distB="0" distL="0" distR="0" allowOverlap="1" layoutInCell="1" locked="0" behindDoc="0" simplePos="0" relativeHeight="146">
            <wp:simplePos x="0" y="0"/>
            <wp:positionH relativeFrom="page">
              <wp:posOffset>567651</wp:posOffset>
            </wp:positionH>
            <wp:positionV relativeFrom="paragraph">
              <wp:posOffset>244099</wp:posOffset>
            </wp:positionV>
            <wp:extent cx="3706904" cy="2093690"/>
            <wp:effectExtent l="0" t="0" r="0" b="0"/>
            <wp:wrapTopAndBottom/>
            <wp:docPr id="333" name="image19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4" name="image197.png"/>
                    <pic:cNvPicPr/>
                  </pic:nvPicPr>
                  <pic:blipFill>
                    <a:blip r:embed="rId2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06904" cy="20936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2"/>
        </w:rPr>
      </w:pPr>
    </w:p>
    <w:p>
      <w:pPr>
        <w:pStyle w:val="BodyText"/>
        <w:spacing w:before="8"/>
        <w:rPr>
          <w:sz w:val="16"/>
        </w:rPr>
      </w:pPr>
    </w:p>
    <w:p>
      <w:pPr>
        <w:pStyle w:val="BodyText"/>
        <w:spacing w:line="201" w:lineRule="auto"/>
        <w:ind w:left="172" w:right="45"/>
        <w:jc w:val="both"/>
      </w:pPr>
      <w:r>
        <w:rPr>
          <w:color w:val="231F20"/>
        </w:rPr>
        <w:t>Figure 8. Figuren visar effekten av variation i geomagnetisk aktivitet (GMA)</w:t>
      </w:r>
      <w:r>
        <w:rPr>
          <w:color w:val="231F20"/>
          <w:spacing w:val="1"/>
        </w:rPr>
        <w:t> </w:t>
      </w:r>
      <w:r>
        <w:rPr>
          <w:color w:val="231F20"/>
        </w:rPr>
        <w:t>på</w:t>
      </w:r>
      <w:r>
        <w:rPr>
          <w:color w:val="231F20"/>
          <w:spacing w:val="-6"/>
        </w:rPr>
        <w:t> </w:t>
      </w:r>
      <w:r>
        <w:rPr>
          <w:color w:val="231F20"/>
        </w:rPr>
        <w:t>fraktalt</w:t>
      </w:r>
      <w:r>
        <w:rPr>
          <w:color w:val="231F20"/>
          <w:spacing w:val="-5"/>
        </w:rPr>
        <w:t> </w:t>
      </w:r>
      <w:r>
        <w:rPr>
          <w:color w:val="231F20"/>
        </w:rPr>
        <w:t>DFA</w:t>
      </w:r>
      <w:r>
        <w:rPr>
          <w:color w:val="231F20"/>
          <w:spacing w:val="-5"/>
        </w:rPr>
        <w:t> </w:t>
      </w:r>
      <w:r>
        <w:rPr>
          <w:color w:val="231F20"/>
        </w:rPr>
        <w:t>värde</w:t>
      </w:r>
      <w:r>
        <w:rPr>
          <w:color w:val="231F20"/>
          <w:spacing w:val="-5"/>
        </w:rPr>
        <w:t> </w:t>
      </w:r>
      <w:r>
        <w:rPr>
          <w:color w:val="231F20"/>
        </w:rPr>
        <w:t>i</w:t>
      </w:r>
      <w:r>
        <w:rPr>
          <w:color w:val="231F20"/>
          <w:spacing w:val="-6"/>
        </w:rPr>
        <w:t> </w:t>
      </w:r>
      <w:r>
        <w:rPr>
          <w:color w:val="231F20"/>
        </w:rPr>
        <w:t>vatten</w:t>
      </w:r>
      <w:r>
        <w:rPr>
          <w:color w:val="231F20"/>
          <w:spacing w:val="-5"/>
        </w:rPr>
        <w:t> </w:t>
      </w:r>
      <w:r>
        <w:rPr>
          <w:color w:val="231F20"/>
        </w:rPr>
        <w:t>från</w:t>
      </w:r>
      <w:r>
        <w:rPr>
          <w:color w:val="231F20"/>
          <w:spacing w:val="-5"/>
        </w:rPr>
        <w:t> </w:t>
      </w:r>
      <w:r>
        <w:rPr>
          <w:color w:val="231F20"/>
        </w:rPr>
        <w:t>flödesfom</w:t>
      </w:r>
      <w:r>
        <w:rPr>
          <w:color w:val="231F20"/>
          <w:spacing w:val="-5"/>
        </w:rPr>
        <w:t> </w:t>
      </w:r>
      <w:r>
        <w:rPr>
          <w:color w:val="231F20"/>
        </w:rPr>
        <w:t>(DFA</w:t>
      </w:r>
      <w:r>
        <w:rPr>
          <w:color w:val="231F20"/>
          <w:spacing w:val="-5"/>
        </w:rPr>
        <w:t> </w:t>
      </w:r>
      <w:r>
        <w:rPr>
          <w:color w:val="231F20"/>
        </w:rPr>
        <w:t>prov).</w:t>
      </w:r>
      <w:r>
        <w:rPr>
          <w:color w:val="231F20"/>
          <w:spacing w:val="-6"/>
        </w:rPr>
        <w:t> </w:t>
      </w:r>
      <w:r>
        <w:rPr>
          <w:color w:val="231F20"/>
        </w:rPr>
        <w:t>Den</w:t>
      </w:r>
      <w:r>
        <w:rPr>
          <w:color w:val="231F20"/>
          <w:spacing w:val="-5"/>
        </w:rPr>
        <w:t> </w:t>
      </w:r>
      <w:r>
        <w:rPr>
          <w:color w:val="231F20"/>
        </w:rPr>
        <w:t>geomagnetiska</w:t>
      </w:r>
      <w:r>
        <w:rPr>
          <w:color w:val="231F20"/>
          <w:spacing w:val="-47"/>
        </w:rPr>
        <w:t> </w:t>
      </w:r>
      <w:r>
        <w:rPr>
          <w:color w:val="231F20"/>
        </w:rPr>
        <w:t>aktiviteten</w:t>
      </w:r>
      <w:r>
        <w:rPr>
          <w:color w:val="231F20"/>
          <w:spacing w:val="-6"/>
        </w:rPr>
        <w:t> </w:t>
      </w:r>
      <w:r>
        <w:rPr>
          <w:color w:val="231F20"/>
        </w:rPr>
        <w:t>värderades</w:t>
      </w:r>
      <w:r>
        <w:rPr>
          <w:color w:val="231F20"/>
          <w:spacing w:val="-6"/>
        </w:rPr>
        <w:t> </w:t>
      </w:r>
      <w:r>
        <w:rPr>
          <w:color w:val="231F20"/>
        </w:rPr>
        <w:t>till</w:t>
      </w:r>
      <w:r>
        <w:rPr>
          <w:color w:val="231F20"/>
          <w:spacing w:val="-6"/>
        </w:rPr>
        <w:t> </w:t>
      </w:r>
      <w:r>
        <w:rPr>
          <w:color w:val="231F20"/>
        </w:rPr>
        <w:t>kraftig</w:t>
      </w:r>
      <w:r>
        <w:rPr>
          <w:color w:val="231F20"/>
          <w:spacing w:val="-6"/>
        </w:rPr>
        <w:t> </w:t>
      </w:r>
      <w:r>
        <w:rPr>
          <w:color w:val="231F20"/>
        </w:rPr>
        <w:t>magnetisk</w:t>
      </w:r>
      <w:r>
        <w:rPr>
          <w:color w:val="231F20"/>
          <w:spacing w:val="-6"/>
        </w:rPr>
        <w:t> </w:t>
      </w:r>
      <w:r>
        <w:rPr>
          <w:color w:val="231F20"/>
        </w:rPr>
        <w:t>storm</w:t>
      </w:r>
      <w:r>
        <w:rPr>
          <w:color w:val="231F20"/>
          <w:spacing w:val="-5"/>
        </w:rPr>
        <w:t> </w:t>
      </w:r>
      <w:r>
        <w:rPr>
          <w:color w:val="231F20"/>
        </w:rPr>
        <w:t>(G4).</w:t>
      </w:r>
      <w:r>
        <w:rPr>
          <w:color w:val="231F20"/>
          <w:spacing w:val="-6"/>
        </w:rPr>
        <w:t> </w:t>
      </w:r>
      <w:r>
        <w:rPr>
          <w:color w:val="231F20"/>
        </w:rPr>
        <w:t>DFA</w:t>
      </w:r>
      <w:r>
        <w:rPr>
          <w:color w:val="231F20"/>
          <w:spacing w:val="-6"/>
        </w:rPr>
        <w:t> </w:t>
      </w:r>
      <w:r>
        <w:rPr>
          <w:color w:val="231F20"/>
        </w:rPr>
        <w:t>värdet</w:t>
      </w:r>
      <w:r>
        <w:rPr>
          <w:color w:val="231F20"/>
          <w:spacing w:val="-6"/>
        </w:rPr>
        <w:t> </w:t>
      </w:r>
      <w:r>
        <w:rPr>
          <w:color w:val="231F20"/>
        </w:rPr>
        <w:t>uppträder</w:t>
      </w:r>
      <w:r>
        <w:rPr>
          <w:color w:val="231F20"/>
          <w:spacing w:val="-48"/>
        </w:rPr>
        <w:t> </w:t>
      </w:r>
      <w:r>
        <w:rPr>
          <w:color w:val="231F20"/>
        </w:rPr>
        <w:t>faslåst</w:t>
      </w:r>
      <w:r>
        <w:rPr>
          <w:color w:val="231F20"/>
          <w:spacing w:val="-3"/>
        </w:rPr>
        <w:t> </w:t>
      </w:r>
      <w:r>
        <w:rPr>
          <w:color w:val="231F20"/>
        </w:rPr>
        <w:t>med</w:t>
      </w:r>
      <w:r>
        <w:rPr>
          <w:color w:val="231F20"/>
          <w:spacing w:val="-3"/>
        </w:rPr>
        <w:t> </w:t>
      </w:r>
      <w:r>
        <w:rPr>
          <w:color w:val="231F20"/>
        </w:rPr>
        <w:t>GMA</w:t>
      </w:r>
      <w:r>
        <w:rPr>
          <w:color w:val="231F20"/>
          <w:spacing w:val="-2"/>
        </w:rPr>
        <w:t> </w:t>
      </w:r>
      <w:r>
        <w:rPr>
          <w:color w:val="231F20"/>
        </w:rPr>
        <w:t>och</w:t>
      </w:r>
      <w:r>
        <w:rPr>
          <w:color w:val="231F20"/>
          <w:spacing w:val="-3"/>
        </w:rPr>
        <w:t> </w:t>
      </w:r>
      <w:r>
        <w:rPr>
          <w:color w:val="231F20"/>
        </w:rPr>
        <w:t>reduceras</w:t>
      </w:r>
      <w:r>
        <w:rPr>
          <w:color w:val="231F20"/>
          <w:spacing w:val="-3"/>
        </w:rPr>
        <w:t> </w:t>
      </w:r>
      <w:r>
        <w:rPr>
          <w:color w:val="231F20"/>
        </w:rPr>
        <w:t>vid</w:t>
      </w:r>
      <w:r>
        <w:rPr>
          <w:color w:val="231F20"/>
          <w:spacing w:val="-2"/>
        </w:rPr>
        <w:t> </w:t>
      </w:r>
      <w:r>
        <w:rPr>
          <w:color w:val="231F20"/>
        </w:rPr>
        <w:t>de</w:t>
      </w:r>
      <w:r>
        <w:rPr>
          <w:color w:val="231F20"/>
          <w:spacing w:val="-3"/>
        </w:rPr>
        <w:t> </w:t>
      </w:r>
      <w:r>
        <w:rPr>
          <w:color w:val="231F20"/>
        </w:rPr>
        <w:t>högsta</w:t>
      </w:r>
      <w:r>
        <w:rPr>
          <w:color w:val="231F20"/>
          <w:spacing w:val="-3"/>
        </w:rPr>
        <w:t> </w:t>
      </w:r>
      <w:r>
        <w:rPr>
          <w:color w:val="231F20"/>
        </w:rPr>
        <w:t>värdena</w:t>
      </w:r>
      <w:r>
        <w:rPr>
          <w:color w:val="231F20"/>
          <w:spacing w:val="-2"/>
        </w:rPr>
        <w:t> </w:t>
      </w:r>
      <w:r>
        <w:rPr>
          <w:color w:val="231F20"/>
        </w:rPr>
        <w:t>på</w:t>
      </w:r>
      <w:r>
        <w:rPr>
          <w:color w:val="231F20"/>
          <w:spacing w:val="-3"/>
        </w:rPr>
        <w:t> </w:t>
      </w:r>
      <w:r>
        <w:rPr>
          <w:color w:val="231F20"/>
        </w:rPr>
        <w:t>Kp</w:t>
      </w:r>
      <w:r>
        <w:rPr>
          <w:color w:val="231F20"/>
          <w:spacing w:val="-2"/>
        </w:rPr>
        <w:t> </w:t>
      </w:r>
      <w:r>
        <w:rPr>
          <w:color w:val="231F20"/>
        </w:rPr>
        <w:t>index</w:t>
      </w:r>
      <w:r>
        <w:rPr>
          <w:color w:val="231F20"/>
          <w:spacing w:val="-3"/>
        </w:rPr>
        <w:t> </w:t>
      </w:r>
      <w:r>
        <w:rPr>
          <w:color w:val="231F20"/>
        </w:rPr>
        <w:t>Mätning-</w:t>
      </w:r>
      <w:r>
        <w:rPr>
          <w:color w:val="231F20"/>
          <w:spacing w:val="-48"/>
        </w:rPr>
        <w:t> </w:t>
      </w:r>
      <w:r>
        <w:rPr>
          <w:color w:val="231F20"/>
        </w:rPr>
        <w:t>arna</w:t>
      </w:r>
      <w:r>
        <w:rPr>
          <w:color w:val="231F20"/>
          <w:spacing w:val="5"/>
        </w:rPr>
        <w:t> </w:t>
      </w:r>
      <w:r>
        <w:rPr>
          <w:color w:val="231F20"/>
        </w:rPr>
        <w:t>utfördes</w:t>
      </w:r>
      <w:r>
        <w:rPr>
          <w:color w:val="231F20"/>
          <w:spacing w:val="6"/>
        </w:rPr>
        <w:t> </w:t>
      </w:r>
      <w:r>
        <w:rPr>
          <w:color w:val="231F20"/>
        </w:rPr>
        <w:t>varje</w:t>
      </w:r>
      <w:r>
        <w:rPr>
          <w:color w:val="231F20"/>
          <w:spacing w:val="6"/>
        </w:rPr>
        <w:t> </w:t>
      </w:r>
      <w:r>
        <w:rPr>
          <w:color w:val="231F20"/>
        </w:rPr>
        <w:t>timma</w:t>
      </w:r>
      <w:r>
        <w:rPr>
          <w:color w:val="231F20"/>
          <w:spacing w:val="5"/>
        </w:rPr>
        <w:t> </w:t>
      </w:r>
      <w:r>
        <w:rPr>
          <w:color w:val="231F20"/>
        </w:rPr>
        <w:t>under</w:t>
      </w:r>
      <w:r>
        <w:rPr>
          <w:color w:val="231F20"/>
          <w:spacing w:val="6"/>
        </w:rPr>
        <w:t> </w:t>
      </w:r>
      <w:r>
        <w:rPr>
          <w:color w:val="231F20"/>
        </w:rPr>
        <w:t>14</w:t>
      </w:r>
      <w:r>
        <w:rPr>
          <w:color w:val="231F20"/>
          <w:spacing w:val="6"/>
        </w:rPr>
        <w:t> </w:t>
      </w:r>
      <w:r>
        <w:rPr>
          <w:color w:val="231F20"/>
        </w:rPr>
        <w:t>timmar</w:t>
      </w:r>
      <w:r>
        <w:rPr>
          <w:color w:val="231F20"/>
          <w:spacing w:val="6"/>
        </w:rPr>
        <w:t> </w:t>
      </w:r>
      <w:r>
        <w:rPr>
          <w:color w:val="231F20"/>
        </w:rPr>
        <w:t>dagtid.</w:t>
      </w:r>
    </w:p>
    <w:p>
      <w:pPr>
        <w:pStyle w:val="BodyText"/>
        <w:spacing w:before="3"/>
        <w:rPr>
          <w:sz w:val="17"/>
        </w:rPr>
      </w:pPr>
    </w:p>
    <w:p>
      <w:pPr>
        <w:pStyle w:val="BodyText"/>
        <w:spacing w:line="201" w:lineRule="auto"/>
        <w:ind w:left="172" w:right="38" w:hanging="8"/>
        <w:jc w:val="center"/>
      </w:pPr>
      <w:r>
        <w:rPr>
          <w:color w:val="231F20"/>
        </w:rPr>
        <w:t>Notera</w:t>
      </w:r>
      <w:r>
        <w:rPr>
          <w:color w:val="231F20"/>
          <w:spacing w:val="-10"/>
        </w:rPr>
        <w:t> </w:t>
      </w:r>
      <w:r>
        <w:rPr>
          <w:color w:val="231F20"/>
        </w:rPr>
        <w:t>att</w:t>
      </w:r>
      <w:r>
        <w:rPr>
          <w:color w:val="231F20"/>
          <w:spacing w:val="-10"/>
        </w:rPr>
        <w:t> </w:t>
      </w:r>
      <w:r>
        <w:rPr>
          <w:color w:val="231F20"/>
        </w:rPr>
        <w:t>DFA</w:t>
      </w:r>
      <w:r>
        <w:rPr>
          <w:color w:val="231F20"/>
          <w:spacing w:val="-9"/>
        </w:rPr>
        <w:t> </w:t>
      </w:r>
      <w:r>
        <w:rPr>
          <w:color w:val="231F20"/>
        </w:rPr>
        <w:t>värdet</w:t>
      </w:r>
      <w:r>
        <w:rPr>
          <w:color w:val="231F20"/>
          <w:spacing w:val="-10"/>
        </w:rPr>
        <w:t> </w:t>
      </w:r>
      <w:r>
        <w:rPr>
          <w:color w:val="231F20"/>
        </w:rPr>
        <w:t>(DFA</w:t>
      </w:r>
      <w:r>
        <w:rPr>
          <w:color w:val="231F20"/>
          <w:spacing w:val="-10"/>
        </w:rPr>
        <w:t> </w:t>
      </w:r>
      <w:r>
        <w:rPr>
          <w:color w:val="231F20"/>
        </w:rPr>
        <w:t>prov)</w:t>
      </w:r>
      <w:r>
        <w:rPr>
          <w:color w:val="231F20"/>
          <w:spacing w:val="-9"/>
        </w:rPr>
        <w:t> </w:t>
      </w:r>
      <w:r>
        <w:rPr>
          <w:color w:val="231F20"/>
        </w:rPr>
        <w:t>ligger</w:t>
      </w:r>
      <w:r>
        <w:rPr>
          <w:color w:val="231F20"/>
          <w:spacing w:val="-10"/>
        </w:rPr>
        <w:t> </w:t>
      </w:r>
      <w:r>
        <w:rPr>
          <w:color w:val="231F20"/>
        </w:rPr>
        <w:t>generellt</w:t>
      </w:r>
      <w:r>
        <w:rPr>
          <w:color w:val="231F20"/>
          <w:spacing w:val="-9"/>
        </w:rPr>
        <w:t> </w:t>
      </w:r>
      <w:r>
        <w:rPr>
          <w:color w:val="231F20"/>
        </w:rPr>
        <w:t>något</w:t>
      </w:r>
      <w:r>
        <w:rPr>
          <w:color w:val="231F20"/>
          <w:spacing w:val="-10"/>
        </w:rPr>
        <w:t> </w:t>
      </w:r>
      <w:r>
        <w:rPr>
          <w:color w:val="231F20"/>
        </w:rPr>
        <w:t>högre</w:t>
      </w:r>
      <w:r>
        <w:rPr>
          <w:color w:val="231F20"/>
          <w:spacing w:val="-10"/>
        </w:rPr>
        <w:t> </w:t>
      </w:r>
      <w:r>
        <w:rPr>
          <w:color w:val="231F20"/>
        </w:rPr>
        <w:t>i</w:t>
      </w:r>
      <w:r>
        <w:rPr>
          <w:color w:val="231F20"/>
          <w:spacing w:val="-9"/>
        </w:rPr>
        <w:t> </w:t>
      </w:r>
      <w:r>
        <w:rPr>
          <w:color w:val="231F20"/>
        </w:rPr>
        <w:t>den</w:t>
      </w:r>
      <w:r>
        <w:rPr>
          <w:color w:val="231F20"/>
          <w:spacing w:val="-10"/>
        </w:rPr>
        <w:t> </w:t>
      </w:r>
      <w:r>
        <w:rPr>
          <w:color w:val="231F20"/>
        </w:rPr>
        <w:t>högaktiva</w:t>
      </w:r>
      <w:r>
        <w:rPr>
          <w:color w:val="231F20"/>
          <w:spacing w:val="1"/>
        </w:rPr>
        <w:t> </w:t>
      </w:r>
      <w:r>
        <w:rPr>
          <w:color w:val="231F20"/>
        </w:rPr>
        <w:t>GMA</w:t>
      </w:r>
      <w:r>
        <w:rPr>
          <w:color w:val="231F20"/>
          <w:spacing w:val="14"/>
        </w:rPr>
        <w:t> </w:t>
      </w:r>
      <w:r>
        <w:rPr>
          <w:color w:val="231F20"/>
        </w:rPr>
        <w:t>fasen</w:t>
      </w:r>
      <w:r>
        <w:rPr>
          <w:color w:val="231F20"/>
          <w:spacing w:val="14"/>
        </w:rPr>
        <w:t> </w:t>
      </w:r>
      <w:r>
        <w:rPr>
          <w:color w:val="231F20"/>
        </w:rPr>
        <w:t>i</w:t>
      </w:r>
      <w:r>
        <w:rPr>
          <w:color w:val="231F20"/>
          <w:spacing w:val="14"/>
        </w:rPr>
        <w:t> </w:t>
      </w:r>
      <w:r>
        <w:rPr>
          <w:color w:val="231F20"/>
        </w:rPr>
        <w:t>experimentalvatten</w:t>
      </w:r>
      <w:r>
        <w:rPr>
          <w:color w:val="231F20"/>
          <w:spacing w:val="14"/>
        </w:rPr>
        <w:t> </w:t>
      </w:r>
      <w:r>
        <w:rPr>
          <w:color w:val="231F20"/>
        </w:rPr>
        <w:t>relativt</w:t>
      </w:r>
      <w:r>
        <w:rPr>
          <w:color w:val="231F20"/>
          <w:spacing w:val="14"/>
        </w:rPr>
        <w:t> </w:t>
      </w:r>
      <w:r>
        <w:rPr>
          <w:color w:val="231F20"/>
        </w:rPr>
        <w:t>kontrollvatten.</w:t>
      </w:r>
      <w:r>
        <w:rPr>
          <w:color w:val="231F20"/>
          <w:spacing w:val="14"/>
        </w:rPr>
        <w:t> </w:t>
      </w:r>
      <w:r>
        <w:rPr>
          <w:color w:val="231F20"/>
        </w:rPr>
        <w:t>DFA</w:t>
      </w:r>
      <w:r>
        <w:rPr>
          <w:color w:val="231F20"/>
          <w:spacing w:val="13"/>
        </w:rPr>
        <w:t> </w:t>
      </w:r>
      <w:r>
        <w:rPr>
          <w:color w:val="231F20"/>
        </w:rPr>
        <w:t>reduceras</w:t>
      </w:r>
    </w:p>
    <w:p>
      <w:pPr>
        <w:spacing w:line="240" w:lineRule="auto" w:before="0"/>
        <w:rPr>
          <w:sz w:val="20"/>
        </w:rPr>
      </w:pPr>
      <w:r>
        <w:rPr/>
        <w:br w:type="column"/>
      </w:r>
      <w:r>
        <w:rPr>
          <w:sz w:val="20"/>
        </w:rPr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3"/>
        <w:rPr>
          <w:sz w:val="15"/>
        </w:rPr>
      </w:pPr>
      <w:r>
        <w:rPr/>
        <w:drawing>
          <wp:anchor distT="0" distB="0" distL="0" distR="0" allowOverlap="1" layoutInCell="1" locked="0" behindDoc="0" simplePos="0" relativeHeight="147">
            <wp:simplePos x="0" y="0"/>
            <wp:positionH relativeFrom="page">
              <wp:posOffset>4863363</wp:posOffset>
            </wp:positionH>
            <wp:positionV relativeFrom="paragraph">
              <wp:posOffset>141833</wp:posOffset>
            </wp:positionV>
            <wp:extent cx="1020848" cy="1121664"/>
            <wp:effectExtent l="0" t="0" r="0" b="0"/>
            <wp:wrapTopAndBottom/>
            <wp:docPr id="335" name="image15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6" name="image151.jpeg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0848" cy="11216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6"/>
        <w:rPr>
          <w:sz w:val="19"/>
        </w:rPr>
      </w:pPr>
    </w:p>
    <w:p>
      <w:pPr>
        <w:spacing w:line="235" w:lineRule="exact" w:before="0"/>
        <w:ind w:left="175" w:right="0" w:firstLine="0"/>
        <w:jc w:val="left"/>
        <w:rPr>
          <w:rFonts w:ascii="Baskerville-SemiBoldItalic"/>
          <w:b/>
          <w:i/>
          <w:sz w:val="18"/>
        </w:rPr>
      </w:pPr>
      <w:r>
        <w:rPr>
          <w:rFonts w:ascii="Baskerville-SemiBoldItalic"/>
          <w:b/>
          <w:i/>
          <w:color w:val="231F20"/>
          <w:sz w:val="18"/>
        </w:rPr>
        <w:t>Bild</w:t>
      </w:r>
      <w:r>
        <w:rPr>
          <w:rFonts w:ascii="Baskerville-SemiBoldItalic"/>
          <w:b/>
          <w:i/>
          <w:color w:val="231F20"/>
          <w:spacing w:val="5"/>
          <w:sz w:val="18"/>
        </w:rPr>
        <w:t> </w:t>
      </w:r>
      <w:r>
        <w:rPr>
          <w:rFonts w:ascii="Baskerville-SemiBoldItalic"/>
          <w:b/>
          <w:i/>
          <w:color w:val="231F20"/>
          <w:sz w:val="18"/>
        </w:rPr>
        <w:t>saknas</w:t>
      </w:r>
    </w:p>
    <w:p>
      <w:pPr>
        <w:spacing w:line="228" w:lineRule="exact" w:before="0"/>
        <w:ind w:left="175" w:right="0" w:firstLine="0"/>
        <w:jc w:val="left"/>
        <w:rPr>
          <w:i/>
          <w:sz w:val="18"/>
        </w:rPr>
      </w:pPr>
      <w:r>
        <w:rPr>
          <w:i/>
          <w:color w:val="231F20"/>
          <w:sz w:val="18"/>
        </w:rPr>
        <w:t>Bild</w:t>
      </w:r>
      <w:r>
        <w:rPr>
          <w:i/>
          <w:color w:val="231F20"/>
          <w:spacing w:val="5"/>
          <w:sz w:val="18"/>
        </w:rPr>
        <w:t> </w:t>
      </w:r>
      <w:r>
        <w:rPr>
          <w:i/>
          <w:color w:val="231F20"/>
          <w:sz w:val="18"/>
        </w:rPr>
        <w:t>saknas</w:t>
      </w:r>
    </w:p>
    <w:p>
      <w:pPr>
        <w:spacing w:after="0" w:line="228" w:lineRule="exact"/>
        <w:jc w:val="left"/>
        <w:rPr>
          <w:sz w:val="18"/>
        </w:rPr>
        <w:sectPr>
          <w:pgSz w:w="10690" w:h="13210"/>
          <w:pgMar w:header="0" w:footer="860" w:top="840" w:bottom="960" w:left="540" w:right="0"/>
          <w:cols w:num="2" w:equalWidth="0">
            <w:col w:w="6455" w:space="491"/>
            <w:col w:w="3204"/>
          </w:cols>
        </w:sect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spacing w:before="3"/>
        <w:rPr>
          <w:i/>
          <w:sz w:val="16"/>
        </w:rPr>
      </w:pPr>
    </w:p>
    <w:p>
      <w:pPr>
        <w:pStyle w:val="BodyText"/>
        <w:ind w:left="884" w:right="-44"/>
      </w:pPr>
      <w:r>
        <w:rPr/>
        <w:drawing>
          <wp:inline distT="0" distB="0" distL="0" distR="0">
            <wp:extent cx="1013203" cy="2226564"/>
            <wp:effectExtent l="0" t="0" r="0" b="0"/>
            <wp:docPr id="337" name="image19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8" name="image190.jpeg"/>
                    <pic:cNvPicPr/>
                  </pic:nvPicPr>
                  <pic:blipFill>
                    <a:blip r:embed="rId2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3203" cy="22265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</w:p>
    <w:p>
      <w:pPr>
        <w:pStyle w:val="BodyText"/>
        <w:rPr>
          <w:i/>
        </w:rPr>
      </w:pPr>
    </w:p>
    <w:p>
      <w:pPr>
        <w:pStyle w:val="BodyText"/>
        <w:spacing w:before="2"/>
        <w:rPr>
          <w:i/>
          <w:sz w:val="17"/>
        </w:rPr>
      </w:pPr>
    </w:p>
    <w:p>
      <w:pPr>
        <w:spacing w:line="235" w:lineRule="exact" w:before="0"/>
        <w:ind w:left="887" w:right="0" w:firstLine="0"/>
        <w:jc w:val="left"/>
        <w:rPr>
          <w:rFonts w:ascii="Baskerville-SemiBoldItalic"/>
          <w:b/>
          <w:i/>
          <w:sz w:val="18"/>
        </w:rPr>
      </w:pPr>
      <w:r>
        <w:rPr>
          <w:rFonts w:ascii="Baskerville-SemiBoldItalic"/>
          <w:b/>
          <w:i/>
          <w:color w:val="231F20"/>
          <w:sz w:val="18"/>
        </w:rPr>
        <w:t>Bild</w:t>
      </w:r>
      <w:r>
        <w:rPr>
          <w:rFonts w:ascii="Baskerville-SemiBoldItalic"/>
          <w:b/>
          <w:i/>
          <w:color w:val="231F20"/>
          <w:spacing w:val="5"/>
          <w:sz w:val="18"/>
        </w:rPr>
        <w:t> </w:t>
      </w:r>
      <w:r>
        <w:rPr>
          <w:rFonts w:ascii="Baskerville-SemiBoldItalic"/>
          <w:b/>
          <w:i/>
          <w:color w:val="231F20"/>
          <w:sz w:val="18"/>
        </w:rPr>
        <w:t>saknas</w:t>
      </w:r>
    </w:p>
    <w:p>
      <w:pPr>
        <w:spacing w:line="228" w:lineRule="exact" w:before="0"/>
        <w:ind w:left="887" w:right="0" w:firstLine="0"/>
        <w:jc w:val="left"/>
        <w:rPr>
          <w:i/>
          <w:sz w:val="18"/>
        </w:rPr>
      </w:pPr>
      <w:r>
        <w:rPr>
          <w:i/>
          <w:color w:val="231F20"/>
          <w:sz w:val="18"/>
        </w:rPr>
        <w:t>Bild</w:t>
      </w:r>
      <w:r>
        <w:rPr>
          <w:i/>
          <w:color w:val="231F20"/>
          <w:spacing w:val="5"/>
          <w:sz w:val="18"/>
        </w:rPr>
        <w:t> </w:t>
      </w:r>
      <w:r>
        <w:rPr>
          <w:i/>
          <w:color w:val="231F20"/>
          <w:sz w:val="18"/>
        </w:rPr>
        <w:t>saknas</w:t>
      </w:r>
    </w:p>
    <w:p>
      <w:pPr>
        <w:pStyle w:val="BodyText"/>
        <w:spacing w:line="201" w:lineRule="auto" w:before="90"/>
        <w:ind w:left="672" w:right="710"/>
        <w:jc w:val="both"/>
      </w:pPr>
      <w:r>
        <w:rPr/>
        <w:br w:type="column"/>
      </w:r>
      <w:r>
        <w:rPr>
          <w:color w:val="231F20"/>
        </w:rPr>
        <w:t>följsamt (provnummer 8-12) under magnetstormens zenit (5 timmar) för att</w:t>
      </w:r>
      <w:r>
        <w:rPr>
          <w:color w:val="231F20"/>
          <w:spacing w:val="1"/>
        </w:rPr>
        <w:t> </w:t>
      </w:r>
      <w:r>
        <w:rPr>
          <w:color w:val="231F20"/>
        </w:rPr>
        <w:t>därefter</w:t>
      </w:r>
      <w:r>
        <w:rPr>
          <w:color w:val="231F20"/>
          <w:spacing w:val="5"/>
        </w:rPr>
        <w:t> </w:t>
      </w:r>
      <w:r>
        <w:rPr>
          <w:color w:val="231F20"/>
        </w:rPr>
        <w:t>plana</w:t>
      </w:r>
      <w:r>
        <w:rPr>
          <w:color w:val="231F20"/>
          <w:spacing w:val="5"/>
        </w:rPr>
        <w:t> </w:t>
      </w:r>
      <w:r>
        <w:rPr>
          <w:color w:val="231F20"/>
        </w:rPr>
        <w:t>ut</w:t>
      </w:r>
      <w:r>
        <w:rPr>
          <w:color w:val="231F20"/>
          <w:spacing w:val="6"/>
        </w:rPr>
        <w:t> </w:t>
      </w:r>
      <w:r>
        <w:rPr>
          <w:color w:val="231F20"/>
        </w:rPr>
        <w:t>i</w:t>
      </w:r>
      <w:r>
        <w:rPr>
          <w:color w:val="231F20"/>
          <w:spacing w:val="6"/>
        </w:rPr>
        <w:t> </w:t>
      </w:r>
      <w:r>
        <w:rPr>
          <w:color w:val="231F20"/>
        </w:rPr>
        <w:t>båda</w:t>
      </w:r>
      <w:r>
        <w:rPr>
          <w:color w:val="231F20"/>
          <w:spacing w:val="5"/>
        </w:rPr>
        <w:t> </w:t>
      </w:r>
      <w:r>
        <w:rPr>
          <w:color w:val="231F20"/>
        </w:rPr>
        <w:t>vattnen.</w:t>
      </w:r>
    </w:p>
    <w:p>
      <w:pPr>
        <w:pStyle w:val="BodyText"/>
        <w:rPr>
          <w:sz w:val="17"/>
        </w:rPr>
      </w:pPr>
    </w:p>
    <w:p>
      <w:pPr>
        <w:pStyle w:val="BodyText"/>
        <w:spacing w:line="201" w:lineRule="auto"/>
        <w:ind w:left="672" w:right="706"/>
        <w:jc w:val="both"/>
      </w:pPr>
      <w:r>
        <w:rPr>
          <w:color w:val="231F20"/>
        </w:rPr>
        <w:t>Sambandet mellan ökad GMA (Kp index) och reducerat DFA i vatten från</w:t>
      </w:r>
      <w:r>
        <w:rPr>
          <w:color w:val="231F20"/>
          <w:spacing w:val="1"/>
        </w:rPr>
        <w:t> </w:t>
      </w:r>
      <w:r>
        <w:rPr>
          <w:color w:val="231F20"/>
        </w:rPr>
        <w:t>flödesformen, indikerar att vattnet under organiserad (figur-åtta komplex)</w:t>
      </w:r>
      <w:r>
        <w:rPr>
          <w:color w:val="231F20"/>
          <w:spacing w:val="1"/>
        </w:rPr>
        <w:t> </w:t>
      </w:r>
      <w:r>
        <w:rPr>
          <w:color w:val="231F20"/>
        </w:rPr>
        <w:t>dynamisk rörelse är mera receptivt för variation i geomagnetisk rytmik, vilket</w:t>
      </w:r>
      <w:r>
        <w:rPr>
          <w:color w:val="231F20"/>
          <w:spacing w:val="1"/>
        </w:rPr>
        <w:t> </w:t>
      </w:r>
      <w:r>
        <w:rPr>
          <w:color w:val="231F20"/>
        </w:rPr>
        <w:t>kan bero av vattnets högre nivå av koherens relativt kontrollvatten. Resultatet</w:t>
      </w:r>
      <w:r>
        <w:rPr>
          <w:color w:val="231F20"/>
          <w:spacing w:val="-47"/>
        </w:rPr>
        <w:t> </w:t>
      </w:r>
      <w:r>
        <w:rPr>
          <w:color w:val="231F20"/>
        </w:rPr>
        <w:t>visar</w:t>
      </w:r>
      <w:r>
        <w:rPr>
          <w:color w:val="231F20"/>
          <w:spacing w:val="-11"/>
        </w:rPr>
        <w:t> </w:t>
      </w:r>
      <w:r>
        <w:rPr>
          <w:color w:val="231F20"/>
        </w:rPr>
        <w:t>att</w:t>
      </w:r>
      <w:r>
        <w:rPr>
          <w:color w:val="231F20"/>
          <w:spacing w:val="-10"/>
        </w:rPr>
        <w:t> </w:t>
      </w:r>
      <w:r>
        <w:rPr>
          <w:color w:val="231F20"/>
        </w:rPr>
        <w:t>vattnet</w:t>
      </w:r>
      <w:r>
        <w:rPr>
          <w:color w:val="231F20"/>
          <w:spacing w:val="-10"/>
        </w:rPr>
        <w:t> </w:t>
      </w:r>
      <w:r>
        <w:rPr>
          <w:color w:val="231F20"/>
        </w:rPr>
        <w:t>från</w:t>
      </w:r>
      <w:r>
        <w:rPr>
          <w:color w:val="231F20"/>
          <w:spacing w:val="-11"/>
        </w:rPr>
        <w:t> </w:t>
      </w:r>
      <w:r>
        <w:rPr>
          <w:color w:val="231F20"/>
        </w:rPr>
        <w:t>flödesformen</w:t>
      </w:r>
      <w:r>
        <w:rPr>
          <w:color w:val="231F20"/>
          <w:spacing w:val="-10"/>
        </w:rPr>
        <w:t> </w:t>
      </w:r>
      <w:r>
        <w:rPr>
          <w:color w:val="231F20"/>
        </w:rPr>
        <w:t>påverkas</w:t>
      </w:r>
      <w:r>
        <w:rPr>
          <w:color w:val="231F20"/>
          <w:spacing w:val="-10"/>
        </w:rPr>
        <w:t> </w:t>
      </w:r>
      <w:r>
        <w:rPr>
          <w:color w:val="231F20"/>
        </w:rPr>
        <w:t>av</w:t>
      </w:r>
      <w:r>
        <w:rPr>
          <w:color w:val="231F20"/>
          <w:spacing w:val="-11"/>
        </w:rPr>
        <w:t> </w:t>
      </w:r>
      <w:r>
        <w:rPr>
          <w:color w:val="231F20"/>
        </w:rPr>
        <w:t>jordens</w:t>
      </w:r>
      <w:r>
        <w:rPr>
          <w:color w:val="231F20"/>
          <w:spacing w:val="-10"/>
        </w:rPr>
        <w:t> </w:t>
      </w:r>
      <w:r>
        <w:rPr>
          <w:color w:val="231F20"/>
        </w:rPr>
        <w:t>energetiska/magnetiska</w:t>
      </w:r>
      <w:r>
        <w:rPr>
          <w:color w:val="231F20"/>
          <w:spacing w:val="-48"/>
        </w:rPr>
        <w:t> </w:t>
      </w:r>
      <w:r>
        <w:rPr>
          <w:color w:val="231F20"/>
        </w:rPr>
        <w:t>miljö. Under perioder med magnetisk storm accentueras effekten att omfatta</w:t>
      </w:r>
      <w:r>
        <w:rPr>
          <w:color w:val="231F20"/>
          <w:spacing w:val="1"/>
        </w:rPr>
        <w:t> </w:t>
      </w:r>
      <w:r>
        <w:rPr>
          <w:color w:val="231F20"/>
        </w:rPr>
        <w:t>även</w:t>
      </w:r>
      <w:r>
        <w:rPr>
          <w:color w:val="231F20"/>
          <w:spacing w:val="4"/>
        </w:rPr>
        <w:t> </w:t>
      </w:r>
      <w:r>
        <w:rPr>
          <w:color w:val="231F20"/>
        </w:rPr>
        <w:t>kontrollvatten,</w:t>
      </w:r>
      <w:r>
        <w:rPr>
          <w:color w:val="231F20"/>
          <w:spacing w:val="4"/>
        </w:rPr>
        <w:t> </w:t>
      </w:r>
      <w:r>
        <w:rPr>
          <w:color w:val="231F20"/>
        </w:rPr>
        <w:t>väl</w:t>
      </w:r>
      <w:r>
        <w:rPr>
          <w:color w:val="231F20"/>
          <w:spacing w:val="5"/>
        </w:rPr>
        <w:t> </w:t>
      </w:r>
      <w:r>
        <w:rPr>
          <w:color w:val="231F20"/>
        </w:rPr>
        <w:t>synkroniserat</w:t>
      </w:r>
      <w:r>
        <w:rPr>
          <w:color w:val="231F20"/>
          <w:spacing w:val="4"/>
        </w:rPr>
        <w:t> </w:t>
      </w:r>
      <w:r>
        <w:rPr>
          <w:color w:val="231F20"/>
        </w:rPr>
        <w:t>med</w:t>
      </w:r>
      <w:r>
        <w:rPr>
          <w:color w:val="231F20"/>
          <w:spacing w:val="5"/>
        </w:rPr>
        <w:t> </w:t>
      </w:r>
      <w:r>
        <w:rPr>
          <w:color w:val="231F20"/>
        </w:rPr>
        <w:t>experimentalvattnet.</w:t>
      </w:r>
    </w:p>
    <w:p>
      <w:pPr>
        <w:pStyle w:val="BodyText"/>
        <w:spacing w:before="4"/>
        <w:rPr>
          <w:sz w:val="17"/>
        </w:rPr>
      </w:pPr>
    </w:p>
    <w:p>
      <w:pPr>
        <w:pStyle w:val="BodyText"/>
        <w:spacing w:line="201" w:lineRule="auto" w:before="1"/>
        <w:ind w:left="672" w:right="706"/>
        <w:jc w:val="both"/>
      </w:pPr>
      <w:r>
        <w:rPr>
          <w:color w:val="231F20"/>
        </w:rPr>
        <w:t>Termiska fluktuationer i koherent vatten kan relateras till högorganiserade</w:t>
      </w:r>
      <w:r>
        <w:rPr>
          <w:color w:val="231F20"/>
          <w:spacing w:val="1"/>
        </w:rPr>
        <w:t> </w:t>
      </w:r>
      <w:r>
        <w:rPr>
          <w:color w:val="231F20"/>
        </w:rPr>
        <w:t>vattenkluster,</w:t>
      </w:r>
      <w:r>
        <w:rPr>
          <w:color w:val="231F20"/>
          <w:spacing w:val="-9"/>
        </w:rPr>
        <w:t> </w:t>
      </w:r>
      <w:r>
        <w:rPr>
          <w:color w:val="231F20"/>
        </w:rPr>
        <w:t>som</w:t>
      </w:r>
      <w:r>
        <w:rPr>
          <w:color w:val="231F20"/>
          <w:spacing w:val="-8"/>
        </w:rPr>
        <w:t> </w:t>
      </w:r>
      <w:r>
        <w:rPr>
          <w:color w:val="231F20"/>
        </w:rPr>
        <w:t>leder</w:t>
      </w:r>
      <w:r>
        <w:rPr>
          <w:color w:val="231F20"/>
          <w:spacing w:val="-8"/>
        </w:rPr>
        <w:t> </w:t>
      </w:r>
      <w:r>
        <w:rPr>
          <w:color w:val="231F20"/>
        </w:rPr>
        <w:t>till</w:t>
      </w:r>
      <w:r>
        <w:rPr>
          <w:color w:val="231F20"/>
          <w:spacing w:val="-9"/>
        </w:rPr>
        <w:t> </w:t>
      </w:r>
      <w:r>
        <w:rPr>
          <w:color w:val="231F20"/>
        </w:rPr>
        <w:t>distal</w:t>
      </w:r>
      <w:r>
        <w:rPr>
          <w:color w:val="231F20"/>
          <w:spacing w:val="-8"/>
        </w:rPr>
        <w:t> </w:t>
      </w:r>
      <w:r>
        <w:rPr>
          <w:color w:val="231F20"/>
        </w:rPr>
        <w:t>oscillation</w:t>
      </w:r>
      <w:r>
        <w:rPr>
          <w:color w:val="231F20"/>
          <w:spacing w:val="-8"/>
        </w:rPr>
        <w:t> </w:t>
      </w:r>
      <w:r>
        <w:rPr>
          <w:color w:val="231F20"/>
        </w:rPr>
        <w:t>och</w:t>
      </w:r>
      <w:r>
        <w:rPr>
          <w:color w:val="231F20"/>
          <w:spacing w:val="-9"/>
        </w:rPr>
        <w:t> </w:t>
      </w:r>
      <w:r>
        <w:rPr>
          <w:color w:val="231F20"/>
        </w:rPr>
        <w:t>strukturell</w:t>
      </w:r>
      <w:r>
        <w:rPr>
          <w:color w:val="231F20"/>
          <w:spacing w:val="-8"/>
        </w:rPr>
        <w:t> </w:t>
      </w:r>
      <w:r>
        <w:rPr>
          <w:color w:val="231F20"/>
        </w:rPr>
        <w:t>stabilisering</w:t>
      </w:r>
      <w:r>
        <w:rPr>
          <w:color w:val="231F20"/>
          <w:spacing w:val="-8"/>
        </w:rPr>
        <w:t> </w:t>
      </w:r>
      <w:r>
        <w:rPr>
          <w:color w:val="231F20"/>
        </w:rPr>
        <w:t>av</w:t>
      </w:r>
      <w:r>
        <w:rPr>
          <w:color w:val="231F20"/>
          <w:spacing w:val="-9"/>
        </w:rPr>
        <w:t> </w:t>
      </w:r>
      <w:r>
        <w:rPr>
          <w:color w:val="231F20"/>
        </w:rPr>
        <w:t>KD</w:t>
      </w:r>
      <w:r>
        <w:rPr>
          <w:color w:val="231F20"/>
          <w:spacing w:val="-47"/>
        </w:rPr>
        <w:t> </w:t>
      </w:r>
      <w:r>
        <w:rPr>
          <w:color w:val="231F20"/>
        </w:rPr>
        <w:t>i vattnet. Den självorganiserande balansen hos KD utgör ett gränssnitt mellan</w:t>
      </w:r>
      <w:r>
        <w:rPr>
          <w:color w:val="231F20"/>
          <w:spacing w:val="-47"/>
        </w:rPr>
        <w:t> </w:t>
      </w:r>
      <w:r>
        <w:rPr>
          <w:color w:val="231F20"/>
        </w:rPr>
        <w:t>koherens och inkoherens eller differentierad ordning mellan skilda vattenklus-</w:t>
      </w:r>
      <w:r>
        <w:rPr>
          <w:color w:val="231F20"/>
          <w:spacing w:val="-47"/>
        </w:rPr>
        <w:t> </w:t>
      </w:r>
      <w:r>
        <w:rPr>
          <w:color w:val="231F20"/>
        </w:rPr>
        <w:t>ter. Vi har tidigare nämnt att fysiologiska vätskor kan uppträda geomagnetiskt</w:t>
      </w:r>
      <w:r>
        <w:rPr>
          <w:color w:val="231F20"/>
          <w:spacing w:val="-47"/>
        </w:rPr>
        <w:t> </w:t>
      </w:r>
      <w:r>
        <w:rPr>
          <w:color w:val="231F20"/>
        </w:rPr>
        <w:t>resonanta och induceras energetiskt av solära eller kosmiska fält. Geomagne-</w:t>
      </w:r>
      <w:r>
        <w:rPr>
          <w:color w:val="231F20"/>
          <w:spacing w:val="1"/>
        </w:rPr>
        <w:t> </w:t>
      </w:r>
      <w:r>
        <w:rPr>
          <w:color w:val="231F20"/>
        </w:rPr>
        <w:t>tiskt resonanta ULFs överlappar med det mänskliga hjärtats VLF band med</w:t>
      </w:r>
      <w:r>
        <w:rPr>
          <w:color w:val="231F20"/>
          <w:spacing w:val="1"/>
        </w:rPr>
        <w:t> </w:t>
      </w:r>
      <w:r>
        <w:rPr>
          <w:color w:val="231F20"/>
        </w:rPr>
        <w:t>specifik effekt på VLF dominans i HRV profilerna efter konsumtion av funk-</w:t>
      </w:r>
      <w:r>
        <w:rPr>
          <w:color w:val="231F20"/>
          <w:spacing w:val="1"/>
        </w:rPr>
        <w:t> </w:t>
      </w:r>
      <w:r>
        <w:rPr>
          <w:color w:val="231F20"/>
        </w:rPr>
        <w:t>tionellt koherent mineralvatten, vilket stärker mono- och multifraktal hjär-</w:t>
      </w:r>
      <w:r>
        <w:rPr>
          <w:color w:val="231F20"/>
          <w:spacing w:val="1"/>
        </w:rPr>
        <w:t> </w:t>
      </w:r>
      <w:r>
        <w:rPr>
          <w:color w:val="231F20"/>
        </w:rPr>
        <w:t>trytm. Det synes därför föreligga ett samband mellan GMA-inducerad kohe-</w:t>
      </w:r>
      <w:r>
        <w:rPr>
          <w:color w:val="231F20"/>
          <w:spacing w:val="1"/>
        </w:rPr>
        <w:t> </w:t>
      </w:r>
      <w:r>
        <w:rPr>
          <w:color w:val="231F20"/>
        </w:rPr>
        <w:t>rent organiserad rörelsedynamik i vatten från flödesformen, i enlighet med</w:t>
      </w:r>
      <w:r>
        <w:rPr>
          <w:color w:val="231F20"/>
          <w:spacing w:val="1"/>
        </w:rPr>
        <w:t> </w:t>
      </w:r>
      <w:r>
        <w:rPr>
          <w:color w:val="231F20"/>
        </w:rPr>
        <w:t>funktionella egenskaper i koherent funktionellt vatten med förstärkt effekt på</w:t>
      </w:r>
      <w:r>
        <w:rPr>
          <w:color w:val="231F20"/>
          <w:spacing w:val="1"/>
        </w:rPr>
        <w:t> </w:t>
      </w:r>
      <w:r>
        <w:rPr>
          <w:color w:val="231F20"/>
        </w:rPr>
        <w:t>hälsobefrämjande VLF rytmik på hjärtat efter konsumtion av vattnet. Bety-</w:t>
      </w:r>
      <w:r>
        <w:rPr>
          <w:color w:val="231F20"/>
          <w:spacing w:val="1"/>
        </w:rPr>
        <w:t> </w:t>
      </w:r>
      <w:r>
        <w:rPr>
          <w:color w:val="231F20"/>
        </w:rPr>
        <w:t>dande är också att mono- och multifraktalt inducerade egenskaper hos kohe-</w:t>
      </w:r>
      <w:r>
        <w:rPr>
          <w:color w:val="231F20"/>
          <w:spacing w:val="1"/>
        </w:rPr>
        <w:t> </w:t>
      </w:r>
      <w:r>
        <w:rPr>
          <w:color w:val="231F20"/>
        </w:rPr>
        <w:t>rent</w:t>
      </w:r>
      <w:r>
        <w:rPr>
          <w:color w:val="231F20"/>
          <w:spacing w:val="4"/>
        </w:rPr>
        <w:t> </w:t>
      </w:r>
      <w:r>
        <w:rPr>
          <w:color w:val="231F20"/>
        </w:rPr>
        <w:t>vatten</w:t>
      </w:r>
      <w:r>
        <w:rPr>
          <w:color w:val="231F20"/>
          <w:spacing w:val="6"/>
        </w:rPr>
        <w:t> </w:t>
      </w:r>
      <w:r>
        <w:rPr>
          <w:color w:val="231F20"/>
        </w:rPr>
        <w:t>saknas</w:t>
      </w:r>
      <w:r>
        <w:rPr>
          <w:color w:val="231F20"/>
          <w:spacing w:val="5"/>
        </w:rPr>
        <w:t> </w:t>
      </w:r>
      <w:r>
        <w:rPr>
          <w:color w:val="231F20"/>
        </w:rPr>
        <w:t>hos</w:t>
      </w:r>
      <w:r>
        <w:rPr>
          <w:color w:val="231F20"/>
          <w:spacing w:val="4"/>
        </w:rPr>
        <w:t> </w:t>
      </w:r>
      <w:r>
        <w:rPr>
          <w:color w:val="231F20"/>
        </w:rPr>
        <w:t>ordinärt</w:t>
      </w:r>
      <w:r>
        <w:rPr>
          <w:color w:val="231F20"/>
          <w:spacing w:val="6"/>
        </w:rPr>
        <w:t> </w:t>
      </w:r>
      <w:r>
        <w:rPr>
          <w:color w:val="231F20"/>
        </w:rPr>
        <w:t>kontrollvatten.</w:t>
      </w:r>
    </w:p>
    <w:p>
      <w:pPr>
        <w:pStyle w:val="BodyText"/>
        <w:spacing w:before="12"/>
        <w:rPr>
          <w:sz w:val="17"/>
        </w:rPr>
      </w:pPr>
    </w:p>
    <w:p>
      <w:pPr>
        <w:pStyle w:val="BodyText"/>
        <w:spacing w:line="201" w:lineRule="auto"/>
        <w:ind w:left="672" w:right="710"/>
        <w:jc w:val="both"/>
      </w:pPr>
      <w:r>
        <w:rPr>
          <w:color w:val="231F20"/>
        </w:rPr>
        <w:t>Sammanfattningsvis föreligger ett scenario, där geomagnetisk resonans be-</w:t>
      </w:r>
      <w:r>
        <w:rPr>
          <w:color w:val="231F20"/>
          <w:spacing w:val="1"/>
        </w:rPr>
        <w:t> </w:t>
      </w:r>
      <w:r>
        <w:rPr>
          <w:color w:val="231F20"/>
        </w:rPr>
        <w:t>främjar tillblivelsen av ett kvantkoherent och trigonometriskt gyllene snitt or-</w:t>
      </w:r>
      <w:r>
        <w:rPr>
          <w:color w:val="231F20"/>
          <w:spacing w:val="1"/>
        </w:rPr>
        <w:t> </w:t>
      </w:r>
      <w:r>
        <w:rPr>
          <w:color w:val="231F20"/>
        </w:rPr>
        <w:t>ganiserat</w:t>
      </w:r>
      <w:r>
        <w:rPr>
          <w:color w:val="231F20"/>
          <w:spacing w:val="-6"/>
        </w:rPr>
        <w:t> </w:t>
      </w:r>
      <w:r>
        <w:rPr>
          <w:color w:val="231F20"/>
        </w:rPr>
        <w:t>vatten,</w:t>
      </w:r>
      <w:r>
        <w:rPr>
          <w:color w:val="231F20"/>
          <w:spacing w:val="-5"/>
        </w:rPr>
        <w:t> </w:t>
      </w:r>
      <w:r>
        <w:rPr>
          <w:color w:val="231F20"/>
        </w:rPr>
        <w:t>sprunget</w:t>
      </w:r>
      <w:r>
        <w:rPr>
          <w:color w:val="231F20"/>
          <w:spacing w:val="-5"/>
        </w:rPr>
        <w:t> </w:t>
      </w:r>
      <w:r>
        <w:rPr>
          <w:color w:val="231F20"/>
        </w:rPr>
        <w:t>ur</w:t>
      </w:r>
      <w:r>
        <w:rPr>
          <w:color w:val="231F20"/>
          <w:spacing w:val="-5"/>
        </w:rPr>
        <w:t> </w:t>
      </w:r>
      <w:r>
        <w:rPr>
          <w:color w:val="231F20"/>
        </w:rPr>
        <w:t>en</w:t>
      </w:r>
      <w:r>
        <w:rPr>
          <w:color w:val="231F20"/>
          <w:spacing w:val="-6"/>
        </w:rPr>
        <w:t> </w:t>
      </w:r>
      <w:r>
        <w:rPr>
          <w:color w:val="231F20"/>
        </w:rPr>
        <w:t>naturlig</w:t>
      </w:r>
      <w:r>
        <w:rPr>
          <w:color w:val="231F20"/>
          <w:spacing w:val="-5"/>
        </w:rPr>
        <w:t> </w:t>
      </w:r>
      <w:r>
        <w:rPr>
          <w:color w:val="231F20"/>
        </w:rPr>
        <w:t>självskapelseprocess.</w:t>
      </w:r>
      <w:r>
        <w:rPr>
          <w:color w:val="231F20"/>
          <w:spacing w:val="-5"/>
        </w:rPr>
        <w:t> </w:t>
      </w:r>
      <w:r>
        <w:rPr>
          <w:color w:val="231F20"/>
        </w:rPr>
        <w:t>Kaos</w:t>
      </w:r>
      <w:r>
        <w:rPr>
          <w:color w:val="231F20"/>
          <w:spacing w:val="-5"/>
        </w:rPr>
        <w:t> </w:t>
      </w:r>
      <w:r>
        <w:rPr>
          <w:color w:val="231F20"/>
        </w:rPr>
        <w:t>bringas</w:t>
      </w:r>
      <w:r>
        <w:rPr>
          <w:color w:val="231F20"/>
          <w:spacing w:val="-5"/>
        </w:rPr>
        <w:t> </w:t>
      </w:r>
      <w:r>
        <w:rPr>
          <w:color w:val="231F20"/>
        </w:rPr>
        <w:t>till</w:t>
      </w:r>
      <w:r>
        <w:rPr>
          <w:color w:val="231F20"/>
          <w:spacing w:val="-48"/>
        </w:rPr>
        <w:t> </w:t>
      </w:r>
      <w:r>
        <w:rPr>
          <w:color w:val="231F20"/>
        </w:rPr>
        <w:t>ordning,</w:t>
      </w:r>
      <w:r>
        <w:rPr>
          <w:color w:val="231F20"/>
          <w:spacing w:val="-5"/>
        </w:rPr>
        <w:t> </w:t>
      </w:r>
      <w:r>
        <w:rPr>
          <w:color w:val="231F20"/>
        </w:rPr>
        <w:t>där</w:t>
      </w:r>
      <w:r>
        <w:rPr>
          <w:color w:val="231F20"/>
          <w:spacing w:val="-4"/>
        </w:rPr>
        <w:t> </w:t>
      </w:r>
      <w:r>
        <w:rPr>
          <w:color w:val="231F20"/>
        </w:rPr>
        <w:t>dynamisk</w:t>
      </w:r>
      <w:r>
        <w:rPr>
          <w:color w:val="231F20"/>
          <w:spacing w:val="-5"/>
        </w:rPr>
        <w:t> </w:t>
      </w:r>
      <w:r>
        <w:rPr>
          <w:color w:val="231F20"/>
        </w:rPr>
        <w:t>och</w:t>
      </w:r>
      <w:r>
        <w:rPr>
          <w:color w:val="231F20"/>
          <w:spacing w:val="-4"/>
        </w:rPr>
        <w:t> </w:t>
      </w:r>
      <w:r>
        <w:rPr>
          <w:color w:val="231F20"/>
        </w:rPr>
        <w:t>rytmisk</w:t>
      </w:r>
      <w:r>
        <w:rPr>
          <w:color w:val="231F20"/>
          <w:spacing w:val="-5"/>
        </w:rPr>
        <w:t> </w:t>
      </w:r>
      <w:r>
        <w:rPr>
          <w:color w:val="231F20"/>
        </w:rPr>
        <w:t>geometrisk</w:t>
      </w:r>
      <w:r>
        <w:rPr>
          <w:color w:val="231F20"/>
          <w:spacing w:val="-4"/>
        </w:rPr>
        <w:t> </w:t>
      </w:r>
      <w:r>
        <w:rPr>
          <w:color w:val="231F20"/>
        </w:rPr>
        <w:t>form</w:t>
      </w:r>
      <w:r>
        <w:rPr>
          <w:color w:val="231F20"/>
          <w:spacing w:val="-5"/>
        </w:rPr>
        <w:t> </w:t>
      </w:r>
      <w:r>
        <w:rPr>
          <w:color w:val="231F20"/>
        </w:rPr>
        <w:t>manifesteras</w:t>
      </w:r>
      <w:r>
        <w:rPr>
          <w:color w:val="231F20"/>
          <w:spacing w:val="-4"/>
        </w:rPr>
        <w:t> </w:t>
      </w:r>
      <w:r>
        <w:rPr>
          <w:color w:val="231F20"/>
        </w:rPr>
        <w:t>ur</w:t>
      </w:r>
      <w:r>
        <w:rPr>
          <w:color w:val="231F20"/>
          <w:spacing w:val="-5"/>
        </w:rPr>
        <w:t> </w:t>
      </w:r>
      <w:r>
        <w:rPr>
          <w:color w:val="231F20"/>
        </w:rPr>
        <w:t>icke</w:t>
      </w:r>
      <w:r>
        <w:rPr>
          <w:color w:val="231F20"/>
          <w:spacing w:val="-4"/>
        </w:rPr>
        <w:t> </w:t>
      </w:r>
      <w:r>
        <w:rPr>
          <w:color w:val="231F20"/>
        </w:rPr>
        <w:t>loka-</w:t>
      </w:r>
      <w:r>
        <w:rPr>
          <w:color w:val="231F20"/>
          <w:spacing w:val="-48"/>
        </w:rPr>
        <w:t> </w:t>
      </w:r>
      <w:r>
        <w:rPr>
          <w:color w:val="231F20"/>
        </w:rPr>
        <w:t>la och lokala resonanser och korrelationer i biostrukturer och fysiologiska och</w:t>
      </w:r>
      <w:r>
        <w:rPr>
          <w:color w:val="231F20"/>
          <w:spacing w:val="1"/>
        </w:rPr>
        <w:t> </w:t>
      </w:r>
      <w:r>
        <w:rPr>
          <w:color w:val="231F20"/>
        </w:rPr>
        <w:t>funktionella</w:t>
      </w:r>
      <w:r>
        <w:rPr>
          <w:color w:val="231F20"/>
          <w:spacing w:val="5"/>
        </w:rPr>
        <w:t> </w:t>
      </w:r>
      <w:r>
        <w:rPr>
          <w:color w:val="231F20"/>
        </w:rPr>
        <w:t>egenskaper</w:t>
      </w:r>
      <w:r>
        <w:rPr>
          <w:color w:val="231F20"/>
          <w:spacing w:val="6"/>
        </w:rPr>
        <w:t> </w:t>
      </w:r>
      <w:r>
        <w:rPr>
          <w:color w:val="231F20"/>
        </w:rPr>
        <w:t>hos</w:t>
      </w:r>
      <w:r>
        <w:rPr>
          <w:color w:val="231F20"/>
          <w:spacing w:val="5"/>
        </w:rPr>
        <w:t> </w:t>
      </w:r>
      <w:r>
        <w:rPr>
          <w:color w:val="231F20"/>
        </w:rPr>
        <w:t>levande</w:t>
      </w:r>
      <w:r>
        <w:rPr>
          <w:color w:val="231F20"/>
          <w:spacing w:val="6"/>
        </w:rPr>
        <w:t> </w:t>
      </w:r>
      <w:r>
        <w:rPr>
          <w:color w:val="231F20"/>
        </w:rPr>
        <w:t>system.</w:t>
      </w:r>
    </w:p>
    <w:p>
      <w:pPr>
        <w:pStyle w:val="BodyText"/>
        <w:rPr>
          <w:sz w:val="22"/>
        </w:rPr>
      </w:pPr>
    </w:p>
    <w:p>
      <w:pPr>
        <w:pStyle w:val="BodyText"/>
        <w:spacing w:before="10"/>
        <w:rPr>
          <w:sz w:val="28"/>
        </w:rPr>
      </w:pPr>
    </w:p>
    <w:p>
      <w:pPr>
        <w:spacing w:line="172" w:lineRule="auto" w:before="1"/>
        <w:ind w:left="672" w:right="3788" w:firstLine="0"/>
        <w:jc w:val="left"/>
        <w:rPr>
          <w:rFonts w:ascii="Baskerville-SemiBold"/>
          <w:b/>
          <w:sz w:val="22"/>
        </w:rPr>
      </w:pPr>
      <w:r>
        <w:rPr>
          <w:rFonts w:ascii="Baskerville-SemiBold"/>
          <w:b/>
          <w:color w:val="231F20"/>
          <w:sz w:val="22"/>
        </w:rPr>
        <w:t>FIBONACCI</w:t>
      </w:r>
      <w:r>
        <w:rPr>
          <w:rFonts w:ascii="Baskerville-SemiBold"/>
          <w:b/>
          <w:color w:val="231F20"/>
          <w:spacing w:val="-10"/>
          <w:sz w:val="22"/>
        </w:rPr>
        <w:t> </w:t>
      </w:r>
      <w:r>
        <w:rPr>
          <w:rFonts w:ascii="Baskerville-SemiBold"/>
          <w:b/>
          <w:color w:val="231F20"/>
          <w:sz w:val="22"/>
        </w:rPr>
        <w:t>GEOMETRI</w:t>
      </w:r>
      <w:r>
        <w:rPr>
          <w:rFonts w:ascii="Baskerville-SemiBold"/>
          <w:b/>
          <w:color w:val="231F20"/>
          <w:spacing w:val="-9"/>
          <w:sz w:val="22"/>
        </w:rPr>
        <w:t> </w:t>
      </w:r>
      <w:r>
        <w:rPr>
          <w:rFonts w:ascii="Baskerville-SemiBold"/>
          <w:b/>
          <w:color w:val="231F20"/>
          <w:sz w:val="22"/>
        </w:rPr>
        <w:t>OCH</w:t>
      </w:r>
      <w:r>
        <w:rPr>
          <w:rFonts w:ascii="Baskerville-SemiBold"/>
          <w:b/>
          <w:color w:val="231F20"/>
          <w:spacing w:val="-52"/>
          <w:sz w:val="22"/>
        </w:rPr>
        <w:t> </w:t>
      </w:r>
      <w:r>
        <w:rPr>
          <w:rFonts w:ascii="Baskerville-SemiBold"/>
          <w:b/>
          <w:color w:val="231F20"/>
          <w:spacing w:val="-1"/>
          <w:sz w:val="22"/>
        </w:rPr>
        <w:t>KOHERENT</w:t>
      </w:r>
      <w:r>
        <w:rPr>
          <w:rFonts w:ascii="Baskerville-SemiBold"/>
          <w:b/>
          <w:color w:val="231F20"/>
          <w:spacing w:val="-11"/>
          <w:sz w:val="22"/>
        </w:rPr>
        <w:t> </w:t>
      </w:r>
      <w:r>
        <w:rPr>
          <w:rFonts w:ascii="Baskerville-SemiBold"/>
          <w:b/>
          <w:color w:val="231F20"/>
          <w:sz w:val="22"/>
        </w:rPr>
        <w:t>PROTOPLASMA</w:t>
      </w:r>
    </w:p>
    <w:p>
      <w:pPr>
        <w:pStyle w:val="BodyText"/>
        <w:spacing w:line="201" w:lineRule="auto" w:before="2"/>
        <w:ind w:left="672" w:right="706"/>
        <w:jc w:val="both"/>
      </w:pPr>
      <w:r>
        <w:rPr>
          <w:color w:val="231F20"/>
        </w:rPr>
        <w:t>Naturens och biologins allomfattande fraktalt koherenta kvant och gyllene</w:t>
      </w:r>
      <w:r>
        <w:rPr>
          <w:color w:val="231F20"/>
          <w:spacing w:val="1"/>
        </w:rPr>
        <w:t> </w:t>
      </w:r>
      <w:r>
        <w:rPr>
          <w:color w:val="231F20"/>
        </w:rPr>
        <w:t>snitt-relation, förlänar vattenbaserade miljöer, som naturligt självmedvetna</w:t>
      </w:r>
      <w:r>
        <w:rPr>
          <w:color w:val="231F20"/>
          <w:spacing w:val="1"/>
        </w:rPr>
        <w:t> </w:t>
      </w:r>
      <w:r>
        <w:rPr>
          <w:color w:val="231F20"/>
        </w:rPr>
        <w:t>och självskapande processer. Kaos bringas spontant till ordning, genom att</w:t>
      </w:r>
      <w:r>
        <w:rPr>
          <w:color w:val="231F20"/>
          <w:spacing w:val="1"/>
        </w:rPr>
        <w:t> </w:t>
      </w:r>
      <w:r>
        <w:rPr>
          <w:color w:val="231F20"/>
        </w:rPr>
        <w:t>upprätthålla biologiska cykler och rytmik osynkroniserade och fria att intera-</w:t>
      </w:r>
      <w:r>
        <w:rPr>
          <w:color w:val="231F20"/>
          <w:spacing w:val="1"/>
        </w:rPr>
        <w:t> </w:t>
      </w:r>
      <w:r>
        <w:rPr>
          <w:color w:val="231F20"/>
        </w:rPr>
        <w:t>gera globalt utan självinterferens. Den intrikata relationen mellan gyllene</w:t>
      </w:r>
      <w:r>
        <w:rPr>
          <w:color w:val="231F20"/>
          <w:spacing w:val="1"/>
        </w:rPr>
        <w:t> </w:t>
      </w:r>
      <w:r>
        <w:rPr>
          <w:color w:val="231F20"/>
        </w:rPr>
        <w:t>snittet och Fibonacci´s talseri av ett oändligt antal numeriska förhållanden</w:t>
      </w:r>
      <w:r>
        <w:rPr>
          <w:color w:val="231F20"/>
          <w:spacing w:val="1"/>
        </w:rPr>
        <w:t> </w:t>
      </w:r>
      <w:r>
        <w:rPr>
          <w:color w:val="231F20"/>
        </w:rPr>
        <w:t>relaterande till gyllene snittet, bibringar approximerad konstruktion av Fibo-</w:t>
      </w:r>
      <w:r>
        <w:rPr>
          <w:color w:val="231F20"/>
          <w:spacing w:val="1"/>
        </w:rPr>
        <w:t> </w:t>
      </w:r>
      <w:r>
        <w:rPr>
          <w:color w:val="231F20"/>
        </w:rPr>
        <w:t>nacci</w:t>
      </w:r>
      <w:r>
        <w:rPr>
          <w:color w:val="231F20"/>
          <w:spacing w:val="4"/>
        </w:rPr>
        <w:t> </w:t>
      </w:r>
      <w:r>
        <w:rPr>
          <w:color w:val="231F20"/>
        </w:rPr>
        <w:t>(Phi,)</w:t>
      </w:r>
      <w:r>
        <w:rPr>
          <w:color w:val="231F20"/>
          <w:spacing w:val="5"/>
        </w:rPr>
        <w:t> </w:t>
      </w:r>
      <w:r>
        <w:rPr>
          <w:color w:val="231F20"/>
        </w:rPr>
        <w:t>spiraler</w:t>
      </w:r>
      <w:r>
        <w:rPr>
          <w:color w:val="231F20"/>
          <w:spacing w:val="5"/>
        </w:rPr>
        <w:t> </w:t>
      </w:r>
      <w:r>
        <w:rPr>
          <w:color w:val="231F20"/>
        </w:rPr>
        <w:t>och</w:t>
      </w:r>
      <w:r>
        <w:rPr>
          <w:color w:val="231F20"/>
          <w:spacing w:val="5"/>
        </w:rPr>
        <w:t> </w:t>
      </w:r>
      <w:r>
        <w:rPr>
          <w:color w:val="231F20"/>
        </w:rPr>
        <w:t>dess</w:t>
      </w:r>
      <w:r>
        <w:rPr>
          <w:color w:val="231F20"/>
          <w:spacing w:val="5"/>
        </w:rPr>
        <w:t> </w:t>
      </w:r>
      <w:r>
        <w:rPr>
          <w:color w:val="231F20"/>
        </w:rPr>
        <w:t>manifestation,</w:t>
      </w:r>
      <w:r>
        <w:rPr>
          <w:color w:val="231F20"/>
          <w:spacing w:val="5"/>
        </w:rPr>
        <w:t> </w:t>
      </w:r>
      <w:r>
        <w:rPr>
          <w:color w:val="231F20"/>
        </w:rPr>
        <w:t>som</w:t>
      </w:r>
      <w:r>
        <w:rPr>
          <w:color w:val="231F20"/>
          <w:spacing w:val="5"/>
        </w:rPr>
        <w:t> </w:t>
      </w:r>
      <w:r>
        <w:rPr>
          <w:color w:val="231F20"/>
        </w:rPr>
        <w:t>resonanser</w:t>
      </w:r>
      <w:r>
        <w:rPr>
          <w:color w:val="231F20"/>
          <w:spacing w:val="5"/>
        </w:rPr>
        <w:t> </w:t>
      </w:r>
      <w:r>
        <w:rPr>
          <w:color w:val="231F20"/>
        </w:rPr>
        <w:t>och</w:t>
      </w:r>
      <w:r>
        <w:rPr>
          <w:color w:val="231F20"/>
          <w:spacing w:val="5"/>
        </w:rPr>
        <w:t> </w:t>
      </w:r>
      <w:r>
        <w:rPr>
          <w:color w:val="231F20"/>
        </w:rPr>
        <w:t>korrelationer</w:t>
      </w:r>
      <w:r>
        <w:rPr>
          <w:color w:val="231F20"/>
          <w:spacing w:val="-47"/>
        </w:rPr>
        <w:t> </w:t>
      </w:r>
      <w:r>
        <w:rPr>
          <w:color w:val="231F20"/>
        </w:rPr>
        <w:t>i biostrukturer, fysiologiska rytmer och funktionella egenskaper hos levande</w:t>
      </w:r>
      <w:r>
        <w:rPr>
          <w:color w:val="231F20"/>
          <w:spacing w:val="1"/>
        </w:rPr>
        <w:t> </w:t>
      </w:r>
      <w:r>
        <w:rPr>
          <w:color w:val="231F20"/>
        </w:rPr>
        <w:t>organismer.</w:t>
      </w:r>
      <w:r>
        <w:rPr>
          <w:color w:val="231F20"/>
          <w:spacing w:val="21"/>
        </w:rPr>
        <w:t> </w:t>
      </w:r>
      <w:r>
        <w:rPr>
          <w:color w:val="231F20"/>
        </w:rPr>
        <w:t>Tillsammans</w:t>
      </w:r>
      <w:r>
        <w:rPr>
          <w:color w:val="231F20"/>
          <w:spacing w:val="22"/>
        </w:rPr>
        <w:t> </w:t>
      </w:r>
      <w:r>
        <w:rPr>
          <w:color w:val="231F20"/>
        </w:rPr>
        <w:t>med</w:t>
      </w:r>
      <w:r>
        <w:rPr>
          <w:color w:val="231F20"/>
          <w:spacing w:val="22"/>
        </w:rPr>
        <w:t> </w:t>
      </w:r>
      <w:r>
        <w:rPr>
          <w:color w:val="231F20"/>
        </w:rPr>
        <w:t>Pi</w:t>
      </w:r>
      <w:r>
        <w:rPr>
          <w:color w:val="231F20"/>
          <w:spacing w:val="21"/>
        </w:rPr>
        <w:t> </w:t>
      </w:r>
      <w:r>
        <w:rPr>
          <w:color w:val="231F20"/>
        </w:rPr>
        <w:t>(π),</w:t>
      </w:r>
      <w:r>
        <w:rPr>
          <w:color w:val="231F20"/>
          <w:spacing w:val="22"/>
        </w:rPr>
        <w:t> </w:t>
      </w:r>
      <w:r>
        <w:rPr>
          <w:color w:val="231F20"/>
        </w:rPr>
        <w:t>det</w:t>
      </w:r>
      <w:r>
        <w:rPr>
          <w:color w:val="231F20"/>
          <w:spacing w:val="22"/>
        </w:rPr>
        <w:t> </w:t>
      </w:r>
      <w:r>
        <w:rPr>
          <w:color w:val="231F20"/>
        </w:rPr>
        <w:t>transendenta</w:t>
      </w:r>
      <w:r>
        <w:rPr>
          <w:color w:val="231F20"/>
          <w:spacing w:val="22"/>
        </w:rPr>
        <w:t> </w:t>
      </w:r>
      <w:r>
        <w:rPr>
          <w:color w:val="231F20"/>
        </w:rPr>
        <w:t>numret</w:t>
      </w:r>
      <w:r>
        <w:rPr>
          <w:color w:val="231F20"/>
          <w:spacing w:val="21"/>
        </w:rPr>
        <w:t> </w:t>
      </w:r>
      <w:r>
        <w:rPr>
          <w:color w:val="231F20"/>
        </w:rPr>
        <w:t>av</w:t>
      </w:r>
      <w:r>
        <w:rPr>
          <w:color w:val="231F20"/>
          <w:spacing w:val="22"/>
        </w:rPr>
        <w:t> </w:t>
      </w:r>
      <w:r>
        <w:rPr>
          <w:color w:val="231F20"/>
        </w:rPr>
        <w:t>Phi,</w:t>
      </w:r>
      <w:r>
        <w:rPr>
          <w:color w:val="231F20"/>
          <w:spacing w:val="22"/>
        </w:rPr>
        <w:t> </w:t>
      </w:r>
      <w:r>
        <w:rPr>
          <w:color w:val="231F20"/>
        </w:rPr>
        <w:t>som</w:t>
      </w:r>
    </w:p>
    <w:p>
      <w:pPr>
        <w:spacing w:after="0" w:line="201" w:lineRule="auto"/>
        <w:jc w:val="both"/>
        <w:sectPr>
          <w:pgSz w:w="10690" w:h="13210"/>
          <w:pgMar w:header="0" w:footer="860" w:top="840" w:bottom="1060" w:left="540" w:right="0"/>
          <w:cols w:num="2" w:equalWidth="0">
            <w:col w:w="2488" w:space="40"/>
            <w:col w:w="7622"/>
          </w:cols>
        </w:sectPr>
      </w:pPr>
    </w:p>
    <w:p>
      <w:pPr>
        <w:pStyle w:val="BodyText"/>
        <w:spacing w:line="201" w:lineRule="auto" w:before="90"/>
        <w:ind w:left="172" w:right="38"/>
        <w:jc w:val="both"/>
      </w:pPr>
      <w:r>
        <w:rPr>
          <w:color w:val="231F20"/>
        </w:rPr>
        <w:t>beskriver cirkelns omkrets, bildas ett av de s.k. perfekta proportionerna, som</w:t>
      </w:r>
      <w:r>
        <w:rPr>
          <w:color w:val="231F20"/>
          <w:spacing w:val="1"/>
        </w:rPr>
        <w:t> </w:t>
      </w:r>
      <w:r>
        <w:rPr>
          <w:color w:val="231F20"/>
        </w:rPr>
        <w:t>associeras med transformation av informativ energi till objektiv fysisk form.</w:t>
      </w:r>
      <w:r>
        <w:rPr>
          <w:color w:val="231F20"/>
          <w:spacing w:val="1"/>
        </w:rPr>
        <w:t> </w:t>
      </w:r>
      <w:r>
        <w:rPr>
          <w:color w:val="231F20"/>
        </w:rPr>
        <w:t>Det har visats att dynamisk bildning av makroskopiska fraktaler kan överföras</w:t>
      </w:r>
      <w:r>
        <w:rPr>
          <w:color w:val="231F20"/>
          <w:spacing w:val="-47"/>
        </w:rPr>
        <w:t> </w:t>
      </w:r>
      <w:r>
        <w:rPr>
          <w:color w:val="231F20"/>
        </w:rPr>
        <w:t>även till andra topologiska objekt, exempelvis vortexformer av ljus och vatten</w:t>
      </w:r>
      <w:r>
        <w:rPr>
          <w:color w:val="231F20"/>
          <w:spacing w:val="1"/>
        </w:rPr>
        <w:t> </w:t>
      </w:r>
      <w:r>
        <w:rPr>
          <w:color w:val="231F20"/>
        </w:rPr>
        <w:t>och självförstärkande vågrörelser (solitoner) (Faktaruta: Solitoner), som indu-</w:t>
      </w:r>
      <w:r>
        <w:rPr>
          <w:color w:val="231F20"/>
          <w:spacing w:val="1"/>
        </w:rPr>
        <w:t> </w:t>
      </w:r>
      <w:r>
        <w:rPr>
          <w:color w:val="231F20"/>
        </w:rPr>
        <w:t>cerats</w:t>
      </w:r>
      <w:r>
        <w:rPr>
          <w:color w:val="231F20"/>
          <w:spacing w:val="3"/>
        </w:rPr>
        <w:t> </w:t>
      </w:r>
      <w:r>
        <w:rPr>
          <w:color w:val="231F20"/>
        </w:rPr>
        <w:t>från</w:t>
      </w:r>
      <w:r>
        <w:rPr>
          <w:color w:val="231F20"/>
          <w:spacing w:val="5"/>
        </w:rPr>
        <w:t> </w:t>
      </w:r>
      <w:r>
        <w:rPr>
          <w:color w:val="231F20"/>
        </w:rPr>
        <w:t>virtuell</w:t>
      </w:r>
      <w:r>
        <w:rPr>
          <w:color w:val="231F20"/>
          <w:spacing w:val="4"/>
        </w:rPr>
        <w:t> </w:t>
      </w:r>
      <w:r>
        <w:rPr>
          <w:color w:val="231F20"/>
        </w:rPr>
        <w:t>koherens,</w:t>
      </w:r>
      <w:r>
        <w:rPr>
          <w:color w:val="231F20"/>
          <w:spacing w:val="5"/>
        </w:rPr>
        <w:t> </w:t>
      </w:r>
      <w:r>
        <w:rPr>
          <w:color w:val="231F20"/>
        </w:rPr>
        <w:t>vars</w:t>
      </w:r>
      <w:r>
        <w:rPr>
          <w:color w:val="231F20"/>
          <w:spacing w:val="4"/>
        </w:rPr>
        <w:t> </w:t>
      </w:r>
      <w:r>
        <w:rPr>
          <w:color w:val="231F20"/>
        </w:rPr>
        <w:t>fraktala</w:t>
      </w:r>
      <w:r>
        <w:rPr>
          <w:color w:val="231F20"/>
          <w:spacing w:val="4"/>
        </w:rPr>
        <w:t> </w:t>
      </w:r>
      <w:r>
        <w:rPr>
          <w:color w:val="231F20"/>
        </w:rPr>
        <w:t>geometri</w:t>
      </w:r>
      <w:r>
        <w:rPr>
          <w:color w:val="231F20"/>
          <w:spacing w:val="5"/>
        </w:rPr>
        <w:t> </w:t>
      </w:r>
      <w:r>
        <w:rPr>
          <w:color w:val="231F20"/>
        </w:rPr>
        <w:t>då</w:t>
      </w:r>
      <w:r>
        <w:rPr>
          <w:color w:val="231F20"/>
          <w:spacing w:val="4"/>
        </w:rPr>
        <w:t> </w:t>
      </w:r>
      <w:r>
        <w:rPr>
          <w:color w:val="231F20"/>
        </w:rPr>
        <w:t>manifesteras</w:t>
      </w:r>
      <w:r>
        <w:rPr>
          <w:color w:val="231F20"/>
          <w:spacing w:val="3"/>
        </w:rPr>
        <w:t> </w:t>
      </w:r>
      <w:r>
        <w:rPr>
          <w:color w:val="231F20"/>
        </w:rPr>
        <w:t>i</w:t>
      </w:r>
      <w:r>
        <w:rPr>
          <w:color w:val="231F20"/>
          <w:spacing w:val="5"/>
        </w:rPr>
        <w:t> </w:t>
      </w:r>
      <w:r>
        <w:rPr>
          <w:color w:val="231F20"/>
        </w:rPr>
        <w:t>4D.</w:t>
      </w:r>
    </w:p>
    <w:p>
      <w:pPr>
        <w:pStyle w:val="BodyText"/>
        <w:spacing w:before="3"/>
        <w:rPr>
          <w:sz w:val="17"/>
        </w:rPr>
      </w:pPr>
    </w:p>
    <w:p>
      <w:pPr>
        <w:pStyle w:val="BodyText"/>
        <w:spacing w:line="201" w:lineRule="auto" w:before="1"/>
        <w:ind w:left="172" w:right="38"/>
        <w:jc w:val="both"/>
      </w:pPr>
      <w:r>
        <w:rPr>
          <w:color w:val="231F20"/>
        </w:rPr>
        <w:t>Mångårig regelbunden meditation över själs- och livssyftet, bibringar ej sällan</w:t>
      </w:r>
      <w:r>
        <w:rPr>
          <w:color w:val="231F20"/>
          <w:spacing w:val="-47"/>
        </w:rPr>
        <w:t> </w:t>
      </w:r>
      <w:r>
        <w:rPr>
          <w:color w:val="231F20"/>
        </w:rPr>
        <w:t>information om livets självmedvetna förändring och innehåll i handling och</w:t>
      </w:r>
      <w:r>
        <w:rPr>
          <w:color w:val="231F20"/>
          <w:spacing w:val="1"/>
        </w:rPr>
        <w:t> </w:t>
      </w:r>
      <w:r>
        <w:rPr>
          <w:color w:val="231F20"/>
        </w:rPr>
        <w:t>praktik framgent. Erfor för ett 15-tal år sedan meditativt kanaliserad informa-</w:t>
      </w:r>
      <w:r>
        <w:rPr>
          <w:color w:val="231F20"/>
          <w:spacing w:val="-47"/>
        </w:rPr>
        <w:t> </w:t>
      </w:r>
      <w:r>
        <w:rPr>
          <w:color w:val="231F20"/>
        </w:rPr>
        <w:t>tion om att två fraktala Fibonacci optiska cirklar (Figur 9A), en yttre öppen</w:t>
      </w:r>
      <w:r>
        <w:rPr>
          <w:color w:val="231F20"/>
          <w:spacing w:val="1"/>
        </w:rPr>
        <w:t> </w:t>
      </w:r>
      <w:r>
        <w:rPr>
          <w:color w:val="231F20"/>
        </w:rPr>
        <w:t>cirkel (kvinnlig olinjär energiform) med en inre sluten cirkel (manlig linjär</w:t>
      </w:r>
      <w:r>
        <w:rPr>
          <w:color w:val="231F20"/>
          <w:spacing w:val="1"/>
        </w:rPr>
        <w:t> </w:t>
      </w:r>
      <w:r>
        <w:rPr>
          <w:color w:val="231F20"/>
        </w:rPr>
        <w:t>energiform)</w:t>
      </w:r>
      <w:r>
        <w:rPr>
          <w:color w:val="231F20"/>
          <w:spacing w:val="4"/>
        </w:rPr>
        <w:t> </w:t>
      </w:r>
      <w:r>
        <w:rPr>
          <w:color w:val="231F20"/>
        </w:rPr>
        <w:t>i</w:t>
      </w:r>
      <w:r>
        <w:rPr>
          <w:color w:val="231F20"/>
          <w:spacing w:val="6"/>
        </w:rPr>
        <w:t> </w:t>
      </w:r>
      <w:r>
        <w:rPr>
          <w:color w:val="231F20"/>
        </w:rPr>
        <w:t>den</w:t>
      </w:r>
      <w:r>
        <w:rPr>
          <w:color w:val="231F20"/>
          <w:spacing w:val="6"/>
        </w:rPr>
        <w:t> </w:t>
      </w:r>
      <w:r>
        <w:rPr>
          <w:color w:val="231F20"/>
        </w:rPr>
        <w:t>yttre</w:t>
      </w:r>
      <w:r>
        <w:rPr>
          <w:color w:val="231F20"/>
          <w:spacing w:val="6"/>
        </w:rPr>
        <w:t> </w:t>
      </w:r>
      <w:r>
        <w:rPr>
          <w:color w:val="231F20"/>
        </w:rPr>
        <w:t>cirkelns</w:t>
      </w:r>
      <w:r>
        <w:rPr>
          <w:color w:val="231F20"/>
          <w:spacing w:val="5"/>
        </w:rPr>
        <w:t> </w:t>
      </w:r>
      <w:r>
        <w:rPr>
          <w:color w:val="231F20"/>
        </w:rPr>
        <w:t>centrum,</w:t>
      </w:r>
      <w:r>
        <w:rPr>
          <w:color w:val="231F20"/>
          <w:spacing w:val="5"/>
        </w:rPr>
        <w:t> </w:t>
      </w:r>
      <w:r>
        <w:rPr>
          <w:color w:val="231F20"/>
        </w:rPr>
        <w:t>med</w:t>
      </w:r>
      <w:r>
        <w:rPr>
          <w:color w:val="231F20"/>
          <w:spacing w:val="5"/>
        </w:rPr>
        <w:t> </w:t>
      </w:r>
      <w:r>
        <w:rPr>
          <w:color w:val="231F20"/>
        </w:rPr>
        <w:t>specifik</w:t>
      </w:r>
      <w:r>
        <w:rPr>
          <w:color w:val="231F20"/>
          <w:spacing w:val="5"/>
        </w:rPr>
        <w:t> </w:t>
      </w:r>
      <w:r>
        <w:rPr>
          <w:color w:val="231F20"/>
        </w:rPr>
        <w:t>färgsättning</w:t>
      </w:r>
      <w:r>
        <w:rPr>
          <w:color w:val="231F20"/>
          <w:spacing w:val="5"/>
        </w:rPr>
        <w:t> </w:t>
      </w:r>
      <w:r>
        <w:rPr>
          <w:color w:val="231F20"/>
        </w:rPr>
        <w:t>i</w:t>
      </w:r>
    </w:p>
    <w:p>
      <w:pPr>
        <w:pStyle w:val="BodyText"/>
        <w:spacing w:before="3"/>
        <w:rPr>
          <w:sz w:val="17"/>
        </w:rPr>
      </w:pPr>
    </w:p>
    <w:p>
      <w:pPr>
        <w:pStyle w:val="BodyText"/>
        <w:spacing w:line="201" w:lineRule="auto"/>
        <w:ind w:left="172" w:right="40"/>
        <w:jc w:val="both"/>
      </w:pPr>
      <w:r>
        <w:rPr>
          <w:color w:val="231F20"/>
        </w:rPr>
        <w:t>silver, kunde användas för att primärt självorganisera solljus (fotoner). Fibo-</w:t>
      </w:r>
      <w:r>
        <w:rPr>
          <w:color w:val="231F20"/>
          <w:spacing w:val="1"/>
        </w:rPr>
        <w:t> </w:t>
      </w:r>
      <w:r>
        <w:rPr>
          <w:color w:val="231F20"/>
        </w:rPr>
        <w:t>nacci cirklarna representerar också ett självmedvetet universum (yttre cirkeln),</w:t>
      </w:r>
      <w:r>
        <w:rPr>
          <w:color w:val="231F20"/>
          <w:spacing w:val="-48"/>
        </w:rPr>
        <w:t> </w:t>
      </w:r>
      <w:r>
        <w:rPr>
          <w:color w:val="231F20"/>
        </w:rPr>
        <w:t>vari planeten jorden ingår (inre cirkeln). Ett vortexformerat fraktalt koherent</w:t>
      </w:r>
      <w:r>
        <w:rPr>
          <w:color w:val="231F20"/>
          <w:spacing w:val="1"/>
        </w:rPr>
        <w:t> </w:t>
      </w:r>
      <w:r>
        <w:rPr>
          <w:color w:val="231F20"/>
        </w:rPr>
        <w:t>vågtåg</w:t>
      </w:r>
      <w:r>
        <w:rPr>
          <w:color w:val="231F20"/>
          <w:spacing w:val="26"/>
        </w:rPr>
        <w:t> </w:t>
      </w:r>
      <w:r>
        <w:rPr>
          <w:color w:val="231F20"/>
        </w:rPr>
        <w:t>bildas</w:t>
      </w:r>
      <w:r>
        <w:rPr>
          <w:color w:val="231F20"/>
          <w:spacing w:val="25"/>
        </w:rPr>
        <w:t> </w:t>
      </w:r>
      <w:r>
        <w:rPr>
          <w:color w:val="231F20"/>
        </w:rPr>
        <w:t>ur</w:t>
      </w:r>
      <w:r>
        <w:rPr>
          <w:color w:val="231F20"/>
          <w:spacing w:val="26"/>
        </w:rPr>
        <w:t> </w:t>
      </w:r>
      <w:r>
        <w:rPr>
          <w:color w:val="231F20"/>
        </w:rPr>
        <w:t>infallande</w:t>
      </w:r>
      <w:r>
        <w:rPr>
          <w:color w:val="231F20"/>
          <w:spacing w:val="26"/>
        </w:rPr>
        <w:t> </w:t>
      </w:r>
      <w:r>
        <w:rPr>
          <w:color w:val="231F20"/>
        </w:rPr>
        <w:t>ordinärt</w:t>
      </w:r>
      <w:r>
        <w:rPr>
          <w:color w:val="231F20"/>
          <w:spacing w:val="26"/>
        </w:rPr>
        <w:t> </w:t>
      </w:r>
      <w:r>
        <w:rPr>
          <w:color w:val="231F20"/>
        </w:rPr>
        <w:t>(sol)ljus</w:t>
      </w:r>
      <w:r>
        <w:rPr>
          <w:color w:val="231F20"/>
          <w:spacing w:val="26"/>
        </w:rPr>
        <w:t> </w:t>
      </w:r>
      <w:r>
        <w:rPr>
          <w:color w:val="231F20"/>
        </w:rPr>
        <w:t>vid</w:t>
      </w:r>
      <w:r>
        <w:rPr>
          <w:color w:val="231F20"/>
          <w:spacing w:val="26"/>
        </w:rPr>
        <w:t> </w:t>
      </w:r>
      <w:r>
        <w:rPr>
          <w:color w:val="231F20"/>
        </w:rPr>
        <w:t>passagen</w:t>
      </w:r>
      <w:r>
        <w:rPr>
          <w:color w:val="231F20"/>
          <w:spacing w:val="26"/>
        </w:rPr>
        <w:t> </w:t>
      </w:r>
      <w:r>
        <w:rPr>
          <w:color w:val="231F20"/>
        </w:rPr>
        <w:t>genom</w:t>
      </w:r>
      <w:r>
        <w:rPr>
          <w:color w:val="231F20"/>
          <w:spacing w:val="26"/>
        </w:rPr>
        <w:t> </w:t>
      </w:r>
      <w:r>
        <w:rPr>
          <w:color w:val="231F20"/>
        </w:rPr>
        <w:t>Fibonacci</w:t>
      </w:r>
    </w:p>
    <w:p>
      <w:pPr>
        <w:spacing w:line="240" w:lineRule="auto" w:before="0"/>
        <w:rPr>
          <w:sz w:val="20"/>
        </w:rPr>
      </w:pPr>
      <w:r>
        <w:rPr/>
        <w:br w:type="column"/>
      </w:r>
      <w:r>
        <w:rPr>
          <w:sz w:val="20"/>
        </w:rPr>
      </w:r>
    </w:p>
    <w:p>
      <w:pPr>
        <w:pStyle w:val="BodyText"/>
        <w:spacing w:before="3"/>
        <w:rPr>
          <w:sz w:val="14"/>
        </w:rPr>
      </w:pPr>
      <w:r>
        <w:rPr/>
        <w:drawing>
          <wp:anchor distT="0" distB="0" distL="0" distR="0" allowOverlap="1" layoutInCell="1" locked="0" behindDoc="0" simplePos="0" relativeHeight="148">
            <wp:simplePos x="0" y="0"/>
            <wp:positionH relativeFrom="page">
              <wp:posOffset>4877636</wp:posOffset>
            </wp:positionH>
            <wp:positionV relativeFrom="paragraph">
              <wp:posOffset>133645</wp:posOffset>
            </wp:positionV>
            <wp:extent cx="974989" cy="978693"/>
            <wp:effectExtent l="0" t="0" r="0" b="0"/>
            <wp:wrapTopAndBottom/>
            <wp:docPr id="339" name="image19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0" name="image198.png"/>
                    <pic:cNvPicPr/>
                  </pic:nvPicPr>
                  <pic:blipFill>
                    <a:blip r:embed="rId2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4989" cy="9786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1"/>
        <w:rPr>
          <w:sz w:val="19"/>
        </w:rPr>
      </w:pPr>
    </w:p>
    <w:p>
      <w:pPr>
        <w:spacing w:line="239" w:lineRule="exact" w:before="0"/>
        <w:ind w:left="172" w:right="0" w:firstLine="0"/>
        <w:jc w:val="left"/>
        <w:rPr>
          <w:rFonts w:ascii="Baskerville-SemiBoldItalic"/>
          <w:b/>
          <w:i/>
          <w:sz w:val="18"/>
        </w:rPr>
      </w:pPr>
      <w:r>
        <w:rPr>
          <w:rFonts w:ascii="Baskerville-SemiBoldItalic"/>
          <w:b/>
          <w:i/>
          <w:color w:val="231F20"/>
          <w:sz w:val="18"/>
        </w:rPr>
        <w:t>9A</w:t>
      </w:r>
    </w:p>
    <w:p>
      <w:pPr>
        <w:spacing w:line="254" w:lineRule="auto" w:before="0"/>
        <w:ind w:left="172" w:right="1422" w:firstLine="0"/>
        <w:jc w:val="left"/>
        <w:rPr>
          <w:rFonts w:ascii="Times New Roman" w:hAnsi="Times New Roman"/>
          <w:i/>
          <w:sz w:val="18"/>
        </w:rPr>
      </w:pPr>
      <w:r>
        <w:rPr>
          <w:rFonts w:ascii="Times New Roman" w:hAnsi="Times New Roman"/>
          <w:i/>
          <w:color w:val="231F20"/>
          <w:sz w:val="18"/>
        </w:rPr>
        <w:t>Två</w:t>
      </w:r>
      <w:r>
        <w:rPr>
          <w:rFonts w:ascii="Times New Roman" w:hAnsi="Times New Roman"/>
          <w:i/>
          <w:color w:val="231F20"/>
          <w:spacing w:val="5"/>
          <w:sz w:val="18"/>
        </w:rPr>
        <w:t> </w:t>
      </w:r>
      <w:r>
        <w:rPr>
          <w:rFonts w:ascii="Times New Roman" w:hAnsi="Times New Roman"/>
          <w:i/>
          <w:color w:val="231F20"/>
          <w:sz w:val="18"/>
        </w:rPr>
        <w:t>Fibonacci</w:t>
      </w:r>
      <w:r>
        <w:rPr>
          <w:rFonts w:ascii="Times New Roman" w:hAnsi="Times New Roman"/>
          <w:i/>
          <w:color w:val="231F20"/>
          <w:spacing w:val="5"/>
          <w:sz w:val="18"/>
        </w:rPr>
        <w:t> </w:t>
      </w:r>
      <w:r>
        <w:rPr>
          <w:rFonts w:ascii="Times New Roman" w:hAnsi="Times New Roman"/>
          <w:i/>
          <w:color w:val="231F20"/>
          <w:sz w:val="18"/>
        </w:rPr>
        <w:t>cirklar</w:t>
      </w:r>
      <w:r>
        <w:rPr>
          <w:rFonts w:ascii="Times New Roman" w:hAnsi="Times New Roman"/>
          <w:i/>
          <w:color w:val="231F20"/>
          <w:spacing w:val="-42"/>
          <w:sz w:val="18"/>
        </w:rPr>
        <w:t> </w:t>
      </w:r>
      <w:r>
        <w:rPr>
          <w:rFonts w:ascii="Times New Roman" w:hAnsi="Times New Roman"/>
          <w:i/>
          <w:color w:val="231F20"/>
          <w:sz w:val="18"/>
        </w:rPr>
        <w:t>(öppen</w:t>
      </w:r>
      <w:r>
        <w:rPr>
          <w:rFonts w:ascii="Times New Roman" w:hAnsi="Times New Roman"/>
          <w:i/>
          <w:color w:val="231F20"/>
          <w:spacing w:val="3"/>
          <w:sz w:val="18"/>
        </w:rPr>
        <w:t> </w:t>
      </w:r>
      <w:r>
        <w:rPr>
          <w:rFonts w:ascii="Times New Roman" w:hAnsi="Times New Roman"/>
          <w:i/>
          <w:color w:val="231F20"/>
          <w:sz w:val="18"/>
        </w:rPr>
        <w:t>yttre</w:t>
      </w:r>
      <w:r>
        <w:rPr>
          <w:rFonts w:ascii="Times New Roman" w:hAnsi="Times New Roman"/>
          <w:i/>
          <w:color w:val="231F20"/>
          <w:spacing w:val="3"/>
          <w:sz w:val="18"/>
        </w:rPr>
        <w:t> </w:t>
      </w:r>
      <w:r>
        <w:rPr>
          <w:rFonts w:ascii="Times New Roman" w:hAnsi="Times New Roman"/>
          <w:i/>
          <w:color w:val="231F20"/>
          <w:sz w:val="18"/>
        </w:rPr>
        <w:t>ring</w:t>
      </w:r>
      <w:r>
        <w:rPr>
          <w:rFonts w:ascii="Times New Roman" w:hAnsi="Times New Roman"/>
          <w:i/>
          <w:color w:val="231F20"/>
          <w:spacing w:val="4"/>
          <w:sz w:val="18"/>
        </w:rPr>
        <w:t> </w:t>
      </w:r>
      <w:r>
        <w:rPr>
          <w:rFonts w:ascii="Times New Roman" w:hAnsi="Times New Roman"/>
          <w:i/>
          <w:color w:val="231F20"/>
          <w:sz w:val="18"/>
        </w:rPr>
        <w:t>och</w:t>
      </w:r>
      <w:r>
        <w:rPr>
          <w:rFonts w:ascii="Times New Roman" w:hAnsi="Times New Roman"/>
          <w:i/>
          <w:color w:val="231F20"/>
          <w:spacing w:val="1"/>
          <w:sz w:val="18"/>
        </w:rPr>
        <w:t> </w:t>
      </w:r>
      <w:r>
        <w:rPr>
          <w:rFonts w:ascii="Times New Roman" w:hAnsi="Times New Roman"/>
          <w:i/>
          <w:color w:val="231F20"/>
          <w:sz w:val="18"/>
        </w:rPr>
        <w:t>sluten</w:t>
      </w:r>
      <w:r>
        <w:rPr>
          <w:rFonts w:ascii="Times New Roman" w:hAnsi="Times New Roman"/>
          <w:i/>
          <w:color w:val="231F20"/>
          <w:spacing w:val="4"/>
          <w:sz w:val="18"/>
        </w:rPr>
        <w:t> </w:t>
      </w:r>
      <w:r>
        <w:rPr>
          <w:rFonts w:ascii="Times New Roman" w:hAnsi="Times New Roman"/>
          <w:i/>
          <w:color w:val="231F20"/>
          <w:sz w:val="18"/>
        </w:rPr>
        <w:t>inre</w:t>
      </w:r>
      <w:r>
        <w:rPr>
          <w:rFonts w:ascii="Times New Roman" w:hAnsi="Times New Roman"/>
          <w:i/>
          <w:color w:val="231F20"/>
          <w:spacing w:val="4"/>
          <w:sz w:val="18"/>
        </w:rPr>
        <w:t> </w:t>
      </w:r>
      <w:r>
        <w:rPr>
          <w:rFonts w:ascii="Times New Roman" w:hAnsi="Times New Roman"/>
          <w:i/>
          <w:color w:val="231F20"/>
          <w:sz w:val="18"/>
        </w:rPr>
        <w:t>ring</w:t>
      </w:r>
    </w:p>
    <w:p>
      <w:pPr>
        <w:spacing w:after="0" w:line="254" w:lineRule="auto"/>
        <w:jc w:val="left"/>
        <w:rPr>
          <w:rFonts w:ascii="Times New Roman" w:hAnsi="Times New Roman"/>
          <w:sz w:val="18"/>
        </w:rPr>
        <w:sectPr>
          <w:pgSz w:w="10690" w:h="13210"/>
          <w:pgMar w:header="0" w:footer="860" w:top="840" w:bottom="1060" w:left="540" w:right="0"/>
          <w:cols w:num="2" w:equalWidth="0">
            <w:col w:w="6449" w:space="497"/>
            <w:col w:w="3204"/>
          </w:cols>
        </w:sectPr>
      </w:pPr>
    </w:p>
    <w:p>
      <w:pPr>
        <w:pStyle w:val="BodyText"/>
        <w:spacing w:before="3"/>
        <w:rPr>
          <w:rFonts w:ascii="Times New Roman"/>
          <w:i/>
          <w:sz w:val="21"/>
        </w:rPr>
      </w:pPr>
    </w:p>
    <w:p>
      <w:pPr>
        <w:tabs>
          <w:tab w:pos="4697" w:val="left" w:leader="none"/>
        </w:tabs>
        <w:spacing w:line="240" w:lineRule="auto"/>
        <w:ind w:left="175" w:right="0" w:firstLine="0"/>
        <w:rPr>
          <w:rFonts w:ascii="Times New Roman"/>
          <w:sz w:val="20"/>
        </w:rPr>
      </w:pPr>
      <w:r>
        <w:rPr>
          <w:rFonts w:ascii="Times New Roman"/>
          <w:position w:val="8"/>
          <w:sz w:val="20"/>
        </w:rPr>
        <w:drawing>
          <wp:inline distT="0" distB="0" distL="0" distR="0">
            <wp:extent cx="2623751" cy="1741932"/>
            <wp:effectExtent l="0" t="0" r="0" b="0"/>
            <wp:docPr id="341" name="image19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2" name="image199.png"/>
                    <pic:cNvPicPr/>
                  </pic:nvPicPr>
                  <pic:blipFill>
                    <a:blip r:embed="rId2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23751" cy="17419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8"/>
          <w:sz w:val="20"/>
        </w:rPr>
      </w:r>
      <w:r>
        <w:rPr>
          <w:rFonts w:ascii="Times New Roman"/>
          <w:position w:val="8"/>
          <w:sz w:val="20"/>
        </w:rPr>
        <w:tab/>
      </w:r>
      <w:r>
        <w:rPr>
          <w:rFonts w:ascii="Times New Roman"/>
          <w:sz w:val="20"/>
        </w:rPr>
        <w:drawing>
          <wp:inline distT="0" distB="0" distL="0" distR="0">
            <wp:extent cx="2514303" cy="1842325"/>
            <wp:effectExtent l="0" t="0" r="0" b="0"/>
            <wp:docPr id="343" name="image20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4" name="image200.png"/>
                    <pic:cNvPicPr/>
                  </pic:nvPicPr>
                  <pic:blipFill>
                    <a:blip r:embed="rId2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4303" cy="1842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pStyle w:val="BodyText"/>
        <w:rPr>
          <w:rFonts w:ascii="Times New Roman"/>
          <w:i/>
        </w:rPr>
      </w:pPr>
    </w:p>
    <w:p>
      <w:pPr>
        <w:pStyle w:val="BodyText"/>
        <w:rPr>
          <w:rFonts w:ascii="Times New Roman"/>
          <w:i/>
        </w:rPr>
      </w:pPr>
    </w:p>
    <w:p>
      <w:pPr>
        <w:pStyle w:val="BodyText"/>
        <w:spacing w:before="1"/>
        <w:rPr>
          <w:rFonts w:ascii="Times New Roman"/>
          <w:i/>
          <w:sz w:val="21"/>
        </w:rPr>
      </w:pPr>
      <w:r>
        <w:rPr/>
        <w:drawing>
          <wp:anchor distT="0" distB="0" distL="0" distR="0" allowOverlap="1" layoutInCell="1" locked="0" behindDoc="0" simplePos="0" relativeHeight="149">
            <wp:simplePos x="0" y="0"/>
            <wp:positionH relativeFrom="page">
              <wp:posOffset>518197</wp:posOffset>
            </wp:positionH>
            <wp:positionV relativeFrom="paragraph">
              <wp:posOffset>211308</wp:posOffset>
            </wp:positionV>
            <wp:extent cx="2464685" cy="1621917"/>
            <wp:effectExtent l="0" t="0" r="0" b="0"/>
            <wp:wrapTopAndBottom/>
            <wp:docPr id="345" name="image20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6" name="image201.png"/>
                    <pic:cNvPicPr/>
                  </pic:nvPicPr>
                  <pic:blipFill>
                    <a:blip r:embed="rId2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64685" cy="16219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0">
            <wp:simplePos x="0" y="0"/>
            <wp:positionH relativeFrom="page">
              <wp:posOffset>3569085</wp:posOffset>
            </wp:positionH>
            <wp:positionV relativeFrom="paragraph">
              <wp:posOffset>169310</wp:posOffset>
            </wp:positionV>
            <wp:extent cx="2203272" cy="1693545"/>
            <wp:effectExtent l="0" t="0" r="0" b="0"/>
            <wp:wrapTopAndBottom/>
            <wp:docPr id="347" name="image20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8" name="image202.png"/>
                    <pic:cNvPicPr/>
                  </pic:nvPicPr>
                  <pic:blipFill>
                    <a:blip r:embed="rId2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3272" cy="16935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21"/>
        </w:rPr>
        <w:sectPr>
          <w:type w:val="continuous"/>
          <w:pgSz w:w="10690" w:h="13210"/>
          <w:pgMar w:header="0" w:footer="860" w:top="1240" w:bottom="280" w:left="540" w:right="0"/>
        </w:sectPr>
      </w:pPr>
    </w:p>
    <w:p>
      <w:pPr>
        <w:pStyle w:val="BodyText"/>
        <w:rPr>
          <w:rFonts w:ascii="Times New Roman"/>
          <w:i/>
        </w:rPr>
      </w:pPr>
    </w:p>
    <w:p>
      <w:pPr>
        <w:pStyle w:val="BodyText"/>
        <w:rPr>
          <w:rFonts w:ascii="Times New Roman"/>
          <w:i/>
        </w:rPr>
      </w:pPr>
    </w:p>
    <w:p>
      <w:pPr>
        <w:pStyle w:val="BodyText"/>
        <w:spacing w:before="6"/>
        <w:rPr>
          <w:rFonts w:ascii="Times New Roman"/>
          <w:i/>
          <w:sz w:val="26"/>
        </w:rPr>
      </w:pPr>
    </w:p>
    <w:p>
      <w:pPr>
        <w:pStyle w:val="BodyText"/>
        <w:ind w:left="1181"/>
        <w:rPr>
          <w:rFonts w:ascii="Times New Roman"/>
        </w:rPr>
      </w:pPr>
      <w:r>
        <w:rPr>
          <w:rFonts w:ascii="Times New Roman"/>
        </w:rPr>
        <w:drawing>
          <wp:inline distT="0" distB="0" distL="0" distR="0">
            <wp:extent cx="662747" cy="2753677"/>
            <wp:effectExtent l="0" t="0" r="0" b="0"/>
            <wp:docPr id="349" name="image20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0" name="image203.png"/>
                    <pic:cNvPicPr/>
                  </pic:nvPicPr>
                  <pic:blipFill>
                    <a:blip r:embed="rId2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2747" cy="27536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</w:rPr>
      </w:r>
    </w:p>
    <w:p>
      <w:pPr>
        <w:pStyle w:val="BodyText"/>
        <w:spacing w:before="10"/>
        <w:rPr>
          <w:rFonts w:ascii="Times New Roman"/>
          <w:i/>
          <w:sz w:val="21"/>
        </w:rPr>
      </w:pPr>
    </w:p>
    <w:p>
      <w:pPr>
        <w:spacing w:line="239" w:lineRule="exact" w:before="1"/>
        <w:ind w:left="884" w:right="0" w:firstLine="0"/>
        <w:jc w:val="left"/>
        <w:rPr>
          <w:rFonts w:ascii="Baskerville-SemiBoldItalic"/>
          <w:b/>
          <w:i/>
          <w:sz w:val="18"/>
        </w:rPr>
      </w:pPr>
      <w:r>
        <w:rPr>
          <w:rFonts w:ascii="Baskerville-SemiBoldItalic"/>
          <w:b/>
          <w:i/>
          <w:color w:val="231F20"/>
          <w:sz w:val="18"/>
        </w:rPr>
        <w:t>9B</w:t>
      </w:r>
    </w:p>
    <w:p>
      <w:pPr>
        <w:spacing w:line="254" w:lineRule="auto" w:before="0"/>
        <w:ind w:left="884" w:right="114" w:firstLine="0"/>
        <w:jc w:val="left"/>
        <w:rPr>
          <w:rFonts w:ascii="Times New Roman" w:hAnsi="Times New Roman"/>
          <w:i/>
          <w:sz w:val="18"/>
        </w:rPr>
      </w:pPr>
      <w:r>
        <w:rPr>
          <w:rFonts w:ascii="Times New Roman" w:hAnsi="Times New Roman"/>
          <w:i/>
          <w:color w:val="231F20"/>
          <w:sz w:val="18"/>
        </w:rPr>
        <w:t>illustrativ</w:t>
      </w:r>
      <w:r>
        <w:rPr>
          <w:rFonts w:ascii="Times New Roman" w:hAnsi="Times New Roman"/>
          <w:i/>
          <w:color w:val="231F20"/>
          <w:spacing w:val="5"/>
          <w:sz w:val="18"/>
        </w:rPr>
        <w:t> </w:t>
      </w:r>
      <w:r>
        <w:rPr>
          <w:rFonts w:ascii="Times New Roman" w:hAnsi="Times New Roman"/>
          <w:i/>
          <w:color w:val="231F20"/>
          <w:sz w:val="18"/>
        </w:rPr>
        <w:t>bild</w:t>
      </w:r>
      <w:r>
        <w:rPr>
          <w:rFonts w:ascii="Times New Roman" w:hAnsi="Times New Roman"/>
          <w:i/>
          <w:color w:val="231F20"/>
          <w:spacing w:val="5"/>
          <w:sz w:val="18"/>
        </w:rPr>
        <w:t> </w:t>
      </w:r>
      <w:r>
        <w:rPr>
          <w:rFonts w:ascii="Times New Roman" w:hAnsi="Times New Roman"/>
          <w:i/>
          <w:color w:val="231F20"/>
          <w:sz w:val="18"/>
        </w:rPr>
        <w:t>av</w:t>
      </w:r>
      <w:r>
        <w:rPr>
          <w:rFonts w:ascii="Times New Roman" w:hAnsi="Times New Roman"/>
          <w:i/>
          <w:color w:val="231F20"/>
          <w:spacing w:val="1"/>
          <w:sz w:val="18"/>
        </w:rPr>
        <w:t> </w:t>
      </w:r>
      <w:r>
        <w:rPr>
          <w:rFonts w:ascii="Times New Roman" w:hAnsi="Times New Roman"/>
          <w:i/>
          <w:color w:val="231F20"/>
          <w:sz w:val="18"/>
        </w:rPr>
        <w:t>självmedvetet</w:t>
      </w:r>
      <w:r>
        <w:rPr>
          <w:rFonts w:ascii="Times New Roman" w:hAnsi="Times New Roman"/>
          <w:i/>
          <w:color w:val="231F20"/>
          <w:spacing w:val="1"/>
          <w:sz w:val="18"/>
        </w:rPr>
        <w:t> </w:t>
      </w:r>
      <w:r>
        <w:rPr>
          <w:rFonts w:ascii="Times New Roman" w:hAnsi="Times New Roman"/>
          <w:i/>
          <w:color w:val="231F20"/>
          <w:sz w:val="18"/>
        </w:rPr>
        <w:t>koherent</w:t>
      </w:r>
      <w:r>
        <w:rPr>
          <w:rFonts w:ascii="Times New Roman" w:hAnsi="Times New Roman"/>
          <w:i/>
          <w:color w:val="231F20"/>
          <w:spacing w:val="1"/>
          <w:sz w:val="18"/>
        </w:rPr>
        <w:t> </w:t>
      </w:r>
      <w:r>
        <w:rPr>
          <w:rFonts w:ascii="Times New Roman" w:hAnsi="Times New Roman"/>
          <w:i/>
          <w:color w:val="231F20"/>
          <w:sz w:val="18"/>
        </w:rPr>
        <w:t>vortexformat</w:t>
      </w:r>
      <w:r>
        <w:rPr>
          <w:rFonts w:ascii="Times New Roman" w:hAnsi="Times New Roman"/>
          <w:i/>
          <w:color w:val="231F20"/>
          <w:spacing w:val="5"/>
          <w:sz w:val="18"/>
        </w:rPr>
        <w:t> </w:t>
      </w:r>
      <w:r>
        <w:rPr>
          <w:rFonts w:ascii="Times New Roman" w:hAnsi="Times New Roman"/>
          <w:i/>
          <w:color w:val="231F20"/>
          <w:sz w:val="18"/>
        </w:rPr>
        <w:t>vågtåg</w:t>
      </w:r>
      <w:r>
        <w:rPr>
          <w:rFonts w:ascii="Times New Roman" w:hAnsi="Times New Roman"/>
          <w:i/>
          <w:color w:val="231F20"/>
          <w:spacing w:val="-42"/>
          <w:sz w:val="18"/>
        </w:rPr>
        <w:t> </w:t>
      </w:r>
      <w:r>
        <w:rPr>
          <w:rFonts w:ascii="Times New Roman" w:hAnsi="Times New Roman"/>
          <w:i/>
          <w:color w:val="231F20"/>
          <w:sz w:val="18"/>
        </w:rPr>
        <w:t>av</w:t>
      </w:r>
      <w:r>
        <w:rPr>
          <w:rFonts w:ascii="Times New Roman" w:hAnsi="Times New Roman"/>
          <w:i/>
          <w:color w:val="231F20"/>
          <w:spacing w:val="5"/>
          <w:sz w:val="18"/>
        </w:rPr>
        <w:t> </w:t>
      </w:r>
      <w:r>
        <w:rPr>
          <w:rFonts w:ascii="Times New Roman" w:hAnsi="Times New Roman"/>
          <w:i/>
          <w:color w:val="231F20"/>
          <w:sz w:val="18"/>
        </w:rPr>
        <w:t>ljus,</w:t>
      </w:r>
      <w:r>
        <w:rPr>
          <w:rFonts w:ascii="Times New Roman" w:hAnsi="Times New Roman"/>
          <w:i/>
          <w:color w:val="231F20"/>
          <w:spacing w:val="5"/>
          <w:sz w:val="18"/>
        </w:rPr>
        <w:t> </w:t>
      </w:r>
      <w:r>
        <w:rPr>
          <w:rFonts w:ascii="Times New Roman" w:hAnsi="Times New Roman"/>
          <w:i/>
          <w:color w:val="231F20"/>
          <w:sz w:val="18"/>
        </w:rPr>
        <w:t>bildat</w:t>
      </w:r>
      <w:r>
        <w:rPr>
          <w:rFonts w:ascii="Times New Roman" w:hAnsi="Times New Roman"/>
          <w:i/>
          <w:color w:val="231F20"/>
          <w:spacing w:val="5"/>
          <w:sz w:val="18"/>
        </w:rPr>
        <w:t> </w:t>
      </w:r>
      <w:r>
        <w:rPr>
          <w:rFonts w:ascii="Times New Roman" w:hAnsi="Times New Roman"/>
          <w:i/>
          <w:color w:val="231F20"/>
          <w:sz w:val="18"/>
        </w:rPr>
        <w:t>efter</w:t>
      </w:r>
      <w:r>
        <w:rPr>
          <w:rFonts w:ascii="Times New Roman" w:hAnsi="Times New Roman"/>
          <w:i/>
          <w:color w:val="231F20"/>
          <w:spacing w:val="1"/>
          <w:sz w:val="18"/>
        </w:rPr>
        <w:t> </w:t>
      </w:r>
      <w:r>
        <w:rPr>
          <w:rFonts w:ascii="Times New Roman" w:hAnsi="Times New Roman"/>
          <w:i/>
          <w:color w:val="231F20"/>
          <w:sz w:val="18"/>
        </w:rPr>
        <w:t>passage</w:t>
      </w:r>
      <w:r>
        <w:rPr>
          <w:rFonts w:ascii="Times New Roman" w:hAnsi="Times New Roman"/>
          <w:i/>
          <w:color w:val="231F20"/>
          <w:spacing w:val="5"/>
          <w:sz w:val="18"/>
        </w:rPr>
        <w:t> </w:t>
      </w:r>
      <w:r>
        <w:rPr>
          <w:rFonts w:ascii="Times New Roman" w:hAnsi="Times New Roman"/>
          <w:i/>
          <w:color w:val="231F20"/>
          <w:sz w:val="18"/>
        </w:rPr>
        <w:t>genom</w:t>
      </w:r>
      <w:r>
        <w:rPr>
          <w:rFonts w:ascii="Times New Roman" w:hAnsi="Times New Roman"/>
          <w:i/>
          <w:color w:val="231F20"/>
          <w:spacing w:val="1"/>
          <w:sz w:val="18"/>
        </w:rPr>
        <w:t> </w:t>
      </w:r>
      <w:r>
        <w:rPr>
          <w:rFonts w:ascii="Times New Roman" w:hAnsi="Times New Roman"/>
          <w:i/>
          <w:color w:val="231F20"/>
          <w:sz w:val="18"/>
        </w:rPr>
        <w:t>Fibonacci</w:t>
      </w:r>
      <w:r>
        <w:rPr>
          <w:rFonts w:ascii="Times New Roman" w:hAnsi="Times New Roman"/>
          <w:i/>
          <w:color w:val="231F20"/>
          <w:spacing w:val="5"/>
          <w:sz w:val="18"/>
        </w:rPr>
        <w:t> </w:t>
      </w:r>
      <w:r>
        <w:rPr>
          <w:rFonts w:ascii="Times New Roman" w:hAnsi="Times New Roman"/>
          <w:i/>
          <w:color w:val="231F20"/>
          <w:sz w:val="18"/>
        </w:rPr>
        <w:t>ringarna</w:t>
      </w:r>
    </w:p>
    <w:p>
      <w:pPr>
        <w:pStyle w:val="BodyText"/>
        <w:rPr>
          <w:rFonts w:ascii="Times New Roman"/>
          <w:i/>
        </w:rPr>
      </w:pPr>
    </w:p>
    <w:p>
      <w:pPr>
        <w:pStyle w:val="BodyText"/>
        <w:rPr>
          <w:rFonts w:ascii="Times New Roman"/>
          <w:i/>
        </w:rPr>
      </w:pPr>
    </w:p>
    <w:p>
      <w:pPr>
        <w:pStyle w:val="BodyText"/>
        <w:spacing w:before="8" w:after="1"/>
        <w:rPr>
          <w:rFonts w:ascii="Times New Roman"/>
          <w:i/>
          <w:sz w:val="12"/>
        </w:rPr>
      </w:pPr>
    </w:p>
    <w:p>
      <w:pPr>
        <w:pStyle w:val="BodyText"/>
        <w:ind w:left="884" w:right="-58"/>
        <w:rPr>
          <w:rFonts w:ascii="Times New Roman"/>
        </w:rPr>
      </w:pPr>
      <w:r>
        <w:rPr>
          <w:rFonts w:ascii="Times New Roman"/>
        </w:rPr>
        <w:drawing>
          <wp:inline distT="0" distB="0" distL="0" distR="0">
            <wp:extent cx="1020848" cy="1121664"/>
            <wp:effectExtent l="0" t="0" r="0" b="0"/>
            <wp:docPr id="351" name="image15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2" name="image151.jpeg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0848" cy="1121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</w:rPr>
      </w:r>
    </w:p>
    <w:p>
      <w:pPr>
        <w:pStyle w:val="BodyText"/>
        <w:rPr>
          <w:rFonts w:ascii="Times New Roman"/>
          <w:i/>
          <w:sz w:val="22"/>
        </w:rPr>
      </w:pPr>
    </w:p>
    <w:p>
      <w:pPr>
        <w:spacing w:line="235" w:lineRule="exact" w:before="1"/>
        <w:ind w:left="887" w:right="0" w:firstLine="0"/>
        <w:jc w:val="left"/>
        <w:rPr>
          <w:rFonts w:ascii="Baskerville-SemiBoldItalic"/>
          <w:b/>
          <w:i/>
          <w:sz w:val="18"/>
        </w:rPr>
      </w:pPr>
      <w:r>
        <w:rPr>
          <w:rFonts w:ascii="Baskerville-SemiBoldItalic"/>
          <w:b/>
          <w:i/>
          <w:color w:val="231F20"/>
          <w:sz w:val="18"/>
        </w:rPr>
        <w:t>Bild</w:t>
      </w:r>
      <w:r>
        <w:rPr>
          <w:rFonts w:ascii="Baskerville-SemiBoldItalic"/>
          <w:b/>
          <w:i/>
          <w:color w:val="231F20"/>
          <w:spacing w:val="5"/>
          <w:sz w:val="18"/>
        </w:rPr>
        <w:t> </w:t>
      </w:r>
      <w:r>
        <w:rPr>
          <w:rFonts w:ascii="Baskerville-SemiBoldItalic"/>
          <w:b/>
          <w:i/>
          <w:color w:val="231F20"/>
          <w:sz w:val="18"/>
        </w:rPr>
        <w:t>saknas</w:t>
      </w:r>
    </w:p>
    <w:p>
      <w:pPr>
        <w:spacing w:line="228" w:lineRule="exact" w:before="0"/>
        <w:ind w:left="887" w:right="0" w:firstLine="0"/>
        <w:jc w:val="left"/>
        <w:rPr>
          <w:i/>
          <w:sz w:val="18"/>
        </w:rPr>
      </w:pPr>
      <w:r>
        <w:rPr>
          <w:i/>
          <w:color w:val="231F20"/>
          <w:sz w:val="18"/>
        </w:rPr>
        <w:t>Bild</w:t>
      </w:r>
      <w:r>
        <w:rPr>
          <w:i/>
          <w:color w:val="231F20"/>
          <w:spacing w:val="5"/>
          <w:sz w:val="18"/>
        </w:rPr>
        <w:t> </w:t>
      </w:r>
      <w:r>
        <w:rPr>
          <w:i/>
          <w:color w:val="231F20"/>
          <w:sz w:val="18"/>
        </w:rPr>
        <w:t>saknas</w:t>
      </w:r>
    </w:p>
    <w:p>
      <w:pPr>
        <w:pStyle w:val="BodyText"/>
        <w:spacing w:line="201" w:lineRule="auto" w:before="90"/>
        <w:ind w:left="672" w:right="707"/>
        <w:jc w:val="both"/>
      </w:pPr>
      <w:r>
        <w:rPr/>
        <w:br w:type="column"/>
      </w:r>
      <w:r>
        <w:rPr>
          <w:color w:val="231F20"/>
        </w:rPr>
        <w:t>cirklarna</w:t>
      </w:r>
      <w:r>
        <w:rPr>
          <w:color w:val="231F20"/>
          <w:spacing w:val="-9"/>
        </w:rPr>
        <w:t> </w:t>
      </w:r>
      <w:r>
        <w:rPr>
          <w:color w:val="231F20"/>
        </w:rPr>
        <w:t>(Figur</w:t>
      </w:r>
      <w:r>
        <w:rPr>
          <w:color w:val="231F20"/>
          <w:spacing w:val="-8"/>
        </w:rPr>
        <w:t> </w:t>
      </w:r>
      <w:r>
        <w:rPr>
          <w:color w:val="231F20"/>
        </w:rPr>
        <w:t>9B).</w:t>
      </w:r>
      <w:r>
        <w:rPr>
          <w:color w:val="231F20"/>
          <w:spacing w:val="-8"/>
        </w:rPr>
        <w:t> </w:t>
      </w:r>
      <w:r>
        <w:rPr>
          <w:color w:val="231F20"/>
        </w:rPr>
        <w:t>Självmedvetet</w:t>
      </w:r>
      <w:r>
        <w:rPr>
          <w:color w:val="231F20"/>
          <w:spacing w:val="-8"/>
        </w:rPr>
        <w:t> </w:t>
      </w:r>
      <w:r>
        <w:rPr>
          <w:color w:val="231F20"/>
        </w:rPr>
        <w:t>ljus,</w:t>
      </w:r>
      <w:r>
        <w:rPr>
          <w:color w:val="231F20"/>
          <w:spacing w:val="-8"/>
        </w:rPr>
        <w:t> </w:t>
      </w:r>
      <w:r>
        <w:rPr>
          <w:color w:val="231F20"/>
        </w:rPr>
        <w:t>inducerar</w:t>
      </w:r>
      <w:r>
        <w:rPr>
          <w:color w:val="231F20"/>
          <w:spacing w:val="-8"/>
        </w:rPr>
        <w:t> </w:t>
      </w:r>
      <w:r>
        <w:rPr>
          <w:color w:val="231F20"/>
        </w:rPr>
        <w:t>motsvarande</w:t>
      </w:r>
      <w:r>
        <w:rPr>
          <w:color w:val="231F20"/>
          <w:spacing w:val="-8"/>
        </w:rPr>
        <w:t> </w:t>
      </w:r>
      <w:r>
        <w:rPr>
          <w:color w:val="231F20"/>
        </w:rPr>
        <w:t>organiserande</w:t>
      </w:r>
      <w:r>
        <w:rPr>
          <w:color w:val="231F20"/>
          <w:spacing w:val="-48"/>
        </w:rPr>
        <w:t> </w:t>
      </w:r>
      <w:r>
        <w:rPr>
          <w:color w:val="231F20"/>
        </w:rPr>
        <w:t>effekt på ordinärt mineralvatten. Primärt ackumuleras koherent ljus i expan-</w:t>
      </w:r>
      <w:r>
        <w:rPr>
          <w:color w:val="231F20"/>
          <w:spacing w:val="1"/>
        </w:rPr>
        <w:t> </w:t>
      </w:r>
      <w:r>
        <w:rPr>
          <w:color w:val="231F20"/>
        </w:rPr>
        <w:t>derande KD i vattnet, efter exponering av vattnet för det organiserade ljuset.</w:t>
      </w:r>
      <w:r>
        <w:rPr>
          <w:color w:val="231F20"/>
          <w:spacing w:val="1"/>
        </w:rPr>
        <w:t> </w:t>
      </w:r>
      <w:r>
        <w:rPr>
          <w:color w:val="231F20"/>
        </w:rPr>
        <w:t>Mineralvattnet bildar ett organiserat självmedvetet icke lokalt fält av vatten,</w:t>
      </w:r>
      <w:r>
        <w:rPr>
          <w:color w:val="231F20"/>
          <w:spacing w:val="1"/>
        </w:rPr>
        <w:t> </w:t>
      </w:r>
      <w:r>
        <w:rPr>
          <w:color w:val="231F20"/>
        </w:rPr>
        <w:t>karaktäriserat som ett koherent kvanttillstånd. Konsumtion av funktionellt</w:t>
      </w:r>
      <w:r>
        <w:rPr>
          <w:color w:val="231F20"/>
          <w:spacing w:val="1"/>
        </w:rPr>
        <w:t> </w:t>
      </w:r>
      <w:r>
        <w:rPr>
          <w:color w:val="231F20"/>
        </w:rPr>
        <w:t>koherent mineralvatten överför vattnets konditionerade självmedvetenhet till</w:t>
      </w:r>
      <w:r>
        <w:rPr>
          <w:color w:val="231F20"/>
          <w:spacing w:val="1"/>
        </w:rPr>
        <w:t> </w:t>
      </w:r>
      <w:r>
        <w:rPr>
          <w:color w:val="231F20"/>
        </w:rPr>
        <w:t>kroppens vatten (protoplasman). Studier på vattnet i fråga och dess nytta för</w:t>
      </w:r>
      <w:r>
        <w:rPr>
          <w:color w:val="231F20"/>
          <w:spacing w:val="1"/>
        </w:rPr>
        <w:t> </w:t>
      </w:r>
      <w:r>
        <w:rPr>
          <w:color w:val="231F20"/>
        </w:rPr>
        <w:t>människans utveckling och hälsa gav för handen att den meditativt erfarna</w:t>
      </w:r>
      <w:r>
        <w:rPr>
          <w:color w:val="231F20"/>
          <w:spacing w:val="1"/>
        </w:rPr>
        <w:t> </w:t>
      </w:r>
      <w:r>
        <w:rPr>
          <w:color w:val="231F20"/>
        </w:rPr>
        <w:t>informationen</w:t>
      </w:r>
      <w:r>
        <w:rPr>
          <w:color w:val="231F20"/>
          <w:spacing w:val="5"/>
        </w:rPr>
        <w:t> </w:t>
      </w:r>
      <w:r>
        <w:rPr>
          <w:color w:val="231F20"/>
        </w:rPr>
        <w:t>stämt</w:t>
      </w:r>
      <w:r>
        <w:rPr>
          <w:color w:val="231F20"/>
          <w:spacing w:val="4"/>
        </w:rPr>
        <w:t> </w:t>
      </w:r>
      <w:r>
        <w:rPr>
          <w:color w:val="231F20"/>
        </w:rPr>
        <w:t>väl</w:t>
      </w:r>
      <w:r>
        <w:rPr>
          <w:color w:val="231F20"/>
          <w:spacing w:val="5"/>
        </w:rPr>
        <w:t> </w:t>
      </w:r>
      <w:r>
        <w:rPr>
          <w:color w:val="231F20"/>
        </w:rPr>
        <w:t>med</w:t>
      </w:r>
      <w:r>
        <w:rPr>
          <w:color w:val="231F20"/>
          <w:spacing w:val="5"/>
        </w:rPr>
        <w:t> </w:t>
      </w:r>
      <w:r>
        <w:rPr>
          <w:color w:val="231F20"/>
        </w:rPr>
        <w:t>senare</w:t>
      </w:r>
      <w:r>
        <w:rPr>
          <w:color w:val="231F20"/>
          <w:spacing w:val="5"/>
        </w:rPr>
        <w:t> </w:t>
      </w:r>
      <w:r>
        <w:rPr>
          <w:color w:val="231F20"/>
        </w:rPr>
        <w:t>fysiologiska</w:t>
      </w:r>
      <w:r>
        <w:rPr>
          <w:color w:val="231F20"/>
          <w:spacing w:val="4"/>
        </w:rPr>
        <w:t> </w:t>
      </w:r>
      <w:r>
        <w:rPr>
          <w:color w:val="231F20"/>
        </w:rPr>
        <w:t>observationer.</w:t>
      </w:r>
    </w:p>
    <w:p>
      <w:pPr>
        <w:pStyle w:val="BodyText"/>
        <w:spacing w:before="6"/>
        <w:rPr>
          <w:sz w:val="17"/>
        </w:rPr>
      </w:pPr>
    </w:p>
    <w:p>
      <w:pPr>
        <w:pStyle w:val="BodyText"/>
        <w:spacing w:line="201" w:lineRule="auto"/>
        <w:ind w:left="672" w:right="705"/>
        <w:jc w:val="both"/>
      </w:pPr>
      <w:r>
        <w:rPr>
          <w:color w:val="231F20"/>
          <w:spacing w:val="-1"/>
        </w:rPr>
        <w:t>Avgörande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observationer</w:t>
      </w:r>
      <w:r>
        <w:rPr>
          <w:color w:val="231F20"/>
          <w:spacing w:val="-11"/>
        </w:rPr>
        <w:t> </w:t>
      </w:r>
      <w:r>
        <w:rPr>
          <w:color w:val="231F20"/>
        </w:rPr>
        <w:t>från</w:t>
      </w:r>
      <w:r>
        <w:rPr>
          <w:color w:val="231F20"/>
          <w:spacing w:val="-11"/>
        </w:rPr>
        <w:t> </w:t>
      </w:r>
      <w:r>
        <w:rPr>
          <w:color w:val="231F20"/>
        </w:rPr>
        <w:t>egna</w:t>
      </w:r>
      <w:r>
        <w:rPr>
          <w:color w:val="231F20"/>
          <w:spacing w:val="-11"/>
        </w:rPr>
        <w:t> </w:t>
      </w:r>
      <w:r>
        <w:rPr>
          <w:color w:val="231F20"/>
        </w:rPr>
        <w:t>studier,</w:t>
      </w:r>
      <w:r>
        <w:rPr>
          <w:color w:val="231F20"/>
          <w:spacing w:val="-12"/>
        </w:rPr>
        <w:t> </w:t>
      </w:r>
      <w:r>
        <w:rPr>
          <w:color w:val="231F20"/>
        </w:rPr>
        <w:t>som</w:t>
      </w:r>
      <w:r>
        <w:rPr>
          <w:color w:val="231F20"/>
          <w:spacing w:val="-11"/>
        </w:rPr>
        <w:t> </w:t>
      </w:r>
      <w:r>
        <w:rPr>
          <w:color w:val="231F20"/>
        </w:rPr>
        <w:t>sammanlänkar</w:t>
      </w:r>
      <w:r>
        <w:rPr>
          <w:color w:val="231F20"/>
          <w:spacing w:val="-11"/>
        </w:rPr>
        <w:t> </w:t>
      </w:r>
      <w:r>
        <w:rPr>
          <w:color w:val="231F20"/>
        </w:rPr>
        <w:t>kvantkoherens</w:t>
      </w:r>
      <w:r>
        <w:rPr>
          <w:color w:val="231F20"/>
          <w:spacing w:val="-48"/>
        </w:rPr>
        <w:t> </w:t>
      </w:r>
      <w:r>
        <w:rPr>
          <w:color w:val="231F20"/>
        </w:rPr>
        <w:t>med</w:t>
      </w:r>
      <w:r>
        <w:rPr>
          <w:color w:val="231F20"/>
          <w:spacing w:val="-10"/>
        </w:rPr>
        <w:t> </w:t>
      </w:r>
      <w:r>
        <w:rPr>
          <w:color w:val="231F20"/>
        </w:rPr>
        <w:t>levande</w:t>
      </w:r>
      <w:r>
        <w:rPr>
          <w:color w:val="231F20"/>
          <w:spacing w:val="-9"/>
        </w:rPr>
        <w:t> </w:t>
      </w:r>
      <w:r>
        <w:rPr>
          <w:color w:val="231F20"/>
        </w:rPr>
        <w:t>biologiska</w:t>
      </w:r>
      <w:r>
        <w:rPr>
          <w:color w:val="231F20"/>
          <w:spacing w:val="-9"/>
        </w:rPr>
        <w:t> </w:t>
      </w:r>
      <w:r>
        <w:rPr>
          <w:color w:val="231F20"/>
        </w:rPr>
        <w:t>system,</w:t>
      </w:r>
      <w:r>
        <w:rPr>
          <w:color w:val="231F20"/>
          <w:spacing w:val="-9"/>
        </w:rPr>
        <w:t> </w:t>
      </w:r>
      <w:r>
        <w:rPr>
          <w:color w:val="231F20"/>
        </w:rPr>
        <w:t>visar</w:t>
      </w:r>
      <w:r>
        <w:rPr>
          <w:color w:val="231F20"/>
          <w:spacing w:val="-9"/>
        </w:rPr>
        <w:t> </w:t>
      </w:r>
      <w:r>
        <w:rPr>
          <w:i/>
          <w:color w:val="231F20"/>
        </w:rPr>
        <w:t>i</w:t>
      </w:r>
      <w:r>
        <w:rPr>
          <w:color w:val="231F20"/>
        </w:rPr>
        <w:t>)</w:t>
      </w:r>
      <w:r>
        <w:rPr>
          <w:color w:val="231F20"/>
          <w:spacing w:val="-9"/>
        </w:rPr>
        <w:t> </w:t>
      </w:r>
      <w:r>
        <w:rPr>
          <w:color w:val="231F20"/>
        </w:rPr>
        <w:t>att</w:t>
      </w:r>
      <w:r>
        <w:rPr>
          <w:color w:val="231F20"/>
          <w:spacing w:val="-9"/>
        </w:rPr>
        <w:t> </w:t>
      </w:r>
      <w:r>
        <w:rPr>
          <w:color w:val="231F20"/>
        </w:rPr>
        <w:t>självmedvetet</w:t>
      </w:r>
      <w:r>
        <w:rPr>
          <w:color w:val="231F20"/>
          <w:spacing w:val="-9"/>
        </w:rPr>
        <w:t> </w:t>
      </w:r>
      <w:r>
        <w:rPr>
          <w:color w:val="231F20"/>
        </w:rPr>
        <w:t>fraktalt</w:t>
      </w:r>
      <w:r>
        <w:rPr>
          <w:color w:val="231F20"/>
          <w:spacing w:val="-9"/>
        </w:rPr>
        <w:t> </w:t>
      </w:r>
      <w:r>
        <w:rPr>
          <w:color w:val="231F20"/>
        </w:rPr>
        <w:t>och</w:t>
      </w:r>
      <w:r>
        <w:rPr>
          <w:color w:val="231F20"/>
          <w:spacing w:val="-9"/>
        </w:rPr>
        <w:t> </w:t>
      </w:r>
      <w:r>
        <w:rPr>
          <w:color w:val="231F20"/>
        </w:rPr>
        <w:t>självadap-</w:t>
      </w:r>
      <w:r>
        <w:rPr>
          <w:color w:val="231F20"/>
          <w:spacing w:val="-48"/>
        </w:rPr>
        <w:t> </w:t>
      </w:r>
      <w:r>
        <w:rPr>
          <w:color w:val="231F20"/>
        </w:rPr>
        <w:t>tivt koherent vatten, finstämd med hjälp av Fibonacci cirklarna, korrelerar</w:t>
      </w:r>
      <w:r>
        <w:rPr>
          <w:color w:val="231F20"/>
          <w:spacing w:val="1"/>
        </w:rPr>
        <w:t> </w:t>
      </w:r>
      <w:r>
        <w:rPr>
          <w:color w:val="231F20"/>
        </w:rPr>
        <w:t>med koherent vattenånga transpirerad från krukväxter, resulterande i snabb-</w:t>
      </w:r>
      <w:r>
        <w:rPr>
          <w:color w:val="231F20"/>
          <w:spacing w:val="1"/>
        </w:rPr>
        <w:t> </w:t>
      </w:r>
      <w:r>
        <w:rPr>
          <w:color w:val="231F20"/>
        </w:rPr>
        <w:t>are återhämtning i samband med fysiologisk EMF inducerad stress från dator</w:t>
      </w:r>
      <w:r>
        <w:rPr>
          <w:color w:val="231F20"/>
          <w:spacing w:val="1"/>
        </w:rPr>
        <w:t> </w:t>
      </w:r>
      <w:r>
        <w:rPr>
          <w:color w:val="231F20"/>
        </w:rPr>
        <w:t>skärm,</w:t>
      </w:r>
      <w:r>
        <w:rPr>
          <w:color w:val="231F20"/>
          <w:spacing w:val="-11"/>
        </w:rPr>
        <w:t> </w:t>
      </w:r>
      <w:r>
        <w:rPr>
          <w:color w:val="231F20"/>
        </w:rPr>
        <w:t>med</w:t>
      </w:r>
      <w:r>
        <w:rPr>
          <w:color w:val="231F20"/>
          <w:spacing w:val="-10"/>
        </w:rPr>
        <w:t> </w:t>
      </w:r>
      <w:r>
        <w:rPr>
          <w:color w:val="231F20"/>
        </w:rPr>
        <w:t>kvarstående</w:t>
      </w:r>
      <w:r>
        <w:rPr>
          <w:color w:val="231F20"/>
          <w:spacing w:val="-9"/>
        </w:rPr>
        <w:t> </w:t>
      </w:r>
      <w:r>
        <w:rPr>
          <w:color w:val="231F20"/>
        </w:rPr>
        <w:t>effekter</w:t>
      </w:r>
      <w:r>
        <w:rPr>
          <w:color w:val="231F20"/>
          <w:spacing w:val="-10"/>
        </w:rPr>
        <w:t> </w:t>
      </w:r>
      <w:r>
        <w:rPr>
          <w:color w:val="231F20"/>
        </w:rPr>
        <w:t>efter</w:t>
      </w:r>
      <w:r>
        <w:rPr>
          <w:color w:val="231F20"/>
          <w:spacing w:val="-9"/>
        </w:rPr>
        <w:t> </w:t>
      </w:r>
      <w:r>
        <w:rPr>
          <w:color w:val="231F20"/>
        </w:rPr>
        <w:t>krukväxtens</w:t>
      </w:r>
      <w:r>
        <w:rPr>
          <w:color w:val="231F20"/>
          <w:spacing w:val="-10"/>
        </w:rPr>
        <w:t> </w:t>
      </w:r>
      <w:r>
        <w:rPr>
          <w:color w:val="231F20"/>
        </w:rPr>
        <w:t>avlägsnande,</w:t>
      </w:r>
      <w:r>
        <w:rPr>
          <w:color w:val="231F20"/>
          <w:spacing w:val="-8"/>
        </w:rPr>
        <w:t> </w:t>
      </w:r>
      <w:r>
        <w:rPr>
          <w:i/>
          <w:color w:val="231F20"/>
        </w:rPr>
        <w:t>ii</w:t>
      </w:r>
      <w:r>
        <w:rPr>
          <w:color w:val="231F20"/>
        </w:rPr>
        <w:t>)</w:t>
      </w:r>
      <w:r>
        <w:rPr>
          <w:color w:val="231F20"/>
          <w:spacing w:val="-10"/>
        </w:rPr>
        <w:t> </w:t>
      </w:r>
      <w:r>
        <w:rPr>
          <w:color w:val="231F20"/>
        </w:rPr>
        <w:t>konsumtion</w:t>
      </w:r>
      <w:r>
        <w:rPr>
          <w:color w:val="231F20"/>
          <w:spacing w:val="-48"/>
        </w:rPr>
        <w:t> </w:t>
      </w:r>
      <w:r>
        <w:rPr>
          <w:color w:val="231F20"/>
        </w:rPr>
        <w:t>av funktionellt mineralvatten förbättrar HRV och hjärtkoherens hos friska</w:t>
      </w:r>
      <w:r>
        <w:rPr>
          <w:color w:val="231F20"/>
          <w:spacing w:val="1"/>
        </w:rPr>
        <w:t> </w:t>
      </w:r>
      <w:r>
        <w:rPr>
          <w:color w:val="231F20"/>
        </w:rPr>
        <w:t>personer, </w:t>
      </w:r>
      <w:r>
        <w:rPr>
          <w:i/>
          <w:color w:val="231F20"/>
        </w:rPr>
        <w:t>iii</w:t>
      </w:r>
      <w:r>
        <w:rPr>
          <w:color w:val="231F20"/>
        </w:rPr>
        <w:t>) konsumtion av funktionellt koherent mineralvatten, förutom</w:t>
      </w:r>
      <w:r>
        <w:rPr>
          <w:color w:val="231F20"/>
          <w:spacing w:val="1"/>
        </w:rPr>
        <w:t> </w:t>
      </w:r>
      <w:r>
        <w:rPr>
          <w:color w:val="231F20"/>
        </w:rPr>
        <w:t>hälsobefrämjande förändring i hjärtats VLF rytm, även inducerar och utveck-</w:t>
      </w:r>
      <w:r>
        <w:rPr>
          <w:color w:val="231F20"/>
          <w:spacing w:val="-47"/>
        </w:rPr>
        <w:t> </w:t>
      </w:r>
      <w:r>
        <w:rPr>
          <w:color w:val="231F20"/>
        </w:rPr>
        <w:t>lar mono- och multifraktal hjärtrytm också hos friska personer och </w:t>
      </w:r>
      <w:r>
        <w:rPr>
          <w:i/>
          <w:color w:val="231F20"/>
        </w:rPr>
        <w:t>iv</w:t>
      </w:r>
      <w:r>
        <w:rPr>
          <w:color w:val="231F20"/>
        </w:rPr>
        <w:t>) att ,av</w:t>
      </w:r>
      <w:r>
        <w:rPr>
          <w:color w:val="231F20"/>
          <w:spacing w:val="1"/>
        </w:rPr>
        <w:t> </w:t>
      </w:r>
      <w:r>
        <w:rPr>
          <w:color w:val="231F20"/>
        </w:rPr>
        <w:t>Fibonacci cirklarna i form av transparent plåster placerat bakom örat, signifi-</w:t>
      </w:r>
      <w:r>
        <w:rPr>
          <w:color w:val="231F20"/>
          <w:spacing w:val="1"/>
        </w:rPr>
        <w:t> </w:t>
      </w:r>
      <w:r>
        <w:rPr>
          <w:color w:val="231F20"/>
        </w:rPr>
        <w:t>kant</w:t>
      </w:r>
      <w:r>
        <w:rPr>
          <w:color w:val="231F20"/>
          <w:spacing w:val="1"/>
        </w:rPr>
        <w:t> </w:t>
      </w:r>
      <w:r>
        <w:rPr>
          <w:color w:val="231F20"/>
        </w:rPr>
        <w:t>förbättrar</w:t>
      </w:r>
      <w:r>
        <w:rPr>
          <w:color w:val="231F20"/>
          <w:spacing w:val="1"/>
        </w:rPr>
        <w:t> </w:t>
      </w:r>
      <w:r>
        <w:rPr>
          <w:color w:val="231F20"/>
        </w:rPr>
        <w:t>självupplevda</w:t>
      </w:r>
      <w:r>
        <w:rPr>
          <w:color w:val="231F20"/>
          <w:spacing w:val="1"/>
        </w:rPr>
        <w:t> </w:t>
      </w:r>
      <w:r>
        <w:rPr>
          <w:color w:val="231F20"/>
        </w:rPr>
        <w:t>besvär</w:t>
      </w:r>
      <w:r>
        <w:rPr>
          <w:color w:val="231F20"/>
          <w:spacing w:val="1"/>
        </w:rPr>
        <w:t> </w:t>
      </w:r>
      <w:r>
        <w:rPr>
          <w:color w:val="231F20"/>
        </w:rPr>
        <w:t>hos</w:t>
      </w:r>
      <w:r>
        <w:rPr>
          <w:color w:val="231F20"/>
          <w:spacing w:val="1"/>
        </w:rPr>
        <w:t> </w:t>
      </w:r>
      <w:r>
        <w:rPr>
          <w:color w:val="231F20"/>
        </w:rPr>
        <w:t>patienter,</w:t>
      </w:r>
      <w:r>
        <w:rPr>
          <w:color w:val="231F20"/>
          <w:spacing w:val="1"/>
        </w:rPr>
        <w:t> </w:t>
      </w:r>
      <w:r>
        <w:rPr>
          <w:color w:val="231F20"/>
        </w:rPr>
        <w:t>som</w:t>
      </w:r>
      <w:r>
        <w:rPr>
          <w:color w:val="231F20"/>
          <w:spacing w:val="1"/>
        </w:rPr>
        <w:t> </w:t>
      </w:r>
      <w:r>
        <w:rPr>
          <w:color w:val="231F20"/>
        </w:rPr>
        <w:t>lider</w:t>
      </w:r>
      <w:r>
        <w:rPr>
          <w:color w:val="231F20"/>
          <w:spacing w:val="1"/>
        </w:rPr>
        <w:t> </w:t>
      </w:r>
      <w:r>
        <w:rPr>
          <w:color w:val="231F20"/>
        </w:rPr>
        <w:t>av</w:t>
      </w:r>
      <w:r>
        <w:rPr>
          <w:color w:val="231F20"/>
          <w:spacing w:val="1"/>
        </w:rPr>
        <w:t> </w:t>
      </w:r>
      <w:r>
        <w:rPr>
          <w:color w:val="231F20"/>
        </w:rPr>
        <w:t>kronisk</w:t>
      </w:r>
      <w:r>
        <w:rPr>
          <w:color w:val="231F20"/>
          <w:spacing w:val="1"/>
        </w:rPr>
        <w:t> </w:t>
      </w:r>
      <w:r>
        <w:rPr>
          <w:color w:val="231F20"/>
        </w:rPr>
        <w:t>tinnitus.</w:t>
      </w:r>
    </w:p>
    <w:p>
      <w:pPr>
        <w:pStyle w:val="BodyText"/>
        <w:spacing w:before="5"/>
        <w:rPr>
          <w:sz w:val="16"/>
        </w:rPr>
      </w:pPr>
    </w:p>
    <w:p>
      <w:pPr>
        <w:pStyle w:val="BodyText"/>
        <w:spacing w:line="201" w:lineRule="auto"/>
        <w:ind w:left="672" w:right="710" w:firstLine="54"/>
        <w:jc w:val="both"/>
      </w:pPr>
      <w:r>
        <w:rPr>
          <w:color w:val="231F20"/>
        </w:rPr>
        <w:t>Upprepad individuell konsumtion eller ökat numeriskt antal konsumenter av</w:t>
      </w:r>
      <w:r>
        <w:rPr>
          <w:color w:val="231F20"/>
          <w:spacing w:val="1"/>
        </w:rPr>
        <w:t> </w:t>
      </w:r>
      <w:r>
        <w:rPr>
          <w:color w:val="231F20"/>
        </w:rPr>
        <w:t>funktionellt koherent mineralvatten följer och stärker en ökad fysiologisk och</w:t>
      </w:r>
      <w:r>
        <w:rPr>
          <w:color w:val="231F20"/>
          <w:spacing w:val="1"/>
        </w:rPr>
        <w:t> </w:t>
      </w:r>
      <w:r>
        <w:rPr>
          <w:color w:val="231F20"/>
        </w:rPr>
        <w:t>självmedveten effektprofil. Sålunda, förväntas icke lokal självmedvetenhet öka</w:t>
      </w:r>
      <w:r>
        <w:rPr>
          <w:color w:val="231F20"/>
          <w:spacing w:val="-47"/>
        </w:rPr>
        <w:t> </w:t>
      </w:r>
      <w:r>
        <w:rPr>
          <w:color w:val="231F20"/>
        </w:rPr>
        <w:t>hos konsumenten, som funktion av konsumtionsvolymen över tid och antalet</w:t>
      </w:r>
      <w:r>
        <w:rPr>
          <w:color w:val="231F20"/>
          <w:spacing w:val="1"/>
        </w:rPr>
        <w:t> </w:t>
      </w:r>
      <w:r>
        <w:rPr>
          <w:color w:val="231F20"/>
        </w:rPr>
        <w:t>konsumenter</w:t>
      </w:r>
      <w:r>
        <w:rPr>
          <w:color w:val="231F20"/>
          <w:spacing w:val="5"/>
        </w:rPr>
        <w:t> </w:t>
      </w:r>
      <w:r>
        <w:rPr>
          <w:color w:val="231F20"/>
        </w:rPr>
        <w:t>som</w:t>
      </w:r>
      <w:r>
        <w:rPr>
          <w:color w:val="231F20"/>
          <w:spacing w:val="6"/>
        </w:rPr>
        <w:t> </w:t>
      </w:r>
      <w:r>
        <w:rPr>
          <w:color w:val="231F20"/>
        </w:rPr>
        <w:t>konsumerar</w:t>
      </w:r>
      <w:r>
        <w:rPr>
          <w:color w:val="231F20"/>
          <w:spacing w:val="6"/>
        </w:rPr>
        <w:t> </w:t>
      </w:r>
      <w:r>
        <w:rPr>
          <w:color w:val="231F20"/>
        </w:rPr>
        <w:t>vattnet</w:t>
      </w:r>
      <w:r>
        <w:rPr>
          <w:color w:val="231F20"/>
          <w:spacing w:val="5"/>
        </w:rPr>
        <w:t> </w:t>
      </w:r>
      <w:r>
        <w:rPr>
          <w:color w:val="231F20"/>
        </w:rPr>
        <w:t>(kvantegenskap).</w:t>
      </w:r>
    </w:p>
    <w:p>
      <w:pPr>
        <w:pStyle w:val="BodyText"/>
        <w:spacing w:before="3"/>
        <w:rPr>
          <w:sz w:val="17"/>
        </w:rPr>
      </w:pPr>
    </w:p>
    <w:p>
      <w:pPr>
        <w:pStyle w:val="BodyText"/>
        <w:spacing w:line="201" w:lineRule="auto"/>
        <w:ind w:left="672" w:right="708"/>
        <w:jc w:val="both"/>
      </w:pPr>
      <w:r>
        <w:rPr>
          <w:color w:val="231F20"/>
        </w:rPr>
        <w:t>Intressant är att den rikliga förekomsten av överensstämmande fraktaler i na-</w:t>
      </w:r>
      <w:r>
        <w:rPr>
          <w:color w:val="231F20"/>
          <w:spacing w:val="1"/>
        </w:rPr>
        <w:t> </w:t>
      </w:r>
      <w:r>
        <w:rPr>
          <w:color w:val="231F20"/>
        </w:rPr>
        <w:t>turen beskriver en falsifierbar hypotes (Faktaruta: Falsifierbar hypotes). Bely-</w:t>
      </w:r>
      <w:r>
        <w:rPr>
          <w:color w:val="231F20"/>
          <w:spacing w:val="1"/>
        </w:rPr>
        <w:t> </w:t>
      </w:r>
      <w:r>
        <w:rPr>
          <w:color w:val="231F20"/>
        </w:rPr>
        <w:t>sande, att människans fysiologi och sensoriska funktioner, exempelvis visuell</w:t>
      </w:r>
      <w:r>
        <w:rPr>
          <w:color w:val="231F20"/>
          <w:spacing w:val="1"/>
        </w:rPr>
        <w:t> </w:t>
      </w:r>
      <w:r>
        <w:rPr>
          <w:color w:val="231F20"/>
        </w:rPr>
        <w:t>preferens för naturliga fraktaler relaterat till snabbare återhämtning och själv-</w:t>
      </w:r>
      <w:r>
        <w:rPr>
          <w:color w:val="231F20"/>
          <w:spacing w:val="-47"/>
        </w:rPr>
        <w:t> </w:t>
      </w:r>
      <w:r>
        <w:rPr>
          <w:color w:val="231F20"/>
        </w:rPr>
        <w:t>medveten fysiologisk rytmik med hälsomässiga fördelar, drivs av naturens och</w:t>
      </w:r>
      <w:r>
        <w:rPr>
          <w:color w:val="231F20"/>
          <w:spacing w:val="-47"/>
        </w:rPr>
        <w:t> </w:t>
      </w:r>
      <w:r>
        <w:rPr>
          <w:color w:val="231F20"/>
        </w:rPr>
        <w:t>naturliga, s.k. statistiska fraktaler. Den fraktala skalningen av Fibonacci cirk-</w:t>
      </w:r>
      <w:r>
        <w:rPr>
          <w:color w:val="231F20"/>
          <w:spacing w:val="1"/>
        </w:rPr>
        <w:t> </w:t>
      </w:r>
      <w:r>
        <w:rPr>
          <w:color w:val="231F20"/>
        </w:rPr>
        <w:t>larna, utgör ett exempel därpå och skapar propagerande koherenta dubbelt-</w:t>
      </w:r>
      <w:r>
        <w:rPr>
          <w:color w:val="231F20"/>
          <w:spacing w:val="1"/>
        </w:rPr>
        <w:t> </w:t>
      </w:r>
      <w:r>
        <w:rPr>
          <w:color w:val="231F20"/>
        </w:rPr>
        <w:t>vistade ljusvågor, som transformerade till vatten och efter konsumtion, uppvi-</w:t>
      </w:r>
      <w:r>
        <w:rPr>
          <w:color w:val="231F20"/>
          <w:spacing w:val="-47"/>
        </w:rPr>
        <w:t> </w:t>
      </w:r>
      <w:r>
        <w:rPr>
          <w:color w:val="231F20"/>
        </w:rPr>
        <w:t>sar självmedveten biorytmik med potential att främja fysiologisk hälsa och</w:t>
      </w:r>
      <w:r>
        <w:rPr>
          <w:color w:val="231F20"/>
          <w:spacing w:val="1"/>
        </w:rPr>
        <w:t> </w:t>
      </w:r>
      <w:r>
        <w:rPr>
          <w:color w:val="231F20"/>
        </w:rPr>
        <w:t>välmående</w:t>
      </w:r>
      <w:r>
        <w:rPr>
          <w:color w:val="231F20"/>
          <w:spacing w:val="5"/>
        </w:rPr>
        <w:t> </w:t>
      </w:r>
      <w:r>
        <w:rPr>
          <w:color w:val="231F20"/>
        </w:rPr>
        <w:t>hos</w:t>
      </w:r>
      <w:r>
        <w:rPr>
          <w:color w:val="231F20"/>
          <w:spacing w:val="5"/>
        </w:rPr>
        <w:t> </w:t>
      </w:r>
      <w:r>
        <w:rPr>
          <w:color w:val="231F20"/>
        </w:rPr>
        <w:t>människan.</w:t>
      </w:r>
    </w:p>
    <w:p>
      <w:pPr>
        <w:pStyle w:val="BodyText"/>
        <w:rPr>
          <w:sz w:val="22"/>
        </w:rPr>
      </w:pPr>
    </w:p>
    <w:p>
      <w:pPr>
        <w:pStyle w:val="BodyText"/>
        <w:spacing w:before="3"/>
        <w:rPr>
          <w:sz w:val="24"/>
        </w:rPr>
      </w:pPr>
    </w:p>
    <w:p>
      <w:pPr>
        <w:spacing w:line="280" w:lineRule="exact" w:before="0"/>
        <w:ind w:left="672" w:right="0" w:firstLine="0"/>
        <w:jc w:val="both"/>
        <w:rPr>
          <w:rFonts w:ascii="Baskerville-SemiBold" w:hAnsi="Baskerville-SemiBold"/>
          <w:b/>
          <w:sz w:val="22"/>
        </w:rPr>
      </w:pPr>
      <w:r>
        <w:rPr>
          <w:rFonts w:ascii="Baskerville-SemiBold" w:hAnsi="Baskerville-SemiBold"/>
          <w:b/>
          <w:color w:val="231F20"/>
          <w:spacing w:val="-4"/>
          <w:sz w:val="22"/>
        </w:rPr>
        <w:t>KÄLLVATTEN</w:t>
      </w:r>
      <w:r>
        <w:rPr>
          <w:rFonts w:ascii="Baskerville-SemiBold" w:hAnsi="Baskerville-SemiBold"/>
          <w:b/>
          <w:color w:val="231F20"/>
          <w:spacing w:val="-13"/>
          <w:sz w:val="22"/>
        </w:rPr>
        <w:t> </w:t>
      </w:r>
      <w:r>
        <w:rPr>
          <w:rFonts w:ascii="Baskerville-SemiBold" w:hAnsi="Baskerville-SemiBold"/>
          <w:b/>
          <w:color w:val="231F20"/>
          <w:spacing w:val="-3"/>
          <w:sz w:val="22"/>
        </w:rPr>
        <w:t>HÄRLEDER</w:t>
      </w:r>
      <w:r>
        <w:rPr>
          <w:rFonts w:ascii="Baskerville-SemiBold" w:hAnsi="Baskerville-SemiBold"/>
          <w:b/>
          <w:color w:val="231F20"/>
          <w:spacing w:val="-13"/>
          <w:sz w:val="22"/>
        </w:rPr>
        <w:t> </w:t>
      </w:r>
      <w:r>
        <w:rPr>
          <w:rFonts w:ascii="Baskerville-SemiBold" w:hAnsi="Baskerville-SemiBold"/>
          <w:b/>
          <w:color w:val="231F20"/>
          <w:spacing w:val="-3"/>
          <w:sz w:val="22"/>
        </w:rPr>
        <w:t>KROPPSVATTNETS</w:t>
      </w:r>
      <w:r>
        <w:rPr>
          <w:rFonts w:ascii="Baskerville-SemiBold" w:hAnsi="Baskerville-SemiBold"/>
          <w:b/>
          <w:color w:val="231F20"/>
          <w:spacing w:val="-13"/>
          <w:sz w:val="22"/>
        </w:rPr>
        <w:t> </w:t>
      </w:r>
      <w:r>
        <w:rPr>
          <w:rFonts w:ascii="Baskerville-SemiBold" w:hAnsi="Baskerville-SemiBold"/>
          <w:b/>
          <w:color w:val="231F20"/>
          <w:spacing w:val="-3"/>
          <w:sz w:val="22"/>
        </w:rPr>
        <w:t>URSPRUNG</w:t>
      </w:r>
    </w:p>
    <w:p>
      <w:pPr>
        <w:pStyle w:val="BodyText"/>
        <w:spacing w:line="201" w:lineRule="auto" w:before="6"/>
        <w:ind w:left="672" w:right="710"/>
        <w:jc w:val="both"/>
      </w:pPr>
      <w:r>
        <w:rPr>
          <w:color w:val="231F20"/>
        </w:rPr>
        <w:t>Ett öppet sinne är alltid mottagligt för visdomens budskap, närhelst det tende-</w:t>
      </w:r>
      <w:r>
        <w:rPr>
          <w:color w:val="231F20"/>
          <w:spacing w:val="-47"/>
        </w:rPr>
        <w:t> </w:t>
      </w:r>
      <w:r>
        <w:rPr>
          <w:color w:val="231F20"/>
        </w:rPr>
        <w:t>rar att uppenbara sig. För en del år sedan, i väntan på tåget, satt jag invid en</w:t>
      </w:r>
      <w:r>
        <w:rPr>
          <w:color w:val="231F20"/>
          <w:spacing w:val="1"/>
        </w:rPr>
        <w:t> </w:t>
      </w:r>
      <w:r>
        <w:rPr>
          <w:color w:val="231F20"/>
        </w:rPr>
        <w:t>fontän i söderläge och njöt av solens värme, vid Klarälvens strand i Karlstad.</w:t>
      </w:r>
      <w:r>
        <w:rPr>
          <w:color w:val="231F20"/>
          <w:spacing w:val="1"/>
        </w:rPr>
        <w:t> </w:t>
      </w:r>
      <w:r>
        <w:rPr>
          <w:color w:val="231F20"/>
        </w:rPr>
        <w:t>Från</w:t>
      </w:r>
      <w:r>
        <w:rPr>
          <w:color w:val="231F20"/>
          <w:spacing w:val="14"/>
        </w:rPr>
        <w:t> </w:t>
      </w:r>
      <w:r>
        <w:rPr>
          <w:color w:val="231F20"/>
        </w:rPr>
        <w:t>ingenstans,</w:t>
      </w:r>
      <w:r>
        <w:rPr>
          <w:color w:val="231F20"/>
          <w:spacing w:val="14"/>
        </w:rPr>
        <w:t> </w:t>
      </w:r>
      <w:r>
        <w:rPr>
          <w:color w:val="231F20"/>
        </w:rPr>
        <w:t>landande</w:t>
      </w:r>
      <w:r>
        <w:rPr>
          <w:color w:val="231F20"/>
          <w:spacing w:val="13"/>
        </w:rPr>
        <w:t> </w:t>
      </w:r>
      <w:r>
        <w:rPr>
          <w:color w:val="231F20"/>
        </w:rPr>
        <w:t>en</w:t>
      </w:r>
      <w:r>
        <w:rPr>
          <w:color w:val="231F20"/>
          <w:spacing w:val="13"/>
        </w:rPr>
        <w:t> </w:t>
      </w:r>
      <w:r>
        <w:rPr>
          <w:color w:val="231F20"/>
        </w:rPr>
        <w:t>idé</w:t>
      </w:r>
      <w:r>
        <w:rPr>
          <w:color w:val="231F20"/>
          <w:spacing w:val="13"/>
        </w:rPr>
        <w:t> </w:t>
      </w:r>
      <w:r>
        <w:rPr>
          <w:color w:val="231F20"/>
        </w:rPr>
        <w:t>formaterad</w:t>
      </w:r>
      <w:r>
        <w:rPr>
          <w:color w:val="231F20"/>
          <w:spacing w:val="14"/>
        </w:rPr>
        <w:t> </w:t>
      </w:r>
      <w:r>
        <w:rPr>
          <w:color w:val="231F20"/>
        </w:rPr>
        <w:t>i</w:t>
      </w:r>
      <w:r>
        <w:rPr>
          <w:color w:val="231F20"/>
          <w:spacing w:val="14"/>
        </w:rPr>
        <w:t> </w:t>
      </w:r>
      <w:r>
        <w:rPr>
          <w:color w:val="231F20"/>
        </w:rPr>
        <w:t>stunden</w:t>
      </w:r>
      <w:r>
        <w:rPr>
          <w:color w:val="231F20"/>
          <w:spacing w:val="13"/>
        </w:rPr>
        <w:t> </w:t>
      </w:r>
      <w:r>
        <w:rPr>
          <w:color w:val="231F20"/>
        </w:rPr>
        <w:t>mellan</w:t>
      </w:r>
      <w:r>
        <w:rPr>
          <w:color w:val="231F20"/>
          <w:spacing w:val="14"/>
        </w:rPr>
        <w:t> </w:t>
      </w:r>
      <w:r>
        <w:rPr>
          <w:color w:val="231F20"/>
        </w:rPr>
        <w:t>fontänen</w:t>
      </w:r>
      <w:r>
        <w:rPr>
          <w:color w:val="231F20"/>
          <w:spacing w:val="14"/>
        </w:rPr>
        <w:t> </w:t>
      </w:r>
      <w:r>
        <w:rPr>
          <w:color w:val="231F20"/>
        </w:rPr>
        <w:t>och</w:t>
      </w:r>
    </w:p>
    <w:p>
      <w:pPr>
        <w:spacing w:after="0" w:line="201" w:lineRule="auto"/>
        <w:jc w:val="both"/>
        <w:sectPr>
          <w:pgSz w:w="10690" w:h="13210"/>
          <w:pgMar w:header="0" w:footer="860" w:top="840" w:bottom="1060" w:left="540" w:right="0"/>
          <w:cols w:num="2" w:equalWidth="0">
            <w:col w:w="2488" w:space="40"/>
            <w:col w:w="7622"/>
          </w:cols>
        </w:sectPr>
      </w:pPr>
    </w:p>
    <w:p>
      <w:pPr>
        <w:pStyle w:val="BodyText"/>
        <w:spacing w:line="201" w:lineRule="auto" w:before="90"/>
        <w:ind w:left="172" w:right="3739"/>
        <w:jc w:val="both"/>
      </w:pPr>
      <w:r>
        <w:rPr>
          <w:color w:val="231F20"/>
        </w:rPr>
        <w:t>älven,</w:t>
      </w:r>
      <w:r>
        <w:rPr>
          <w:color w:val="231F20"/>
          <w:spacing w:val="-4"/>
        </w:rPr>
        <w:t> </w:t>
      </w:r>
      <w:r>
        <w:rPr>
          <w:color w:val="231F20"/>
        </w:rPr>
        <w:t>guidande</w:t>
      </w:r>
      <w:r>
        <w:rPr>
          <w:color w:val="231F20"/>
          <w:spacing w:val="-3"/>
        </w:rPr>
        <w:t> </w:t>
      </w:r>
      <w:r>
        <w:rPr>
          <w:color w:val="231F20"/>
        </w:rPr>
        <w:t>om</w:t>
      </w:r>
      <w:r>
        <w:rPr>
          <w:color w:val="231F20"/>
          <w:spacing w:val="-3"/>
        </w:rPr>
        <w:t> </w:t>
      </w:r>
      <w:r>
        <w:rPr>
          <w:color w:val="231F20"/>
        </w:rPr>
        <w:t>att</w:t>
      </w:r>
      <w:r>
        <w:rPr>
          <w:color w:val="231F20"/>
          <w:spacing w:val="-3"/>
        </w:rPr>
        <w:t> </w:t>
      </w:r>
      <w:r>
        <w:rPr>
          <w:color w:val="231F20"/>
        </w:rPr>
        <w:t>jag</w:t>
      </w:r>
      <w:r>
        <w:rPr>
          <w:color w:val="231F20"/>
          <w:spacing w:val="-4"/>
        </w:rPr>
        <w:t> </w:t>
      </w:r>
      <w:r>
        <w:rPr>
          <w:color w:val="231F20"/>
        </w:rPr>
        <w:t>skulle</w:t>
      </w:r>
      <w:r>
        <w:rPr>
          <w:color w:val="231F20"/>
          <w:spacing w:val="-3"/>
        </w:rPr>
        <w:t> </w:t>
      </w:r>
      <w:r>
        <w:rPr>
          <w:color w:val="231F20"/>
        </w:rPr>
        <w:t>ägna</w:t>
      </w:r>
      <w:r>
        <w:rPr>
          <w:color w:val="231F20"/>
          <w:spacing w:val="-4"/>
        </w:rPr>
        <w:t> </w:t>
      </w:r>
      <w:r>
        <w:rPr>
          <w:color w:val="231F20"/>
        </w:rPr>
        <w:t>en</w:t>
      </w:r>
      <w:r>
        <w:rPr>
          <w:color w:val="231F20"/>
          <w:spacing w:val="-3"/>
        </w:rPr>
        <w:t> </w:t>
      </w:r>
      <w:r>
        <w:rPr>
          <w:color w:val="231F20"/>
        </w:rPr>
        <w:t>del</w:t>
      </w:r>
      <w:r>
        <w:rPr>
          <w:color w:val="231F20"/>
          <w:spacing w:val="-4"/>
        </w:rPr>
        <w:t> </w:t>
      </w:r>
      <w:r>
        <w:rPr>
          <w:color w:val="231F20"/>
        </w:rPr>
        <w:t>tid</w:t>
      </w:r>
      <w:r>
        <w:rPr>
          <w:color w:val="231F20"/>
          <w:spacing w:val="-3"/>
        </w:rPr>
        <w:t> </w:t>
      </w:r>
      <w:r>
        <w:rPr>
          <w:color w:val="231F20"/>
        </w:rPr>
        <w:t>att</w:t>
      </w:r>
      <w:r>
        <w:rPr>
          <w:color w:val="231F20"/>
          <w:spacing w:val="-3"/>
        </w:rPr>
        <w:t> </w:t>
      </w:r>
      <w:r>
        <w:rPr>
          <w:color w:val="231F20"/>
        </w:rPr>
        <w:t>studera</w:t>
      </w:r>
      <w:r>
        <w:rPr>
          <w:color w:val="231F20"/>
          <w:spacing w:val="-3"/>
        </w:rPr>
        <w:t> </w:t>
      </w:r>
      <w:r>
        <w:rPr>
          <w:color w:val="231F20"/>
        </w:rPr>
        <w:t>vatten</w:t>
      </w:r>
      <w:r>
        <w:rPr>
          <w:color w:val="231F20"/>
          <w:spacing w:val="-3"/>
        </w:rPr>
        <w:t> </w:t>
      </w:r>
      <w:r>
        <w:rPr>
          <w:color w:val="231F20"/>
        </w:rPr>
        <w:t>och</w:t>
      </w:r>
      <w:r>
        <w:rPr>
          <w:color w:val="231F20"/>
          <w:spacing w:val="-4"/>
        </w:rPr>
        <w:t> </w:t>
      </w:r>
      <w:r>
        <w:rPr>
          <w:color w:val="231F20"/>
        </w:rPr>
        <w:t>vatten-</w:t>
      </w:r>
      <w:r>
        <w:rPr>
          <w:color w:val="231F20"/>
          <w:spacing w:val="-47"/>
        </w:rPr>
        <w:t> </w:t>
      </w:r>
      <w:r>
        <w:rPr>
          <w:color w:val="231F20"/>
        </w:rPr>
        <w:t>källor</w:t>
      </w:r>
      <w:r>
        <w:rPr>
          <w:color w:val="231F20"/>
          <w:spacing w:val="5"/>
        </w:rPr>
        <w:t> </w:t>
      </w:r>
      <w:r>
        <w:rPr>
          <w:color w:val="231F20"/>
        </w:rPr>
        <w:t>på</w:t>
      </w:r>
      <w:r>
        <w:rPr>
          <w:color w:val="231F20"/>
          <w:spacing w:val="6"/>
        </w:rPr>
        <w:t> </w:t>
      </w:r>
      <w:r>
        <w:rPr>
          <w:color w:val="231F20"/>
        </w:rPr>
        <w:t>Österlen.</w:t>
      </w:r>
    </w:p>
    <w:p>
      <w:pPr>
        <w:pStyle w:val="BodyText"/>
        <w:rPr>
          <w:sz w:val="17"/>
        </w:rPr>
      </w:pPr>
    </w:p>
    <w:p>
      <w:pPr>
        <w:pStyle w:val="BodyText"/>
        <w:spacing w:line="201" w:lineRule="auto"/>
        <w:ind w:left="172" w:right="3729"/>
        <w:jc w:val="both"/>
      </w:pPr>
      <w:r>
        <w:rPr>
          <w:color w:val="231F20"/>
        </w:rPr>
        <w:t>Sommaren tog vid, kontaktade och granskade nogsamt Sveriges Geologiska</w:t>
      </w:r>
      <w:r>
        <w:rPr>
          <w:color w:val="231F20"/>
          <w:spacing w:val="1"/>
        </w:rPr>
        <w:t> </w:t>
      </w:r>
      <w:r>
        <w:rPr>
          <w:color w:val="231F20"/>
        </w:rPr>
        <w:t>Instituts kartor över kända vattenkällor i landet, med särskilt med fokus på</w:t>
      </w:r>
      <w:r>
        <w:rPr>
          <w:color w:val="231F20"/>
          <w:spacing w:val="1"/>
        </w:rPr>
        <w:t> </w:t>
      </w:r>
      <w:r>
        <w:rPr>
          <w:color w:val="231F20"/>
        </w:rPr>
        <w:t>Skåne och Österlen. Zoomade in området mellan Kristianstad i norr, Sjöbo i</w:t>
      </w:r>
      <w:r>
        <w:rPr>
          <w:color w:val="231F20"/>
          <w:spacing w:val="1"/>
        </w:rPr>
        <w:t> </w:t>
      </w:r>
      <w:r>
        <w:rPr>
          <w:color w:val="231F20"/>
        </w:rPr>
        <w:t>väster, Ystad i söder, Simrishamn i öster och markerade med en punkt varje</w:t>
      </w:r>
      <w:r>
        <w:rPr>
          <w:color w:val="231F20"/>
          <w:spacing w:val="1"/>
        </w:rPr>
        <w:t> </w:t>
      </w:r>
      <w:r>
        <w:rPr>
          <w:color w:val="231F20"/>
        </w:rPr>
        <w:t>utmärkt vattenkälla i området och drog en linje mellan punkterna. Totalt</w:t>
      </w:r>
      <w:r>
        <w:rPr>
          <w:color w:val="231F20"/>
          <w:spacing w:val="1"/>
        </w:rPr>
        <w:t> </w:t>
      </w:r>
      <w:r>
        <w:rPr>
          <w:color w:val="231F20"/>
        </w:rPr>
        <w:t>noterades</w:t>
      </w:r>
      <w:r>
        <w:rPr>
          <w:color w:val="231F20"/>
          <w:spacing w:val="1"/>
        </w:rPr>
        <w:t> </w:t>
      </w:r>
      <w:r>
        <w:rPr>
          <w:color w:val="231F20"/>
        </w:rPr>
        <w:t>11</w:t>
      </w:r>
      <w:r>
        <w:rPr>
          <w:color w:val="231F20"/>
          <w:spacing w:val="1"/>
        </w:rPr>
        <w:t> </w:t>
      </w:r>
      <w:r>
        <w:rPr>
          <w:color w:val="231F20"/>
        </w:rPr>
        <w:t>vattenkällor</w:t>
      </w:r>
      <w:r>
        <w:rPr>
          <w:color w:val="231F20"/>
          <w:spacing w:val="1"/>
        </w:rPr>
        <w:t> </w:t>
      </w:r>
      <w:r>
        <w:rPr>
          <w:color w:val="231F20"/>
        </w:rPr>
        <w:t>i</w:t>
      </w:r>
      <w:r>
        <w:rPr>
          <w:color w:val="231F20"/>
          <w:spacing w:val="1"/>
        </w:rPr>
        <w:t> </w:t>
      </w:r>
      <w:r>
        <w:rPr>
          <w:color w:val="231F20"/>
        </w:rPr>
        <w:t>området</w:t>
      </w:r>
      <w:r>
        <w:rPr>
          <w:color w:val="231F20"/>
          <w:spacing w:val="1"/>
        </w:rPr>
        <w:t> </w:t>
      </w:r>
      <w:r>
        <w:rPr>
          <w:color w:val="231F20"/>
        </w:rPr>
        <w:t>med</w:t>
      </w:r>
      <w:r>
        <w:rPr>
          <w:color w:val="231F20"/>
          <w:spacing w:val="1"/>
        </w:rPr>
        <w:t> </w:t>
      </w:r>
      <w:r>
        <w:rPr>
          <w:color w:val="231F20"/>
        </w:rPr>
        <w:t>centrumkällan</w:t>
      </w:r>
      <w:r>
        <w:rPr>
          <w:color w:val="231F20"/>
          <w:spacing w:val="1"/>
        </w:rPr>
        <w:t> </w:t>
      </w:r>
      <w:r>
        <w:rPr>
          <w:color w:val="231F20"/>
        </w:rPr>
        <w:t>i</w:t>
      </w:r>
      <w:r>
        <w:rPr>
          <w:color w:val="231F20"/>
          <w:spacing w:val="1"/>
        </w:rPr>
        <w:t> </w:t>
      </w:r>
      <w:r>
        <w:rPr>
          <w:color w:val="231F20"/>
        </w:rPr>
        <w:t>Stenshuvuds</w:t>
      </w:r>
      <w:r>
        <w:rPr>
          <w:color w:val="231F20"/>
          <w:spacing w:val="1"/>
        </w:rPr>
        <w:t> </w:t>
      </w:r>
      <w:r>
        <w:rPr>
          <w:color w:val="231F20"/>
        </w:rPr>
        <w:t>Nationalpark.</w:t>
      </w:r>
    </w:p>
    <w:p>
      <w:pPr>
        <w:pStyle w:val="BodyText"/>
        <w:spacing w:before="4"/>
        <w:rPr>
          <w:sz w:val="17"/>
        </w:rPr>
      </w:pPr>
    </w:p>
    <w:p>
      <w:pPr>
        <w:pStyle w:val="BodyText"/>
        <w:spacing w:line="201" w:lineRule="auto" w:before="1"/>
        <w:ind w:left="172" w:right="3733"/>
        <w:jc w:val="both"/>
      </w:pPr>
      <w:r>
        <w:rPr/>
        <w:pict>
          <v:group style="position:absolute;margin-left:382.687103pt;margin-top:34.872463pt;width:80.650pt;height:49.9pt;mso-position-horizontal-relative:page;mso-position-vertical-relative:paragraph;z-index:15806464" id="docshapegroup189" coordorigin="7654,697" coordsize="1613,998">
            <v:shape style="position:absolute;left:7658;top:702;width:1603;height:988" id="docshape190" coordorigin="7659,702" coordsize="1603,988" path="m7899,702l7899,862,7739,862,7739,782,7819,782,7819,942,7659,942,7659,1450,7819,1450,7819,1610,7739,1610,7739,1530,7899,1530,7899,1690,9022,1690,9022,1530,9182,1530,9182,1610,9102,1610,9102,1450,9262,1450,9262,942,9102,942,9102,782,9182,782,9182,862,9022,862,9022,702,7899,702xe" filled="false" stroked="true" strokeweight=".5pt" strokecolor="#2b2e30">
              <v:path arrowok="t"/>
              <v:stroke dashstyle="solid"/>
            </v:shape>
            <v:shape style="position:absolute;left:7653;top:697;width:1613;height:998" type="#_x0000_t202" id="docshape191" filled="false" stroked="false">
              <v:textbox inset="0,0,0,0">
                <w:txbxContent>
                  <w:p>
                    <w:pPr>
                      <w:spacing w:line="240" w:lineRule="auto" w:before="9"/>
                      <w:rPr>
                        <w:sz w:val="24"/>
                      </w:rPr>
                    </w:pPr>
                  </w:p>
                  <w:p>
                    <w:pPr>
                      <w:spacing w:line="266" w:lineRule="auto" w:before="0"/>
                      <w:ind w:left="139" w:right="125" w:firstLine="319"/>
                      <w:jc w:val="left"/>
                      <w:rPr>
                        <w:rFonts w:ascii="ArianaPro-Light"/>
                        <w:sz w:val="14"/>
                      </w:rPr>
                    </w:pPr>
                    <w:r>
                      <w:rPr>
                        <w:rFonts w:ascii="ArianaPro-Light"/>
                        <w:color w:val="231F20"/>
                        <w:sz w:val="14"/>
                      </w:rPr>
                      <w:t>Faktaruta:</w:t>
                    </w:r>
                    <w:r>
                      <w:rPr>
                        <w:rFonts w:ascii="ArianaPro-Light"/>
                        <w:color w:val="231F20"/>
                        <w:spacing w:val="1"/>
                        <w:sz w:val="14"/>
                      </w:rPr>
                      <w:t> </w:t>
                    </w:r>
                    <w:r>
                      <w:rPr>
                        <w:rFonts w:ascii="ArianaPro-Light"/>
                        <w:color w:val="231F20"/>
                        <w:sz w:val="14"/>
                      </w:rPr>
                      <w:t>Falsifierbar</w:t>
                    </w:r>
                    <w:r>
                      <w:rPr>
                        <w:rFonts w:ascii="ArianaPro-Light"/>
                        <w:color w:val="231F20"/>
                        <w:spacing w:val="-8"/>
                        <w:sz w:val="14"/>
                      </w:rPr>
                      <w:t> </w:t>
                    </w:r>
                    <w:r>
                      <w:rPr>
                        <w:rFonts w:ascii="ArianaPro-Light"/>
                        <w:color w:val="231F20"/>
                        <w:sz w:val="14"/>
                      </w:rPr>
                      <w:t>hypotes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31F20"/>
        </w:rPr>
        <w:t>Förutom källvatten, studerades tappvatten från nio städer eller mindre orter i</w:t>
      </w:r>
      <w:r>
        <w:rPr>
          <w:color w:val="231F20"/>
          <w:spacing w:val="1"/>
        </w:rPr>
        <w:t> </w:t>
      </w:r>
      <w:r>
        <w:rPr>
          <w:color w:val="231F20"/>
        </w:rPr>
        <w:t>Skåne och sju kända flaskvatten. Intresset fokuserade på att undersöka hälso-</w:t>
      </w:r>
      <w:r>
        <w:rPr>
          <w:color w:val="231F20"/>
          <w:spacing w:val="1"/>
        </w:rPr>
        <w:t> </w:t>
      </w:r>
      <w:r>
        <w:rPr>
          <w:color w:val="231F20"/>
        </w:rPr>
        <w:t>mässiga fördelar hos utvalda vatten. Två olika mått på hälsomässigt vatten</w:t>
      </w:r>
      <w:r>
        <w:rPr>
          <w:color w:val="231F20"/>
          <w:spacing w:val="1"/>
        </w:rPr>
        <w:t> </w:t>
      </w:r>
      <w:r>
        <w:rPr>
          <w:color w:val="231F20"/>
        </w:rPr>
        <w:t>som dryck, användes vid undersökningen. ”Vincent faktorn” är ett estimat av</w:t>
      </w:r>
      <w:r>
        <w:rPr>
          <w:color w:val="231F20"/>
          <w:spacing w:val="1"/>
        </w:rPr>
        <w:t> </w:t>
      </w:r>
      <w:r>
        <w:rPr>
          <w:color w:val="231F20"/>
        </w:rPr>
        <w:t>”lagrad” energi inom ett levande system och beror av systemets nivå av själv-</w:t>
      </w:r>
      <w:r>
        <w:rPr>
          <w:color w:val="231F20"/>
          <w:spacing w:val="1"/>
        </w:rPr>
        <w:t> </w:t>
      </w:r>
      <w:r>
        <w:rPr>
          <w:color w:val="231F20"/>
        </w:rPr>
        <w:t>skapande kapacitet att självorganiseras och beräknas ur systemets entropi</w:t>
      </w:r>
      <w:r>
        <w:rPr>
          <w:color w:val="231F20"/>
          <w:spacing w:val="1"/>
        </w:rPr>
        <w:t> </w:t>
      </w:r>
      <w:r>
        <w:rPr>
          <w:color w:val="231F20"/>
        </w:rPr>
        <w:t>(mått på systemets ordning). Låg entropi, låg energinivå och hög nivå av</w:t>
      </w:r>
      <w:r>
        <w:rPr>
          <w:color w:val="231F20"/>
          <w:spacing w:val="1"/>
        </w:rPr>
        <w:t> </w:t>
      </w:r>
      <w:r>
        <w:rPr>
          <w:color w:val="231F20"/>
        </w:rPr>
        <w:t>självorganisation</w:t>
      </w:r>
      <w:r>
        <w:rPr>
          <w:color w:val="231F20"/>
          <w:spacing w:val="-6"/>
        </w:rPr>
        <w:t> </w:t>
      </w:r>
      <w:r>
        <w:rPr>
          <w:color w:val="231F20"/>
        </w:rPr>
        <w:t>håller</w:t>
      </w:r>
      <w:r>
        <w:rPr>
          <w:color w:val="231F20"/>
          <w:spacing w:val="-6"/>
        </w:rPr>
        <w:t> </w:t>
      </w:r>
      <w:r>
        <w:rPr>
          <w:color w:val="231F20"/>
        </w:rPr>
        <w:t>energin</w:t>
      </w:r>
      <w:r>
        <w:rPr>
          <w:color w:val="231F20"/>
          <w:spacing w:val="-5"/>
        </w:rPr>
        <w:t> </w:t>
      </w:r>
      <w:r>
        <w:rPr>
          <w:color w:val="231F20"/>
        </w:rPr>
        <w:t>bättre</w:t>
      </w:r>
      <w:r>
        <w:rPr>
          <w:color w:val="231F20"/>
          <w:spacing w:val="-6"/>
        </w:rPr>
        <w:t> </w:t>
      </w:r>
      <w:r>
        <w:rPr>
          <w:color w:val="231F20"/>
        </w:rPr>
        <w:t>över</w:t>
      </w:r>
      <w:r>
        <w:rPr>
          <w:color w:val="231F20"/>
          <w:spacing w:val="-5"/>
        </w:rPr>
        <w:t> </w:t>
      </w:r>
      <w:r>
        <w:rPr>
          <w:color w:val="231F20"/>
        </w:rPr>
        <w:t>tid.</w:t>
      </w:r>
      <w:r>
        <w:rPr>
          <w:color w:val="231F20"/>
          <w:spacing w:val="-6"/>
        </w:rPr>
        <w:t> </w:t>
      </w:r>
      <w:r>
        <w:rPr>
          <w:color w:val="231F20"/>
        </w:rPr>
        <w:t>Vi</w:t>
      </w:r>
      <w:r>
        <w:rPr>
          <w:color w:val="231F20"/>
          <w:spacing w:val="-6"/>
        </w:rPr>
        <w:t> </w:t>
      </w:r>
      <w:r>
        <w:rPr>
          <w:color w:val="231F20"/>
        </w:rPr>
        <w:t>söker</w:t>
      </w:r>
      <w:r>
        <w:rPr>
          <w:color w:val="231F20"/>
          <w:spacing w:val="-5"/>
        </w:rPr>
        <w:t> </w:t>
      </w:r>
      <w:r>
        <w:rPr>
          <w:color w:val="231F20"/>
        </w:rPr>
        <w:t>således</w:t>
      </w:r>
      <w:r>
        <w:rPr>
          <w:color w:val="231F20"/>
          <w:spacing w:val="-6"/>
        </w:rPr>
        <w:t> </w:t>
      </w:r>
      <w:r>
        <w:rPr>
          <w:color w:val="231F20"/>
        </w:rPr>
        <w:t>ett</w:t>
      </w:r>
      <w:r>
        <w:rPr>
          <w:color w:val="231F20"/>
          <w:spacing w:val="-5"/>
        </w:rPr>
        <w:t> </w:t>
      </w:r>
      <w:r>
        <w:rPr>
          <w:color w:val="231F20"/>
        </w:rPr>
        <w:t>vatten</w:t>
      </w:r>
      <w:r>
        <w:rPr>
          <w:color w:val="231F20"/>
          <w:spacing w:val="-6"/>
        </w:rPr>
        <w:t> </w:t>
      </w:r>
      <w:r>
        <w:rPr>
          <w:color w:val="231F20"/>
        </w:rPr>
        <w:t>med</w:t>
      </w:r>
      <w:r>
        <w:rPr>
          <w:color w:val="231F20"/>
          <w:spacing w:val="-48"/>
        </w:rPr>
        <w:t> </w:t>
      </w:r>
      <w:r>
        <w:rPr>
          <w:color w:val="231F20"/>
        </w:rPr>
        <w:t>så lågt värde på Vincent faktorn som möjligt. Den andra faktorn, DFA (korri-</w:t>
      </w:r>
      <w:r>
        <w:rPr>
          <w:color w:val="231F20"/>
          <w:spacing w:val="-47"/>
        </w:rPr>
        <w:t> </w:t>
      </w:r>
      <w:r>
        <w:rPr>
          <w:color w:val="231F20"/>
        </w:rPr>
        <w:t>gerad fluktuationsanalys), utgör som vi sett tidigare ett mått på monofraktal</w:t>
      </w:r>
      <w:r>
        <w:rPr>
          <w:color w:val="231F20"/>
          <w:spacing w:val="1"/>
        </w:rPr>
        <w:t> </w:t>
      </w:r>
      <w:r>
        <w:rPr>
          <w:color w:val="231F20"/>
        </w:rPr>
        <w:t>skalning hos numeriska serier av data. DFA exponenten återfinns i området</w:t>
      </w:r>
      <w:r>
        <w:rPr>
          <w:color w:val="231F20"/>
          <w:spacing w:val="1"/>
        </w:rPr>
        <w:t> </w:t>
      </w:r>
      <w:r>
        <w:rPr>
          <w:color w:val="231F20"/>
        </w:rPr>
        <w:t>mellan 0,5 och 1 och indikerar olinjär icke lokalitet och koherens vid tillväxt</w:t>
      </w:r>
      <w:r>
        <w:rPr>
          <w:color w:val="231F20"/>
          <w:spacing w:val="1"/>
        </w:rPr>
        <w:t> </w:t>
      </w:r>
      <w:r>
        <w:rPr>
          <w:color w:val="231F20"/>
        </w:rPr>
        <w:t>mot</w:t>
      </w:r>
      <w:r>
        <w:rPr>
          <w:color w:val="231F20"/>
          <w:spacing w:val="5"/>
        </w:rPr>
        <w:t> </w:t>
      </w:r>
      <w:r>
        <w:rPr>
          <w:color w:val="231F20"/>
        </w:rPr>
        <w:t>talet</w:t>
      </w:r>
      <w:r>
        <w:rPr>
          <w:color w:val="231F20"/>
          <w:spacing w:val="4"/>
        </w:rPr>
        <w:t> </w:t>
      </w:r>
      <w:r>
        <w:rPr>
          <w:color w:val="231F20"/>
        </w:rPr>
        <w:t>1.</w:t>
      </w:r>
      <w:r>
        <w:rPr>
          <w:color w:val="231F20"/>
          <w:spacing w:val="5"/>
        </w:rPr>
        <w:t> </w:t>
      </w:r>
      <w:r>
        <w:rPr>
          <w:color w:val="231F20"/>
        </w:rPr>
        <w:t>Vi</w:t>
      </w:r>
      <w:r>
        <w:rPr>
          <w:color w:val="231F20"/>
          <w:spacing w:val="5"/>
        </w:rPr>
        <w:t> </w:t>
      </w:r>
      <w:r>
        <w:rPr>
          <w:color w:val="231F20"/>
        </w:rPr>
        <w:t>söker</w:t>
      </w:r>
      <w:r>
        <w:rPr>
          <w:color w:val="231F20"/>
          <w:spacing w:val="5"/>
        </w:rPr>
        <w:t> </w:t>
      </w:r>
      <w:r>
        <w:rPr>
          <w:color w:val="231F20"/>
        </w:rPr>
        <w:t>här</w:t>
      </w:r>
      <w:r>
        <w:rPr>
          <w:color w:val="231F20"/>
          <w:spacing w:val="5"/>
        </w:rPr>
        <w:t> </w:t>
      </w:r>
      <w:r>
        <w:rPr>
          <w:color w:val="231F20"/>
        </w:rPr>
        <w:t>ett</w:t>
      </w:r>
      <w:r>
        <w:rPr>
          <w:color w:val="231F20"/>
          <w:spacing w:val="5"/>
        </w:rPr>
        <w:t> </w:t>
      </w:r>
      <w:r>
        <w:rPr>
          <w:color w:val="231F20"/>
        </w:rPr>
        <w:t>vatten</w:t>
      </w:r>
      <w:r>
        <w:rPr>
          <w:color w:val="231F20"/>
          <w:spacing w:val="5"/>
        </w:rPr>
        <w:t> </w:t>
      </w:r>
      <w:r>
        <w:rPr>
          <w:color w:val="231F20"/>
        </w:rPr>
        <w:t>med</w:t>
      </w:r>
      <w:r>
        <w:rPr>
          <w:color w:val="231F20"/>
          <w:spacing w:val="5"/>
        </w:rPr>
        <w:t> </w:t>
      </w:r>
      <w:r>
        <w:rPr>
          <w:color w:val="231F20"/>
        </w:rPr>
        <w:t>DFA</w:t>
      </w:r>
      <w:r>
        <w:rPr>
          <w:color w:val="231F20"/>
          <w:spacing w:val="5"/>
        </w:rPr>
        <w:t> </w:t>
      </w:r>
      <w:r>
        <w:rPr>
          <w:color w:val="231F20"/>
        </w:rPr>
        <w:t>så</w:t>
      </w:r>
      <w:r>
        <w:rPr>
          <w:color w:val="231F20"/>
          <w:spacing w:val="4"/>
        </w:rPr>
        <w:t> </w:t>
      </w:r>
      <w:r>
        <w:rPr>
          <w:color w:val="231F20"/>
        </w:rPr>
        <w:t>nära</w:t>
      </w:r>
      <w:r>
        <w:rPr>
          <w:color w:val="231F20"/>
          <w:spacing w:val="4"/>
        </w:rPr>
        <w:t> </w:t>
      </w:r>
      <w:r>
        <w:rPr>
          <w:color w:val="231F20"/>
        </w:rPr>
        <w:t>1</w:t>
      </w:r>
      <w:r>
        <w:rPr>
          <w:color w:val="231F20"/>
          <w:spacing w:val="5"/>
        </w:rPr>
        <w:t> </w:t>
      </w:r>
      <w:r>
        <w:rPr>
          <w:color w:val="231F20"/>
        </w:rPr>
        <w:t>som</w:t>
      </w:r>
      <w:r>
        <w:rPr>
          <w:color w:val="231F20"/>
          <w:spacing w:val="5"/>
        </w:rPr>
        <w:t> </w:t>
      </w:r>
      <w:r>
        <w:rPr>
          <w:color w:val="231F20"/>
        </w:rPr>
        <w:t>möjligt.</w:t>
      </w:r>
    </w:p>
    <w:p>
      <w:pPr>
        <w:pStyle w:val="BodyText"/>
        <w:spacing w:before="10"/>
        <w:rPr>
          <w:sz w:val="17"/>
        </w:rPr>
      </w:pPr>
    </w:p>
    <w:p>
      <w:pPr>
        <w:pStyle w:val="BodyText"/>
        <w:spacing w:line="201" w:lineRule="auto"/>
        <w:ind w:left="172" w:right="3732"/>
        <w:jc w:val="both"/>
      </w:pPr>
      <w:r>
        <w:rPr>
          <w:color w:val="231F20"/>
        </w:rPr>
        <w:t>Figur 10 visar Hälsoindex i dricksvatten enligt Vincent från tappvatten (vit</w:t>
      </w:r>
      <w:r>
        <w:rPr>
          <w:color w:val="231F20"/>
          <w:spacing w:val="1"/>
        </w:rPr>
        <w:t> </w:t>
      </w:r>
      <w:r>
        <w:rPr>
          <w:color w:val="231F20"/>
        </w:rPr>
        <w:t>markering), källvatten (svart markering) och flaskvatten (grå markering). Op-</w:t>
      </w:r>
      <w:r>
        <w:rPr>
          <w:color w:val="231F20"/>
          <w:spacing w:val="1"/>
        </w:rPr>
        <w:t> </w:t>
      </w:r>
      <w:r>
        <w:rPr>
          <w:color w:val="231F20"/>
        </w:rPr>
        <w:t>timala hälsoegenskaper erhålles inom den grå triangeln. Som noteras saknar</w:t>
      </w:r>
      <w:r>
        <w:rPr>
          <w:color w:val="231F20"/>
          <w:spacing w:val="1"/>
        </w:rPr>
        <w:t> </w:t>
      </w:r>
      <w:r>
        <w:rPr>
          <w:color w:val="231F20"/>
        </w:rPr>
        <w:t>samtliga dricksvatten optimala hälsoegenskaper enligt Vincent. DFA värdena</w:t>
      </w:r>
      <w:r>
        <w:rPr>
          <w:color w:val="231F20"/>
          <w:spacing w:val="1"/>
        </w:rPr>
        <w:t> </w:t>
      </w:r>
      <w:r>
        <w:rPr>
          <w:color w:val="231F20"/>
        </w:rPr>
        <w:t>framgår</w:t>
      </w:r>
      <w:r>
        <w:rPr>
          <w:color w:val="231F20"/>
          <w:spacing w:val="1"/>
        </w:rPr>
        <w:t> </w:t>
      </w:r>
      <w:r>
        <w:rPr>
          <w:color w:val="231F20"/>
        </w:rPr>
        <w:t>ur</w:t>
      </w:r>
      <w:r>
        <w:rPr>
          <w:color w:val="231F20"/>
          <w:spacing w:val="1"/>
        </w:rPr>
        <w:t> </w:t>
      </w:r>
      <w:r>
        <w:rPr>
          <w:color w:val="231F20"/>
        </w:rPr>
        <w:t>Figur</w:t>
      </w:r>
      <w:r>
        <w:rPr>
          <w:color w:val="231F20"/>
          <w:spacing w:val="1"/>
        </w:rPr>
        <w:t> </w:t>
      </w:r>
      <w:r>
        <w:rPr>
          <w:color w:val="231F20"/>
        </w:rPr>
        <w:t>11</w:t>
      </w:r>
      <w:r>
        <w:rPr>
          <w:color w:val="231F20"/>
          <w:spacing w:val="1"/>
        </w:rPr>
        <w:t> </w:t>
      </w:r>
      <w:r>
        <w:rPr>
          <w:color w:val="231F20"/>
        </w:rPr>
        <w:t>i</w:t>
      </w:r>
      <w:r>
        <w:rPr>
          <w:color w:val="231F20"/>
          <w:spacing w:val="1"/>
        </w:rPr>
        <w:t> </w:t>
      </w:r>
      <w:r>
        <w:rPr>
          <w:color w:val="231F20"/>
        </w:rPr>
        <w:t>korrelation</w:t>
      </w:r>
      <w:r>
        <w:rPr>
          <w:color w:val="231F20"/>
          <w:spacing w:val="1"/>
        </w:rPr>
        <w:t> </w:t>
      </w:r>
      <w:r>
        <w:rPr>
          <w:color w:val="231F20"/>
        </w:rPr>
        <w:t>med</w:t>
      </w:r>
      <w:r>
        <w:rPr>
          <w:color w:val="231F20"/>
          <w:spacing w:val="1"/>
        </w:rPr>
        <w:t> </w:t>
      </w:r>
      <w:r>
        <w:rPr>
          <w:color w:val="231F20"/>
        </w:rPr>
        <w:t>motsvarande</w:t>
      </w:r>
      <w:r>
        <w:rPr>
          <w:color w:val="231F20"/>
          <w:spacing w:val="1"/>
        </w:rPr>
        <w:t> </w:t>
      </w:r>
      <w:r>
        <w:rPr>
          <w:color w:val="231F20"/>
        </w:rPr>
        <w:t>värden</w:t>
      </w:r>
      <w:r>
        <w:rPr>
          <w:color w:val="231F20"/>
          <w:spacing w:val="1"/>
        </w:rPr>
        <w:t> </w:t>
      </w:r>
      <w:r>
        <w:rPr>
          <w:color w:val="231F20"/>
        </w:rPr>
        <w:t>för</w:t>
      </w:r>
      <w:r>
        <w:rPr>
          <w:color w:val="231F20"/>
          <w:spacing w:val="1"/>
        </w:rPr>
        <w:t> </w:t>
      </w:r>
      <w:r>
        <w:rPr>
          <w:color w:val="231F20"/>
        </w:rPr>
        <w:t>Vincent</w:t>
      </w:r>
      <w:r>
        <w:rPr>
          <w:color w:val="231F20"/>
          <w:spacing w:val="1"/>
        </w:rPr>
        <w:t> </w:t>
      </w:r>
      <w:r>
        <w:rPr>
          <w:color w:val="231F20"/>
        </w:rPr>
        <w:t>faktorn.</w:t>
      </w:r>
    </w:p>
    <w:p>
      <w:pPr>
        <w:pStyle w:val="BodyText"/>
        <w:spacing w:before="9"/>
        <w:rPr>
          <w:sz w:val="27"/>
        </w:rPr>
      </w:pPr>
      <w:r>
        <w:rPr/>
        <w:drawing>
          <wp:anchor distT="0" distB="0" distL="0" distR="0" allowOverlap="1" layoutInCell="1" locked="0" behindDoc="0" simplePos="0" relativeHeight="151">
            <wp:simplePos x="0" y="0"/>
            <wp:positionH relativeFrom="page">
              <wp:posOffset>1205198</wp:posOffset>
            </wp:positionH>
            <wp:positionV relativeFrom="paragraph">
              <wp:posOffset>245241</wp:posOffset>
            </wp:positionV>
            <wp:extent cx="2439352" cy="1379410"/>
            <wp:effectExtent l="0" t="0" r="0" b="0"/>
            <wp:wrapTopAndBottom/>
            <wp:docPr id="353" name="image20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4" name="image204.png"/>
                    <pic:cNvPicPr/>
                  </pic:nvPicPr>
                  <pic:blipFill>
                    <a:blip r:embed="rId2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39352" cy="13794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9"/>
        <w:rPr>
          <w:sz w:val="23"/>
        </w:rPr>
      </w:pPr>
    </w:p>
    <w:p>
      <w:pPr>
        <w:pStyle w:val="BodyText"/>
        <w:spacing w:line="201" w:lineRule="auto"/>
        <w:ind w:left="221" w:right="3788"/>
        <w:jc w:val="center"/>
      </w:pPr>
      <w:r>
        <w:rPr>
          <w:color w:val="231F20"/>
        </w:rPr>
        <w:t>Figur</w:t>
      </w:r>
      <w:r>
        <w:rPr>
          <w:color w:val="231F20"/>
          <w:spacing w:val="4"/>
        </w:rPr>
        <w:t> </w:t>
      </w:r>
      <w:r>
        <w:rPr>
          <w:color w:val="231F20"/>
        </w:rPr>
        <w:t>10.</w:t>
      </w:r>
      <w:r>
        <w:rPr>
          <w:color w:val="231F20"/>
          <w:spacing w:val="5"/>
        </w:rPr>
        <w:t> </w:t>
      </w:r>
      <w:r>
        <w:rPr>
          <w:color w:val="231F20"/>
        </w:rPr>
        <w:t>Vincentfaktorn</w:t>
      </w:r>
      <w:r>
        <w:rPr>
          <w:color w:val="231F20"/>
          <w:spacing w:val="4"/>
        </w:rPr>
        <w:t> </w:t>
      </w:r>
      <w:r>
        <w:rPr>
          <w:color w:val="231F20"/>
        </w:rPr>
        <w:t>i</w:t>
      </w:r>
      <w:r>
        <w:rPr>
          <w:color w:val="231F20"/>
          <w:spacing w:val="4"/>
        </w:rPr>
        <w:t> </w:t>
      </w:r>
      <w:r>
        <w:rPr>
          <w:color w:val="231F20"/>
        </w:rPr>
        <w:t>tappsvatten</w:t>
      </w:r>
      <w:r>
        <w:rPr>
          <w:color w:val="231F20"/>
          <w:spacing w:val="4"/>
        </w:rPr>
        <w:t> </w:t>
      </w:r>
      <w:r>
        <w:rPr>
          <w:color w:val="231F20"/>
        </w:rPr>
        <w:t>(vit),</w:t>
      </w:r>
      <w:r>
        <w:rPr>
          <w:color w:val="231F20"/>
          <w:spacing w:val="5"/>
        </w:rPr>
        <w:t> </w:t>
      </w:r>
      <w:r>
        <w:rPr>
          <w:color w:val="231F20"/>
        </w:rPr>
        <w:t>källvatten</w:t>
      </w:r>
      <w:r>
        <w:rPr>
          <w:color w:val="231F20"/>
          <w:spacing w:val="4"/>
        </w:rPr>
        <w:t> </w:t>
      </w:r>
      <w:r>
        <w:rPr>
          <w:color w:val="231F20"/>
        </w:rPr>
        <w:t>(svart)</w:t>
      </w:r>
      <w:r>
        <w:rPr>
          <w:color w:val="231F20"/>
          <w:spacing w:val="5"/>
        </w:rPr>
        <w:t> </w:t>
      </w:r>
      <w:r>
        <w:rPr>
          <w:color w:val="231F20"/>
        </w:rPr>
        <w:t>och</w:t>
      </w:r>
      <w:r>
        <w:rPr>
          <w:color w:val="231F20"/>
          <w:spacing w:val="4"/>
        </w:rPr>
        <w:t> </w:t>
      </w:r>
      <w:r>
        <w:rPr>
          <w:color w:val="231F20"/>
        </w:rPr>
        <w:t>flaskvatten</w:t>
      </w:r>
      <w:r>
        <w:rPr>
          <w:color w:val="231F20"/>
          <w:spacing w:val="-47"/>
        </w:rPr>
        <w:t> </w:t>
      </w:r>
      <w:r>
        <w:rPr>
          <w:color w:val="231F20"/>
        </w:rPr>
        <w:t>(grå).</w:t>
      </w:r>
      <w:r>
        <w:rPr>
          <w:color w:val="231F20"/>
          <w:spacing w:val="5"/>
        </w:rPr>
        <w:t> </w:t>
      </w:r>
      <w:r>
        <w:rPr>
          <w:color w:val="231F20"/>
        </w:rPr>
        <w:t>De</w:t>
      </w:r>
      <w:r>
        <w:rPr>
          <w:color w:val="231F20"/>
          <w:spacing w:val="5"/>
        </w:rPr>
        <w:t> </w:t>
      </w:r>
      <w:r>
        <w:rPr>
          <w:color w:val="231F20"/>
        </w:rPr>
        <w:t>flesta</w:t>
      </w:r>
      <w:r>
        <w:rPr>
          <w:color w:val="231F20"/>
          <w:spacing w:val="5"/>
        </w:rPr>
        <w:t> </w:t>
      </w:r>
      <w:r>
        <w:rPr>
          <w:color w:val="231F20"/>
        </w:rPr>
        <w:t>dricksvatten</w:t>
      </w:r>
      <w:r>
        <w:rPr>
          <w:color w:val="231F20"/>
          <w:spacing w:val="6"/>
        </w:rPr>
        <w:t> </w:t>
      </w:r>
      <w:r>
        <w:rPr>
          <w:color w:val="231F20"/>
        </w:rPr>
        <w:t>är</w:t>
      </w:r>
      <w:r>
        <w:rPr>
          <w:color w:val="231F20"/>
          <w:spacing w:val="6"/>
        </w:rPr>
        <w:t> </w:t>
      </w:r>
      <w:r>
        <w:rPr>
          <w:color w:val="231F20"/>
        </w:rPr>
        <w:t>olämpliga</w:t>
      </w:r>
      <w:r>
        <w:rPr>
          <w:color w:val="231F20"/>
          <w:spacing w:val="6"/>
        </w:rPr>
        <w:t> </w:t>
      </w:r>
      <w:r>
        <w:rPr>
          <w:color w:val="231F20"/>
        </w:rPr>
        <w:t>för</w:t>
      </w:r>
      <w:r>
        <w:rPr>
          <w:color w:val="231F20"/>
          <w:spacing w:val="6"/>
        </w:rPr>
        <w:t> </w:t>
      </w:r>
      <w:r>
        <w:rPr>
          <w:color w:val="231F20"/>
        </w:rPr>
        <w:t>konsumtion</w:t>
      </w:r>
      <w:r>
        <w:rPr>
          <w:color w:val="231F20"/>
          <w:spacing w:val="6"/>
        </w:rPr>
        <w:t> </w:t>
      </w:r>
      <w:r>
        <w:rPr>
          <w:color w:val="231F20"/>
        </w:rPr>
        <w:t>enligt</w:t>
      </w:r>
      <w:r>
        <w:rPr>
          <w:color w:val="231F20"/>
          <w:spacing w:val="6"/>
        </w:rPr>
        <w:t> </w:t>
      </w:r>
      <w:r>
        <w:rPr>
          <w:color w:val="231F20"/>
        </w:rPr>
        <w:t>Vincentfak-</w:t>
      </w:r>
      <w:r>
        <w:rPr>
          <w:color w:val="231F20"/>
          <w:spacing w:val="1"/>
        </w:rPr>
        <w:t> </w:t>
      </w:r>
      <w:r>
        <w:rPr>
          <w:color w:val="231F20"/>
        </w:rPr>
        <w:t>torn.</w:t>
      </w:r>
      <w:r>
        <w:rPr>
          <w:color w:val="231F20"/>
          <w:spacing w:val="5"/>
        </w:rPr>
        <w:t> </w:t>
      </w:r>
      <w:r>
        <w:rPr>
          <w:color w:val="231F20"/>
        </w:rPr>
        <w:t>Optimala</w:t>
      </w:r>
      <w:r>
        <w:rPr>
          <w:color w:val="231F20"/>
          <w:spacing w:val="5"/>
        </w:rPr>
        <w:t> </w:t>
      </w:r>
      <w:r>
        <w:rPr>
          <w:color w:val="231F20"/>
        </w:rPr>
        <w:t>egenskaper</w:t>
      </w:r>
      <w:r>
        <w:rPr>
          <w:color w:val="231F20"/>
          <w:spacing w:val="6"/>
        </w:rPr>
        <w:t> </w:t>
      </w:r>
      <w:r>
        <w:rPr>
          <w:color w:val="231F20"/>
        </w:rPr>
        <w:t>erhålles</w:t>
      </w:r>
      <w:r>
        <w:rPr>
          <w:color w:val="231F20"/>
          <w:spacing w:val="7"/>
        </w:rPr>
        <w:t> </w:t>
      </w:r>
      <w:r>
        <w:rPr>
          <w:color w:val="231F20"/>
        </w:rPr>
        <w:t>inom</w:t>
      </w:r>
      <w:r>
        <w:rPr>
          <w:color w:val="231F20"/>
          <w:spacing w:val="6"/>
        </w:rPr>
        <w:t> </w:t>
      </w:r>
      <w:r>
        <w:rPr>
          <w:color w:val="231F20"/>
        </w:rPr>
        <w:t>den</w:t>
      </w:r>
      <w:r>
        <w:rPr>
          <w:color w:val="231F20"/>
          <w:spacing w:val="6"/>
        </w:rPr>
        <w:t> </w:t>
      </w:r>
      <w:r>
        <w:rPr>
          <w:color w:val="231F20"/>
        </w:rPr>
        <w:t>grå</w:t>
      </w:r>
      <w:r>
        <w:rPr>
          <w:color w:val="231F20"/>
          <w:spacing w:val="6"/>
        </w:rPr>
        <w:t> </w:t>
      </w:r>
      <w:r>
        <w:rPr>
          <w:color w:val="231F20"/>
        </w:rPr>
        <w:t>triangeln.</w:t>
      </w:r>
    </w:p>
    <w:p>
      <w:pPr>
        <w:spacing w:after="0" w:line="201" w:lineRule="auto"/>
        <w:jc w:val="center"/>
        <w:sectPr>
          <w:pgSz w:w="10690" w:h="13210"/>
          <w:pgMar w:header="0" w:footer="860" w:top="840" w:bottom="1060" w:left="540" w:right="0"/>
        </w:sectPr>
      </w:pPr>
    </w:p>
    <w:p>
      <w:pPr>
        <w:pStyle w:val="BodyText"/>
        <w:spacing w:line="201" w:lineRule="auto" w:before="90"/>
        <w:ind w:left="3200" w:right="710"/>
        <w:jc w:val="both"/>
      </w:pPr>
      <w:r>
        <w:rPr>
          <w:color w:val="231F20"/>
        </w:rPr>
        <w:t>Figur 11. Korrelation mellan fraktal ordning (DFA) och Vincent faktorn (QV)</w:t>
      </w:r>
      <w:r>
        <w:rPr>
          <w:color w:val="231F20"/>
          <w:spacing w:val="-47"/>
        </w:rPr>
        <w:t> </w:t>
      </w:r>
      <w:r>
        <w:rPr>
          <w:color w:val="231F20"/>
        </w:rPr>
        <w:t>i</w:t>
      </w:r>
      <w:r>
        <w:rPr>
          <w:color w:val="231F20"/>
          <w:spacing w:val="-13"/>
        </w:rPr>
        <w:t> </w:t>
      </w:r>
      <w:r>
        <w:rPr>
          <w:color w:val="231F20"/>
        </w:rPr>
        <w:t>käll-,</w:t>
      </w:r>
      <w:r>
        <w:rPr>
          <w:color w:val="231F20"/>
          <w:spacing w:val="-12"/>
        </w:rPr>
        <w:t> </w:t>
      </w:r>
      <w:r>
        <w:rPr>
          <w:color w:val="231F20"/>
        </w:rPr>
        <w:t>tapp-</w:t>
      </w:r>
      <w:r>
        <w:rPr>
          <w:color w:val="231F20"/>
          <w:spacing w:val="-12"/>
        </w:rPr>
        <w:t> </w:t>
      </w:r>
      <w:r>
        <w:rPr>
          <w:color w:val="231F20"/>
        </w:rPr>
        <w:t>och</w:t>
      </w:r>
      <w:r>
        <w:rPr>
          <w:color w:val="231F20"/>
          <w:spacing w:val="-12"/>
        </w:rPr>
        <w:t> </w:t>
      </w:r>
      <w:r>
        <w:rPr>
          <w:color w:val="231F20"/>
        </w:rPr>
        <w:t>flaskvatten.</w:t>
      </w:r>
      <w:r>
        <w:rPr>
          <w:color w:val="231F20"/>
          <w:spacing w:val="-13"/>
        </w:rPr>
        <w:t> </w:t>
      </w:r>
      <w:r>
        <w:rPr>
          <w:color w:val="231F20"/>
        </w:rPr>
        <w:t>Högt</w:t>
      </w:r>
      <w:r>
        <w:rPr>
          <w:color w:val="231F20"/>
          <w:spacing w:val="-12"/>
        </w:rPr>
        <w:t> </w:t>
      </w:r>
      <w:r>
        <w:rPr>
          <w:color w:val="231F20"/>
        </w:rPr>
        <w:t>DFA</w:t>
      </w:r>
      <w:r>
        <w:rPr>
          <w:color w:val="231F20"/>
          <w:spacing w:val="-12"/>
        </w:rPr>
        <w:t> </w:t>
      </w:r>
      <w:r>
        <w:rPr>
          <w:color w:val="231F20"/>
        </w:rPr>
        <w:t>och</w:t>
      </w:r>
      <w:r>
        <w:rPr>
          <w:color w:val="231F20"/>
          <w:spacing w:val="-12"/>
        </w:rPr>
        <w:t> </w:t>
      </w:r>
      <w:r>
        <w:rPr>
          <w:color w:val="231F20"/>
        </w:rPr>
        <w:t>lågt</w:t>
      </w:r>
      <w:r>
        <w:rPr>
          <w:color w:val="231F20"/>
          <w:spacing w:val="-13"/>
        </w:rPr>
        <w:t> </w:t>
      </w:r>
      <w:r>
        <w:rPr>
          <w:color w:val="231F20"/>
        </w:rPr>
        <w:t>QV</w:t>
      </w:r>
      <w:r>
        <w:rPr>
          <w:color w:val="231F20"/>
          <w:spacing w:val="-12"/>
        </w:rPr>
        <w:t> </w:t>
      </w:r>
      <w:r>
        <w:rPr>
          <w:color w:val="231F20"/>
        </w:rPr>
        <w:t>representerar</w:t>
      </w:r>
      <w:r>
        <w:rPr>
          <w:color w:val="231F20"/>
          <w:spacing w:val="-12"/>
        </w:rPr>
        <w:t> </w:t>
      </w:r>
      <w:r>
        <w:rPr>
          <w:color w:val="231F20"/>
        </w:rPr>
        <w:t>ett</w:t>
      </w:r>
      <w:r>
        <w:rPr>
          <w:color w:val="231F20"/>
          <w:spacing w:val="-12"/>
        </w:rPr>
        <w:t> </w:t>
      </w:r>
      <w:r>
        <w:rPr>
          <w:color w:val="231F20"/>
        </w:rPr>
        <w:t>koherent</w:t>
      </w:r>
      <w:r>
        <w:rPr>
          <w:color w:val="231F20"/>
          <w:spacing w:val="-48"/>
        </w:rPr>
        <w:t> </w:t>
      </w:r>
      <w:r>
        <w:rPr>
          <w:color w:val="231F20"/>
        </w:rPr>
        <w:t>vatten</w:t>
      </w:r>
      <w:r>
        <w:rPr>
          <w:color w:val="231F20"/>
          <w:spacing w:val="5"/>
        </w:rPr>
        <w:t> </w:t>
      </w:r>
      <w:r>
        <w:rPr>
          <w:color w:val="231F20"/>
        </w:rPr>
        <w:t>(låg</w:t>
      </w:r>
      <w:r>
        <w:rPr>
          <w:color w:val="231F20"/>
          <w:spacing w:val="5"/>
        </w:rPr>
        <w:t> </w:t>
      </w:r>
      <w:r>
        <w:rPr>
          <w:color w:val="231F20"/>
        </w:rPr>
        <w:t>entropi</w:t>
      </w:r>
      <w:r>
        <w:rPr>
          <w:color w:val="231F20"/>
          <w:spacing w:val="6"/>
        </w:rPr>
        <w:t> </w:t>
      </w:r>
      <w:r>
        <w:rPr>
          <w:color w:val="231F20"/>
        </w:rPr>
        <w:t>och</w:t>
      </w:r>
      <w:r>
        <w:rPr>
          <w:color w:val="231F20"/>
          <w:spacing w:val="5"/>
        </w:rPr>
        <w:t> </w:t>
      </w:r>
      <w:r>
        <w:rPr>
          <w:color w:val="231F20"/>
        </w:rPr>
        <w:t>hög</w:t>
      </w:r>
      <w:r>
        <w:rPr>
          <w:color w:val="231F20"/>
          <w:spacing w:val="5"/>
        </w:rPr>
        <w:t> </w:t>
      </w:r>
      <w:r>
        <w:rPr>
          <w:color w:val="231F20"/>
        </w:rPr>
        <w:t>ordning)</w:t>
      </w:r>
      <w:r>
        <w:rPr>
          <w:color w:val="231F20"/>
          <w:spacing w:val="6"/>
        </w:rPr>
        <w:t> </w:t>
      </w:r>
      <w:r>
        <w:rPr>
          <w:color w:val="231F20"/>
        </w:rPr>
        <w:t>(A,</w:t>
      </w:r>
      <w:r>
        <w:rPr>
          <w:color w:val="231F20"/>
          <w:spacing w:val="5"/>
        </w:rPr>
        <w:t> </w:t>
      </w:r>
      <w:r>
        <w:rPr>
          <w:color w:val="231F20"/>
        </w:rPr>
        <w:t>B</w:t>
      </w:r>
      <w:r>
        <w:rPr>
          <w:color w:val="231F20"/>
          <w:spacing w:val="5"/>
        </w:rPr>
        <w:t> </w:t>
      </w:r>
      <w:r>
        <w:rPr>
          <w:color w:val="231F20"/>
        </w:rPr>
        <w:t>och</w:t>
      </w:r>
      <w:r>
        <w:rPr>
          <w:color w:val="231F20"/>
          <w:spacing w:val="6"/>
        </w:rPr>
        <w:t> </w:t>
      </w:r>
      <w:r>
        <w:rPr>
          <w:color w:val="231F20"/>
        </w:rPr>
        <w:t>D).</w:t>
      </w:r>
    </w:p>
    <w:p>
      <w:pPr>
        <w:pStyle w:val="BodyText"/>
        <w:spacing w:before="1"/>
        <w:rPr>
          <w:sz w:val="17"/>
        </w:rPr>
      </w:pPr>
    </w:p>
    <w:p>
      <w:pPr>
        <w:pStyle w:val="BodyText"/>
        <w:spacing w:line="201" w:lineRule="auto"/>
        <w:ind w:left="3200" w:right="707"/>
        <w:jc w:val="both"/>
      </w:pPr>
      <w:r>
        <w:rPr>
          <w:color w:val="231F20"/>
        </w:rPr>
        <w:t>Resultatet från undersökningen visade entydigt en negativ korrelation mellan</w:t>
      </w:r>
      <w:r>
        <w:rPr>
          <w:color w:val="231F20"/>
          <w:spacing w:val="1"/>
        </w:rPr>
        <w:t> </w:t>
      </w:r>
      <w:r>
        <w:rPr>
          <w:color w:val="231F20"/>
        </w:rPr>
        <w:t>DFA och Vincent faktorn för samtliga källvatten (Figur 11A), dvs höga DFA</w:t>
      </w:r>
      <w:r>
        <w:rPr>
          <w:color w:val="231F20"/>
          <w:spacing w:val="1"/>
        </w:rPr>
        <w:t> </w:t>
      </w:r>
      <w:r>
        <w:rPr>
          <w:color w:val="231F20"/>
        </w:rPr>
        <w:t>värden motsvarade låga värden för Vincent faktorn. För tappvatten och flask-</w:t>
      </w:r>
      <w:r>
        <w:rPr>
          <w:color w:val="231F20"/>
          <w:spacing w:val="-47"/>
        </w:rPr>
        <w:t> </w:t>
      </w:r>
      <w:r>
        <w:rPr>
          <w:color w:val="231F20"/>
        </w:rPr>
        <w:t>vatten var förhållandet det omvända, och uppvisade en positiv korrelation</w:t>
      </w:r>
      <w:r>
        <w:rPr>
          <w:color w:val="231F20"/>
          <w:spacing w:val="1"/>
        </w:rPr>
        <w:t> </w:t>
      </w:r>
      <w:r>
        <w:rPr>
          <w:color w:val="231F20"/>
        </w:rPr>
        <w:t>mellan DFA och Vincent faktorn (Figur 11C). Noterbart är också att när res-</w:t>
      </w:r>
      <w:r>
        <w:rPr>
          <w:color w:val="231F20"/>
          <w:spacing w:val="1"/>
        </w:rPr>
        <w:t> </w:t>
      </w:r>
      <w:r>
        <w:rPr>
          <w:color w:val="231F20"/>
        </w:rPr>
        <w:t>pektive vatten konditionerades med Fibonacci cirklarna (Figur 9A), erhölls ett</w:t>
      </w:r>
      <w:r>
        <w:rPr>
          <w:color w:val="231F20"/>
          <w:spacing w:val="-47"/>
        </w:rPr>
        <w:t> </w:t>
      </w:r>
      <w:r>
        <w:rPr>
          <w:color w:val="231F20"/>
        </w:rPr>
        <w:t>skifte till negativ korrelation mellan DFA och Vincent faktorn, även för tapp-</w:t>
      </w:r>
      <w:r>
        <w:rPr>
          <w:color w:val="231F20"/>
          <w:spacing w:val="1"/>
        </w:rPr>
        <w:t> </w:t>
      </w:r>
      <w:r>
        <w:rPr>
          <w:color w:val="231F20"/>
        </w:rPr>
        <w:t>och flaskvatten (Figur 11D). Även källvattnets negativa korrelation förstärktes</w:t>
      </w:r>
      <w:r>
        <w:rPr>
          <w:color w:val="231F20"/>
          <w:spacing w:val="1"/>
        </w:rPr>
        <w:t> </w:t>
      </w:r>
      <w:r>
        <w:rPr>
          <w:color w:val="231F20"/>
        </w:rPr>
        <w:t>vid konditionering med Fibonacci cirklarna (Figur 11B). Konditionering av</w:t>
      </w:r>
      <w:r>
        <w:rPr>
          <w:color w:val="231F20"/>
          <w:spacing w:val="1"/>
        </w:rPr>
        <w:t> </w:t>
      </w:r>
      <w:r>
        <w:rPr>
          <w:color w:val="231F20"/>
        </w:rPr>
        <w:t>såväl tapp-, flask- som källvatten med Fibonacci cirklarna, resulterar således i</w:t>
      </w:r>
      <w:r>
        <w:rPr>
          <w:color w:val="231F20"/>
          <w:spacing w:val="1"/>
        </w:rPr>
        <w:t> </w:t>
      </w:r>
      <w:r>
        <w:rPr>
          <w:color w:val="231F20"/>
        </w:rPr>
        <w:t>stärkt</w:t>
      </w:r>
      <w:r>
        <w:rPr>
          <w:color w:val="231F20"/>
          <w:spacing w:val="-10"/>
        </w:rPr>
        <w:t> </w:t>
      </w:r>
      <w:r>
        <w:rPr>
          <w:color w:val="231F20"/>
        </w:rPr>
        <w:t>negativ</w:t>
      </w:r>
      <w:r>
        <w:rPr>
          <w:color w:val="231F20"/>
          <w:spacing w:val="-9"/>
        </w:rPr>
        <w:t> </w:t>
      </w:r>
      <w:r>
        <w:rPr>
          <w:color w:val="231F20"/>
        </w:rPr>
        <w:t>korrelation</w:t>
      </w:r>
      <w:r>
        <w:rPr>
          <w:color w:val="231F20"/>
          <w:spacing w:val="-10"/>
        </w:rPr>
        <w:t> </w:t>
      </w:r>
      <w:r>
        <w:rPr>
          <w:color w:val="231F20"/>
        </w:rPr>
        <w:t>mellan</w:t>
      </w:r>
      <w:r>
        <w:rPr>
          <w:color w:val="231F20"/>
          <w:spacing w:val="-9"/>
        </w:rPr>
        <w:t> </w:t>
      </w:r>
      <w:r>
        <w:rPr>
          <w:color w:val="231F20"/>
        </w:rPr>
        <w:t>Vincent</w:t>
      </w:r>
      <w:r>
        <w:rPr>
          <w:color w:val="231F20"/>
          <w:spacing w:val="-10"/>
        </w:rPr>
        <w:t> </w:t>
      </w:r>
      <w:r>
        <w:rPr>
          <w:color w:val="231F20"/>
        </w:rPr>
        <w:t>faktorn</w:t>
      </w:r>
      <w:r>
        <w:rPr>
          <w:color w:val="231F20"/>
          <w:spacing w:val="-9"/>
        </w:rPr>
        <w:t> </w:t>
      </w:r>
      <w:r>
        <w:rPr>
          <w:color w:val="231F20"/>
        </w:rPr>
        <w:t>och</w:t>
      </w:r>
      <w:r>
        <w:rPr>
          <w:color w:val="231F20"/>
          <w:spacing w:val="-10"/>
        </w:rPr>
        <w:t> </w:t>
      </w:r>
      <w:r>
        <w:rPr>
          <w:color w:val="231F20"/>
        </w:rPr>
        <w:t>DFA,</w:t>
      </w:r>
      <w:r>
        <w:rPr>
          <w:color w:val="231F20"/>
          <w:spacing w:val="-9"/>
        </w:rPr>
        <w:t> </w:t>
      </w:r>
      <w:r>
        <w:rPr>
          <w:color w:val="231F20"/>
        </w:rPr>
        <w:t>vilket</w:t>
      </w:r>
      <w:r>
        <w:rPr>
          <w:color w:val="231F20"/>
          <w:spacing w:val="-10"/>
        </w:rPr>
        <w:t> </w:t>
      </w:r>
      <w:r>
        <w:rPr>
          <w:color w:val="231F20"/>
        </w:rPr>
        <w:t>medför</w:t>
      </w:r>
      <w:r>
        <w:rPr>
          <w:color w:val="231F20"/>
          <w:spacing w:val="-9"/>
        </w:rPr>
        <w:t> </w:t>
      </w:r>
      <w:r>
        <w:rPr>
          <w:color w:val="231F20"/>
        </w:rPr>
        <w:t>ökad</w:t>
      </w:r>
      <w:r>
        <w:rPr>
          <w:color w:val="231F20"/>
          <w:spacing w:val="-48"/>
        </w:rPr>
        <w:t> </w:t>
      </w:r>
      <w:r>
        <w:rPr>
          <w:color w:val="231F20"/>
        </w:rPr>
        <w:t>koherens och utvecklat hälsoindex i samtliga vatten. Konditionering av mine-</w:t>
      </w:r>
      <w:r>
        <w:rPr>
          <w:color w:val="231F20"/>
          <w:spacing w:val="1"/>
        </w:rPr>
        <w:t> </w:t>
      </w:r>
      <w:r>
        <w:rPr>
          <w:color w:val="231F20"/>
        </w:rPr>
        <w:t>ralvatten</w:t>
      </w:r>
      <w:r>
        <w:rPr>
          <w:color w:val="231F20"/>
          <w:spacing w:val="-9"/>
        </w:rPr>
        <w:t> </w:t>
      </w:r>
      <w:r>
        <w:rPr>
          <w:color w:val="231F20"/>
        </w:rPr>
        <w:t>med</w:t>
      </w:r>
      <w:r>
        <w:rPr>
          <w:color w:val="231F20"/>
          <w:spacing w:val="-9"/>
        </w:rPr>
        <w:t> </w:t>
      </w:r>
      <w:r>
        <w:rPr>
          <w:color w:val="231F20"/>
        </w:rPr>
        <w:t>Fibonacci</w:t>
      </w:r>
      <w:r>
        <w:rPr>
          <w:color w:val="231F20"/>
          <w:spacing w:val="-8"/>
        </w:rPr>
        <w:t> </w:t>
      </w:r>
      <w:r>
        <w:rPr>
          <w:color w:val="231F20"/>
        </w:rPr>
        <w:t>cirklarna</w:t>
      </w:r>
      <w:r>
        <w:rPr>
          <w:color w:val="231F20"/>
          <w:spacing w:val="-9"/>
        </w:rPr>
        <w:t> </w:t>
      </w:r>
      <w:r>
        <w:rPr>
          <w:color w:val="231F20"/>
        </w:rPr>
        <w:t>sker</w:t>
      </w:r>
      <w:r>
        <w:rPr>
          <w:color w:val="231F20"/>
          <w:spacing w:val="-8"/>
        </w:rPr>
        <w:t> </w:t>
      </w:r>
      <w:r>
        <w:rPr>
          <w:color w:val="231F20"/>
        </w:rPr>
        <w:t>lämpligast</w:t>
      </w:r>
      <w:r>
        <w:rPr>
          <w:color w:val="231F20"/>
          <w:spacing w:val="-9"/>
        </w:rPr>
        <w:t> </w:t>
      </w:r>
      <w:r>
        <w:rPr>
          <w:color w:val="231F20"/>
        </w:rPr>
        <w:t>genom</w:t>
      </w:r>
      <w:r>
        <w:rPr>
          <w:color w:val="231F20"/>
          <w:spacing w:val="-9"/>
        </w:rPr>
        <w:t> </w:t>
      </w:r>
      <w:r>
        <w:rPr>
          <w:color w:val="231F20"/>
        </w:rPr>
        <w:t>att</w:t>
      </w:r>
      <w:r>
        <w:rPr>
          <w:color w:val="231F20"/>
          <w:spacing w:val="-8"/>
        </w:rPr>
        <w:t> </w:t>
      </w:r>
      <w:r>
        <w:rPr>
          <w:color w:val="231F20"/>
        </w:rPr>
        <w:t>placera,</w:t>
      </w:r>
      <w:r>
        <w:rPr>
          <w:color w:val="231F20"/>
          <w:spacing w:val="-9"/>
        </w:rPr>
        <w:t> </w:t>
      </w:r>
      <w:r>
        <w:rPr>
          <w:color w:val="231F20"/>
        </w:rPr>
        <w:t>exempel-</w:t>
      </w:r>
      <w:r>
        <w:rPr>
          <w:color w:val="231F20"/>
          <w:spacing w:val="-47"/>
        </w:rPr>
        <w:t> </w:t>
      </w:r>
      <w:r>
        <w:rPr>
          <w:color w:val="231F20"/>
        </w:rPr>
        <w:t>vis, en glasflaska eller karaff med vatten direkt på geometrin i Figur 9A över</w:t>
      </w:r>
      <w:r>
        <w:rPr>
          <w:color w:val="231F20"/>
          <w:spacing w:val="1"/>
        </w:rPr>
        <w:t> </w:t>
      </w:r>
      <w:r>
        <w:rPr>
          <w:color w:val="231F20"/>
        </w:rPr>
        <w:t>natten.</w:t>
      </w:r>
      <w:r>
        <w:rPr>
          <w:color w:val="231F20"/>
          <w:spacing w:val="5"/>
        </w:rPr>
        <w:t> </w:t>
      </w:r>
      <w:r>
        <w:rPr>
          <w:color w:val="231F20"/>
        </w:rPr>
        <w:t>Kan</w:t>
      </w:r>
      <w:r>
        <w:rPr>
          <w:color w:val="231F20"/>
          <w:spacing w:val="6"/>
        </w:rPr>
        <w:t> </w:t>
      </w:r>
      <w:r>
        <w:rPr>
          <w:color w:val="231F20"/>
        </w:rPr>
        <w:t>därefter</w:t>
      </w:r>
      <w:r>
        <w:rPr>
          <w:color w:val="231F20"/>
          <w:spacing w:val="5"/>
        </w:rPr>
        <w:t> </w:t>
      </w:r>
      <w:r>
        <w:rPr>
          <w:color w:val="231F20"/>
        </w:rPr>
        <w:t>med</w:t>
      </w:r>
      <w:r>
        <w:rPr>
          <w:color w:val="231F20"/>
          <w:spacing w:val="6"/>
        </w:rPr>
        <w:t> </w:t>
      </w:r>
      <w:r>
        <w:rPr>
          <w:color w:val="231F20"/>
        </w:rPr>
        <w:t>fördel</w:t>
      </w:r>
      <w:r>
        <w:rPr>
          <w:color w:val="231F20"/>
          <w:spacing w:val="6"/>
        </w:rPr>
        <w:t> </w:t>
      </w:r>
      <w:r>
        <w:rPr>
          <w:color w:val="231F20"/>
        </w:rPr>
        <w:t>användas</w:t>
      </w:r>
      <w:r>
        <w:rPr>
          <w:color w:val="231F20"/>
          <w:spacing w:val="4"/>
        </w:rPr>
        <w:t> </w:t>
      </w:r>
      <w:r>
        <w:rPr>
          <w:color w:val="231F20"/>
        </w:rPr>
        <w:t>som</w:t>
      </w:r>
      <w:r>
        <w:rPr>
          <w:color w:val="231F20"/>
          <w:spacing w:val="6"/>
        </w:rPr>
        <w:t> </w:t>
      </w:r>
      <w:r>
        <w:rPr>
          <w:color w:val="231F20"/>
        </w:rPr>
        <w:t>dryck.</w:t>
      </w:r>
    </w:p>
    <w:p>
      <w:pPr>
        <w:pStyle w:val="BodyText"/>
        <w:spacing w:before="12"/>
        <w:rPr>
          <w:sz w:val="17"/>
        </w:rPr>
      </w:pPr>
    </w:p>
    <w:p>
      <w:pPr>
        <w:pStyle w:val="BodyText"/>
        <w:spacing w:line="201" w:lineRule="auto"/>
        <w:ind w:left="3200" w:right="707"/>
        <w:jc w:val="both"/>
      </w:pPr>
      <w:r>
        <w:rPr>
          <w:color w:val="231F20"/>
        </w:rPr>
        <w:t>Från</w:t>
      </w:r>
      <w:r>
        <w:rPr>
          <w:color w:val="231F20"/>
          <w:spacing w:val="-7"/>
        </w:rPr>
        <w:t> </w:t>
      </w:r>
      <w:r>
        <w:rPr>
          <w:color w:val="231F20"/>
        </w:rPr>
        <w:t>tidigare</w:t>
      </w:r>
      <w:r>
        <w:rPr>
          <w:color w:val="231F20"/>
          <w:spacing w:val="-6"/>
        </w:rPr>
        <w:t> </w:t>
      </w:r>
      <w:r>
        <w:rPr>
          <w:color w:val="231F20"/>
        </w:rPr>
        <w:t>observationer</w:t>
      </w:r>
      <w:r>
        <w:rPr>
          <w:color w:val="231F20"/>
          <w:spacing w:val="-7"/>
        </w:rPr>
        <w:t> </w:t>
      </w:r>
      <w:r>
        <w:rPr>
          <w:color w:val="231F20"/>
        </w:rPr>
        <w:t>noterades,</w:t>
      </w:r>
      <w:r>
        <w:rPr>
          <w:color w:val="231F20"/>
          <w:spacing w:val="-6"/>
        </w:rPr>
        <w:t> </w:t>
      </w:r>
      <w:r>
        <w:rPr>
          <w:color w:val="231F20"/>
        </w:rPr>
        <w:t>som</w:t>
      </w:r>
      <w:r>
        <w:rPr>
          <w:color w:val="231F20"/>
          <w:spacing w:val="-6"/>
        </w:rPr>
        <w:t> </w:t>
      </w:r>
      <w:r>
        <w:rPr>
          <w:color w:val="231F20"/>
        </w:rPr>
        <w:t>vi</w:t>
      </w:r>
      <w:r>
        <w:rPr>
          <w:color w:val="231F20"/>
          <w:spacing w:val="-7"/>
        </w:rPr>
        <w:t> </w:t>
      </w:r>
      <w:r>
        <w:rPr>
          <w:color w:val="231F20"/>
        </w:rPr>
        <w:t>sett,</w:t>
      </w:r>
      <w:r>
        <w:rPr>
          <w:color w:val="231F20"/>
          <w:spacing w:val="-6"/>
        </w:rPr>
        <w:t> </w:t>
      </w:r>
      <w:r>
        <w:rPr>
          <w:color w:val="231F20"/>
        </w:rPr>
        <w:t>att</w:t>
      </w:r>
      <w:r>
        <w:rPr>
          <w:color w:val="231F20"/>
          <w:spacing w:val="-6"/>
        </w:rPr>
        <w:t> </w:t>
      </w:r>
      <w:r>
        <w:rPr>
          <w:color w:val="231F20"/>
        </w:rPr>
        <w:t>konsumtion</w:t>
      </w:r>
      <w:r>
        <w:rPr>
          <w:color w:val="231F20"/>
          <w:spacing w:val="-7"/>
        </w:rPr>
        <w:t> </w:t>
      </w:r>
      <w:r>
        <w:rPr>
          <w:color w:val="231F20"/>
        </w:rPr>
        <w:t>av</w:t>
      </w:r>
      <w:r>
        <w:rPr>
          <w:color w:val="231F20"/>
          <w:spacing w:val="-6"/>
        </w:rPr>
        <w:t> </w:t>
      </w:r>
      <w:r>
        <w:rPr>
          <w:color w:val="231F20"/>
        </w:rPr>
        <w:t>konditio-</w:t>
      </w:r>
      <w:r>
        <w:rPr>
          <w:color w:val="231F20"/>
          <w:spacing w:val="-48"/>
        </w:rPr>
        <w:t> </w:t>
      </w:r>
      <w:r>
        <w:rPr>
          <w:color w:val="231F20"/>
        </w:rPr>
        <w:t>nerat berikat funktionellt koherent mineralvatten, stärker fysiologisk hälsa och</w:t>
      </w:r>
      <w:r>
        <w:rPr>
          <w:color w:val="231F20"/>
          <w:spacing w:val="-47"/>
        </w:rPr>
        <w:t> </w:t>
      </w:r>
      <w:r>
        <w:rPr>
          <w:color w:val="231F20"/>
        </w:rPr>
        <w:t>välmående. Vid ett mindre försök på 10 friska personer av båda könen kon-</w:t>
      </w:r>
      <w:r>
        <w:rPr>
          <w:color w:val="231F20"/>
          <w:spacing w:val="1"/>
        </w:rPr>
        <w:t> </w:t>
      </w:r>
      <w:r>
        <w:rPr>
          <w:color w:val="231F20"/>
        </w:rPr>
        <w:t>staterades att konsumtion av ett glas funktionellt koherent mineralvatten sig-</w:t>
      </w:r>
      <w:r>
        <w:rPr>
          <w:color w:val="231F20"/>
          <w:spacing w:val="1"/>
        </w:rPr>
        <w:t> </w:t>
      </w:r>
      <w:r>
        <w:rPr>
          <w:color w:val="231F20"/>
        </w:rPr>
        <w:t>nifikant ökar DFA värdet i urin mot 1, vilket indikerar att observerad ökad</w:t>
      </w:r>
      <w:r>
        <w:rPr>
          <w:color w:val="231F20"/>
          <w:spacing w:val="1"/>
        </w:rPr>
        <w:t> </w:t>
      </w:r>
      <w:r>
        <w:rPr>
          <w:color w:val="231F20"/>
        </w:rPr>
        <w:t>fysiologisk hälsa relaterar till en självmedveten förändring med ökad fraktal</w:t>
      </w:r>
      <w:r>
        <w:rPr>
          <w:color w:val="231F20"/>
          <w:spacing w:val="1"/>
        </w:rPr>
        <w:t> </w:t>
      </w:r>
      <w:r>
        <w:rPr>
          <w:color w:val="231F20"/>
        </w:rPr>
        <w:t>koherens, förutom i urin, också i kroppsvattnet (protoplasman). Resultatet in-</w:t>
      </w:r>
      <w:r>
        <w:rPr>
          <w:color w:val="231F20"/>
          <w:spacing w:val="1"/>
        </w:rPr>
        <w:t> </w:t>
      </w:r>
      <w:r>
        <w:rPr>
          <w:color w:val="231F20"/>
        </w:rPr>
        <w:t>dikerar också att tappvatten och flaskvatten, utifrån de vatten som studerades,</w:t>
      </w:r>
      <w:r>
        <w:rPr>
          <w:color w:val="231F20"/>
          <w:spacing w:val="-47"/>
        </w:rPr>
        <w:t> </w:t>
      </w:r>
      <w:r>
        <w:rPr>
          <w:color w:val="231F20"/>
        </w:rPr>
        <w:t>ej är lämpliga som dricksvatten, med hänsyn till effekten på Vincentfaktorn.</w:t>
      </w:r>
      <w:r>
        <w:rPr>
          <w:color w:val="231F20"/>
          <w:spacing w:val="1"/>
        </w:rPr>
        <w:t> </w:t>
      </w:r>
      <w:r>
        <w:rPr>
          <w:color w:val="231F20"/>
        </w:rPr>
        <w:t>Sammanfattningsvis, gav undersökningen ett tydligt svar, ökad förståelse för</w:t>
      </w:r>
      <w:r>
        <w:rPr>
          <w:color w:val="231F20"/>
          <w:spacing w:val="1"/>
        </w:rPr>
        <w:t> </w:t>
      </w:r>
      <w:r>
        <w:rPr>
          <w:color w:val="231F20"/>
        </w:rPr>
        <w:t>och av vilka skäl, i valet av naturliga fraktalt berikade källvatten kontra av</w:t>
      </w:r>
      <w:r>
        <w:rPr>
          <w:color w:val="231F20"/>
          <w:spacing w:val="1"/>
        </w:rPr>
        <w:t> </w:t>
      </w:r>
      <w:r>
        <w:rPr>
          <w:color w:val="231F20"/>
        </w:rPr>
        <w:t>människan fabricerade vatten, som är att föredra, med tanke på gynnsamma</w:t>
      </w:r>
      <w:r>
        <w:rPr>
          <w:color w:val="231F20"/>
          <w:spacing w:val="1"/>
        </w:rPr>
        <w:t> </w:t>
      </w:r>
      <w:r>
        <w:rPr>
          <w:color w:val="231F20"/>
        </w:rPr>
        <w:t>hälsovinster</w:t>
      </w:r>
      <w:r>
        <w:rPr>
          <w:color w:val="231F20"/>
          <w:spacing w:val="5"/>
        </w:rPr>
        <w:t> </w:t>
      </w:r>
      <w:r>
        <w:rPr>
          <w:color w:val="231F20"/>
        </w:rPr>
        <w:t>för</w:t>
      </w:r>
      <w:r>
        <w:rPr>
          <w:color w:val="231F20"/>
          <w:spacing w:val="6"/>
        </w:rPr>
        <w:t> </w:t>
      </w:r>
      <w:r>
        <w:rPr>
          <w:color w:val="231F20"/>
        </w:rPr>
        <w:t>människan.</w:t>
      </w:r>
    </w:p>
    <w:p>
      <w:pPr>
        <w:pStyle w:val="BodyText"/>
        <w:spacing w:before="10"/>
        <w:rPr>
          <w:sz w:val="17"/>
        </w:rPr>
      </w:pPr>
    </w:p>
    <w:p>
      <w:pPr>
        <w:pStyle w:val="BodyText"/>
        <w:spacing w:line="201" w:lineRule="auto"/>
        <w:ind w:left="3200" w:right="704"/>
        <w:jc w:val="both"/>
      </w:pPr>
      <w:r>
        <w:rPr>
          <w:color w:val="231F20"/>
        </w:rPr>
        <w:t>Dominansen av fraktal information, koherens och gyllene snitt relationer i</w:t>
      </w:r>
      <w:r>
        <w:rPr>
          <w:color w:val="231F20"/>
          <w:spacing w:val="1"/>
        </w:rPr>
        <w:t> </w:t>
      </w:r>
      <w:r>
        <w:rPr>
          <w:color w:val="231F20"/>
        </w:rPr>
        <w:t>naturen,</w:t>
      </w:r>
      <w:r>
        <w:rPr>
          <w:color w:val="231F20"/>
          <w:spacing w:val="-12"/>
        </w:rPr>
        <w:t> </w:t>
      </w:r>
      <w:r>
        <w:rPr>
          <w:color w:val="231F20"/>
        </w:rPr>
        <w:t>förlänar</w:t>
      </w:r>
      <w:r>
        <w:rPr>
          <w:color w:val="231F20"/>
          <w:spacing w:val="-11"/>
        </w:rPr>
        <w:t> </w:t>
      </w:r>
      <w:r>
        <w:rPr>
          <w:color w:val="231F20"/>
        </w:rPr>
        <w:t>vatten-innehållande</w:t>
      </w:r>
      <w:r>
        <w:rPr>
          <w:color w:val="231F20"/>
          <w:spacing w:val="-11"/>
        </w:rPr>
        <w:t> </w:t>
      </w:r>
      <w:r>
        <w:rPr>
          <w:color w:val="231F20"/>
        </w:rPr>
        <w:t>miljöer,</w:t>
      </w:r>
      <w:r>
        <w:rPr>
          <w:color w:val="231F20"/>
          <w:spacing w:val="-11"/>
        </w:rPr>
        <w:t> </w:t>
      </w:r>
      <w:r>
        <w:rPr>
          <w:color w:val="231F20"/>
        </w:rPr>
        <w:t>som</w:t>
      </w:r>
      <w:r>
        <w:rPr>
          <w:color w:val="231F20"/>
          <w:spacing w:val="-12"/>
        </w:rPr>
        <w:t> </w:t>
      </w:r>
      <w:r>
        <w:rPr>
          <w:color w:val="231F20"/>
        </w:rPr>
        <w:t>självmedvetna</w:t>
      </w:r>
      <w:r>
        <w:rPr>
          <w:color w:val="231F20"/>
          <w:spacing w:val="-11"/>
        </w:rPr>
        <w:t> </w:t>
      </w:r>
      <w:r>
        <w:rPr>
          <w:color w:val="231F20"/>
        </w:rPr>
        <w:t>självskapan-</w:t>
      </w:r>
      <w:r>
        <w:rPr>
          <w:color w:val="231F20"/>
          <w:spacing w:val="-47"/>
        </w:rPr>
        <w:t> </w:t>
      </w:r>
      <w:r>
        <w:rPr>
          <w:color w:val="231F20"/>
        </w:rPr>
        <w:t>de processer. Exemplifierat, med två fraktala Fibonacci ringar, som primärt</w:t>
      </w:r>
      <w:r>
        <w:rPr>
          <w:color w:val="231F20"/>
          <w:spacing w:val="1"/>
        </w:rPr>
        <w:t> </w:t>
      </w:r>
      <w:r>
        <w:rPr>
          <w:color w:val="231F20"/>
        </w:rPr>
        <w:t>självorganiserar ordinärt ljus, och transformerar informationen under bild-</w:t>
      </w:r>
      <w:r>
        <w:rPr>
          <w:color w:val="231F20"/>
          <w:spacing w:val="1"/>
        </w:rPr>
        <w:t> </w:t>
      </w:r>
      <w:r>
        <w:rPr>
          <w:color w:val="231F20"/>
        </w:rPr>
        <w:t>ning av koherent vatten. Konsumtion av vattnet genererar självmedveten</w:t>
      </w:r>
      <w:r>
        <w:rPr>
          <w:color w:val="231F20"/>
          <w:spacing w:val="1"/>
        </w:rPr>
        <w:t> </w:t>
      </w:r>
      <w:r>
        <w:rPr>
          <w:color w:val="231F20"/>
        </w:rPr>
        <w:t>protoplasma, befrämjande koherent biorytmik med potential att främja fysio-</w:t>
      </w:r>
      <w:r>
        <w:rPr>
          <w:color w:val="231F20"/>
          <w:spacing w:val="1"/>
        </w:rPr>
        <w:t> </w:t>
      </w:r>
      <w:r>
        <w:rPr>
          <w:color w:val="231F20"/>
        </w:rPr>
        <w:t>logisk</w:t>
      </w:r>
      <w:r>
        <w:rPr>
          <w:color w:val="231F20"/>
          <w:spacing w:val="5"/>
        </w:rPr>
        <w:t> </w:t>
      </w:r>
      <w:r>
        <w:rPr>
          <w:color w:val="231F20"/>
        </w:rPr>
        <w:t>hälsa</w:t>
      </w:r>
      <w:r>
        <w:rPr>
          <w:color w:val="231F20"/>
          <w:spacing w:val="5"/>
        </w:rPr>
        <w:t> </w:t>
      </w:r>
      <w:r>
        <w:rPr>
          <w:color w:val="231F20"/>
        </w:rPr>
        <w:t>och</w:t>
      </w:r>
      <w:r>
        <w:rPr>
          <w:color w:val="231F20"/>
          <w:spacing w:val="6"/>
        </w:rPr>
        <w:t> </w:t>
      </w:r>
      <w:r>
        <w:rPr>
          <w:color w:val="231F20"/>
        </w:rPr>
        <w:t>välmående</w:t>
      </w:r>
      <w:r>
        <w:rPr>
          <w:color w:val="231F20"/>
          <w:spacing w:val="6"/>
        </w:rPr>
        <w:t> </w:t>
      </w:r>
      <w:r>
        <w:rPr>
          <w:color w:val="231F20"/>
        </w:rPr>
        <w:t>hos</w:t>
      </w:r>
      <w:r>
        <w:rPr>
          <w:color w:val="231F20"/>
          <w:spacing w:val="5"/>
        </w:rPr>
        <w:t> </w:t>
      </w:r>
      <w:r>
        <w:rPr>
          <w:color w:val="231F20"/>
        </w:rPr>
        <w:t>människan.</w:t>
      </w:r>
    </w:p>
    <w:p>
      <w:pPr>
        <w:spacing w:after="0" w:line="201" w:lineRule="auto"/>
        <w:jc w:val="both"/>
        <w:sectPr>
          <w:pgSz w:w="10690" w:h="13210"/>
          <w:pgMar w:header="0" w:footer="860" w:top="840" w:bottom="1060" w:left="540" w:right="0"/>
        </w:sectPr>
      </w:pPr>
    </w:p>
    <w:p>
      <w:pPr>
        <w:spacing w:line="172" w:lineRule="auto" w:before="145"/>
        <w:ind w:left="650" w:right="4214" w:firstLine="280"/>
        <w:jc w:val="left"/>
        <w:rPr>
          <w:rFonts w:ascii="Baskerville-SemiBold"/>
          <w:b/>
          <w:sz w:val="36"/>
        </w:rPr>
      </w:pPr>
      <w:r>
        <w:rPr>
          <w:rFonts w:ascii="Baskerville-SemiBold"/>
          <w:b/>
          <w:color w:val="231F20"/>
          <w:sz w:val="36"/>
        </w:rPr>
        <w:t>GEOMETRISK FORM OCH</w:t>
      </w:r>
      <w:r>
        <w:rPr>
          <w:rFonts w:ascii="Baskerville-SemiBold"/>
          <w:b/>
          <w:color w:val="231F20"/>
          <w:spacing w:val="1"/>
          <w:sz w:val="36"/>
        </w:rPr>
        <w:t> </w:t>
      </w:r>
      <w:r>
        <w:rPr>
          <w:rFonts w:ascii="Baskerville-SemiBold"/>
          <w:b/>
          <w:color w:val="231F20"/>
          <w:spacing w:val="-2"/>
          <w:sz w:val="36"/>
        </w:rPr>
        <w:t>KOHERENS</w:t>
      </w:r>
      <w:r>
        <w:rPr>
          <w:rFonts w:ascii="Baskerville-SemiBold"/>
          <w:b/>
          <w:color w:val="231F20"/>
          <w:spacing w:val="-20"/>
          <w:sz w:val="36"/>
        </w:rPr>
        <w:t> </w:t>
      </w:r>
      <w:r>
        <w:rPr>
          <w:rFonts w:ascii="Baskerville-SemiBold"/>
          <w:b/>
          <w:color w:val="231F20"/>
          <w:spacing w:val="-1"/>
          <w:sz w:val="36"/>
        </w:rPr>
        <w:t>I</w:t>
      </w:r>
      <w:r>
        <w:rPr>
          <w:rFonts w:ascii="Baskerville-SemiBold"/>
          <w:b/>
          <w:color w:val="231F20"/>
          <w:spacing w:val="-20"/>
          <w:sz w:val="36"/>
        </w:rPr>
        <w:t> </w:t>
      </w:r>
      <w:r>
        <w:rPr>
          <w:rFonts w:ascii="Baskerville-SemiBold"/>
          <w:b/>
          <w:color w:val="231F20"/>
          <w:spacing w:val="-1"/>
          <w:sz w:val="36"/>
        </w:rPr>
        <w:t>STILLA</w:t>
      </w:r>
      <w:r>
        <w:rPr>
          <w:rFonts w:ascii="Baskerville-SemiBold"/>
          <w:b/>
          <w:color w:val="231F20"/>
          <w:spacing w:val="-20"/>
          <w:sz w:val="36"/>
        </w:rPr>
        <w:t> </w:t>
      </w:r>
      <w:r>
        <w:rPr>
          <w:rFonts w:ascii="Baskerville-SemiBold"/>
          <w:b/>
          <w:color w:val="231F20"/>
          <w:spacing w:val="-1"/>
          <w:sz w:val="36"/>
        </w:rPr>
        <w:t>VATTEN</w:t>
      </w:r>
    </w:p>
    <w:p>
      <w:pPr>
        <w:pStyle w:val="BodyText"/>
        <w:spacing w:before="7"/>
        <w:rPr>
          <w:rFonts w:ascii="Baskerville-SemiBold"/>
          <w:b/>
          <w:sz w:val="26"/>
        </w:rPr>
      </w:pPr>
    </w:p>
    <w:p>
      <w:pPr>
        <w:spacing w:after="0"/>
        <w:rPr>
          <w:rFonts w:ascii="Baskerville-SemiBold"/>
          <w:sz w:val="26"/>
        </w:rPr>
        <w:sectPr>
          <w:pgSz w:w="10690" w:h="13210"/>
          <w:pgMar w:header="0" w:footer="860" w:top="900" w:bottom="1060" w:left="540" w:right="0"/>
        </w:sectPr>
      </w:pPr>
    </w:p>
    <w:p>
      <w:pPr>
        <w:pStyle w:val="BodyText"/>
        <w:spacing w:line="201" w:lineRule="auto" w:before="118"/>
        <w:ind w:left="1264" w:right="60"/>
        <w:jc w:val="both"/>
      </w:pPr>
      <w:r>
        <w:rPr/>
        <w:drawing>
          <wp:anchor distT="0" distB="0" distL="0" distR="0" allowOverlap="1" layoutInCell="1" locked="0" behindDoc="0" simplePos="0" relativeHeight="15808000">
            <wp:simplePos x="0" y="0"/>
            <wp:positionH relativeFrom="page">
              <wp:posOffset>601251</wp:posOffset>
            </wp:positionH>
            <wp:positionV relativeFrom="paragraph">
              <wp:posOffset>91900</wp:posOffset>
            </wp:positionV>
            <wp:extent cx="467702" cy="458470"/>
            <wp:effectExtent l="0" t="0" r="0" b="0"/>
            <wp:wrapNone/>
            <wp:docPr id="355" name="image20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6" name="image205.png"/>
                    <pic:cNvPicPr/>
                  </pic:nvPicPr>
                  <pic:blipFill>
                    <a:blip r:embed="rId2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7702" cy="4584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lödesformer med specifik ytdesign (figur-åtta form) generar som</w:t>
      </w:r>
      <w:r>
        <w:rPr>
          <w:color w:val="231F20"/>
          <w:spacing w:val="1"/>
        </w:rPr>
        <w:t> </w:t>
      </w:r>
      <w:r>
        <w:rPr>
          <w:color w:val="231F20"/>
        </w:rPr>
        <w:t>noterats ett koherent strömflöde i vatten. Oorganiserad termisk</w:t>
      </w:r>
      <w:r>
        <w:rPr>
          <w:color w:val="231F20"/>
          <w:spacing w:val="1"/>
        </w:rPr>
        <w:t> </w:t>
      </w:r>
      <w:r>
        <w:rPr>
          <w:color w:val="231F20"/>
        </w:rPr>
        <w:t>energi från omgivande miljö transformeras i flödesformen till</w:t>
      </w:r>
      <w:r>
        <w:rPr>
          <w:color w:val="231F20"/>
          <w:spacing w:val="1"/>
        </w:rPr>
        <w:t> </w:t>
      </w:r>
      <w:r>
        <w:rPr>
          <w:color w:val="231F20"/>
        </w:rPr>
        <w:t>fraktalt</w:t>
      </w:r>
      <w:r>
        <w:rPr>
          <w:color w:val="231F20"/>
          <w:spacing w:val="18"/>
        </w:rPr>
        <w:t> </w:t>
      </w:r>
      <w:r>
        <w:rPr>
          <w:color w:val="231F20"/>
        </w:rPr>
        <w:t>koherent</w:t>
      </w:r>
      <w:r>
        <w:rPr>
          <w:color w:val="231F20"/>
          <w:spacing w:val="18"/>
        </w:rPr>
        <w:t> </w:t>
      </w:r>
      <w:r>
        <w:rPr>
          <w:color w:val="231F20"/>
        </w:rPr>
        <w:t>organiserat</w:t>
      </w:r>
      <w:r>
        <w:rPr>
          <w:color w:val="231F20"/>
          <w:spacing w:val="18"/>
        </w:rPr>
        <w:t> </w:t>
      </w:r>
      <w:r>
        <w:rPr>
          <w:color w:val="231F20"/>
        </w:rPr>
        <w:t>vatten.</w:t>
      </w:r>
      <w:r>
        <w:rPr>
          <w:color w:val="231F20"/>
          <w:spacing w:val="18"/>
        </w:rPr>
        <w:t> </w:t>
      </w:r>
      <w:r>
        <w:rPr>
          <w:color w:val="231F20"/>
        </w:rPr>
        <w:t>En</w:t>
      </w:r>
      <w:r>
        <w:rPr>
          <w:color w:val="231F20"/>
          <w:spacing w:val="19"/>
        </w:rPr>
        <w:t> </w:t>
      </w:r>
      <w:r>
        <w:rPr>
          <w:color w:val="231F20"/>
        </w:rPr>
        <w:t>följdfråga</w:t>
      </w:r>
      <w:r>
        <w:rPr>
          <w:color w:val="231F20"/>
          <w:spacing w:val="18"/>
        </w:rPr>
        <w:t> </w:t>
      </w:r>
      <w:r>
        <w:rPr>
          <w:color w:val="231F20"/>
        </w:rPr>
        <w:t>uppenbaras.</w:t>
      </w:r>
    </w:p>
    <w:p>
      <w:pPr>
        <w:pStyle w:val="BodyText"/>
        <w:spacing w:line="201" w:lineRule="auto" w:before="4"/>
        <w:ind w:left="172" w:right="47"/>
        <w:jc w:val="both"/>
      </w:pPr>
      <w:r>
        <w:rPr>
          <w:color w:val="231F20"/>
        </w:rPr>
        <w:t>Hur</w:t>
      </w:r>
      <w:r>
        <w:rPr>
          <w:color w:val="231F20"/>
          <w:spacing w:val="1"/>
        </w:rPr>
        <w:t> </w:t>
      </w:r>
      <w:r>
        <w:rPr>
          <w:color w:val="231F20"/>
          <w:spacing w:val="10"/>
        </w:rPr>
        <w:t>påverkar </w:t>
      </w:r>
      <w:r>
        <w:rPr>
          <w:color w:val="231F20"/>
        </w:rPr>
        <w:t>då</w:t>
      </w:r>
      <w:r>
        <w:rPr>
          <w:color w:val="231F20"/>
          <w:spacing w:val="1"/>
        </w:rPr>
        <w:t> </w:t>
      </w:r>
      <w:r>
        <w:rPr>
          <w:color w:val="231F20"/>
          <w:spacing w:val="11"/>
        </w:rPr>
        <w:t>statisk </w:t>
      </w:r>
      <w:r>
        <w:rPr>
          <w:color w:val="231F20"/>
          <w:spacing w:val="12"/>
        </w:rPr>
        <w:t>geometrisk form, </w:t>
      </w:r>
      <w:r>
        <w:rPr>
          <w:color w:val="231F20"/>
          <w:spacing w:val="11"/>
        </w:rPr>
        <w:t>vattnets </w:t>
      </w:r>
      <w:r>
        <w:rPr>
          <w:color w:val="231F20"/>
          <w:spacing w:val="13"/>
        </w:rPr>
        <w:t>organisatoriska</w:t>
      </w:r>
      <w:r>
        <w:rPr>
          <w:color w:val="231F20"/>
          <w:spacing w:val="14"/>
        </w:rPr>
        <w:t> </w:t>
      </w:r>
      <w:r>
        <w:rPr>
          <w:color w:val="231F20"/>
        </w:rPr>
        <w:t>egenskaper?</w:t>
      </w:r>
    </w:p>
    <w:p>
      <w:pPr>
        <w:pStyle w:val="BodyText"/>
        <w:rPr>
          <w:sz w:val="17"/>
        </w:rPr>
      </w:pPr>
    </w:p>
    <w:p>
      <w:pPr>
        <w:pStyle w:val="BodyText"/>
        <w:spacing w:line="201" w:lineRule="auto"/>
        <w:ind w:left="172" w:right="55"/>
        <w:jc w:val="both"/>
      </w:pPr>
      <w:r>
        <w:rPr>
          <w:color w:val="231F20"/>
        </w:rPr>
        <w:t>Historiskt</w:t>
      </w:r>
      <w:r>
        <w:rPr>
          <w:color w:val="231F20"/>
          <w:spacing w:val="-5"/>
        </w:rPr>
        <w:t> </w:t>
      </w:r>
      <w:r>
        <w:rPr>
          <w:color w:val="231F20"/>
        </w:rPr>
        <w:t>har</w:t>
      </w:r>
      <w:r>
        <w:rPr>
          <w:color w:val="231F20"/>
          <w:spacing w:val="-4"/>
        </w:rPr>
        <w:t> </w:t>
      </w:r>
      <w:r>
        <w:rPr>
          <w:color w:val="231F20"/>
        </w:rPr>
        <w:t>stilla</w:t>
      </w:r>
      <w:r>
        <w:rPr>
          <w:color w:val="231F20"/>
          <w:spacing w:val="-4"/>
        </w:rPr>
        <w:t> </w:t>
      </w:r>
      <w:r>
        <w:rPr>
          <w:color w:val="231F20"/>
        </w:rPr>
        <w:t>eller</w:t>
      </w:r>
      <w:r>
        <w:rPr>
          <w:color w:val="231F20"/>
          <w:spacing w:val="-4"/>
        </w:rPr>
        <w:t> </w:t>
      </w:r>
      <w:r>
        <w:rPr>
          <w:color w:val="231F20"/>
        </w:rPr>
        <w:t>statiskt</w:t>
      </w:r>
      <w:r>
        <w:rPr>
          <w:color w:val="231F20"/>
          <w:spacing w:val="-4"/>
        </w:rPr>
        <w:t> </w:t>
      </w:r>
      <w:r>
        <w:rPr>
          <w:color w:val="231F20"/>
        </w:rPr>
        <w:t>vatten</w:t>
      </w:r>
      <w:r>
        <w:rPr>
          <w:color w:val="231F20"/>
          <w:spacing w:val="-4"/>
        </w:rPr>
        <w:t> </w:t>
      </w:r>
      <w:r>
        <w:rPr>
          <w:color w:val="231F20"/>
        </w:rPr>
        <w:t>förvarats</w:t>
      </w:r>
      <w:r>
        <w:rPr>
          <w:color w:val="231F20"/>
          <w:spacing w:val="-4"/>
        </w:rPr>
        <w:t> </w:t>
      </w:r>
      <w:r>
        <w:rPr>
          <w:color w:val="231F20"/>
        </w:rPr>
        <w:t>i</w:t>
      </w:r>
      <w:r>
        <w:rPr>
          <w:color w:val="231F20"/>
          <w:spacing w:val="-4"/>
        </w:rPr>
        <w:t> </w:t>
      </w:r>
      <w:r>
        <w:rPr>
          <w:color w:val="231F20"/>
        </w:rPr>
        <w:t>sten-</w:t>
      </w:r>
      <w:r>
        <w:rPr>
          <w:color w:val="231F20"/>
          <w:spacing w:val="-4"/>
        </w:rPr>
        <w:t> </w:t>
      </w:r>
      <w:r>
        <w:rPr>
          <w:color w:val="231F20"/>
        </w:rPr>
        <w:t>eller</w:t>
      </w:r>
      <w:r>
        <w:rPr>
          <w:color w:val="231F20"/>
          <w:spacing w:val="-4"/>
        </w:rPr>
        <w:t> </w:t>
      </w:r>
      <w:r>
        <w:rPr>
          <w:color w:val="231F20"/>
        </w:rPr>
        <w:t>träkrus</w:t>
      </w:r>
      <w:r>
        <w:rPr>
          <w:color w:val="231F20"/>
          <w:spacing w:val="-4"/>
        </w:rPr>
        <w:t> </w:t>
      </w:r>
      <w:r>
        <w:rPr>
          <w:color w:val="231F20"/>
        </w:rPr>
        <w:t>och</w:t>
      </w:r>
      <w:r>
        <w:rPr>
          <w:color w:val="231F20"/>
          <w:spacing w:val="-4"/>
        </w:rPr>
        <w:t> </w:t>
      </w:r>
      <w:r>
        <w:rPr>
          <w:color w:val="231F20"/>
        </w:rPr>
        <w:t>senare</w:t>
      </w:r>
      <w:r>
        <w:rPr>
          <w:color w:val="231F20"/>
          <w:spacing w:val="-48"/>
        </w:rPr>
        <w:t> </w:t>
      </w:r>
      <w:r>
        <w:rPr>
          <w:color w:val="231F20"/>
        </w:rPr>
        <w:t>i kärl av terrakotta, exemplifierat med den klassiska amforaformen (Figur 12</w:t>
      </w:r>
      <w:r>
        <w:rPr>
          <w:color w:val="231F20"/>
          <w:spacing w:val="1"/>
        </w:rPr>
        <w:t> </w:t>
      </w:r>
      <w:r>
        <w:rPr>
          <w:color w:val="231F20"/>
        </w:rPr>
        <w:t>A). Terrakotta har exceptionella egenskaper genom materialets porositet. En</w:t>
      </w:r>
      <w:r>
        <w:rPr>
          <w:color w:val="231F20"/>
          <w:spacing w:val="1"/>
        </w:rPr>
        <w:t> </w:t>
      </w:r>
      <w:r>
        <w:rPr>
          <w:color w:val="231F20"/>
        </w:rPr>
        <w:t>mindre del av vattnet tillåts passera kärlets vägg och evaporera till omgivande</w:t>
      </w:r>
      <w:r>
        <w:rPr>
          <w:color w:val="231F20"/>
          <w:spacing w:val="-47"/>
        </w:rPr>
        <w:t> </w:t>
      </w:r>
      <w:r>
        <w:rPr>
          <w:color w:val="231F20"/>
        </w:rPr>
        <w:t>luftmiljö. Evaporering av vattnet resulterar i en betydande kyleffekt av vattnet</w:t>
      </w:r>
      <w:r>
        <w:rPr>
          <w:color w:val="231F20"/>
          <w:spacing w:val="-47"/>
        </w:rPr>
        <w:t> </w:t>
      </w:r>
      <w:r>
        <w:rPr>
          <w:color w:val="231F20"/>
        </w:rPr>
        <w:t>i väggen och i kärlet. Kyleffekten kan förknippas med koherens och organisa-</w:t>
      </w:r>
      <w:r>
        <w:rPr>
          <w:color w:val="231F20"/>
          <w:spacing w:val="1"/>
        </w:rPr>
        <w:t> </w:t>
      </w:r>
      <w:r>
        <w:rPr>
          <w:color w:val="231F20"/>
        </w:rPr>
        <w:t>tion i vattnet, dvs Phi egenskaper. Tillsammans med kärlets form medför</w:t>
      </w:r>
      <w:r>
        <w:rPr>
          <w:color w:val="231F20"/>
          <w:spacing w:val="1"/>
        </w:rPr>
        <w:t> </w:t>
      </w:r>
      <w:r>
        <w:rPr>
          <w:color w:val="231F20"/>
        </w:rPr>
        <w:t>vattnets evaporering, cirkulation och nerkylning av vattenvolymen i kärlet.</w:t>
      </w:r>
      <w:r>
        <w:rPr>
          <w:color w:val="231F20"/>
          <w:spacing w:val="1"/>
        </w:rPr>
        <w:t> </w:t>
      </w:r>
      <w:r>
        <w:rPr>
          <w:color w:val="231F20"/>
        </w:rPr>
        <w:t>Vatten</w:t>
      </w:r>
      <w:r>
        <w:rPr>
          <w:color w:val="231F20"/>
          <w:spacing w:val="-9"/>
        </w:rPr>
        <w:t> </w:t>
      </w:r>
      <w:r>
        <w:rPr>
          <w:color w:val="231F20"/>
        </w:rPr>
        <w:t>förvarat</w:t>
      </w:r>
      <w:r>
        <w:rPr>
          <w:color w:val="231F20"/>
          <w:spacing w:val="-9"/>
        </w:rPr>
        <w:t> </w:t>
      </w:r>
      <w:r>
        <w:rPr>
          <w:color w:val="231F20"/>
        </w:rPr>
        <w:t>i</w:t>
      </w:r>
      <w:r>
        <w:rPr>
          <w:color w:val="231F20"/>
          <w:spacing w:val="-9"/>
        </w:rPr>
        <w:t> </w:t>
      </w:r>
      <w:r>
        <w:rPr>
          <w:color w:val="231F20"/>
        </w:rPr>
        <w:t>amfora</w:t>
      </w:r>
      <w:r>
        <w:rPr>
          <w:color w:val="231F20"/>
          <w:spacing w:val="-9"/>
        </w:rPr>
        <w:t> </w:t>
      </w:r>
      <w:r>
        <w:rPr>
          <w:color w:val="231F20"/>
        </w:rPr>
        <w:t>(terrakotta)</w:t>
      </w:r>
      <w:r>
        <w:rPr>
          <w:color w:val="231F20"/>
          <w:spacing w:val="-9"/>
        </w:rPr>
        <w:t> </w:t>
      </w:r>
      <w:r>
        <w:rPr>
          <w:color w:val="231F20"/>
        </w:rPr>
        <w:t>av</w:t>
      </w:r>
      <w:r>
        <w:rPr>
          <w:color w:val="231F20"/>
          <w:spacing w:val="-8"/>
        </w:rPr>
        <w:t> </w:t>
      </w:r>
      <w:r>
        <w:rPr>
          <w:color w:val="231F20"/>
        </w:rPr>
        <w:t>klassisk</w:t>
      </w:r>
      <w:r>
        <w:rPr>
          <w:color w:val="231F20"/>
          <w:spacing w:val="-9"/>
        </w:rPr>
        <w:t> </w:t>
      </w:r>
      <w:r>
        <w:rPr>
          <w:color w:val="231F20"/>
        </w:rPr>
        <w:t>äggform</w:t>
      </w:r>
      <w:r>
        <w:rPr>
          <w:color w:val="231F20"/>
          <w:spacing w:val="-9"/>
        </w:rPr>
        <w:t> </w:t>
      </w:r>
      <w:r>
        <w:rPr>
          <w:color w:val="231F20"/>
        </w:rPr>
        <w:t>(spetsen</w:t>
      </w:r>
      <w:r>
        <w:rPr>
          <w:color w:val="231F20"/>
          <w:spacing w:val="-9"/>
        </w:rPr>
        <w:t> </w:t>
      </w:r>
      <w:r>
        <w:rPr>
          <w:color w:val="231F20"/>
        </w:rPr>
        <w:t>nedåt)</w:t>
      </w:r>
      <w:r>
        <w:rPr>
          <w:color w:val="231F20"/>
          <w:spacing w:val="-9"/>
        </w:rPr>
        <w:t> </w:t>
      </w:r>
      <w:r>
        <w:rPr>
          <w:color w:val="231F20"/>
        </w:rPr>
        <w:t>evapo-</w:t>
      </w:r>
      <w:r>
        <w:rPr>
          <w:color w:val="231F20"/>
          <w:spacing w:val="-47"/>
        </w:rPr>
        <w:t> </w:t>
      </w:r>
      <w:r>
        <w:rPr>
          <w:color w:val="231F20"/>
        </w:rPr>
        <w:t>rerar längs väggens utsida. Nerkylningen av vattnet på insidan gör att vattnets</w:t>
      </w:r>
      <w:r>
        <w:rPr>
          <w:color w:val="231F20"/>
          <w:spacing w:val="-47"/>
        </w:rPr>
        <w:t> </w:t>
      </w:r>
      <w:r>
        <w:rPr>
          <w:color w:val="231F20"/>
        </w:rPr>
        <w:t>densitet ökar, blir tyngre och sjunker ner mot spetsen av äggformen. Vatten-</w:t>
      </w:r>
      <w:r>
        <w:rPr>
          <w:color w:val="231F20"/>
          <w:spacing w:val="1"/>
        </w:rPr>
        <w:t> </w:t>
      </w:r>
      <w:r>
        <w:rPr>
          <w:color w:val="231F20"/>
        </w:rPr>
        <w:t>flödet genererar en nedåtgående vattencirkulation längs väggens cirkulära</w:t>
      </w:r>
      <w:r>
        <w:rPr>
          <w:color w:val="231F20"/>
          <w:spacing w:val="1"/>
        </w:rPr>
        <w:t> </w:t>
      </w:r>
      <w:r>
        <w:rPr>
          <w:color w:val="231F20"/>
        </w:rPr>
        <w:t>insida</w:t>
      </w:r>
      <w:r>
        <w:rPr>
          <w:color w:val="231F20"/>
          <w:spacing w:val="6"/>
        </w:rPr>
        <w:t> </w:t>
      </w:r>
      <w:r>
        <w:rPr>
          <w:color w:val="231F20"/>
        </w:rPr>
        <w:t>och</w:t>
      </w:r>
      <w:r>
        <w:rPr>
          <w:color w:val="231F20"/>
          <w:spacing w:val="7"/>
        </w:rPr>
        <w:t> </w:t>
      </w:r>
      <w:r>
        <w:rPr>
          <w:color w:val="231F20"/>
        </w:rPr>
        <w:t>ett</w:t>
      </w:r>
      <w:r>
        <w:rPr>
          <w:color w:val="231F20"/>
          <w:spacing w:val="6"/>
        </w:rPr>
        <w:t> </w:t>
      </w:r>
      <w:r>
        <w:rPr>
          <w:color w:val="231F20"/>
        </w:rPr>
        <w:t>motstående</w:t>
      </w:r>
      <w:r>
        <w:rPr>
          <w:color w:val="231F20"/>
          <w:spacing w:val="7"/>
        </w:rPr>
        <w:t> </w:t>
      </w:r>
      <w:r>
        <w:rPr>
          <w:color w:val="231F20"/>
        </w:rPr>
        <w:t>uppflöde</w:t>
      </w:r>
      <w:r>
        <w:rPr>
          <w:color w:val="231F20"/>
          <w:spacing w:val="6"/>
        </w:rPr>
        <w:t> </w:t>
      </w:r>
      <w:r>
        <w:rPr>
          <w:color w:val="231F20"/>
        </w:rPr>
        <w:t>centralt</w:t>
      </w:r>
      <w:r>
        <w:rPr>
          <w:color w:val="231F20"/>
          <w:spacing w:val="7"/>
        </w:rPr>
        <w:t> </w:t>
      </w:r>
      <w:r>
        <w:rPr>
          <w:color w:val="231F20"/>
        </w:rPr>
        <w:t>i</w:t>
      </w:r>
      <w:r>
        <w:rPr>
          <w:color w:val="231F20"/>
          <w:spacing w:val="6"/>
        </w:rPr>
        <w:t> </w:t>
      </w:r>
      <w:r>
        <w:rPr>
          <w:color w:val="231F20"/>
        </w:rPr>
        <w:t>äggformen</w:t>
      </w:r>
      <w:r>
        <w:rPr>
          <w:color w:val="231F20"/>
          <w:spacing w:val="7"/>
        </w:rPr>
        <w:t> </w:t>
      </w:r>
      <w:r>
        <w:rPr>
          <w:color w:val="231F20"/>
        </w:rPr>
        <w:t>mot</w:t>
      </w:r>
      <w:r>
        <w:rPr>
          <w:color w:val="231F20"/>
          <w:spacing w:val="7"/>
        </w:rPr>
        <w:t> </w:t>
      </w:r>
      <w:r>
        <w:rPr>
          <w:color w:val="231F20"/>
        </w:rPr>
        <w:t>dess</w:t>
      </w:r>
      <w:r>
        <w:rPr>
          <w:color w:val="231F20"/>
          <w:spacing w:val="5"/>
        </w:rPr>
        <w:t> </w:t>
      </w:r>
      <w:r>
        <w:rPr>
          <w:color w:val="231F20"/>
        </w:rPr>
        <w:t>botten.</w:t>
      </w:r>
    </w:p>
    <w:p>
      <w:pPr>
        <w:pStyle w:val="BodyText"/>
        <w:spacing w:before="10"/>
        <w:rPr>
          <w:sz w:val="17"/>
        </w:rPr>
      </w:pPr>
    </w:p>
    <w:p>
      <w:pPr>
        <w:pStyle w:val="BodyText"/>
        <w:spacing w:line="201" w:lineRule="auto"/>
        <w:ind w:left="172" w:right="55"/>
        <w:jc w:val="both"/>
      </w:pPr>
      <w:r>
        <w:rPr>
          <w:color w:val="231F20"/>
        </w:rPr>
        <w:t>Sålunda, erbjuder amfora- och äggformen eller motsvarande Phi-relaterade</w:t>
      </w:r>
      <w:r>
        <w:rPr>
          <w:color w:val="231F20"/>
          <w:spacing w:val="1"/>
        </w:rPr>
        <w:t> </w:t>
      </w:r>
      <w:r>
        <w:rPr>
          <w:color w:val="231F20"/>
        </w:rPr>
        <w:t>vinkeldeviationer därav, kontinuerlig cirkulation och kylning av innehållet i</w:t>
      </w:r>
      <w:r>
        <w:rPr>
          <w:color w:val="231F20"/>
          <w:spacing w:val="1"/>
        </w:rPr>
        <w:t> </w:t>
      </w:r>
      <w:r>
        <w:rPr>
          <w:color w:val="231F20"/>
        </w:rPr>
        <w:t>kärlet. Det finns många beskrivande arkeologiska exempel och fynd på am-</w:t>
      </w:r>
      <w:r>
        <w:rPr>
          <w:color w:val="231F20"/>
          <w:spacing w:val="1"/>
        </w:rPr>
        <w:t> </w:t>
      </w:r>
      <w:r>
        <w:rPr>
          <w:color w:val="231F20"/>
        </w:rPr>
        <w:t>foramiljöns exceptionella förvaringsegenskaper, där t.ex. fröns grobarhet var</w:t>
      </w:r>
      <w:r>
        <w:rPr>
          <w:color w:val="231F20"/>
          <w:spacing w:val="1"/>
        </w:rPr>
        <w:t> </w:t>
      </w:r>
      <w:r>
        <w:rPr>
          <w:color w:val="231F20"/>
        </w:rPr>
        <w:t>intakt</w:t>
      </w:r>
      <w:r>
        <w:rPr>
          <w:color w:val="231F20"/>
          <w:spacing w:val="-5"/>
        </w:rPr>
        <w:t> </w:t>
      </w:r>
      <w:r>
        <w:rPr>
          <w:color w:val="231F20"/>
        </w:rPr>
        <w:t>efter</w:t>
      </w:r>
      <w:r>
        <w:rPr>
          <w:color w:val="231F20"/>
          <w:spacing w:val="-4"/>
        </w:rPr>
        <w:t> </w:t>
      </w:r>
      <w:r>
        <w:rPr>
          <w:color w:val="231F20"/>
        </w:rPr>
        <w:t>2.000</w:t>
      </w:r>
      <w:r>
        <w:rPr>
          <w:color w:val="231F20"/>
          <w:spacing w:val="-5"/>
        </w:rPr>
        <w:t> </w:t>
      </w:r>
      <w:r>
        <w:rPr>
          <w:color w:val="231F20"/>
        </w:rPr>
        <w:t>års</w:t>
      </w:r>
      <w:r>
        <w:rPr>
          <w:color w:val="231F20"/>
          <w:spacing w:val="-4"/>
        </w:rPr>
        <w:t> </w:t>
      </w:r>
      <w:r>
        <w:rPr>
          <w:color w:val="231F20"/>
        </w:rPr>
        <w:t>förvaring</w:t>
      </w:r>
      <w:r>
        <w:rPr>
          <w:color w:val="231F20"/>
          <w:spacing w:val="-5"/>
        </w:rPr>
        <w:t> </w:t>
      </w:r>
      <w:r>
        <w:rPr>
          <w:color w:val="231F20"/>
        </w:rPr>
        <w:t>i</w:t>
      </w:r>
      <w:r>
        <w:rPr>
          <w:color w:val="231F20"/>
          <w:spacing w:val="-4"/>
        </w:rPr>
        <w:t> </w:t>
      </w:r>
      <w:r>
        <w:rPr>
          <w:color w:val="231F20"/>
        </w:rPr>
        <w:t>amforor.</w:t>
      </w:r>
      <w:r>
        <w:rPr>
          <w:color w:val="231F20"/>
          <w:spacing w:val="-5"/>
        </w:rPr>
        <w:t> </w:t>
      </w:r>
      <w:r>
        <w:rPr>
          <w:color w:val="231F20"/>
        </w:rPr>
        <w:t>I</w:t>
      </w:r>
      <w:r>
        <w:rPr>
          <w:color w:val="231F20"/>
          <w:spacing w:val="-4"/>
        </w:rPr>
        <w:t> </w:t>
      </w:r>
      <w:r>
        <w:rPr>
          <w:color w:val="231F20"/>
        </w:rPr>
        <w:t>jämförelse</w:t>
      </w:r>
      <w:r>
        <w:rPr>
          <w:color w:val="231F20"/>
          <w:spacing w:val="-5"/>
        </w:rPr>
        <w:t> </w:t>
      </w:r>
      <w:r>
        <w:rPr>
          <w:color w:val="231F20"/>
        </w:rPr>
        <w:t>med</w:t>
      </w:r>
      <w:r>
        <w:rPr>
          <w:color w:val="231F20"/>
          <w:spacing w:val="-4"/>
        </w:rPr>
        <w:t> </w:t>
      </w:r>
      <w:r>
        <w:rPr>
          <w:color w:val="231F20"/>
        </w:rPr>
        <w:t>kub-</w:t>
      </w:r>
      <w:r>
        <w:rPr>
          <w:color w:val="231F20"/>
          <w:spacing w:val="-5"/>
        </w:rPr>
        <w:t> </w:t>
      </w:r>
      <w:r>
        <w:rPr>
          <w:color w:val="231F20"/>
        </w:rPr>
        <w:t>eller</w:t>
      </w:r>
      <w:r>
        <w:rPr>
          <w:color w:val="231F20"/>
          <w:spacing w:val="-4"/>
        </w:rPr>
        <w:t> </w:t>
      </w:r>
      <w:r>
        <w:rPr>
          <w:color w:val="231F20"/>
        </w:rPr>
        <w:t>cylinder-</w:t>
      </w:r>
      <w:r>
        <w:rPr>
          <w:color w:val="231F20"/>
          <w:spacing w:val="-48"/>
        </w:rPr>
        <w:t> </w:t>
      </w:r>
      <w:r>
        <w:rPr>
          <w:color w:val="231F20"/>
        </w:rPr>
        <w:t>formade</w:t>
      </w:r>
      <w:r>
        <w:rPr>
          <w:color w:val="231F20"/>
          <w:spacing w:val="-8"/>
        </w:rPr>
        <w:t> </w:t>
      </w:r>
      <w:r>
        <w:rPr>
          <w:color w:val="231F20"/>
        </w:rPr>
        <w:t>kärl</w:t>
      </w:r>
      <w:r>
        <w:rPr>
          <w:color w:val="231F20"/>
          <w:spacing w:val="-8"/>
        </w:rPr>
        <w:t> </w:t>
      </w:r>
      <w:r>
        <w:rPr>
          <w:color w:val="231F20"/>
        </w:rPr>
        <w:t>saknar</w:t>
      </w:r>
      <w:r>
        <w:rPr>
          <w:color w:val="231F20"/>
          <w:spacing w:val="-8"/>
        </w:rPr>
        <w:t> </w:t>
      </w:r>
      <w:r>
        <w:rPr>
          <w:color w:val="231F20"/>
        </w:rPr>
        <w:t>amfora</w:t>
      </w:r>
      <w:r>
        <w:rPr>
          <w:color w:val="231F20"/>
          <w:spacing w:val="-8"/>
        </w:rPr>
        <w:t> </w:t>
      </w:r>
      <w:r>
        <w:rPr>
          <w:color w:val="231F20"/>
        </w:rPr>
        <w:t>eller</w:t>
      </w:r>
      <w:r>
        <w:rPr>
          <w:color w:val="231F20"/>
          <w:spacing w:val="-8"/>
        </w:rPr>
        <w:t> </w:t>
      </w:r>
      <w:r>
        <w:rPr>
          <w:color w:val="231F20"/>
        </w:rPr>
        <w:t>äggformade</w:t>
      </w:r>
      <w:r>
        <w:rPr>
          <w:color w:val="231F20"/>
          <w:spacing w:val="-8"/>
        </w:rPr>
        <w:t> </w:t>
      </w:r>
      <w:r>
        <w:rPr>
          <w:color w:val="231F20"/>
        </w:rPr>
        <w:t>kärl</w:t>
      </w:r>
      <w:r>
        <w:rPr>
          <w:color w:val="231F20"/>
          <w:spacing w:val="-8"/>
        </w:rPr>
        <w:t> </w:t>
      </w:r>
      <w:r>
        <w:rPr>
          <w:color w:val="231F20"/>
        </w:rPr>
        <w:t>stagnerande</w:t>
      </w:r>
      <w:r>
        <w:rPr>
          <w:color w:val="231F20"/>
          <w:spacing w:val="-8"/>
        </w:rPr>
        <w:t> </w:t>
      </w:r>
      <w:r>
        <w:rPr>
          <w:color w:val="231F20"/>
        </w:rPr>
        <w:t>zoner</w:t>
      </w:r>
      <w:r>
        <w:rPr>
          <w:color w:val="231F20"/>
          <w:spacing w:val="-8"/>
        </w:rPr>
        <w:t> </w:t>
      </w:r>
      <w:r>
        <w:rPr>
          <w:color w:val="231F20"/>
        </w:rPr>
        <w:t>med</w:t>
      </w:r>
      <w:r>
        <w:rPr>
          <w:color w:val="231F20"/>
          <w:spacing w:val="-8"/>
        </w:rPr>
        <w:t> </w:t>
      </w:r>
      <w:r>
        <w:rPr>
          <w:color w:val="231F20"/>
        </w:rPr>
        <w:t>räta</w:t>
      </w:r>
      <w:r>
        <w:rPr>
          <w:color w:val="231F20"/>
          <w:spacing w:val="-48"/>
        </w:rPr>
        <w:t> </w:t>
      </w:r>
      <w:r>
        <w:rPr>
          <w:color w:val="231F20"/>
        </w:rPr>
        <w:t>vinklar, som blockerar fri cirkulation av vatten och andra vätskor. All naturlig</w:t>
      </w:r>
      <w:r>
        <w:rPr>
          <w:color w:val="231F20"/>
          <w:spacing w:val="-47"/>
        </w:rPr>
        <w:t> </w:t>
      </w:r>
      <w:r>
        <w:rPr>
          <w:color w:val="231F20"/>
        </w:rPr>
        <w:t>rörelse av vätskor och gaser stimuleras av temperaturskillnader, där insidans</w:t>
      </w:r>
      <w:r>
        <w:rPr>
          <w:color w:val="231F20"/>
          <w:spacing w:val="1"/>
        </w:rPr>
        <w:t> </w:t>
      </w:r>
      <w:r>
        <w:rPr>
          <w:color w:val="231F20"/>
        </w:rPr>
        <w:t>äggformade cylindriska spiralform inducerar fraktalt koherenta Phi egenska-</w:t>
      </w:r>
      <w:r>
        <w:rPr>
          <w:color w:val="231F20"/>
          <w:spacing w:val="1"/>
        </w:rPr>
        <w:t> </w:t>
      </w:r>
      <w:r>
        <w:rPr>
          <w:color w:val="231F20"/>
        </w:rPr>
        <w:t>per i vätskan. Sålunda, rörelse är ett uttryck av energitransformation, vilket är</w:t>
      </w:r>
      <w:r>
        <w:rPr>
          <w:color w:val="231F20"/>
          <w:spacing w:val="-47"/>
        </w:rPr>
        <w:t> </w:t>
      </w:r>
      <w:r>
        <w:rPr>
          <w:color w:val="231F20"/>
        </w:rPr>
        <w:t>synkront</w:t>
      </w:r>
      <w:r>
        <w:rPr>
          <w:color w:val="231F20"/>
          <w:spacing w:val="4"/>
        </w:rPr>
        <w:t> </w:t>
      </w:r>
      <w:r>
        <w:rPr>
          <w:color w:val="231F20"/>
        </w:rPr>
        <w:t>med</w:t>
      </w:r>
      <w:r>
        <w:rPr>
          <w:color w:val="231F20"/>
          <w:spacing w:val="6"/>
        </w:rPr>
        <w:t> </w:t>
      </w:r>
      <w:r>
        <w:rPr>
          <w:color w:val="231F20"/>
        </w:rPr>
        <w:t>liv.</w:t>
      </w:r>
    </w:p>
    <w:p>
      <w:pPr>
        <w:pStyle w:val="BodyText"/>
        <w:spacing w:before="9"/>
        <w:rPr>
          <w:sz w:val="17"/>
        </w:rPr>
      </w:pPr>
    </w:p>
    <w:p>
      <w:pPr>
        <w:pStyle w:val="BodyText"/>
        <w:spacing w:line="201" w:lineRule="auto"/>
        <w:ind w:left="172" w:right="38"/>
        <w:jc w:val="both"/>
      </w:pPr>
      <w:r>
        <w:rPr>
          <w:color w:val="231F20"/>
        </w:rPr>
        <w:t>Gyllene snittets manifestation i mångfalden av naturens uttrycksformer på</w:t>
      </w:r>
      <w:r>
        <w:rPr>
          <w:color w:val="231F20"/>
          <w:spacing w:val="1"/>
        </w:rPr>
        <w:t> </w:t>
      </w:r>
      <w:r>
        <w:rPr>
          <w:color w:val="231F20"/>
        </w:rPr>
        <w:t>skilda</w:t>
      </w:r>
      <w:r>
        <w:rPr>
          <w:color w:val="231F20"/>
          <w:spacing w:val="-11"/>
        </w:rPr>
        <w:t> </w:t>
      </w:r>
      <w:r>
        <w:rPr>
          <w:color w:val="231F20"/>
        </w:rPr>
        <w:t>skalnivåer,</w:t>
      </w:r>
      <w:r>
        <w:rPr>
          <w:color w:val="231F20"/>
          <w:spacing w:val="-11"/>
        </w:rPr>
        <w:t> </w:t>
      </w:r>
      <w:r>
        <w:rPr>
          <w:color w:val="231F20"/>
        </w:rPr>
        <w:t>inkluderande</w:t>
      </w:r>
      <w:r>
        <w:rPr>
          <w:color w:val="231F20"/>
          <w:spacing w:val="-11"/>
        </w:rPr>
        <w:t> </w:t>
      </w:r>
      <w:r>
        <w:rPr>
          <w:color w:val="231F20"/>
        </w:rPr>
        <w:t>människan,</w:t>
      </w:r>
      <w:r>
        <w:rPr>
          <w:color w:val="231F20"/>
          <w:spacing w:val="-11"/>
        </w:rPr>
        <w:t> </w:t>
      </w:r>
      <w:r>
        <w:rPr>
          <w:color w:val="231F20"/>
        </w:rPr>
        <w:t>indikerar</w:t>
      </w:r>
      <w:r>
        <w:rPr>
          <w:color w:val="231F20"/>
          <w:spacing w:val="-11"/>
        </w:rPr>
        <w:t> </w:t>
      </w:r>
      <w:r>
        <w:rPr>
          <w:color w:val="231F20"/>
        </w:rPr>
        <w:t>att</w:t>
      </w:r>
      <w:r>
        <w:rPr>
          <w:color w:val="231F20"/>
          <w:spacing w:val="-11"/>
        </w:rPr>
        <w:t> </w:t>
      </w:r>
      <w:r>
        <w:rPr>
          <w:color w:val="231F20"/>
        </w:rPr>
        <w:t>Phi,</w:t>
      </w:r>
      <w:r>
        <w:rPr>
          <w:color w:val="231F20"/>
          <w:spacing w:val="-10"/>
        </w:rPr>
        <w:t> </w:t>
      </w:r>
      <w:r>
        <w:rPr>
          <w:color w:val="231F20"/>
        </w:rPr>
        <w:t>utifrån</w:t>
      </w:r>
      <w:r>
        <w:rPr>
          <w:color w:val="231F20"/>
          <w:spacing w:val="-11"/>
        </w:rPr>
        <w:t> </w:t>
      </w:r>
      <w:r>
        <w:rPr>
          <w:color w:val="231F20"/>
        </w:rPr>
        <w:t>energetisk</w:t>
      </w:r>
      <w:r>
        <w:rPr>
          <w:color w:val="231F20"/>
          <w:spacing w:val="1"/>
        </w:rPr>
        <w:t> </w:t>
      </w:r>
      <w:r>
        <w:rPr>
          <w:color w:val="231F20"/>
        </w:rPr>
        <w:t>betraktelse, kan associeras med transmutation av energi till fysisk form. Spiral-</w:t>
      </w:r>
      <w:r>
        <w:rPr>
          <w:color w:val="231F20"/>
          <w:spacing w:val="-47"/>
        </w:rPr>
        <w:t> </w:t>
      </w:r>
      <w:r>
        <w:rPr>
          <w:color w:val="231F20"/>
        </w:rPr>
        <w:t>formens betydelse i formgivande skapelseprocesser, illustreras i tallkottens två</w:t>
      </w:r>
      <w:r>
        <w:rPr>
          <w:color w:val="231F20"/>
          <w:spacing w:val="1"/>
        </w:rPr>
        <w:t> </w:t>
      </w:r>
      <w:r>
        <w:rPr>
          <w:color w:val="231F20"/>
        </w:rPr>
        <w:t>motstående, manlig respektive kvinnlig spiralform (Figur 3A). Där spiralfor-</w:t>
      </w:r>
      <w:r>
        <w:rPr>
          <w:color w:val="231F20"/>
          <w:spacing w:val="1"/>
        </w:rPr>
        <w:t> </w:t>
      </w:r>
      <w:r>
        <w:rPr>
          <w:color w:val="231F20"/>
        </w:rPr>
        <w:t>mens vågkurvor möts, uppstår en nollpunkt. I nollpunkten upplöses respektive</w:t>
      </w:r>
      <w:r>
        <w:rPr>
          <w:color w:val="231F20"/>
          <w:spacing w:val="-47"/>
        </w:rPr>
        <w:t> </w:t>
      </w:r>
      <w:r>
        <w:rPr>
          <w:color w:val="231F20"/>
        </w:rPr>
        <w:t>manligt och kvinnligt energiattribut i syfte att ett nytt frö och biologiskt liv</w:t>
      </w:r>
      <w:r>
        <w:rPr>
          <w:color w:val="231F20"/>
          <w:spacing w:val="1"/>
        </w:rPr>
        <w:t> </w:t>
      </w:r>
      <w:r>
        <w:rPr>
          <w:color w:val="231F20"/>
        </w:rPr>
        <w:t>skapas. Nollpunkten är ett tillstånd, där all rörelse upphör och uppstår ur intet</w:t>
      </w:r>
      <w:r>
        <w:rPr>
          <w:color w:val="231F20"/>
          <w:spacing w:val="-47"/>
        </w:rPr>
        <w:t> </w:t>
      </w:r>
      <w:r>
        <w:rPr>
          <w:color w:val="231F20"/>
          <w:spacing w:val="16"/>
        </w:rPr>
        <w:t>samtidigt.</w:t>
      </w:r>
      <w:r>
        <w:rPr>
          <w:color w:val="231F20"/>
          <w:spacing w:val="68"/>
        </w:rPr>
        <w:t> </w:t>
      </w:r>
      <w:r>
        <w:rPr>
          <w:color w:val="231F20"/>
        </w:rPr>
        <w:t>Vi</w:t>
      </w:r>
      <w:r>
        <w:rPr>
          <w:color w:val="231F20"/>
          <w:spacing w:val="20"/>
        </w:rPr>
        <w:t> </w:t>
      </w:r>
      <w:r>
        <w:rPr>
          <w:color w:val="231F20"/>
          <w:spacing w:val="16"/>
        </w:rPr>
        <w:t>observerar</w:t>
      </w:r>
      <w:r>
        <w:rPr>
          <w:color w:val="231F20"/>
          <w:spacing w:val="69"/>
        </w:rPr>
        <w:t> </w:t>
      </w:r>
      <w:r>
        <w:rPr>
          <w:color w:val="231F20"/>
          <w:spacing w:val="11"/>
        </w:rPr>
        <w:t>två</w:t>
      </w:r>
      <w:r>
        <w:rPr>
          <w:color w:val="231F20"/>
          <w:spacing w:val="68"/>
        </w:rPr>
        <w:t> </w:t>
      </w:r>
      <w:r>
        <w:rPr>
          <w:color w:val="231F20"/>
          <w:spacing w:val="16"/>
        </w:rPr>
        <w:t>motstående</w:t>
      </w:r>
      <w:r>
        <w:rPr>
          <w:color w:val="231F20"/>
          <w:spacing w:val="69"/>
        </w:rPr>
        <w:t> </w:t>
      </w:r>
      <w:r>
        <w:rPr>
          <w:color w:val="231F20"/>
          <w:spacing w:val="15"/>
        </w:rPr>
        <w:t>system,</w:t>
      </w:r>
      <w:r>
        <w:rPr>
          <w:color w:val="231F20"/>
          <w:spacing w:val="68"/>
        </w:rPr>
        <w:t> </w:t>
      </w:r>
      <w:r>
        <w:rPr>
          <w:color w:val="231F20"/>
          <w:spacing w:val="16"/>
        </w:rPr>
        <w:t>energimässigt</w:t>
      </w:r>
      <w:r>
        <w:rPr>
          <w:color w:val="231F20"/>
          <w:spacing w:val="-32"/>
        </w:rPr>
        <w:t> </w:t>
      </w:r>
    </w:p>
    <w:p>
      <w:pPr>
        <w:spacing w:line="240" w:lineRule="auto" w:before="0"/>
        <w:rPr>
          <w:sz w:val="20"/>
        </w:rPr>
      </w:pPr>
      <w:r>
        <w:rPr/>
        <w:br w:type="column"/>
      </w:r>
      <w:r>
        <w:rPr>
          <w:sz w:val="20"/>
        </w:rPr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8"/>
        <w:rPr>
          <w:sz w:val="25"/>
        </w:rPr>
      </w:pPr>
      <w:r>
        <w:rPr/>
        <w:drawing>
          <wp:anchor distT="0" distB="0" distL="0" distR="0" allowOverlap="1" layoutInCell="1" locked="0" behindDoc="0" simplePos="0" relativeHeight="153">
            <wp:simplePos x="0" y="0"/>
            <wp:positionH relativeFrom="page">
              <wp:posOffset>4863300</wp:posOffset>
            </wp:positionH>
            <wp:positionV relativeFrom="paragraph">
              <wp:posOffset>228131</wp:posOffset>
            </wp:positionV>
            <wp:extent cx="1016820" cy="1036319"/>
            <wp:effectExtent l="0" t="0" r="0" b="0"/>
            <wp:wrapTopAndBottom/>
            <wp:docPr id="357" name="image20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8" name="image206.jpeg"/>
                    <pic:cNvPicPr/>
                  </pic:nvPicPr>
                  <pic:blipFill>
                    <a:blip r:embed="rId2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6820" cy="10363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1"/>
        <w:rPr>
          <w:sz w:val="24"/>
        </w:rPr>
      </w:pPr>
    </w:p>
    <w:p>
      <w:pPr>
        <w:spacing w:before="1"/>
        <w:ind w:left="172" w:right="0" w:firstLine="0"/>
        <w:jc w:val="left"/>
        <w:rPr>
          <w:rFonts w:ascii="Baskerville-SemiBoldItalic"/>
          <w:b/>
          <w:i/>
          <w:sz w:val="18"/>
        </w:rPr>
      </w:pPr>
      <w:r>
        <w:rPr>
          <w:rFonts w:ascii="Baskerville-SemiBoldItalic"/>
          <w:b/>
          <w:i/>
          <w:color w:val="231F20"/>
          <w:sz w:val="18"/>
        </w:rPr>
        <w:t>12A</w:t>
      </w:r>
    </w:p>
    <w:p>
      <w:pPr>
        <w:pStyle w:val="BodyText"/>
        <w:rPr>
          <w:rFonts w:ascii="Baskerville-SemiBoldItalic"/>
          <w:b/>
          <w:i/>
        </w:rPr>
      </w:pPr>
    </w:p>
    <w:p>
      <w:pPr>
        <w:pStyle w:val="BodyText"/>
        <w:rPr>
          <w:rFonts w:ascii="Baskerville-SemiBoldItalic"/>
          <w:b/>
          <w:i/>
        </w:rPr>
      </w:pPr>
    </w:p>
    <w:p>
      <w:pPr>
        <w:pStyle w:val="BodyText"/>
        <w:rPr>
          <w:rFonts w:ascii="Baskerville-SemiBoldItalic"/>
          <w:b/>
          <w:i/>
        </w:rPr>
      </w:pPr>
    </w:p>
    <w:p>
      <w:pPr>
        <w:pStyle w:val="BodyText"/>
        <w:spacing w:before="12"/>
        <w:rPr>
          <w:rFonts w:ascii="Baskerville-SemiBoldItalic"/>
          <w:b/>
          <w:i/>
          <w:sz w:val="16"/>
        </w:rPr>
      </w:pPr>
      <w:r>
        <w:rPr/>
        <w:drawing>
          <wp:anchor distT="0" distB="0" distL="0" distR="0" allowOverlap="1" layoutInCell="1" locked="0" behindDoc="0" simplePos="0" relativeHeight="154">
            <wp:simplePos x="0" y="0"/>
            <wp:positionH relativeFrom="page">
              <wp:posOffset>4863300</wp:posOffset>
            </wp:positionH>
            <wp:positionV relativeFrom="paragraph">
              <wp:posOffset>162427</wp:posOffset>
            </wp:positionV>
            <wp:extent cx="1020095" cy="1031557"/>
            <wp:effectExtent l="0" t="0" r="0" b="0"/>
            <wp:wrapTopAndBottom/>
            <wp:docPr id="359" name="image20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0" name="image207.jpeg"/>
                    <pic:cNvPicPr/>
                  </pic:nvPicPr>
                  <pic:blipFill>
                    <a:blip r:embed="rId2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0095" cy="10315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3"/>
        <w:rPr>
          <w:rFonts w:ascii="Baskerville-SemiBoldItalic"/>
          <w:b/>
          <w:i/>
          <w:sz w:val="25"/>
        </w:rPr>
      </w:pPr>
    </w:p>
    <w:p>
      <w:pPr>
        <w:spacing w:before="0"/>
        <w:ind w:left="174" w:right="0" w:firstLine="0"/>
        <w:jc w:val="left"/>
        <w:rPr>
          <w:rFonts w:ascii="Baskerville-SemiBoldItalic"/>
          <w:b/>
          <w:i/>
          <w:sz w:val="18"/>
        </w:rPr>
      </w:pPr>
      <w:r>
        <w:rPr>
          <w:rFonts w:ascii="Baskerville-SemiBoldItalic"/>
          <w:b/>
          <w:i/>
          <w:color w:val="231F20"/>
          <w:sz w:val="18"/>
        </w:rPr>
        <w:t>12B</w:t>
      </w:r>
    </w:p>
    <w:p>
      <w:pPr>
        <w:spacing w:after="0"/>
        <w:jc w:val="left"/>
        <w:rPr>
          <w:rFonts w:ascii="Baskerville-SemiBoldItalic"/>
          <w:sz w:val="18"/>
        </w:rPr>
        <w:sectPr>
          <w:type w:val="continuous"/>
          <w:pgSz w:w="10690" w:h="13210"/>
          <w:pgMar w:header="0" w:footer="860" w:top="1240" w:bottom="280" w:left="540" w:right="0"/>
          <w:cols w:num="2" w:equalWidth="0">
            <w:col w:w="6469" w:space="477"/>
            <w:col w:w="3204"/>
          </w:cols>
        </w:sectPr>
      </w:pPr>
    </w:p>
    <w:p>
      <w:pPr>
        <w:pStyle w:val="BodyText"/>
        <w:spacing w:line="201" w:lineRule="auto" w:before="90"/>
        <w:ind w:left="3200" w:right="710"/>
        <w:jc w:val="both"/>
      </w:pPr>
      <w:r>
        <w:rPr>
          <w:color w:val="231F20"/>
        </w:rPr>
        <w:t>komplementära, som självskapar symmetrisk geometrisk form, sprungna ur</w:t>
      </w:r>
      <w:r>
        <w:rPr>
          <w:color w:val="231F20"/>
          <w:spacing w:val="1"/>
        </w:rPr>
        <w:t> </w:t>
      </w:r>
      <w:r>
        <w:rPr>
          <w:color w:val="231F20"/>
        </w:rPr>
        <w:t>diametrala krafter (gravitation och antigravitation). Interaktion av dessa två</w:t>
      </w:r>
      <w:r>
        <w:rPr>
          <w:color w:val="231F20"/>
          <w:spacing w:val="1"/>
        </w:rPr>
        <w:t> </w:t>
      </w:r>
      <w:r>
        <w:rPr>
          <w:color w:val="231F20"/>
        </w:rPr>
        <w:t>proportionella energiformer, upprätthåller ett dynamiskt instabilt tillstånd i</w:t>
      </w:r>
      <w:r>
        <w:rPr>
          <w:color w:val="231F20"/>
          <w:spacing w:val="1"/>
        </w:rPr>
        <w:t> </w:t>
      </w:r>
      <w:r>
        <w:rPr>
          <w:color w:val="231F20"/>
        </w:rPr>
        <w:t>naturens</w:t>
      </w:r>
      <w:r>
        <w:rPr>
          <w:color w:val="231F20"/>
          <w:spacing w:val="4"/>
        </w:rPr>
        <w:t> </w:t>
      </w:r>
      <w:r>
        <w:rPr>
          <w:color w:val="231F20"/>
        </w:rPr>
        <w:t>skapelseprocesser,</w:t>
      </w:r>
      <w:r>
        <w:rPr>
          <w:color w:val="231F20"/>
          <w:spacing w:val="5"/>
        </w:rPr>
        <w:t> </w:t>
      </w:r>
      <w:r>
        <w:rPr>
          <w:color w:val="231F20"/>
        </w:rPr>
        <w:t>livets</w:t>
      </w:r>
      <w:r>
        <w:rPr>
          <w:color w:val="231F20"/>
          <w:spacing w:val="4"/>
        </w:rPr>
        <w:t> </w:t>
      </w:r>
      <w:r>
        <w:rPr>
          <w:color w:val="231F20"/>
        </w:rPr>
        <w:t>gyllene</w:t>
      </w:r>
      <w:r>
        <w:rPr>
          <w:color w:val="231F20"/>
          <w:spacing w:val="4"/>
        </w:rPr>
        <w:t> </w:t>
      </w:r>
      <w:r>
        <w:rPr>
          <w:color w:val="231F20"/>
        </w:rPr>
        <w:t>medelväg.</w:t>
      </w:r>
    </w:p>
    <w:p>
      <w:pPr>
        <w:pStyle w:val="BodyText"/>
        <w:spacing w:before="2"/>
        <w:rPr>
          <w:sz w:val="17"/>
        </w:rPr>
      </w:pPr>
    </w:p>
    <w:p>
      <w:pPr>
        <w:pStyle w:val="BodyText"/>
        <w:spacing w:line="201" w:lineRule="auto"/>
        <w:ind w:left="3200" w:right="709"/>
        <w:jc w:val="both"/>
      </w:pPr>
      <w:r>
        <w:rPr>
          <w:color w:val="231F20"/>
        </w:rPr>
        <w:t>I Viktor Schaubergers anda, beskrivs klassisk äggform likvärdig med livets</w:t>
      </w:r>
      <w:r>
        <w:rPr>
          <w:color w:val="231F20"/>
          <w:spacing w:val="1"/>
        </w:rPr>
        <w:t> </w:t>
      </w:r>
      <w:r>
        <w:rPr>
          <w:color w:val="231F20"/>
        </w:rPr>
        <w:t>begynnelse</w:t>
      </w:r>
      <w:r>
        <w:rPr>
          <w:color w:val="231F20"/>
          <w:spacing w:val="1"/>
        </w:rPr>
        <w:t> </w:t>
      </w:r>
      <w:r>
        <w:rPr>
          <w:color w:val="231F20"/>
        </w:rPr>
        <w:t>och</w:t>
      </w:r>
      <w:r>
        <w:rPr>
          <w:color w:val="231F20"/>
          <w:spacing w:val="2"/>
        </w:rPr>
        <w:t> </w:t>
      </w:r>
      <w:r>
        <w:rPr>
          <w:color w:val="231F20"/>
        </w:rPr>
        <w:t>skapas</w:t>
      </w:r>
      <w:r>
        <w:rPr>
          <w:color w:val="231F20"/>
          <w:spacing w:val="2"/>
        </w:rPr>
        <w:t> </w:t>
      </w:r>
      <w:r>
        <w:rPr>
          <w:color w:val="231F20"/>
        </w:rPr>
        <w:t>ur</w:t>
      </w:r>
      <w:r>
        <w:rPr>
          <w:color w:val="231F20"/>
          <w:spacing w:val="2"/>
        </w:rPr>
        <w:t> </w:t>
      </w:r>
      <w:r>
        <w:rPr>
          <w:color w:val="231F20"/>
        </w:rPr>
        <w:t>pentagonens</w:t>
      </w:r>
      <w:r>
        <w:rPr>
          <w:color w:val="231F20"/>
          <w:spacing w:val="2"/>
        </w:rPr>
        <w:t> </w:t>
      </w:r>
      <w:r>
        <w:rPr>
          <w:color w:val="231F20"/>
        </w:rPr>
        <w:t>Phi-egenskaper.</w:t>
      </w:r>
      <w:r>
        <w:rPr>
          <w:color w:val="231F20"/>
          <w:spacing w:val="2"/>
        </w:rPr>
        <w:t> </w:t>
      </w:r>
      <w:r>
        <w:rPr>
          <w:color w:val="231F20"/>
        </w:rPr>
        <w:t>Geometriskt</w:t>
      </w:r>
      <w:r>
        <w:rPr>
          <w:color w:val="231F20"/>
          <w:spacing w:val="2"/>
        </w:rPr>
        <w:t> </w:t>
      </w:r>
      <w:r>
        <w:rPr>
          <w:color w:val="231F20"/>
        </w:rPr>
        <w:t>kan</w:t>
      </w:r>
      <w:r>
        <w:rPr>
          <w:color w:val="231F20"/>
          <w:spacing w:val="2"/>
        </w:rPr>
        <w:t> </w:t>
      </w:r>
      <w:r>
        <w:rPr>
          <w:color w:val="231F20"/>
        </w:rPr>
        <w:t>klas-</w:t>
      </w:r>
    </w:p>
    <w:p>
      <w:pPr>
        <w:pStyle w:val="BodyText"/>
        <w:spacing w:before="9"/>
        <w:rPr>
          <w:sz w:val="12"/>
        </w:rPr>
      </w:pPr>
    </w:p>
    <w:p>
      <w:pPr>
        <w:pStyle w:val="BodyText"/>
        <w:ind w:left="3200"/>
      </w:pPr>
      <w:r>
        <w:rPr/>
        <w:drawing>
          <wp:inline distT="0" distB="0" distL="0" distR="0">
            <wp:extent cx="3976496" cy="2103215"/>
            <wp:effectExtent l="0" t="0" r="0" b="0"/>
            <wp:docPr id="361" name="image20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2" name="image208.jpeg"/>
                    <pic:cNvPicPr/>
                  </pic:nvPicPr>
                  <pic:blipFill>
                    <a:blip r:embed="rId2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76496" cy="2103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</w:p>
    <w:p>
      <w:pPr>
        <w:spacing w:after="0"/>
        <w:sectPr>
          <w:pgSz w:w="10690" w:h="13210"/>
          <w:pgMar w:header="0" w:footer="860" w:top="1060" w:bottom="1060" w:left="540" w:right="0"/>
        </w:sectPr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4"/>
        <w:rPr>
          <w:sz w:val="26"/>
        </w:rPr>
      </w:pPr>
    </w:p>
    <w:p>
      <w:pPr>
        <w:spacing w:before="0"/>
        <w:ind w:left="863" w:right="1004" w:firstLine="0"/>
        <w:jc w:val="center"/>
        <w:rPr>
          <w:rFonts w:ascii="Baskerville-SemiBoldItalic"/>
          <w:b/>
          <w:i/>
          <w:sz w:val="18"/>
        </w:rPr>
      </w:pPr>
      <w:r>
        <w:rPr/>
        <w:drawing>
          <wp:anchor distT="0" distB="0" distL="0" distR="0" allowOverlap="1" layoutInCell="1" locked="0" behindDoc="0" simplePos="0" relativeHeight="15809024">
            <wp:simplePos x="0" y="0"/>
            <wp:positionH relativeFrom="page">
              <wp:posOffset>984500</wp:posOffset>
            </wp:positionH>
            <wp:positionV relativeFrom="paragraph">
              <wp:posOffset>-1776823</wp:posOffset>
            </wp:positionV>
            <wp:extent cx="633059" cy="1575053"/>
            <wp:effectExtent l="0" t="0" r="0" b="0"/>
            <wp:wrapNone/>
            <wp:docPr id="363" name="image20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4" name="image209.jpeg"/>
                    <pic:cNvPicPr/>
                  </pic:nvPicPr>
                  <pic:blipFill>
                    <a:blip r:embed="rId2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3059" cy="15750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Baskerville-SemiBoldItalic"/>
          <w:b/>
          <w:i/>
          <w:color w:val="231F20"/>
          <w:sz w:val="18"/>
        </w:rPr>
        <w:t>13A</w:t>
      </w:r>
    </w:p>
    <w:p>
      <w:pPr>
        <w:pStyle w:val="BodyText"/>
        <w:rPr>
          <w:rFonts w:ascii="Baskerville-SemiBoldItalic"/>
          <w:b/>
          <w:i/>
        </w:rPr>
      </w:pPr>
    </w:p>
    <w:p>
      <w:pPr>
        <w:pStyle w:val="BodyText"/>
        <w:spacing w:before="11"/>
        <w:rPr>
          <w:rFonts w:ascii="Baskerville-SemiBoldItalic"/>
          <w:b/>
          <w:i/>
          <w:sz w:val="25"/>
        </w:rPr>
      </w:pPr>
      <w:r>
        <w:rPr/>
        <w:drawing>
          <wp:anchor distT="0" distB="0" distL="0" distR="0" allowOverlap="1" layoutInCell="1" locked="0" behindDoc="0" simplePos="0" relativeHeight="156">
            <wp:simplePos x="0" y="0"/>
            <wp:positionH relativeFrom="page">
              <wp:posOffset>1122713</wp:posOffset>
            </wp:positionH>
            <wp:positionV relativeFrom="paragraph">
              <wp:posOffset>239619</wp:posOffset>
            </wp:positionV>
            <wp:extent cx="593823" cy="1612392"/>
            <wp:effectExtent l="0" t="0" r="0" b="0"/>
            <wp:wrapTopAndBottom/>
            <wp:docPr id="365" name="image21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6" name="image210.jpeg"/>
                    <pic:cNvPicPr/>
                  </pic:nvPicPr>
                  <pic:blipFill>
                    <a:blip r:embed="rId2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823" cy="16123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6"/>
        <w:rPr>
          <w:rFonts w:ascii="Baskerville-SemiBoldItalic"/>
          <w:b/>
          <w:i/>
          <w:sz w:val="22"/>
        </w:rPr>
      </w:pPr>
    </w:p>
    <w:p>
      <w:pPr>
        <w:spacing w:before="0"/>
        <w:ind w:left="866" w:right="1004" w:firstLine="0"/>
        <w:jc w:val="center"/>
        <w:rPr>
          <w:rFonts w:ascii="Baskerville-SemiBoldItalic"/>
          <w:b/>
          <w:i/>
          <w:sz w:val="18"/>
        </w:rPr>
      </w:pPr>
      <w:r>
        <w:rPr>
          <w:rFonts w:ascii="Baskerville-SemiBoldItalic"/>
          <w:b/>
          <w:i/>
          <w:color w:val="231F20"/>
          <w:sz w:val="18"/>
        </w:rPr>
        <w:t>13B</w:t>
      </w:r>
    </w:p>
    <w:p>
      <w:pPr>
        <w:pStyle w:val="BodyText"/>
        <w:spacing w:line="201" w:lineRule="auto" w:before="45"/>
        <w:ind w:left="884" w:right="706"/>
        <w:jc w:val="both"/>
      </w:pPr>
      <w:r>
        <w:rPr/>
        <w:br w:type="column"/>
      </w:r>
      <w:r>
        <w:rPr>
          <w:color w:val="231F20"/>
        </w:rPr>
        <w:t>sisk äggform skapas ur två motstående pentagoner, centralt placerade i fyra</w:t>
      </w:r>
      <w:r>
        <w:rPr>
          <w:color w:val="231F20"/>
          <w:spacing w:val="1"/>
        </w:rPr>
        <w:t> </w:t>
      </w:r>
      <w:r>
        <w:rPr>
          <w:color w:val="231F20"/>
        </w:rPr>
        <w:t>excentriska cirklar inneslutna i en större cirkel (genesis, dag 4) (Figur 12 B).</w:t>
      </w:r>
      <w:r>
        <w:rPr>
          <w:color w:val="231F20"/>
          <w:spacing w:val="1"/>
        </w:rPr>
        <w:t> </w:t>
      </w:r>
      <w:r>
        <w:rPr>
          <w:color w:val="231F20"/>
        </w:rPr>
        <w:t>Äggets vertikala bas respektive topp skapas ur två fristående horisontellt ex-</w:t>
      </w:r>
      <w:r>
        <w:rPr>
          <w:color w:val="231F20"/>
          <w:spacing w:val="1"/>
        </w:rPr>
        <w:t> </w:t>
      </w:r>
      <w:r>
        <w:rPr>
          <w:color w:val="231F20"/>
        </w:rPr>
        <w:t>centriska cirklar, en större och en mindre, placerade vertikalt i respektive</w:t>
      </w:r>
      <w:r>
        <w:rPr>
          <w:color w:val="231F20"/>
          <w:spacing w:val="1"/>
        </w:rPr>
        <w:t> </w:t>
      </w:r>
      <w:r>
        <w:rPr>
          <w:color w:val="231F20"/>
        </w:rPr>
        <w:t>pentagon.</w:t>
      </w:r>
    </w:p>
    <w:p>
      <w:pPr>
        <w:pStyle w:val="BodyText"/>
        <w:spacing w:before="3"/>
        <w:rPr>
          <w:sz w:val="17"/>
        </w:rPr>
      </w:pPr>
    </w:p>
    <w:p>
      <w:pPr>
        <w:pStyle w:val="BodyText"/>
        <w:spacing w:line="201" w:lineRule="auto"/>
        <w:ind w:left="884" w:right="707"/>
        <w:jc w:val="both"/>
      </w:pPr>
      <w:r>
        <w:rPr>
          <w:color w:val="231F20"/>
        </w:rPr>
        <w:t>Figur 12. Figuren visar den klassiska amforaformen (A) och illustrerar geome-</w:t>
      </w:r>
      <w:r>
        <w:rPr>
          <w:color w:val="231F20"/>
          <w:spacing w:val="-47"/>
        </w:rPr>
        <w:t> </w:t>
      </w:r>
      <w:r>
        <w:rPr>
          <w:color w:val="231F20"/>
        </w:rPr>
        <w:t>trisk formbildning hos klassisk äggform, skapad ur två motstående vertikalt</w:t>
      </w:r>
      <w:r>
        <w:rPr>
          <w:color w:val="231F20"/>
          <w:spacing w:val="1"/>
        </w:rPr>
        <w:t> </w:t>
      </w:r>
      <w:r>
        <w:rPr>
          <w:color w:val="231F20"/>
        </w:rPr>
        <w:t>placerade</w:t>
      </w:r>
      <w:r>
        <w:rPr>
          <w:color w:val="231F20"/>
          <w:spacing w:val="-7"/>
        </w:rPr>
        <w:t> </w:t>
      </w:r>
      <w:r>
        <w:rPr>
          <w:color w:val="231F20"/>
        </w:rPr>
        <w:t>pentagoner</w:t>
      </w:r>
      <w:r>
        <w:rPr>
          <w:color w:val="231F20"/>
          <w:spacing w:val="-6"/>
        </w:rPr>
        <w:t> </w:t>
      </w:r>
      <w:r>
        <w:rPr>
          <w:color w:val="231F20"/>
        </w:rPr>
        <w:t>(B)</w:t>
      </w:r>
      <w:r>
        <w:rPr>
          <w:color w:val="231F20"/>
          <w:spacing w:val="-6"/>
        </w:rPr>
        <w:t> </w:t>
      </w:r>
      <w:r>
        <w:rPr>
          <w:color w:val="231F20"/>
        </w:rPr>
        <w:t>och</w:t>
      </w:r>
      <w:r>
        <w:rPr>
          <w:color w:val="231F20"/>
          <w:spacing w:val="-6"/>
        </w:rPr>
        <w:t> </w:t>
      </w:r>
      <w:r>
        <w:rPr>
          <w:color w:val="231F20"/>
        </w:rPr>
        <w:t>den</w:t>
      </w:r>
      <w:r>
        <w:rPr>
          <w:color w:val="231F20"/>
          <w:spacing w:val="-6"/>
        </w:rPr>
        <w:t> </w:t>
      </w:r>
      <w:r>
        <w:rPr>
          <w:color w:val="231F20"/>
        </w:rPr>
        <w:t>klassiska</w:t>
      </w:r>
      <w:r>
        <w:rPr>
          <w:color w:val="231F20"/>
          <w:spacing w:val="-6"/>
        </w:rPr>
        <w:t> </w:t>
      </w:r>
      <w:r>
        <w:rPr>
          <w:color w:val="231F20"/>
        </w:rPr>
        <w:t>äggformens</w:t>
      </w:r>
      <w:r>
        <w:rPr>
          <w:color w:val="231F20"/>
          <w:spacing w:val="-6"/>
        </w:rPr>
        <w:t> </w:t>
      </w:r>
      <w:r>
        <w:rPr>
          <w:color w:val="231F20"/>
        </w:rPr>
        <w:t>geometriska</w:t>
      </w:r>
      <w:r>
        <w:rPr>
          <w:color w:val="231F20"/>
          <w:spacing w:val="-6"/>
        </w:rPr>
        <w:t> </w:t>
      </w:r>
      <w:r>
        <w:rPr>
          <w:color w:val="231F20"/>
        </w:rPr>
        <w:t>tillblivelse</w:t>
      </w:r>
      <w:r>
        <w:rPr>
          <w:color w:val="231F20"/>
          <w:spacing w:val="-48"/>
        </w:rPr>
        <w:t> </w:t>
      </w:r>
      <w:r>
        <w:rPr>
          <w:color w:val="231F20"/>
        </w:rPr>
        <w:t>ur</w:t>
      </w:r>
      <w:r>
        <w:rPr>
          <w:color w:val="231F20"/>
          <w:spacing w:val="5"/>
        </w:rPr>
        <w:t> </w:t>
      </w:r>
      <w:r>
        <w:rPr>
          <w:color w:val="231F20"/>
        </w:rPr>
        <w:t>vesica</w:t>
      </w:r>
      <w:r>
        <w:rPr>
          <w:color w:val="231F20"/>
          <w:spacing w:val="5"/>
        </w:rPr>
        <w:t> </w:t>
      </w:r>
      <w:r>
        <w:rPr>
          <w:color w:val="231F20"/>
        </w:rPr>
        <w:t>piscis</w:t>
      </w:r>
      <w:r>
        <w:rPr>
          <w:color w:val="231F20"/>
          <w:spacing w:val="5"/>
        </w:rPr>
        <w:t> </w:t>
      </w:r>
      <w:r>
        <w:rPr>
          <w:color w:val="231F20"/>
        </w:rPr>
        <w:t>(C).</w:t>
      </w:r>
    </w:p>
    <w:p>
      <w:pPr>
        <w:pStyle w:val="BodyText"/>
        <w:spacing w:before="11"/>
        <w:rPr>
          <w:sz w:val="16"/>
        </w:rPr>
      </w:pPr>
    </w:p>
    <w:p>
      <w:pPr>
        <w:pStyle w:val="BodyText"/>
        <w:spacing w:line="201" w:lineRule="auto"/>
        <w:ind w:left="884" w:right="709"/>
        <w:jc w:val="both"/>
      </w:pPr>
      <w:r>
        <w:rPr>
          <w:color w:val="231F20"/>
        </w:rPr>
        <w:t>Äggets centrala form representeras geometriskt av </w:t>
      </w:r>
      <w:r>
        <w:rPr>
          <w:i/>
          <w:color w:val="231F20"/>
        </w:rPr>
        <w:t>vesica piscis </w:t>
      </w:r>
      <w:r>
        <w:rPr>
          <w:color w:val="231F20"/>
        </w:rPr>
        <w:t>(äggformen i</w:t>
      </w:r>
      <w:r>
        <w:rPr>
          <w:color w:val="231F20"/>
          <w:spacing w:val="1"/>
        </w:rPr>
        <w:t> </w:t>
      </w:r>
      <w:r>
        <w:rPr>
          <w:color w:val="231F20"/>
        </w:rPr>
        <w:t>gråskala; Figur 12 C), som uppträder ur de två horisontellt placerade större</w:t>
      </w:r>
      <w:r>
        <w:rPr>
          <w:color w:val="231F20"/>
          <w:spacing w:val="1"/>
        </w:rPr>
        <w:t> </w:t>
      </w:r>
      <w:r>
        <w:rPr>
          <w:color w:val="231F20"/>
        </w:rPr>
        <w:t>cirklarna med identisk radie, där den ena cirkelns perimeter löper genom den</w:t>
      </w:r>
      <w:r>
        <w:rPr>
          <w:color w:val="231F20"/>
          <w:spacing w:val="-47"/>
        </w:rPr>
        <w:t> </w:t>
      </w:r>
      <w:r>
        <w:rPr>
          <w:color w:val="231F20"/>
        </w:rPr>
        <w:t>andra cirkelns centrum (Figur 12 B och C). </w:t>
      </w:r>
      <w:r>
        <w:rPr>
          <w:i/>
          <w:color w:val="231F20"/>
        </w:rPr>
        <w:t>Vesica piscis </w:t>
      </w:r>
      <w:r>
        <w:rPr>
          <w:color w:val="231F20"/>
        </w:rPr>
        <w:t>uppträder där två cirk-</w:t>
      </w:r>
      <w:r>
        <w:rPr>
          <w:color w:val="231F20"/>
          <w:spacing w:val="-47"/>
        </w:rPr>
        <w:t> </w:t>
      </w:r>
      <w:r>
        <w:rPr>
          <w:color w:val="231F20"/>
        </w:rPr>
        <w:t>lar korsar varandra centralt. Kan liknas vid två sammanlänkade såpbubblor.</w:t>
      </w:r>
      <w:r>
        <w:rPr>
          <w:color w:val="231F20"/>
          <w:spacing w:val="1"/>
        </w:rPr>
        <w:t> </w:t>
      </w:r>
      <w:r>
        <w:rPr>
          <w:color w:val="231F20"/>
        </w:rPr>
        <w:t>En cirkellinje följer sammanlänkningen. Betraktad från sidan efterliknar den</w:t>
      </w:r>
      <w:r>
        <w:rPr>
          <w:color w:val="231F20"/>
          <w:spacing w:val="1"/>
        </w:rPr>
        <w:t> </w:t>
      </w:r>
      <w:r>
        <w:rPr>
          <w:color w:val="231F20"/>
        </w:rPr>
        <w:t>nybildade</w:t>
      </w:r>
      <w:r>
        <w:rPr>
          <w:color w:val="231F20"/>
          <w:spacing w:val="-6"/>
        </w:rPr>
        <w:t> </w:t>
      </w:r>
      <w:r>
        <w:rPr>
          <w:color w:val="231F20"/>
        </w:rPr>
        <w:t>3D-sektionen</w:t>
      </w:r>
      <w:r>
        <w:rPr>
          <w:color w:val="231F20"/>
          <w:spacing w:val="-5"/>
        </w:rPr>
        <w:t> </w:t>
      </w:r>
      <w:r>
        <w:rPr>
          <w:color w:val="231F20"/>
        </w:rPr>
        <w:t>linjen</w:t>
      </w:r>
      <w:r>
        <w:rPr>
          <w:color w:val="231F20"/>
          <w:spacing w:val="-5"/>
        </w:rPr>
        <w:t> </w:t>
      </w:r>
      <w:r>
        <w:rPr>
          <w:color w:val="231F20"/>
        </w:rPr>
        <w:t>ifråga.</w:t>
      </w:r>
      <w:r>
        <w:rPr>
          <w:color w:val="231F20"/>
          <w:spacing w:val="-5"/>
        </w:rPr>
        <w:t> </w:t>
      </w:r>
      <w:r>
        <w:rPr>
          <w:color w:val="231F20"/>
        </w:rPr>
        <w:t>Betraktad</w:t>
      </w:r>
      <w:r>
        <w:rPr>
          <w:color w:val="231F20"/>
          <w:spacing w:val="-5"/>
        </w:rPr>
        <w:t> </w:t>
      </w:r>
      <w:r>
        <w:rPr>
          <w:color w:val="231F20"/>
        </w:rPr>
        <w:t>uppifrån</w:t>
      </w:r>
      <w:r>
        <w:rPr>
          <w:color w:val="231F20"/>
          <w:spacing w:val="-5"/>
        </w:rPr>
        <w:t> </w:t>
      </w:r>
      <w:r>
        <w:rPr>
          <w:color w:val="231F20"/>
        </w:rPr>
        <w:t>upptäcks</w:t>
      </w:r>
      <w:r>
        <w:rPr>
          <w:color w:val="231F20"/>
          <w:spacing w:val="-5"/>
        </w:rPr>
        <w:t> </w:t>
      </w:r>
      <w:r>
        <w:rPr>
          <w:color w:val="231F20"/>
        </w:rPr>
        <w:t>att</w:t>
      </w:r>
      <w:r>
        <w:rPr>
          <w:color w:val="231F20"/>
          <w:spacing w:val="-5"/>
        </w:rPr>
        <w:t> </w:t>
      </w:r>
      <w:r>
        <w:rPr>
          <w:color w:val="231F20"/>
        </w:rPr>
        <w:t>den</w:t>
      </w:r>
      <w:r>
        <w:rPr>
          <w:color w:val="231F20"/>
          <w:spacing w:val="-5"/>
        </w:rPr>
        <w:t> </w:t>
      </w:r>
      <w:r>
        <w:rPr>
          <w:color w:val="231F20"/>
        </w:rPr>
        <w:t>nya</w:t>
      </w:r>
      <w:r>
        <w:rPr>
          <w:color w:val="231F20"/>
          <w:spacing w:val="-47"/>
        </w:rPr>
        <w:t> </w:t>
      </w:r>
      <w:r>
        <w:rPr>
          <w:color w:val="231F20"/>
        </w:rPr>
        <w:t>sektionen bildar en omkrets inuti den större såpbubblan. Isolerad bildar den</w:t>
      </w:r>
      <w:r>
        <w:rPr>
          <w:color w:val="231F20"/>
          <w:spacing w:val="1"/>
        </w:rPr>
        <w:t> </w:t>
      </w:r>
      <w:r>
        <w:rPr>
          <w:color w:val="231F20"/>
        </w:rPr>
        <w:t>nybildade sektionen en geometrisk form, som närmast kan liknas vid formen</w:t>
      </w:r>
      <w:r>
        <w:rPr>
          <w:color w:val="231F20"/>
          <w:spacing w:val="1"/>
        </w:rPr>
        <w:t> </w:t>
      </w:r>
      <w:r>
        <w:rPr>
          <w:color w:val="231F20"/>
        </w:rPr>
        <w:t>av en rugbyboll (</w:t>
      </w:r>
      <w:r>
        <w:rPr>
          <w:i/>
          <w:color w:val="231F20"/>
        </w:rPr>
        <w:t>vesica piscis </w:t>
      </w:r>
      <w:r>
        <w:rPr>
          <w:color w:val="231F20"/>
        </w:rPr>
        <w:t>i 3D form). Denna s.k. cirkulant-3D-form repre-</w:t>
      </w:r>
      <w:r>
        <w:rPr>
          <w:color w:val="231F20"/>
          <w:spacing w:val="1"/>
        </w:rPr>
        <w:t> </w:t>
      </w:r>
      <w:r>
        <w:rPr>
          <w:color w:val="231F20"/>
        </w:rPr>
        <w:t>senterar den geometriska formen hur ljus bildas ur geometrin av </w:t>
      </w:r>
      <w:r>
        <w:rPr>
          <w:i/>
          <w:color w:val="231F20"/>
        </w:rPr>
        <w:t>vesica piscis</w:t>
      </w:r>
      <w:r>
        <w:rPr>
          <w:color w:val="231F20"/>
        </w:rPr>
        <w:t>.</w:t>
      </w:r>
      <w:r>
        <w:rPr>
          <w:color w:val="231F20"/>
          <w:spacing w:val="1"/>
        </w:rPr>
        <w:t> </w:t>
      </w:r>
      <w:r>
        <w:rPr>
          <w:i/>
          <w:color w:val="231F20"/>
        </w:rPr>
        <w:t>Vesica piscis </w:t>
      </w:r>
      <w:r>
        <w:rPr>
          <w:color w:val="231F20"/>
        </w:rPr>
        <w:t>är också den geometriska form ur vilken våra fysiska ögon skapas</w:t>
      </w:r>
      <w:r>
        <w:rPr>
          <w:color w:val="231F20"/>
          <w:spacing w:val="1"/>
        </w:rPr>
        <w:t> </w:t>
      </w:r>
      <w:r>
        <w:rPr>
          <w:color w:val="231F20"/>
        </w:rPr>
        <w:t>för att bilda ljus ur den geometriska formen av ljus. Den basala cirkulant geo-</w:t>
      </w:r>
      <w:r>
        <w:rPr>
          <w:color w:val="231F20"/>
          <w:spacing w:val="1"/>
        </w:rPr>
        <w:t> </w:t>
      </w:r>
      <w:r>
        <w:rPr>
          <w:color w:val="231F20"/>
          <w:spacing w:val="12"/>
        </w:rPr>
        <w:t>metrin</w:t>
      </w:r>
      <w:r>
        <w:rPr>
          <w:color w:val="231F20"/>
          <w:spacing w:val="55"/>
        </w:rPr>
        <w:t> </w:t>
      </w:r>
      <w:r>
        <w:rPr>
          <w:color w:val="231F20"/>
          <w:spacing w:val="12"/>
        </w:rPr>
        <w:t>utgör</w:t>
      </w:r>
      <w:r>
        <w:rPr>
          <w:color w:val="231F20"/>
          <w:spacing w:val="55"/>
        </w:rPr>
        <w:t> </w:t>
      </w:r>
      <w:r>
        <w:rPr>
          <w:color w:val="231F20"/>
          <w:spacing w:val="13"/>
        </w:rPr>
        <w:t>dessutom</w:t>
      </w:r>
      <w:r>
        <w:rPr>
          <w:color w:val="231F20"/>
          <w:spacing w:val="56"/>
        </w:rPr>
        <w:t> </w:t>
      </w:r>
      <w:r>
        <w:rPr>
          <w:color w:val="231F20"/>
          <w:spacing w:val="13"/>
        </w:rPr>
        <w:t>geometrisk</w:t>
      </w:r>
      <w:r>
        <w:rPr>
          <w:color w:val="231F20"/>
          <w:spacing w:val="54"/>
        </w:rPr>
        <w:t> </w:t>
      </w:r>
      <w:r>
        <w:rPr>
          <w:color w:val="231F20"/>
          <w:spacing w:val="11"/>
        </w:rPr>
        <w:t>urkund</w:t>
      </w:r>
      <w:r>
        <w:rPr>
          <w:color w:val="231F20"/>
          <w:spacing w:val="55"/>
        </w:rPr>
        <w:t> </w:t>
      </w:r>
      <w:r>
        <w:rPr>
          <w:color w:val="231F20"/>
          <w:spacing w:val="10"/>
        </w:rPr>
        <w:t>för</w:t>
      </w:r>
      <w:r>
        <w:rPr>
          <w:color w:val="231F20"/>
          <w:spacing w:val="55"/>
        </w:rPr>
        <w:t> </w:t>
      </w:r>
      <w:r>
        <w:rPr>
          <w:color w:val="231F20"/>
          <w:spacing w:val="14"/>
        </w:rPr>
        <w:t>formbildningen</w:t>
      </w:r>
      <w:r>
        <w:rPr>
          <w:color w:val="231F20"/>
          <w:spacing w:val="56"/>
        </w:rPr>
        <w:t> </w:t>
      </w:r>
      <w:r>
        <w:rPr>
          <w:color w:val="231F20"/>
        </w:rPr>
        <w:t>av</w:t>
      </w:r>
    </w:p>
    <w:p>
      <w:pPr>
        <w:spacing w:after="0" w:line="201" w:lineRule="auto"/>
        <w:jc w:val="both"/>
        <w:sectPr>
          <w:type w:val="continuous"/>
          <w:pgSz w:w="10690" w:h="13210"/>
          <w:pgMar w:header="0" w:footer="860" w:top="1240" w:bottom="280" w:left="540" w:right="0"/>
          <w:cols w:num="2" w:equalWidth="0">
            <w:col w:w="2206" w:space="110"/>
            <w:col w:w="7834"/>
          </w:cols>
        </w:sectPr>
      </w:pPr>
    </w:p>
    <w:p>
      <w:pPr>
        <w:pStyle w:val="BodyText"/>
        <w:spacing w:line="201" w:lineRule="auto" w:before="90"/>
        <w:ind w:left="172" w:right="56"/>
        <w:jc w:val="both"/>
      </w:pPr>
      <w:r>
        <w:rPr>
          <w:color w:val="231F20"/>
        </w:rPr>
        <w:t>elektromagnetiska</w:t>
      </w:r>
      <w:r>
        <w:rPr>
          <w:color w:val="231F20"/>
          <w:spacing w:val="-5"/>
        </w:rPr>
        <w:t> </w:t>
      </w:r>
      <w:r>
        <w:rPr>
          <w:color w:val="231F20"/>
        </w:rPr>
        <w:t>fält.</w:t>
      </w:r>
      <w:r>
        <w:rPr>
          <w:color w:val="231F20"/>
          <w:spacing w:val="-5"/>
        </w:rPr>
        <w:t> </w:t>
      </w:r>
      <w:r>
        <w:rPr>
          <w:color w:val="231F20"/>
        </w:rPr>
        <w:t>Ögats</w:t>
      </w:r>
      <w:r>
        <w:rPr>
          <w:color w:val="231F20"/>
          <w:spacing w:val="-5"/>
        </w:rPr>
        <w:t> </w:t>
      </w:r>
      <w:r>
        <w:rPr>
          <w:color w:val="231F20"/>
        </w:rPr>
        <w:t>geometri</w:t>
      </w:r>
      <w:r>
        <w:rPr>
          <w:color w:val="231F20"/>
          <w:spacing w:val="-5"/>
        </w:rPr>
        <w:t> </w:t>
      </w:r>
      <w:r>
        <w:rPr>
          <w:color w:val="231F20"/>
        </w:rPr>
        <w:t>och</w:t>
      </w:r>
      <w:r>
        <w:rPr>
          <w:color w:val="231F20"/>
          <w:spacing w:val="-5"/>
        </w:rPr>
        <w:t> </w:t>
      </w:r>
      <w:r>
        <w:rPr>
          <w:color w:val="231F20"/>
        </w:rPr>
        <w:t>geometrin</w:t>
      </w:r>
      <w:r>
        <w:rPr>
          <w:color w:val="231F20"/>
          <w:spacing w:val="-5"/>
        </w:rPr>
        <w:t> </w:t>
      </w:r>
      <w:r>
        <w:rPr>
          <w:color w:val="231F20"/>
        </w:rPr>
        <w:t>för</w:t>
      </w:r>
      <w:r>
        <w:rPr>
          <w:color w:val="231F20"/>
          <w:spacing w:val="-5"/>
        </w:rPr>
        <w:t> </w:t>
      </w:r>
      <w:r>
        <w:rPr>
          <w:color w:val="231F20"/>
        </w:rPr>
        <w:t>ett</w:t>
      </w:r>
      <w:r>
        <w:rPr>
          <w:color w:val="231F20"/>
          <w:spacing w:val="-5"/>
        </w:rPr>
        <w:t> </w:t>
      </w:r>
      <w:r>
        <w:rPr>
          <w:color w:val="231F20"/>
        </w:rPr>
        <w:t>komplett</w:t>
      </w:r>
      <w:r>
        <w:rPr>
          <w:color w:val="231F20"/>
          <w:spacing w:val="-5"/>
        </w:rPr>
        <w:t> </w:t>
      </w:r>
      <w:r>
        <w:rPr>
          <w:color w:val="231F20"/>
        </w:rPr>
        <w:t>elektro-</w:t>
      </w:r>
      <w:r>
        <w:rPr>
          <w:color w:val="231F20"/>
          <w:spacing w:val="-47"/>
        </w:rPr>
        <w:t> </w:t>
      </w:r>
      <w:r>
        <w:rPr>
          <w:color w:val="231F20"/>
        </w:rPr>
        <w:t>magnetiskt</w:t>
      </w:r>
      <w:r>
        <w:rPr>
          <w:color w:val="231F20"/>
          <w:spacing w:val="4"/>
        </w:rPr>
        <w:t> </w:t>
      </w:r>
      <w:r>
        <w:rPr>
          <w:color w:val="231F20"/>
        </w:rPr>
        <w:t>spektrum,</w:t>
      </w:r>
      <w:r>
        <w:rPr>
          <w:color w:val="231F20"/>
          <w:spacing w:val="5"/>
        </w:rPr>
        <w:t> </w:t>
      </w:r>
      <w:r>
        <w:rPr>
          <w:color w:val="231F20"/>
        </w:rPr>
        <w:t>inkluderande</w:t>
      </w:r>
      <w:r>
        <w:rPr>
          <w:color w:val="231F20"/>
          <w:spacing w:val="6"/>
        </w:rPr>
        <w:t> </w:t>
      </w:r>
      <w:r>
        <w:rPr>
          <w:color w:val="231F20"/>
        </w:rPr>
        <w:t>visuellt</w:t>
      </w:r>
      <w:r>
        <w:rPr>
          <w:color w:val="231F20"/>
          <w:spacing w:val="5"/>
        </w:rPr>
        <w:t> </w:t>
      </w:r>
      <w:r>
        <w:rPr>
          <w:color w:val="231F20"/>
        </w:rPr>
        <w:t>ljus,</w:t>
      </w:r>
      <w:r>
        <w:rPr>
          <w:color w:val="231F20"/>
          <w:spacing w:val="6"/>
        </w:rPr>
        <w:t> </w:t>
      </w:r>
      <w:r>
        <w:rPr>
          <w:color w:val="231F20"/>
        </w:rPr>
        <w:t>är</w:t>
      </w:r>
      <w:r>
        <w:rPr>
          <w:color w:val="231F20"/>
          <w:spacing w:val="6"/>
        </w:rPr>
        <w:t> </w:t>
      </w:r>
      <w:r>
        <w:rPr>
          <w:color w:val="231F20"/>
        </w:rPr>
        <w:t>följaktligen</w:t>
      </w:r>
      <w:r>
        <w:rPr>
          <w:color w:val="231F20"/>
          <w:spacing w:val="6"/>
        </w:rPr>
        <w:t> </w:t>
      </w:r>
      <w:r>
        <w:rPr>
          <w:color w:val="231F20"/>
        </w:rPr>
        <w:t>identiska.</w:t>
      </w:r>
    </w:p>
    <w:p>
      <w:pPr>
        <w:pStyle w:val="BodyText"/>
        <w:rPr>
          <w:sz w:val="17"/>
        </w:rPr>
      </w:pPr>
    </w:p>
    <w:p>
      <w:pPr>
        <w:pStyle w:val="BodyText"/>
        <w:spacing w:line="201" w:lineRule="auto"/>
        <w:ind w:left="172" w:right="55"/>
        <w:jc w:val="both"/>
      </w:pPr>
      <w:r>
        <w:rPr>
          <w:color w:val="231F20"/>
        </w:rPr>
        <w:t>Sålunda, utgör amfora/äggformen eller motsvarande deviationer därav, opti-</w:t>
      </w:r>
      <w:r>
        <w:rPr>
          <w:color w:val="231F20"/>
          <w:spacing w:val="-47"/>
        </w:rPr>
        <w:t> </w:t>
      </w:r>
      <w:r>
        <w:rPr>
          <w:color w:val="231F20"/>
        </w:rPr>
        <w:t>mal form för kort- och långtidsförvaring av vatten med bibehållande av kohe-</w:t>
      </w:r>
      <w:r>
        <w:rPr>
          <w:color w:val="231F20"/>
          <w:spacing w:val="-47"/>
        </w:rPr>
        <w:t> </w:t>
      </w:r>
      <w:r>
        <w:rPr>
          <w:color w:val="231F20"/>
        </w:rPr>
        <w:t>renta</w:t>
      </w:r>
      <w:r>
        <w:rPr>
          <w:color w:val="231F20"/>
          <w:spacing w:val="-6"/>
        </w:rPr>
        <w:t> </w:t>
      </w:r>
      <w:r>
        <w:rPr>
          <w:color w:val="231F20"/>
        </w:rPr>
        <w:t>Phi-egenskaper.</w:t>
      </w:r>
      <w:r>
        <w:rPr>
          <w:color w:val="231F20"/>
          <w:spacing w:val="-5"/>
        </w:rPr>
        <w:t> </w:t>
      </w:r>
      <w:r>
        <w:rPr>
          <w:color w:val="231F20"/>
        </w:rPr>
        <w:t>I</w:t>
      </w:r>
      <w:r>
        <w:rPr>
          <w:color w:val="231F20"/>
          <w:spacing w:val="-6"/>
        </w:rPr>
        <w:t> </w:t>
      </w:r>
      <w:r>
        <w:rPr>
          <w:color w:val="231F20"/>
        </w:rPr>
        <w:t>syfte</w:t>
      </w:r>
      <w:r>
        <w:rPr>
          <w:color w:val="231F20"/>
          <w:spacing w:val="-5"/>
        </w:rPr>
        <w:t> </w:t>
      </w:r>
      <w:r>
        <w:rPr>
          <w:color w:val="231F20"/>
        </w:rPr>
        <w:t>att</w:t>
      </w:r>
      <w:r>
        <w:rPr>
          <w:color w:val="231F20"/>
          <w:spacing w:val="-5"/>
        </w:rPr>
        <w:t> </w:t>
      </w:r>
      <w:r>
        <w:rPr>
          <w:color w:val="231F20"/>
        </w:rPr>
        <w:t>utröna</w:t>
      </w:r>
      <w:r>
        <w:rPr>
          <w:color w:val="231F20"/>
          <w:spacing w:val="-6"/>
        </w:rPr>
        <w:t> </w:t>
      </w:r>
      <w:r>
        <w:rPr>
          <w:color w:val="231F20"/>
        </w:rPr>
        <w:t>ev.</w:t>
      </w:r>
      <w:r>
        <w:rPr>
          <w:color w:val="231F20"/>
          <w:spacing w:val="-5"/>
        </w:rPr>
        <w:t> </w:t>
      </w:r>
      <w:r>
        <w:rPr>
          <w:color w:val="231F20"/>
        </w:rPr>
        <w:t>skillnader</w:t>
      </w:r>
      <w:r>
        <w:rPr>
          <w:color w:val="231F20"/>
          <w:spacing w:val="-6"/>
        </w:rPr>
        <w:t> </w:t>
      </w:r>
      <w:r>
        <w:rPr>
          <w:color w:val="231F20"/>
        </w:rPr>
        <w:t>i</w:t>
      </w:r>
      <w:r>
        <w:rPr>
          <w:color w:val="231F20"/>
          <w:spacing w:val="-5"/>
        </w:rPr>
        <w:t> </w:t>
      </w:r>
      <w:r>
        <w:rPr>
          <w:color w:val="231F20"/>
        </w:rPr>
        <w:t>vattenkoherens</w:t>
      </w:r>
      <w:r>
        <w:rPr>
          <w:color w:val="231F20"/>
          <w:spacing w:val="-5"/>
        </w:rPr>
        <w:t> </w:t>
      </w:r>
      <w:r>
        <w:rPr>
          <w:color w:val="231F20"/>
        </w:rPr>
        <w:t>hos</w:t>
      </w:r>
      <w:r>
        <w:rPr>
          <w:color w:val="231F20"/>
          <w:spacing w:val="-6"/>
        </w:rPr>
        <w:t> </w:t>
      </w:r>
      <w:r>
        <w:rPr>
          <w:color w:val="231F20"/>
        </w:rPr>
        <w:t>kärl</w:t>
      </w:r>
      <w:r>
        <w:rPr>
          <w:color w:val="231F20"/>
          <w:spacing w:val="-47"/>
        </w:rPr>
        <w:t> </w:t>
      </w:r>
      <w:r>
        <w:rPr>
          <w:color w:val="231F20"/>
        </w:rPr>
        <w:t>med</w:t>
      </w:r>
      <w:r>
        <w:rPr>
          <w:color w:val="231F20"/>
          <w:spacing w:val="-9"/>
        </w:rPr>
        <w:t> </w:t>
      </w:r>
      <w:r>
        <w:rPr>
          <w:color w:val="231F20"/>
        </w:rPr>
        <w:t>skilda</w:t>
      </w:r>
      <w:r>
        <w:rPr>
          <w:color w:val="231F20"/>
          <w:spacing w:val="-8"/>
        </w:rPr>
        <w:t> </w:t>
      </w:r>
      <w:r>
        <w:rPr>
          <w:color w:val="231F20"/>
        </w:rPr>
        <w:t>axelvinklar</w:t>
      </w:r>
      <w:r>
        <w:rPr>
          <w:color w:val="231F20"/>
          <w:spacing w:val="-9"/>
        </w:rPr>
        <w:t> </w:t>
      </w:r>
      <w:r>
        <w:rPr>
          <w:color w:val="231F20"/>
        </w:rPr>
        <w:t>i</w:t>
      </w:r>
      <w:r>
        <w:rPr>
          <w:color w:val="231F20"/>
          <w:spacing w:val="-8"/>
        </w:rPr>
        <w:t> </w:t>
      </w:r>
      <w:r>
        <w:rPr>
          <w:color w:val="231F20"/>
        </w:rPr>
        <w:t>kärldesignen,</w:t>
      </w:r>
      <w:r>
        <w:rPr>
          <w:color w:val="231F20"/>
          <w:spacing w:val="-9"/>
        </w:rPr>
        <w:t> </w:t>
      </w:r>
      <w:r>
        <w:rPr>
          <w:color w:val="231F20"/>
        </w:rPr>
        <w:t>studerades</w:t>
      </w:r>
      <w:r>
        <w:rPr>
          <w:color w:val="231F20"/>
          <w:spacing w:val="-8"/>
        </w:rPr>
        <w:t> </w:t>
      </w:r>
      <w:r>
        <w:rPr>
          <w:color w:val="231F20"/>
        </w:rPr>
        <w:t>sex</w:t>
      </w:r>
      <w:r>
        <w:rPr>
          <w:color w:val="231F20"/>
          <w:spacing w:val="-9"/>
        </w:rPr>
        <w:t> </w:t>
      </w:r>
      <w:r>
        <w:rPr>
          <w:color w:val="231F20"/>
        </w:rPr>
        <w:t>olika</w:t>
      </w:r>
      <w:r>
        <w:rPr>
          <w:color w:val="231F20"/>
          <w:spacing w:val="-8"/>
        </w:rPr>
        <w:t> </w:t>
      </w:r>
      <w:r>
        <w:rPr>
          <w:color w:val="231F20"/>
        </w:rPr>
        <w:t>former</w:t>
      </w:r>
      <w:r>
        <w:rPr>
          <w:color w:val="231F20"/>
          <w:spacing w:val="-9"/>
        </w:rPr>
        <w:t> </w:t>
      </w:r>
      <w:r>
        <w:rPr>
          <w:color w:val="231F20"/>
        </w:rPr>
        <w:t>från</w:t>
      </w:r>
      <w:r>
        <w:rPr>
          <w:color w:val="231F20"/>
          <w:spacing w:val="-8"/>
        </w:rPr>
        <w:t> </w:t>
      </w:r>
      <w:r>
        <w:rPr>
          <w:color w:val="231F20"/>
        </w:rPr>
        <w:t>amfora-</w:t>
      </w:r>
      <w:r>
        <w:rPr>
          <w:color w:val="231F20"/>
          <w:spacing w:val="-48"/>
        </w:rPr>
        <w:t> </w:t>
      </w:r>
      <w:r>
        <w:rPr>
          <w:color w:val="231F20"/>
        </w:rPr>
        <w:t>till fiskstjärtsdesign. Koherensstudier på vatten förvarade i samtliga specifikt</w:t>
      </w:r>
      <w:r>
        <w:rPr>
          <w:color w:val="231F20"/>
          <w:spacing w:val="1"/>
        </w:rPr>
        <w:t> </w:t>
      </w:r>
      <w:r>
        <w:rPr>
          <w:color w:val="231F20"/>
        </w:rPr>
        <w:t>designade vattenmiljöer, visade att fiskstjärtdesignen gav optimal vattenkohe-</w:t>
      </w:r>
      <w:r>
        <w:rPr>
          <w:color w:val="231F20"/>
          <w:spacing w:val="1"/>
        </w:rPr>
        <w:t> </w:t>
      </w:r>
      <w:r>
        <w:rPr>
          <w:color w:val="231F20"/>
        </w:rPr>
        <w:t>rens i karaffdesign, medan en variant på amforaformen föredrogs för flaskde-</w:t>
      </w:r>
      <w:r>
        <w:rPr>
          <w:color w:val="231F20"/>
          <w:spacing w:val="1"/>
        </w:rPr>
        <w:t> </w:t>
      </w:r>
      <w:r>
        <w:rPr>
          <w:color w:val="231F20"/>
        </w:rPr>
        <w:t>sign (Figur 13). Fortsatta studier avser kartlägga hälsostärkande fysiologiska</w:t>
      </w:r>
      <w:r>
        <w:rPr>
          <w:color w:val="231F20"/>
          <w:spacing w:val="1"/>
        </w:rPr>
        <w:t> </w:t>
      </w:r>
      <w:r>
        <w:rPr>
          <w:color w:val="231F20"/>
        </w:rPr>
        <w:t>och subjektivt resp. objektivt upplevelserelaterade effekter efter långtidskon-</w:t>
      </w:r>
      <w:r>
        <w:rPr>
          <w:color w:val="231F20"/>
          <w:spacing w:val="1"/>
        </w:rPr>
        <w:t> </w:t>
      </w:r>
      <w:r>
        <w:rPr>
          <w:color w:val="231F20"/>
        </w:rPr>
        <w:t>sumtion</w:t>
      </w:r>
      <w:r>
        <w:rPr>
          <w:color w:val="231F20"/>
          <w:spacing w:val="5"/>
        </w:rPr>
        <w:t> </w:t>
      </w:r>
      <w:r>
        <w:rPr>
          <w:color w:val="231F20"/>
        </w:rPr>
        <w:t>av</w:t>
      </w:r>
      <w:r>
        <w:rPr>
          <w:color w:val="231F20"/>
          <w:spacing w:val="5"/>
        </w:rPr>
        <w:t> </w:t>
      </w:r>
      <w:r>
        <w:rPr>
          <w:color w:val="231F20"/>
        </w:rPr>
        <w:t>koherent</w:t>
      </w:r>
      <w:r>
        <w:rPr>
          <w:color w:val="231F20"/>
          <w:spacing w:val="5"/>
        </w:rPr>
        <w:t> </w:t>
      </w:r>
      <w:r>
        <w:rPr>
          <w:color w:val="231F20"/>
        </w:rPr>
        <w:t>vatten.</w:t>
      </w:r>
    </w:p>
    <w:p>
      <w:pPr>
        <w:pStyle w:val="BodyText"/>
        <w:spacing w:before="7"/>
        <w:rPr>
          <w:sz w:val="17"/>
        </w:rPr>
      </w:pPr>
    </w:p>
    <w:p>
      <w:pPr>
        <w:pStyle w:val="BodyText"/>
        <w:spacing w:line="201" w:lineRule="auto"/>
        <w:ind w:left="172" w:right="38"/>
        <w:jc w:val="both"/>
      </w:pPr>
      <w:r>
        <w:rPr>
          <w:color w:val="231F20"/>
        </w:rPr>
        <w:t>Figur 13. Figuren visar karaff- (A) och flaskmodell (B) med optimal formgiv-</w:t>
      </w:r>
      <w:r>
        <w:rPr>
          <w:color w:val="231F20"/>
          <w:spacing w:val="1"/>
        </w:rPr>
        <w:t> </w:t>
      </w:r>
      <w:r>
        <w:rPr>
          <w:color w:val="231F20"/>
          <w:spacing w:val="13"/>
        </w:rPr>
        <w:t>ning </w:t>
      </w:r>
      <w:r>
        <w:rPr>
          <w:color w:val="231F20"/>
          <w:spacing w:val="12"/>
        </w:rPr>
        <w:t>för </w:t>
      </w:r>
      <w:r>
        <w:rPr>
          <w:color w:val="231F20"/>
          <w:spacing w:val="16"/>
        </w:rPr>
        <w:t>induktion </w:t>
      </w:r>
      <w:r>
        <w:rPr>
          <w:color w:val="231F20"/>
          <w:spacing w:val="11"/>
        </w:rPr>
        <w:t>och </w:t>
      </w:r>
      <w:r>
        <w:rPr>
          <w:color w:val="231F20"/>
          <w:spacing w:val="15"/>
        </w:rPr>
        <w:t>förvaring </w:t>
      </w:r>
      <w:r>
        <w:rPr>
          <w:color w:val="231F20"/>
        </w:rPr>
        <w:t>av</w:t>
      </w:r>
      <w:r>
        <w:rPr>
          <w:color w:val="231F20"/>
          <w:spacing w:val="1"/>
        </w:rPr>
        <w:t> </w:t>
      </w:r>
      <w:r>
        <w:rPr>
          <w:color w:val="231F20"/>
          <w:spacing w:val="14"/>
        </w:rPr>
        <w:t>vatten </w:t>
      </w:r>
      <w:r>
        <w:rPr>
          <w:color w:val="231F20"/>
          <w:spacing w:val="12"/>
        </w:rPr>
        <w:t>med </w:t>
      </w:r>
      <w:r>
        <w:rPr>
          <w:color w:val="231F20"/>
          <w:spacing w:val="13"/>
        </w:rPr>
        <w:t>Phi- </w:t>
      </w:r>
      <w:r>
        <w:rPr>
          <w:color w:val="231F20"/>
          <w:spacing w:val="15"/>
        </w:rPr>
        <w:t>relaterade</w:t>
      </w:r>
      <w:r>
        <w:rPr>
          <w:color w:val="231F20"/>
          <w:spacing w:val="16"/>
        </w:rPr>
        <w:t> </w:t>
      </w:r>
      <w:r>
        <w:rPr>
          <w:color w:val="231F20"/>
        </w:rPr>
        <w:t>koherensegenskaper.</w:t>
      </w:r>
    </w:p>
    <w:p>
      <w:pPr>
        <w:pStyle w:val="BodyText"/>
        <w:rPr>
          <w:sz w:val="22"/>
        </w:rPr>
      </w:pPr>
    </w:p>
    <w:p>
      <w:pPr>
        <w:pStyle w:val="BodyText"/>
        <w:spacing w:before="11"/>
        <w:rPr>
          <w:sz w:val="23"/>
        </w:rPr>
      </w:pPr>
    </w:p>
    <w:p>
      <w:pPr>
        <w:spacing w:line="280" w:lineRule="exact" w:before="0"/>
        <w:ind w:left="172" w:right="0" w:firstLine="0"/>
        <w:jc w:val="both"/>
        <w:rPr>
          <w:rFonts w:ascii="Baskerville-SemiBold" w:hAnsi="Baskerville-SemiBold"/>
          <w:b/>
          <w:sz w:val="22"/>
        </w:rPr>
      </w:pPr>
      <w:r>
        <w:rPr>
          <w:rFonts w:ascii="Baskerville-SemiBold" w:hAnsi="Baskerville-SemiBold"/>
          <w:b/>
          <w:color w:val="231F20"/>
          <w:sz w:val="22"/>
        </w:rPr>
        <w:t>SÄDESCIRKLAR</w:t>
      </w:r>
      <w:r>
        <w:rPr>
          <w:rFonts w:ascii="Baskerville-SemiBold" w:hAnsi="Baskerville-SemiBold"/>
          <w:b/>
          <w:color w:val="231F20"/>
          <w:spacing w:val="-6"/>
          <w:sz w:val="22"/>
        </w:rPr>
        <w:t> </w:t>
      </w:r>
      <w:r>
        <w:rPr>
          <w:rFonts w:ascii="Baskerville-SemiBold" w:hAnsi="Baskerville-SemiBold"/>
          <w:b/>
          <w:color w:val="231F20"/>
          <w:sz w:val="22"/>
        </w:rPr>
        <w:t>OCH</w:t>
      </w:r>
      <w:r>
        <w:rPr>
          <w:rFonts w:ascii="Baskerville-SemiBold" w:hAnsi="Baskerville-SemiBold"/>
          <w:b/>
          <w:color w:val="231F20"/>
          <w:spacing w:val="-4"/>
          <w:sz w:val="22"/>
        </w:rPr>
        <w:t> </w:t>
      </w:r>
      <w:r>
        <w:rPr>
          <w:rFonts w:ascii="Baskerville-SemiBold" w:hAnsi="Baskerville-SemiBold"/>
          <w:b/>
          <w:color w:val="231F20"/>
          <w:sz w:val="22"/>
        </w:rPr>
        <w:t>GYLLENE</w:t>
      </w:r>
      <w:r>
        <w:rPr>
          <w:rFonts w:ascii="Baskerville-SemiBold" w:hAnsi="Baskerville-SemiBold"/>
          <w:b/>
          <w:color w:val="231F20"/>
          <w:spacing w:val="-4"/>
          <w:sz w:val="22"/>
        </w:rPr>
        <w:t> </w:t>
      </w:r>
      <w:r>
        <w:rPr>
          <w:rFonts w:ascii="Baskerville-SemiBold" w:hAnsi="Baskerville-SemiBold"/>
          <w:b/>
          <w:color w:val="231F20"/>
          <w:sz w:val="22"/>
        </w:rPr>
        <w:t>SNITTET</w:t>
      </w:r>
    </w:p>
    <w:p>
      <w:pPr>
        <w:pStyle w:val="BodyText"/>
        <w:spacing w:line="201" w:lineRule="auto" w:before="5"/>
        <w:ind w:left="172" w:right="55"/>
        <w:jc w:val="both"/>
      </w:pPr>
      <w:r>
        <w:rPr/>
        <w:drawing>
          <wp:anchor distT="0" distB="0" distL="0" distR="0" allowOverlap="1" layoutInCell="1" locked="0" behindDoc="0" simplePos="0" relativeHeight="15810048">
            <wp:simplePos x="0" y="0"/>
            <wp:positionH relativeFrom="page">
              <wp:posOffset>452424</wp:posOffset>
            </wp:positionH>
            <wp:positionV relativeFrom="paragraph">
              <wp:posOffset>2202689</wp:posOffset>
            </wp:positionV>
            <wp:extent cx="3958501" cy="1540941"/>
            <wp:effectExtent l="0" t="0" r="0" b="0"/>
            <wp:wrapNone/>
            <wp:docPr id="367" name="image21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8" name="image211.jpeg"/>
                    <pic:cNvPicPr/>
                  </pic:nvPicPr>
                  <pic:blipFill>
                    <a:blip r:embed="rId2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58501" cy="15409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Sädescirklar</w:t>
      </w:r>
      <w:r>
        <w:rPr>
          <w:color w:val="231F20"/>
          <w:spacing w:val="-10"/>
        </w:rPr>
        <w:t> </w:t>
      </w:r>
      <w:r>
        <w:rPr>
          <w:color w:val="231F20"/>
        </w:rPr>
        <w:t>är</w:t>
      </w:r>
      <w:r>
        <w:rPr>
          <w:color w:val="231F20"/>
          <w:spacing w:val="-10"/>
        </w:rPr>
        <w:t> </w:t>
      </w:r>
      <w:r>
        <w:rPr>
          <w:color w:val="231F20"/>
        </w:rPr>
        <w:t>ett</w:t>
      </w:r>
      <w:r>
        <w:rPr>
          <w:color w:val="231F20"/>
          <w:spacing w:val="-9"/>
        </w:rPr>
        <w:t> </w:t>
      </w:r>
      <w:r>
        <w:rPr>
          <w:color w:val="231F20"/>
        </w:rPr>
        <w:t>av</w:t>
      </w:r>
      <w:r>
        <w:rPr>
          <w:color w:val="231F20"/>
          <w:spacing w:val="-10"/>
        </w:rPr>
        <w:t> </w:t>
      </w:r>
      <w:r>
        <w:rPr>
          <w:color w:val="231F20"/>
        </w:rPr>
        <w:t>vår</w:t>
      </w:r>
      <w:r>
        <w:rPr>
          <w:color w:val="231F20"/>
          <w:spacing w:val="-9"/>
        </w:rPr>
        <w:t> </w:t>
      </w:r>
      <w:r>
        <w:rPr>
          <w:color w:val="231F20"/>
        </w:rPr>
        <w:t>samtids</w:t>
      </w:r>
      <w:r>
        <w:rPr>
          <w:color w:val="231F20"/>
          <w:spacing w:val="-10"/>
        </w:rPr>
        <w:t> </w:t>
      </w:r>
      <w:r>
        <w:rPr>
          <w:color w:val="231F20"/>
        </w:rPr>
        <w:t>mest</w:t>
      </w:r>
      <w:r>
        <w:rPr>
          <w:color w:val="231F20"/>
          <w:spacing w:val="-10"/>
        </w:rPr>
        <w:t> </w:t>
      </w:r>
      <w:r>
        <w:rPr>
          <w:color w:val="231F20"/>
        </w:rPr>
        <w:t>spektakulära,</w:t>
      </w:r>
      <w:r>
        <w:rPr>
          <w:color w:val="231F20"/>
          <w:spacing w:val="-10"/>
        </w:rPr>
        <w:t> </w:t>
      </w:r>
      <w:r>
        <w:rPr>
          <w:color w:val="231F20"/>
        </w:rPr>
        <w:t>med</w:t>
      </w:r>
      <w:r>
        <w:rPr>
          <w:color w:val="231F20"/>
          <w:spacing w:val="-9"/>
        </w:rPr>
        <w:t> </w:t>
      </w:r>
      <w:r>
        <w:rPr>
          <w:color w:val="231F20"/>
        </w:rPr>
        <w:t>konstnärlig</w:t>
      </w:r>
      <w:r>
        <w:rPr>
          <w:color w:val="231F20"/>
          <w:spacing w:val="-10"/>
        </w:rPr>
        <w:t> </w:t>
      </w:r>
      <w:r>
        <w:rPr>
          <w:color w:val="231F20"/>
        </w:rPr>
        <w:t>hand</w:t>
      </w:r>
      <w:r>
        <w:rPr>
          <w:color w:val="231F20"/>
          <w:spacing w:val="-9"/>
        </w:rPr>
        <w:t> </w:t>
      </w:r>
      <w:r>
        <w:rPr>
          <w:color w:val="231F20"/>
        </w:rPr>
        <w:t>och</w:t>
      </w:r>
      <w:r>
        <w:rPr>
          <w:color w:val="231F20"/>
          <w:spacing w:val="-48"/>
        </w:rPr>
        <w:t> </w:t>
      </w:r>
      <w:r>
        <w:rPr>
          <w:color w:val="231F20"/>
        </w:rPr>
        <w:t>matematisk precision, formerade komplexa geometriska mönster med många</w:t>
      </w:r>
      <w:r>
        <w:rPr>
          <w:color w:val="231F20"/>
          <w:spacing w:val="1"/>
        </w:rPr>
        <w:t> </w:t>
      </w:r>
      <w:r>
        <w:rPr>
          <w:color w:val="231F20"/>
        </w:rPr>
        <w:t>skiftande element och symboluttryck, som förskönat landskapsbilden i decen-</w:t>
      </w:r>
      <w:r>
        <w:rPr>
          <w:color w:val="231F20"/>
          <w:spacing w:val="1"/>
        </w:rPr>
        <w:t> </w:t>
      </w:r>
      <w:r>
        <w:rPr>
          <w:color w:val="231F20"/>
        </w:rPr>
        <w:t>nier. Sädescirklar uppträder på samtliga jordens kontinenter med särskild</w:t>
      </w:r>
      <w:r>
        <w:rPr>
          <w:color w:val="231F20"/>
          <w:spacing w:val="1"/>
        </w:rPr>
        <w:t> </w:t>
      </w:r>
      <w:r>
        <w:rPr>
          <w:color w:val="231F20"/>
        </w:rPr>
        <w:t>koncentration till ett bälte över södra England, då särskilt i områden med</w:t>
      </w:r>
      <w:r>
        <w:rPr>
          <w:color w:val="231F20"/>
          <w:spacing w:val="1"/>
        </w:rPr>
        <w:t> </w:t>
      </w:r>
      <w:r>
        <w:rPr>
          <w:color w:val="231F20"/>
        </w:rPr>
        <w:t>forntida monument, ex. Stonehenge och Avebury, äldre gravsättningar och</w:t>
      </w:r>
      <w:r>
        <w:rPr>
          <w:color w:val="231F20"/>
          <w:spacing w:val="1"/>
        </w:rPr>
        <w:t> </w:t>
      </w:r>
      <w:r>
        <w:rPr>
          <w:color w:val="231F20"/>
        </w:rPr>
        <w:t>kraftplatser, ex. i Wessex triangeln. Merparten av sädescirklarna uppträder i</w:t>
      </w:r>
      <w:r>
        <w:rPr>
          <w:color w:val="231F20"/>
          <w:spacing w:val="1"/>
        </w:rPr>
        <w:t> </w:t>
      </w:r>
      <w:r>
        <w:rPr>
          <w:color w:val="231F20"/>
        </w:rPr>
        <w:t>kalkrika landområden, som håller stora grundvattenvolymer. Ofta förekom-</w:t>
      </w:r>
      <w:r>
        <w:rPr>
          <w:color w:val="231F20"/>
          <w:spacing w:val="1"/>
        </w:rPr>
        <w:t> </w:t>
      </w:r>
      <w:r>
        <w:rPr>
          <w:color w:val="231F20"/>
        </w:rPr>
        <w:t>mer också geodetiska stresslinjer, som rör sig harmoniskt med jordens konti-</w:t>
      </w:r>
      <w:r>
        <w:rPr>
          <w:color w:val="231F20"/>
          <w:spacing w:val="1"/>
        </w:rPr>
        <w:t> </w:t>
      </w:r>
      <w:r>
        <w:rPr>
          <w:color w:val="231F20"/>
        </w:rPr>
        <w:t>nentalplattformar</w:t>
      </w:r>
      <w:r>
        <w:rPr>
          <w:color w:val="231F20"/>
          <w:spacing w:val="-6"/>
        </w:rPr>
        <w:t> </w:t>
      </w:r>
      <w:r>
        <w:rPr>
          <w:color w:val="231F20"/>
        </w:rPr>
        <w:t>och</w:t>
      </w:r>
      <w:r>
        <w:rPr>
          <w:color w:val="231F20"/>
          <w:spacing w:val="-6"/>
        </w:rPr>
        <w:t> </w:t>
      </w:r>
      <w:r>
        <w:rPr>
          <w:color w:val="231F20"/>
        </w:rPr>
        <w:t>frigör</w:t>
      </w:r>
      <w:r>
        <w:rPr>
          <w:color w:val="231F20"/>
          <w:spacing w:val="-6"/>
        </w:rPr>
        <w:t> </w:t>
      </w:r>
      <w:r>
        <w:rPr>
          <w:color w:val="231F20"/>
        </w:rPr>
        <w:t>elektromagnetiska</w:t>
      </w:r>
      <w:r>
        <w:rPr>
          <w:color w:val="231F20"/>
          <w:spacing w:val="-6"/>
        </w:rPr>
        <w:t> </w:t>
      </w:r>
      <w:r>
        <w:rPr>
          <w:color w:val="231F20"/>
        </w:rPr>
        <w:t>fält</w:t>
      </w:r>
      <w:r>
        <w:rPr>
          <w:color w:val="231F20"/>
          <w:spacing w:val="-6"/>
        </w:rPr>
        <w:t> </w:t>
      </w:r>
      <w:r>
        <w:rPr>
          <w:color w:val="231F20"/>
        </w:rPr>
        <w:t>i</w:t>
      </w:r>
      <w:r>
        <w:rPr>
          <w:color w:val="231F20"/>
          <w:spacing w:val="-6"/>
        </w:rPr>
        <w:t> </w:t>
      </w:r>
      <w:r>
        <w:rPr>
          <w:color w:val="231F20"/>
        </w:rPr>
        <w:t>samband</w:t>
      </w:r>
      <w:r>
        <w:rPr>
          <w:color w:val="231F20"/>
          <w:spacing w:val="-6"/>
        </w:rPr>
        <w:t> </w:t>
      </w:r>
      <w:r>
        <w:rPr>
          <w:color w:val="231F20"/>
        </w:rPr>
        <w:t>med</w:t>
      </w:r>
      <w:r>
        <w:rPr>
          <w:color w:val="231F20"/>
          <w:spacing w:val="-6"/>
        </w:rPr>
        <w:t> </w:t>
      </w:r>
      <w:r>
        <w:rPr>
          <w:color w:val="231F20"/>
        </w:rPr>
        <w:t>rörelseskif-</w:t>
      </w:r>
      <w:r>
        <w:rPr>
          <w:color w:val="231F20"/>
          <w:spacing w:val="-47"/>
        </w:rPr>
        <w:t> </w:t>
      </w:r>
      <w:r>
        <w:rPr>
          <w:color w:val="231F20"/>
        </w:rPr>
        <w:t>ten. Genuina sädescirklar uppträder alltid i anslutning till dessa energilinjer.</w:t>
      </w:r>
      <w:r>
        <w:rPr>
          <w:color w:val="231F20"/>
          <w:spacing w:val="1"/>
        </w:rPr>
        <w:t> </w:t>
      </w:r>
      <w:r>
        <w:rPr>
          <w:color w:val="231F20"/>
        </w:rPr>
        <w:t>Sädesformationer</w:t>
      </w:r>
      <w:r>
        <w:rPr>
          <w:color w:val="231F20"/>
          <w:spacing w:val="-7"/>
        </w:rPr>
        <w:t> </w:t>
      </w:r>
      <w:r>
        <w:rPr>
          <w:color w:val="231F20"/>
        </w:rPr>
        <w:t>uppträder</w:t>
      </w:r>
      <w:r>
        <w:rPr>
          <w:color w:val="231F20"/>
          <w:spacing w:val="-6"/>
        </w:rPr>
        <w:t> </w:t>
      </w:r>
      <w:r>
        <w:rPr>
          <w:color w:val="231F20"/>
        </w:rPr>
        <w:t>i</w:t>
      </w:r>
      <w:r>
        <w:rPr>
          <w:color w:val="231F20"/>
          <w:spacing w:val="-7"/>
        </w:rPr>
        <w:t> </w:t>
      </w:r>
      <w:r>
        <w:rPr>
          <w:color w:val="231F20"/>
        </w:rPr>
        <w:t>fält,</w:t>
      </w:r>
      <w:r>
        <w:rPr>
          <w:color w:val="231F20"/>
          <w:spacing w:val="-6"/>
        </w:rPr>
        <w:t> </w:t>
      </w:r>
      <w:r>
        <w:rPr>
          <w:color w:val="231F20"/>
        </w:rPr>
        <w:t>förutom</w:t>
      </w:r>
      <w:r>
        <w:rPr>
          <w:color w:val="231F20"/>
          <w:spacing w:val="-6"/>
        </w:rPr>
        <w:t> </w:t>
      </w:r>
      <w:r>
        <w:rPr>
          <w:color w:val="231F20"/>
        </w:rPr>
        <w:t>med</w:t>
      </w:r>
      <w:r>
        <w:rPr>
          <w:color w:val="231F20"/>
          <w:spacing w:val="-7"/>
        </w:rPr>
        <w:t> </w:t>
      </w:r>
      <w:r>
        <w:rPr>
          <w:color w:val="231F20"/>
        </w:rPr>
        <w:t>ceralier,</w:t>
      </w:r>
      <w:r>
        <w:rPr>
          <w:color w:val="231F20"/>
          <w:spacing w:val="-6"/>
        </w:rPr>
        <w:t> </w:t>
      </w:r>
      <w:r>
        <w:rPr>
          <w:color w:val="231F20"/>
        </w:rPr>
        <w:t>även</w:t>
      </w:r>
      <w:r>
        <w:rPr>
          <w:color w:val="231F20"/>
          <w:spacing w:val="-6"/>
        </w:rPr>
        <w:t> </w:t>
      </w:r>
      <w:r>
        <w:rPr>
          <w:color w:val="231F20"/>
        </w:rPr>
        <w:t>med</w:t>
      </w:r>
      <w:r>
        <w:rPr>
          <w:color w:val="231F20"/>
          <w:spacing w:val="-7"/>
        </w:rPr>
        <w:t> </w:t>
      </w:r>
      <w:r>
        <w:rPr>
          <w:color w:val="231F20"/>
        </w:rPr>
        <w:t>ex.</w:t>
      </w:r>
      <w:r>
        <w:rPr>
          <w:color w:val="231F20"/>
          <w:spacing w:val="-6"/>
        </w:rPr>
        <w:t> </w:t>
      </w:r>
      <w:r>
        <w:rPr>
          <w:color w:val="231F20"/>
        </w:rPr>
        <w:t>potatis,</w:t>
      </w:r>
      <w:r>
        <w:rPr>
          <w:color w:val="231F20"/>
          <w:spacing w:val="-48"/>
        </w:rPr>
        <w:t> </w:t>
      </w:r>
      <w:r>
        <w:rPr>
          <w:color w:val="231F20"/>
        </w:rPr>
        <w:t>grönsaker, sockerbetor, solrosor, gräs, tistlar, ljung, risbäddar, snö, is och sand</w:t>
      </w:r>
      <w:r>
        <w:rPr>
          <w:color w:val="231F20"/>
          <w:spacing w:val="-47"/>
        </w:rPr>
        <w:t> </w:t>
      </w:r>
      <w:r>
        <w:rPr>
          <w:color w:val="231F20"/>
        </w:rPr>
        <w:t>samt</w:t>
      </w:r>
      <w:r>
        <w:rPr>
          <w:color w:val="231F20"/>
          <w:spacing w:val="4"/>
        </w:rPr>
        <w:t> </w:t>
      </w:r>
      <w:r>
        <w:rPr>
          <w:color w:val="231F20"/>
        </w:rPr>
        <w:t>även</w:t>
      </w:r>
      <w:r>
        <w:rPr>
          <w:color w:val="231F20"/>
          <w:spacing w:val="6"/>
        </w:rPr>
        <w:t> </w:t>
      </w:r>
      <w:r>
        <w:rPr>
          <w:color w:val="231F20"/>
        </w:rPr>
        <w:t>i</w:t>
      </w:r>
      <w:r>
        <w:rPr>
          <w:color w:val="231F20"/>
          <w:spacing w:val="5"/>
        </w:rPr>
        <w:t> </w:t>
      </w:r>
      <w:r>
        <w:rPr>
          <w:color w:val="231F20"/>
        </w:rPr>
        <w:t>fruktträdgårdar.</w:t>
      </w:r>
    </w:p>
    <w:p>
      <w:pPr>
        <w:spacing w:line="240" w:lineRule="auto" w:before="0"/>
        <w:rPr>
          <w:sz w:val="20"/>
        </w:rPr>
      </w:pPr>
      <w:r>
        <w:rPr/>
        <w:br w:type="column"/>
      </w:r>
      <w:r>
        <w:rPr>
          <w:sz w:val="20"/>
        </w:rPr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7" w:after="1"/>
        <w:rPr>
          <w:sz w:val="18"/>
        </w:rPr>
      </w:pPr>
    </w:p>
    <w:p>
      <w:pPr>
        <w:pStyle w:val="BodyText"/>
        <w:ind w:left="-416"/>
      </w:pPr>
      <w:r>
        <w:rPr/>
        <w:pict>
          <v:group style="width:80.7pt;height:145.6pt;mso-position-horizontal-relative:char;mso-position-vertical-relative:line" id="docshapegroup192" coordorigin="0,0" coordsize="1614,2912">
            <v:shape style="position:absolute;left:5;top:5;width:1604;height:2902" id="docshape193" coordorigin="5,5" coordsize="1604,2902" path="m245,5l245,165,85,165,85,85,165,85,165,245,5,245,5,2666,165,2666,165,2826,85,2826,85,2746,245,2746,245,2906,1368,2906,1368,2746,1528,2746,1528,2826,1448,2826,1448,2666,1608,2666,1608,245,1448,245,1448,85,1528,85,1528,165,1368,165,1368,5,245,5xe" filled="false" stroked="true" strokeweight=".5pt" strokecolor="#2b2e30">
              <v:path arrowok="t"/>
              <v:stroke dashstyle="solid"/>
            </v:shape>
            <v:shape style="position:absolute;left:0;top:0;width:1614;height:2912" type="#_x0000_t202" id="docshape194" filled="false" stroked="false">
              <v:textbox inset="0,0,0,0">
                <w:txbxContent>
                  <w:p>
                    <w:pPr>
                      <w:spacing w:line="240" w:lineRule="auto" w:before="9"/>
                      <w:rPr>
                        <w:sz w:val="24"/>
                      </w:rPr>
                    </w:pPr>
                  </w:p>
                  <w:p>
                    <w:pPr>
                      <w:spacing w:line="266" w:lineRule="auto" w:before="0"/>
                      <w:ind w:left="120" w:right="118" w:firstLine="0"/>
                      <w:jc w:val="center"/>
                      <w:rPr>
                        <w:rFonts w:ascii="ArianaPro-Light" w:hAnsi="ArianaPro-Light"/>
                        <w:sz w:val="14"/>
                      </w:rPr>
                    </w:pPr>
                    <w:r>
                      <w:rPr>
                        <w:rFonts w:ascii="ArianaPro-Light" w:hAnsi="ArianaPro-Light"/>
                        <w:color w:val="231F20"/>
                        <w:sz w:val="14"/>
                      </w:rPr>
                      <w:t>Falsifierbar hypotes.</w:t>
                    </w:r>
                    <w:r>
                      <w:rPr>
                        <w:rFonts w:ascii="ArianaPro-Light" w:hAnsi="ArianaPro-Light"/>
                        <w:color w:val="231F20"/>
                        <w:spacing w:val="-37"/>
                        <w:sz w:val="14"/>
                      </w:rPr>
                      <w:t> </w:t>
                    </w:r>
                    <w:r>
                      <w:rPr>
                        <w:rFonts w:ascii="ArianaPro-Light" w:hAnsi="ArianaPro-Light"/>
                        <w:color w:val="231F20"/>
                        <w:spacing w:val="-1"/>
                        <w:sz w:val="14"/>
                      </w:rPr>
                      <w:t>Vetenskapsfilosofen</w:t>
                    </w:r>
                    <w:r>
                      <w:rPr>
                        <w:rFonts w:ascii="ArianaPro-Light" w:hAnsi="ArianaPro-Light"/>
                        <w:color w:val="231F20"/>
                        <w:spacing w:val="-37"/>
                        <w:sz w:val="14"/>
                      </w:rPr>
                      <w:t> </w:t>
                    </w:r>
                    <w:r>
                      <w:rPr>
                        <w:rFonts w:ascii="ArianaPro-Light" w:hAnsi="ArianaPro-Light"/>
                        <w:color w:val="231F20"/>
                        <w:sz w:val="14"/>
                      </w:rPr>
                      <w:t>Karl</w:t>
                    </w:r>
                    <w:r>
                      <w:rPr>
                        <w:rFonts w:ascii="ArianaPro-Light" w:hAnsi="ArianaPro-Light"/>
                        <w:color w:val="231F20"/>
                        <w:spacing w:val="3"/>
                        <w:sz w:val="14"/>
                      </w:rPr>
                      <w:t> </w:t>
                    </w:r>
                    <w:r>
                      <w:rPr>
                        <w:rFonts w:ascii="ArianaPro-Light" w:hAnsi="ArianaPro-Light"/>
                        <w:color w:val="231F20"/>
                        <w:sz w:val="14"/>
                      </w:rPr>
                      <w:t>Poppers</w:t>
                    </w:r>
                    <w:r>
                      <w:rPr>
                        <w:rFonts w:ascii="ArianaPro-Light" w:hAnsi="ArianaPro-Light"/>
                        <w:color w:val="231F20"/>
                        <w:spacing w:val="1"/>
                        <w:sz w:val="14"/>
                      </w:rPr>
                      <w:t> </w:t>
                    </w:r>
                    <w:r>
                      <w:rPr>
                        <w:rFonts w:ascii="ArianaPro-Light" w:hAnsi="ArianaPro-Light"/>
                        <w:color w:val="231F20"/>
                        <w:sz w:val="14"/>
                      </w:rPr>
                      <w:t>hypotes</w:t>
                    </w:r>
                    <w:r>
                      <w:rPr>
                        <w:rFonts w:ascii="ArianaPro-Light" w:hAnsi="ArianaPro-Light"/>
                        <w:color w:val="231F20"/>
                        <w:spacing w:val="3"/>
                        <w:sz w:val="14"/>
                      </w:rPr>
                      <w:t> </w:t>
                    </w:r>
                    <w:r>
                      <w:rPr>
                        <w:rFonts w:ascii="ArianaPro-Light" w:hAnsi="ArianaPro-Light"/>
                        <w:color w:val="231F20"/>
                        <w:sz w:val="14"/>
                      </w:rPr>
                      <w:t>om</w:t>
                    </w:r>
                    <w:r>
                      <w:rPr>
                        <w:rFonts w:ascii="ArianaPro-Light" w:hAnsi="ArianaPro-Light"/>
                        <w:color w:val="231F20"/>
                        <w:spacing w:val="3"/>
                        <w:sz w:val="14"/>
                      </w:rPr>
                      <w:t> </w:t>
                    </w:r>
                    <w:r>
                      <w:rPr>
                        <w:rFonts w:ascii="ArianaPro-Light" w:hAnsi="ArianaPro-Light"/>
                        <w:color w:val="231F20"/>
                        <w:sz w:val="14"/>
                      </w:rPr>
                      <w:t>att</w:t>
                    </w:r>
                    <w:r>
                      <w:rPr>
                        <w:rFonts w:ascii="ArianaPro-Light" w:hAnsi="ArianaPro-Light"/>
                        <w:color w:val="231F20"/>
                        <w:spacing w:val="1"/>
                        <w:sz w:val="14"/>
                      </w:rPr>
                      <w:t> </w:t>
                    </w:r>
                    <w:r>
                      <w:rPr>
                        <w:rFonts w:ascii="ArianaPro-Light" w:hAnsi="ArianaPro-Light"/>
                        <w:color w:val="231F20"/>
                        <w:sz w:val="14"/>
                      </w:rPr>
                      <w:t>något</w:t>
                    </w:r>
                    <w:r>
                      <w:rPr>
                        <w:rFonts w:ascii="ArianaPro-Light" w:hAnsi="ArianaPro-Light"/>
                        <w:color w:val="231F20"/>
                        <w:spacing w:val="3"/>
                        <w:sz w:val="14"/>
                      </w:rPr>
                      <w:t> </w:t>
                    </w:r>
                    <w:r>
                      <w:rPr>
                        <w:rFonts w:ascii="ArianaPro-Light" w:hAnsi="ArianaPro-Light"/>
                        <w:color w:val="231F20"/>
                        <w:sz w:val="14"/>
                      </w:rPr>
                      <w:t>som</w:t>
                    </w:r>
                    <w:r>
                      <w:rPr>
                        <w:rFonts w:ascii="ArianaPro-Light" w:hAnsi="ArianaPro-Light"/>
                        <w:color w:val="231F20"/>
                        <w:spacing w:val="4"/>
                        <w:sz w:val="14"/>
                      </w:rPr>
                      <w:t> </w:t>
                    </w:r>
                    <w:r>
                      <w:rPr>
                        <w:rFonts w:ascii="ArianaPro-Light" w:hAnsi="ArianaPro-Light"/>
                        <w:color w:val="231F20"/>
                        <w:sz w:val="14"/>
                      </w:rPr>
                      <w:t>ej</w:t>
                    </w:r>
                    <w:r>
                      <w:rPr>
                        <w:rFonts w:ascii="ArianaPro-Light" w:hAnsi="ArianaPro-Light"/>
                        <w:color w:val="231F20"/>
                        <w:spacing w:val="4"/>
                        <w:sz w:val="14"/>
                      </w:rPr>
                      <w:t> </w:t>
                    </w:r>
                    <w:r>
                      <w:rPr>
                        <w:rFonts w:ascii="ArianaPro-Light" w:hAnsi="ArianaPro-Light"/>
                        <w:color w:val="231F20"/>
                        <w:sz w:val="14"/>
                      </w:rPr>
                      <w:t>går</w:t>
                    </w:r>
                    <w:r>
                      <w:rPr>
                        <w:rFonts w:ascii="ArianaPro-Light" w:hAnsi="ArianaPro-Light"/>
                        <w:color w:val="231F20"/>
                        <w:spacing w:val="1"/>
                        <w:sz w:val="14"/>
                      </w:rPr>
                      <w:t> </w:t>
                    </w:r>
                    <w:r>
                      <w:rPr>
                        <w:rFonts w:ascii="ArianaPro-Light" w:hAnsi="ArianaPro-Light"/>
                        <w:color w:val="231F20"/>
                        <w:sz w:val="14"/>
                      </w:rPr>
                      <w:t>att</w:t>
                    </w:r>
                    <w:r>
                      <w:rPr>
                        <w:rFonts w:ascii="ArianaPro-Light" w:hAnsi="ArianaPro-Light"/>
                        <w:color w:val="231F20"/>
                        <w:spacing w:val="3"/>
                        <w:sz w:val="14"/>
                      </w:rPr>
                      <w:t> </w:t>
                    </w:r>
                    <w:r>
                      <w:rPr>
                        <w:rFonts w:ascii="ArianaPro-Light" w:hAnsi="ArianaPro-Light"/>
                        <w:color w:val="231F20"/>
                        <w:sz w:val="14"/>
                      </w:rPr>
                      <w:t>falsifiera</w:t>
                    </w:r>
                    <w:r>
                      <w:rPr>
                        <w:rFonts w:ascii="ArianaPro-Light" w:hAnsi="ArianaPro-Light"/>
                        <w:color w:val="231F20"/>
                        <w:spacing w:val="3"/>
                        <w:sz w:val="14"/>
                      </w:rPr>
                      <w:t> </w:t>
                    </w:r>
                    <w:r>
                      <w:rPr>
                        <w:rFonts w:ascii="ArianaPro-Light" w:hAnsi="ArianaPro-Light"/>
                        <w:color w:val="231F20"/>
                        <w:sz w:val="14"/>
                      </w:rPr>
                      <w:t>är</w:t>
                    </w:r>
                    <w:r>
                      <w:rPr>
                        <w:rFonts w:ascii="ArianaPro-Light" w:hAnsi="ArianaPro-Light"/>
                        <w:color w:val="231F20"/>
                        <w:spacing w:val="-1"/>
                        <w:sz w:val="14"/>
                      </w:rPr>
                      <w:t> </w:t>
                    </w:r>
                    <w:r>
                      <w:rPr>
                        <w:rFonts w:ascii="ArianaPro-Light" w:hAnsi="ArianaPro-Light"/>
                        <w:color w:val="231F20"/>
                        <w:sz w:val="14"/>
                      </w:rPr>
                      <w:t>att</w:t>
                    </w:r>
                    <w:r>
                      <w:rPr>
                        <w:rFonts w:ascii="ArianaPro-Light" w:hAnsi="ArianaPro-Light"/>
                        <w:color w:val="231F20"/>
                        <w:spacing w:val="1"/>
                        <w:sz w:val="14"/>
                      </w:rPr>
                      <w:t> </w:t>
                    </w:r>
                    <w:r>
                      <w:rPr>
                        <w:rFonts w:ascii="ArianaPro-Light" w:hAnsi="ArianaPro-Light"/>
                        <w:color w:val="231F20"/>
                        <w:sz w:val="14"/>
                      </w:rPr>
                      <w:t>betrakta</w:t>
                    </w:r>
                    <w:r>
                      <w:rPr>
                        <w:rFonts w:ascii="ArianaPro-Light" w:hAnsi="ArianaPro-Light"/>
                        <w:color w:val="231F20"/>
                        <w:spacing w:val="3"/>
                        <w:sz w:val="14"/>
                      </w:rPr>
                      <w:t> </w:t>
                    </w:r>
                    <w:r>
                      <w:rPr>
                        <w:rFonts w:ascii="ArianaPro-Light" w:hAnsi="ArianaPro-Light"/>
                        <w:color w:val="231F20"/>
                        <w:sz w:val="14"/>
                      </w:rPr>
                      <w:t>som</w:t>
                    </w:r>
                    <w:r>
                      <w:rPr>
                        <w:rFonts w:ascii="ArianaPro-Light" w:hAnsi="ArianaPro-Light"/>
                        <w:color w:val="231F20"/>
                        <w:spacing w:val="1"/>
                        <w:sz w:val="14"/>
                      </w:rPr>
                      <w:t> </w:t>
                    </w:r>
                    <w:r>
                      <w:rPr>
                        <w:rFonts w:ascii="ArianaPro-Light" w:hAnsi="ArianaPro-Light"/>
                        <w:color w:val="231F20"/>
                        <w:sz w:val="14"/>
                      </w:rPr>
                      <w:t>ovetenskapligt</w:t>
                    </w:r>
                    <w:r>
                      <w:rPr>
                        <w:rFonts w:ascii="ArianaPro-Light" w:hAnsi="ArianaPro-Light"/>
                        <w:color w:val="231F20"/>
                        <w:spacing w:val="1"/>
                        <w:sz w:val="14"/>
                      </w:rPr>
                      <w:t> </w:t>
                    </w:r>
                    <w:r>
                      <w:rPr>
                        <w:rFonts w:ascii="ArianaPro-Light" w:hAnsi="ArianaPro-Light"/>
                        <w:color w:val="231F20"/>
                        <w:sz w:val="14"/>
                      </w:rPr>
                      <w:t>och</w:t>
                    </w:r>
                    <w:r>
                      <w:rPr>
                        <w:rFonts w:ascii="ArianaPro-Light" w:hAnsi="ArianaPro-Light"/>
                        <w:color w:val="231F20"/>
                        <w:spacing w:val="1"/>
                        <w:sz w:val="14"/>
                      </w:rPr>
                      <w:t> </w:t>
                    </w:r>
                    <w:r>
                      <w:rPr>
                        <w:rFonts w:ascii="ArianaPro-Light" w:hAnsi="ArianaPro-Light"/>
                        <w:color w:val="231F20"/>
                        <w:sz w:val="14"/>
                      </w:rPr>
                      <w:t>är</w:t>
                    </w:r>
                    <w:r>
                      <w:rPr>
                        <w:rFonts w:ascii="ArianaPro-Light" w:hAnsi="ArianaPro-Light"/>
                        <w:color w:val="231F20"/>
                        <w:spacing w:val="-1"/>
                        <w:sz w:val="14"/>
                      </w:rPr>
                      <w:t> </w:t>
                    </w:r>
                    <w:r>
                      <w:rPr>
                        <w:rFonts w:ascii="ArianaPro-Light" w:hAnsi="ArianaPro-Light"/>
                        <w:color w:val="231F20"/>
                        <w:sz w:val="14"/>
                      </w:rPr>
                      <w:t>följaktligen</w:t>
                    </w:r>
                    <w:r>
                      <w:rPr>
                        <w:rFonts w:ascii="ArianaPro-Light" w:hAnsi="ArianaPro-Light"/>
                        <w:color w:val="231F20"/>
                        <w:spacing w:val="3"/>
                        <w:sz w:val="14"/>
                      </w:rPr>
                      <w:t> </w:t>
                    </w:r>
                    <w:r>
                      <w:rPr>
                        <w:rFonts w:ascii="ArianaPro-Light" w:hAnsi="ArianaPro-Light"/>
                        <w:color w:val="231F20"/>
                        <w:sz w:val="14"/>
                      </w:rPr>
                      <w:t>ej</w:t>
                    </w:r>
                    <w:r>
                      <w:rPr>
                        <w:rFonts w:ascii="ArianaPro-Light" w:hAnsi="ArianaPro-Light"/>
                        <w:color w:val="231F20"/>
                        <w:spacing w:val="1"/>
                        <w:sz w:val="14"/>
                      </w:rPr>
                      <w:t> </w:t>
                    </w:r>
                    <w:r>
                      <w:rPr>
                        <w:rFonts w:ascii="ArianaPro-Light" w:hAnsi="ArianaPro-Light"/>
                        <w:color w:val="231F20"/>
                        <w:sz w:val="14"/>
                      </w:rPr>
                      <w:t>testbart.</w:t>
                    </w:r>
                    <w:r>
                      <w:rPr>
                        <w:rFonts w:ascii="ArianaPro-Light" w:hAnsi="ArianaPro-Light"/>
                        <w:color w:val="231F20"/>
                        <w:spacing w:val="3"/>
                        <w:sz w:val="14"/>
                      </w:rPr>
                      <w:t> </w:t>
                    </w:r>
                    <w:r>
                      <w:rPr>
                        <w:rFonts w:ascii="ArianaPro-Light" w:hAnsi="ArianaPro-Light"/>
                        <w:color w:val="231F20"/>
                        <w:sz w:val="14"/>
                      </w:rPr>
                      <w:t>Popper</w:t>
                    </w:r>
                    <w:r>
                      <w:rPr>
                        <w:rFonts w:ascii="ArianaPro-Light" w:hAnsi="ArianaPro-Light"/>
                        <w:color w:val="231F20"/>
                        <w:spacing w:val="1"/>
                        <w:sz w:val="14"/>
                      </w:rPr>
                      <w:t> </w:t>
                    </w:r>
                    <w:r>
                      <w:rPr>
                        <w:rFonts w:ascii="ArianaPro-Light" w:hAnsi="ArianaPro-Light"/>
                        <w:color w:val="231F20"/>
                        <w:sz w:val="14"/>
                      </w:rPr>
                      <w:t>Karl.</w:t>
                    </w:r>
                    <w:r>
                      <w:rPr>
                        <w:rFonts w:ascii="ArianaPro-Light" w:hAnsi="ArianaPro-Light"/>
                        <w:color w:val="231F20"/>
                        <w:spacing w:val="2"/>
                        <w:sz w:val="14"/>
                      </w:rPr>
                      <w:t> </w:t>
                    </w:r>
                    <w:r>
                      <w:rPr>
                        <w:rFonts w:ascii="ArianaPro-Light" w:hAnsi="ArianaPro-Light"/>
                        <w:color w:val="231F20"/>
                        <w:sz w:val="14"/>
                      </w:rPr>
                      <w:t>https://</w:t>
                    </w:r>
                    <w:r>
                      <w:rPr>
                        <w:rFonts w:ascii="ArianaPro-Light" w:hAnsi="ArianaPro-Light"/>
                        <w:color w:val="231F20"/>
                        <w:spacing w:val="1"/>
                        <w:sz w:val="14"/>
                      </w:rPr>
                      <w:t> </w:t>
                    </w:r>
                    <w:r>
                      <w:rPr>
                        <w:rFonts w:ascii="ArianaPro-Light" w:hAnsi="ArianaPro-Light"/>
                        <w:color w:val="231F20"/>
                        <w:sz w:val="14"/>
                      </w:rPr>
                      <w:t>sv.wikipedia.org/</w:t>
                    </w:r>
                    <w:r>
                      <w:rPr>
                        <w:rFonts w:ascii="ArianaPro-Light" w:hAnsi="ArianaPro-Light"/>
                        <w:color w:val="231F20"/>
                        <w:spacing w:val="1"/>
                        <w:sz w:val="14"/>
                      </w:rPr>
                      <w:t> </w:t>
                    </w:r>
                    <w:r>
                      <w:rPr>
                        <w:rFonts w:ascii="ArianaPro-Light" w:hAnsi="ArianaPro-Light"/>
                        <w:color w:val="231F20"/>
                        <w:sz w:val="14"/>
                      </w:rPr>
                      <w:t>wiki/Karl_Popper</w:t>
                    </w:r>
                  </w:p>
                </w:txbxContent>
              </v:textbox>
              <w10:wrap type="none"/>
            </v:shape>
          </v:group>
        </w:pict>
      </w:r>
      <w:r>
        <w:rPr/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12"/>
        <w:rPr>
          <w:sz w:val="22"/>
        </w:rPr>
      </w:pPr>
    </w:p>
    <w:p>
      <w:pPr>
        <w:spacing w:line="235" w:lineRule="exact" w:before="0"/>
        <w:ind w:left="172" w:right="0" w:firstLine="0"/>
        <w:jc w:val="left"/>
        <w:rPr>
          <w:rFonts w:ascii="Baskerville-SemiBoldItalic" w:hAnsi="Baskerville-SemiBoldItalic"/>
          <w:b/>
          <w:i/>
          <w:sz w:val="18"/>
        </w:rPr>
      </w:pPr>
      <w:r>
        <w:rPr>
          <w:rFonts w:ascii="Baskerville-SemiBoldItalic" w:hAnsi="Baskerville-SemiBoldItalic"/>
          <w:b/>
          <w:i/>
          <w:color w:val="231F20"/>
          <w:sz w:val="18"/>
        </w:rPr>
        <w:t>Sädescirklar</w:t>
      </w:r>
    </w:p>
    <w:p>
      <w:pPr>
        <w:spacing w:line="228" w:lineRule="exact" w:before="0"/>
        <w:ind w:left="409" w:right="0" w:firstLine="0"/>
        <w:jc w:val="left"/>
        <w:rPr>
          <w:i/>
          <w:sz w:val="18"/>
        </w:rPr>
      </w:pPr>
      <w:r>
        <w:rPr>
          <w:i/>
          <w:color w:val="231F20"/>
          <w:sz w:val="18"/>
        </w:rPr>
        <w:t>Lucy</w:t>
      </w:r>
      <w:r>
        <w:rPr>
          <w:i/>
          <w:color w:val="231F20"/>
          <w:spacing w:val="3"/>
          <w:sz w:val="18"/>
        </w:rPr>
        <w:t> </w:t>
      </w:r>
      <w:r>
        <w:rPr>
          <w:i/>
          <w:color w:val="231F20"/>
          <w:sz w:val="18"/>
        </w:rPr>
        <w:t>Pringle</w:t>
      </w:r>
    </w:p>
    <w:p>
      <w:pPr>
        <w:spacing w:after="0" w:line="228" w:lineRule="exact"/>
        <w:jc w:val="left"/>
        <w:rPr>
          <w:sz w:val="18"/>
        </w:rPr>
        <w:sectPr>
          <w:pgSz w:w="10690" w:h="13210"/>
          <w:pgMar w:header="0" w:footer="860" w:top="840" w:bottom="1060" w:left="540" w:right="0"/>
          <w:cols w:num="2" w:equalWidth="0">
            <w:col w:w="6466" w:space="1064"/>
            <w:col w:w="2620"/>
          </w:cols>
        </w:sectPr>
      </w:pPr>
    </w:p>
    <w:p>
      <w:pPr>
        <w:pStyle w:val="BodyText"/>
        <w:spacing w:before="11"/>
        <w:rPr>
          <w:i/>
          <w:sz w:val="18"/>
        </w:rPr>
      </w:pPr>
    </w:p>
    <w:p>
      <w:pPr>
        <w:pStyle w:val="BodyText"/>
        <w:ind w:left="884" w:right="-44"/>
      </w:pPr>
      <w:r>
        <w:rPr/>
        <w:drawing>
          <wp:inline distT="0" distB="0" distL="0" distR="0">
            <wp:extent cx="1013722" cy="984884"/>
            <wp:effectExtent l="0" t="0" r="0" b="0"/>
            <wp:docPr id="369" name="image21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0" name="image212.jpeg"/>
                    <pic:cNvPicPr/>
                  </pic:nvPicPr>
                  <pic:blipFill>
                    <a:blip r:embed="rId2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3722" cy="9848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</w:p>
    <w:p>
      <w:pPr>
        <w:pStyle w:val="BodyText"/>
        <w:spacing w:before="9"/>
        <w:rPr>
          <w:i/>
          <w:sz w:val="18"/>
        </w:rPr>
      </w:pPr>
    </w:p>
    <w:p>
      <w:pPr>
        <w:spacing w:before="1"/>
        <w:ind w:left="0" w:right="600" w:firstLine="0"/>
        <w:jc w:val="center"/>
        <w:rPr>
          <w:rFonts w:ascii="Baskerville-SemiBoldItalic"/>
          <w:b/>
          <w:i/>
          <w:sz w:val="18"/>
        </w:rPr>
      </w:pPr>
      <w:r>
        <w:rPr>
          <w:rFonts w:ascii="Baskerville-SemiBoldItalic"/>
          <w:b/>
          <w:i/>
          <w:color w:val="231F20"/>
          <w:sz w:val="18"/>
        </w:rPr>
        <w:t>A</w:t>
      </w:r>
    </w:p>
    <w:p>
      <w:pPr>
        <w:pStyle w:val="BodyText"/>
        <w:rPr>
          <w:rFonts w:ascii="Baskerville-SemiBoldItalic"/>
          <w:b/>
          <w:i/>
        </w:rPr>
      </w:pPr>
    </w:p>
    <w:p>
      <w:pPr>
        <w:pStyle w:val="BodyText"/>
        <w:rPr>
          <w:rFonts w:ascii="Baskerville-SemiBoldItalic"/>
          <w:b/>
          <w:i/>
        </w:rPr>
      </w:pPr>
    </w:p>
    <w:p>
      <w:pPr>
        <w:pStyle w:val="BodyText"/>
        <w:spacing w:before="11"/>
        <w:rPr>
          <w:rFonts w:ascii="Baskerville-SemiBoldItalic"/>
          <w:b/>
          <w:i/>
          <w:sz w:val="17"/>
        </w:rPr>
      </w:pPr>
      <w:r>
        <w:rPr/>
        <w:drawing>
          <wp:anchor distT="0" distB="0" distL="0" distR="0" allowOverlap="1" layoutInCell="1" locked="0" behindDoc="0" simplePos="0" relativeHeight="160">
            <wp:simplePos x="0" y="0"/>
            <wp:positionH relativeFrom="page">
              <wp:posOffset>904849</wp:posOffset>
            </wp:positionH>
            <wp:positionV relativeFrom="paragraph">
              <wp:posOffset>170151</wp:posOffset>
            </wp:positionV>
            <wp:extent cx="996517" cy="962406"/>
            <wp:effectExtent l="0" t="0" r="0" b="0"/>
            <wp:wrapTopAndBottom/>
            <wp:docPr id="371" name="image21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2" name="image213.jpeg"/>
                    <pic:cNvPicPr/>
                  </pic:nvPicPr>
                  <pic:blipFill>
                    <a:blip r:embed="rId2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6517" cy="9624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1"/>
        <w:rPr>
          <w:rFonts w:ascii="Baskerville-SemiBoldItalic"/>
          <w:b/>
          <w:i/>
        </w:rPr>
      </w:pPr>
    </w:p>
    <w:p>
      <w:pPr>
        <w:spacing w:before="0"/>
        <w:ind w:left="0" w:right="596" w:firstLine="0"/>
        <w:jc w:val="center"/>
        <w:rPr>
          <w:rFonts w:ascii="Baskerville-SemiBoldItalic"/>
          <w:b/>
          <w:i/>
          <w:sz w:val="18"/>
        </w:rPr>
      </w:pPr>
      <w:r>
        <w:rPr>
          <w:rFonts w:ascii="Baskerville-SemiBoldItalic"/>
          <w:b/>
          <w:i/>
          <w:color w:val="231F20"/>
          <w:sz w:val="18"/>
        </w:rPr>
        <w:t>B</w:t>
      </w:r>
    </w:p>
    <w:p>
      <w:pPr>
        <w:pStyle w:val="BodyText"/>
        <w:rPr>
          <w:rFonts w:ascii="Baskerville-SemiBoldItalic"/>
          <w:b/>
          <w:i/>
        </w:rPr>
      </w:pPr>
    </w:p>
    <w:p>
      <w:pPr>
        <w:pStyle w:val="BodyText"/>
        <w:rPr>
          <w:rFonts w:ascii="Baskerville-SemiBoldItalic"/>
          <w:b/>
          <w:i/>
        </w:rPr>
      </w:pPr>
    </w:p>
    <w:p>
      <w:pPr>
        <w:pStyle w:val="BodyText"/>
        <w:rPr>
          <w:rFonts w:ascii="Baskerville-SemiBoldItalic"/>
          <w:b/>
          <w:i/>
        </w:rPr>
      </w:pPr>
    </w:p>
    <w:p>
      <w:pPr>
        <w:pStyle w:val="BodyText"/>
        <w:spacing w:before="13"/>
        <w:rPr>
          <w:rFonts w:ascii="Baskerville-SemiBoldItalic"/>
          <w:b/>
          <w:i/>
          <w:sz w:val="13"/>
        </w:rPr>
      </w:pPr>
      <w:r>
        <w:rPr/>
        <w:drawing>
          <wp:anchor distT="0" distB="0" distL="0" distR="0" allowOverlap="1" layoutInCell="1" locked="0" behindDoc="0" simplePos="0" relativeHeight="161">
            <wp:simplePos x="0" y="0"/>
            <wp:positionH relativeFrom="page">
              <wp:posOffset>906386</wp:posOffset>
            </wp:positionH>
            <wp:positionV relativeFrom="paragraph">
              <wp:posOffset>136714</wp:posOffset>
            </wp:positionV>
            <wp:extent cx="988963" cy="958119"/>
            <wp:effectExtent l="0" t="0" r="0" b="0"/>
            <wp:wrapTopAndBottom/>
            <wp:docPr id="373" name="image21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4" name="image214.jpeg"/>
                    <pic:cNvPicPr/>
                  </pic:nvPicPr>
                  <pic:blipFill>
                    <a:blip r:embed="rId2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8963" cy="9581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4"/>
        <w:rPr>
          <w:rFonts w:ascii="Baskerville-SemiBoldItalic"/>
          <w:b/>
          <w:i/>
          <w:sz w:val="21"/>
        </w:rPr>
      </w:pPr>
    </w:p>
    <w:p>
      <w:pPr>
        <w:spacing w:before="0"/>
        <w:ind w:left="0" w:right="587" w:firstLine="0"/>
        <w:jc w:val="center"/>
        <w:rPr>
          <w:rFonts w:ascii="Baskerville-SemiBoldItalic"/>
          <w:b/>
          <w:i/>
          <w:sz w:val="18"/>
        </w:rPr>
      </w:pPr>
      <w:r>
        <w:rPr>
          <w:rFonts w:ascii="Baskerville-SemiBoldItalic"/>
          <w:b/>
          <w:i/>
          <w:color w:val="231F20"/>
          <w:sz w:val="18"/>
        </w:rPr>
        <w:t>C</w:t>
      </w:r>
    </w:p>
    <w:p>
      <w:pPr>
        <w:pStyle w:val="BodyText"/>
        <w:rPr>
          <w:rFonts w:ascii="Baskerville-SemiBoldItalic"/>
          <w:b/>
          <w:i/>
        </w:rPr>
      </w:pPr>
    </w:p>
    <w:p>
      <w:pPr>
        <w:spacing w:line="235" w:lineRule="exact" w:before="141"/>
        <w:ind w:left="884" w:right="0" w:firstLine="0"/>
        <w:jc w:val="left"/>
        <w:rPr>
          <w:rFonts w:ascii="Baskerville-SemiBoldItalic" w:hAnsi="Baskerville-SemiBoldItalic"/>
          <w:b/>
          <w:i/>
          <w:sz w:val="18"/>
        </w:rPr>
      </w:pPr>
      <w:r>
        <w:rPr>
          <w:rFonts w:ascii="Baskerville-SemiBoldItalic" w:hAnsi="Baskerville-SemiBoldItalic"/>
          <w:b/>
          <w:i/>
          <w:color w:val="231F20"/>
          <w:sz w:val="18"/>
        </w:rPr>
        <w:t>Sädescirklar</w:t>
      </w:r>
    </w:p>
    <w:p>
      <w:pPr>
        <w:spacing w:line="228" w:lineRule="exact" w:before="0"/>
        <w:ind w:left="884" w:right="0" w:firstLine="0"/>
        <w:jc w:val="left"/>
        <w:rPr>
          <w:i/>
          <w:sz w:val="18"/>
        </w:rPr>
      </w:pPr>
      <w:r>
        <w:rPr>
          <w:i/>
          <w:color w:val="231F20"/>
          <w:sz w:val="18"/>
        </w:rPr>
        <w:t>Lucy</w:t>
      </w:r>
      <w:r>
        <w:rPr>
          <w:i/>
          <w:color w:val="231F20"/>
          <w:spacing w:val="4"/>
          <w:sz w:val="18"/>
        </w:rPr>
        <w:t> </w:t>
      </w:r>
      <w:r>
        <w:rPr>
          <w:i/>
          <w:color w:val="231F20"/>
          <w:sz w:val="18"/>
        </w:rPr>
        <w:t>Pringle</w:t>
      </w:r>
    </w:p>
    <w:p>
      <w:pPr>
        <w:pStyle w:val="BodyText"/>
        <w:spacing w:line="201" w:lineRule="auto" w:before="90"/>
        <w:ind w:left="672" w:right="709"/>
        <w:jc w:val="both"/>
      </w:pPr>
      <w:r>
        <w:rPr/>
        <w:br w:type="column"/>
      </w:r>
      <w:r>
        <w:rPr>
          <w:color w:val="231F20"/>
        </w:rPr>
        <w:t>Det faktum att sädesformationer uppvisar grafisk perfektionism med kvalitativ</w:t>
      </w:r>
      <w:r>
        <w:rPr>
          <w:color w:val="231F20"/>
          <w:spacing w:val="-47"/>
        </w:rPr>
        <w:t> </w:t>
      </w:r>
      <w:r>
        <w:rPr>
          <w:color w:val="231F20"/>
        </w:rPr>
        <w:t>och kvantitativ precision, härledande allt från avancerad matematik och geo-</w:t>
      </w:r>
      <w:r>
        <w:rPr>
          <w:color w:val="231F20"/>
          <w:spacing w:val="1"/>
        </w:rPr>
        <w:t> </w:t>
      </w:r>
      <w:r>
        <w:rPr>
          <w:color w:val="231F20"/>
        </w:rPr>
        <w:t>metri till professionell ingenjörskonst och tonsatt musik till astrologiska och</w:t>
      </w:r>
      <w:r>
        <w:rPr>
          <w:color w:val="231F20"/>
          <w:spacing w:val="1"/>
        </w:rPr>
        <w:t> </w:t>
      </w:r>
      <w:r>
        <w:rPr>
          <w:color w:val="231F20"/>
        </w:rPr>
        <w:t>astronomiska symboler, ger trovärdighet till att icke lokal intelligens är invol-</w:t>
      </w:r>
      <w:r>
        <w:rPr>
          <w:color w:val="231F20"/>
          <w:spacing w:val="1"/>
        </w:rPr>
        <w:t> </w:t>
      </w:r>
      <w:r>
        <w:rPr>
          <w:color w:val="231F20"/>
        </w:rPr>
        <w:t>verad</w:t>
      </w:r>
      <w:r>
        <w:rPr>
          <w:color w:val="231F20"/>
          <w:spacing w:val="3"/>
        </w:rPr>
        <w:t> </w:t>
      </w:r>
      <w:r>
        <w:rPr>
          <w:color w:val="231F20"/>
        </w:rPr>
        <w:t>i</w:t>
      </w:r>
      <w:r>
        <w:rPr>
          <w:color w:val="231F20"/>
          <w:spacing w:val="4"/>
        </w:rPr>
        <w:t> </w:t>
      </w:r>
      <w:r>
        <w:rPr>
          <w:color w:val="231F20"/>
        </w:rPr>
        <w:t>självskapelseprocessen</w:t>
      </w:r>
      <w:r>
        <w:rPr>
          <w:color w:val="231F20"/>
          <w:spacing w:val="4"/>
        </w:rPr>
        <w:t> </w:t>
      </w:r>
      <w:r>
        <w:rPr>
          <w:color w:val="231F20"/>
        </w:rPr>
        <w:t>av</w:t>
      </w:r>
      <w:r>
        <w:rPr>
          <w:color w:val="231F20"/>
          <w:spacing w:val="3"/>
        </w:rPr>
        <w:t> </w:t>
      </w:r>
      <w:r>
        <w:rPr>
          <w:color w:val="231F20"/>
        </w:rPr>
        <w:t>formationerna.</w:t>
      </w:r>
      <w:r>
        <w:rPr>
          <w:color w:val="231F20"/>
          <w:spacing w:val="4"/>
        </w:rPr>
        <w:t> </w:t>
      </w:r>
      <w:r>
        <w:rPr>
          <w:color w:val="231F20"/>
        </w:rPr>
        <w:t>Några</w:t>
      </w:r>
      <w:r>
        <w:rPr>
          <w:color w:val="231F20"/>
          <w:spacing w:val="4"/>
        </w:rPr>
        <w:t> </w:t>
      </w:r>
      <w:r>
        <w:rPr>
          <w:color w:val="231F20"/>
        </w:rPr>
        <w:t>exempel</w:t>
      </w:r>
      <w:r>
        <w:rPr>
          <w:color w:val="231F20"/>
          <w:spacing w:val="4"/>
        </w:rPr>
        <w:t> </w:t>
      </w:r>
      <w:r>
        <w:rPr>
          <w:color w:val="231F20"/>
        </w:rPr>
        <w:t>som</w:t>
      </w:r>
      <w:r>
        <w:rPr>
          <w:color w:val="231F20"/>
          <w:spacing w:val="4"/>
        </w:rPr>
        <w:t> </w:t>
      </w:r>
      <w:r>
        <w:rPr>
          <w:color w:val="231F20"/>
        </w:rPr>
        <w:t>följer.</w:t>
      </w:r>
    </w:p>
    <w:p>
      <w:pPr>
        <w:pStyle w:val="BodyText"/>
        <w:spacing w:before="2"/>
        <w:rPr>
          <w:sz w:val="17"/>
        </w:rPr>
      </w:pPr>
    </w:p>
    <w:p>
      <w:pPr>
        <w:pStyle w:val="BodyText"/>
        <w:spacing w:line="201" w:lineRule="auto" w:before="1"/>
        <w:ind w:left="672" w:right="710"/>
        <w:jc w:val="both"/>
      </w:pPr>
      <w:r>
        <w:rPr>
          <w:color w:val="231F20"/>
        </w:rPr>
        <w:t>Ovanstående formation ”Trippelspiral” uppträdde i Windmill Hill, Wiltshire,</w:t>
      </w:r>
      <w:r>
        <w:rPr>
          <w:color w:val="231F20"/>
          <w:spacing w:val="-47"/>
        </w:rPr>
        <w:t> </w:t>
      </w:r>
      <w:r>
        <w:rPr>
          <w:color w:val="231F20"/>
        </w:rPr>
        <w:t>29 juli 1996. Formationen återspeglar en matematisk fraktal-spiral, som repli-</w:t>
      </w:r>
      <w:r>
        <w:rPr>
          <w:color w:val="231F20"/>
          <w:spacing w:val="-47"/>
        </w:rPr>
        <w:t> </w:t>
      </w:r>
      <w:r>
        <w:rPr>
          <w:color w:val="231F20"/>
        </w:rPr>
        <w:t>kerar sig själv oändligt inifrån sitt center. Formationen utgör ett exempel på</w:t>
      </w:r>
      <w:r>
        <w:rPr>
          <w:color w:val="231F20"/>
          <w:spacing w:val="1"/>
        </w:rPr>
        <w:t> </w:t>
      </w:r>
      <w:r>
        <w:rPr>
          <w:color w:val="231F20"/>
        </w:rPr>
        <w:t>gyllene snitt eller Fibonacci spiral, som expanderar eller kontraherar med ett</w:t>
      </w:r>
      <w:r>
        <w:rPr>
          <w:color w:val="231F20"/>
          <w:spacing w:val="1"/>
        </w:rPr>
        <w:t> </w:t>
      </w:r>
      <w:r>
        <w:rPr>
          <w:color w:val="231F20"/>
        </w:rPr>
        <w:t>fixt ratio för varje varv i centrum av spiralen. Spiralen expanderar eller kont-</w:t>
      </w:r>
      <w:r>
        <w:rPr>
          <w:color w:val="231F20"/>
          <w:spacing w:val="1"/>
        </w:rPr>
        <w:t> </w:t>
      </w:r>
      <w:r>
        <w:rPr>
          <w:color w:val="231F20"/>
        </w:rPr>
        <w:t>raherar med Phi (61 % per 90°). Spiralens geometri förblir densamma oavsett</w:t>
      </w:r>
      <w:r>
        <w:rPr>
          <w:color w:val="231F20"/>
          <w:spacing w:val="-47"/>
        </w:rPr>
        <w:t> </w:t>
      </w:r>
      <w:r>
        <w:rPr>
          <w:color w:val="231F20"/>
        </w:rPr>
        <w:t>dess</w:t>
      </w:r>
      <w:r>
        <w:rPr>
          <w:color w:val="231F20"/>
          <w:spacing w:val="4"/>
        </w:rPr>
        <w:t> </w:t>
      </w:r>
      <w:r>
        <w:rPr>
          <w:color w:val="231F20"/>
        </w:rPr>
        <w:t>storlek.</w:t>
      </w:r>
    </w:p>
    <w:p>
      <w:pPr>
        <w:pStyle w:val="BodyText"/>
        <w:spacing w:before="4"/>
        <w:rPr>
          <w:sz w:val="17"/>
        </w:rPr>
      </w:pPr>
    </w:p>
    <w:p>
      <w:pPr>
        <w:pStyle w:val="BodyText"/>
        <w:spacing w:line="201" w:lineRule="auto"/>
        <w:ind w:left="672" w:right="710"/>
        <w:jc w:val="both"/>
      </w:pPr>
      <w:r>
        <w:rPr>
          <w:color w:val="231F20"/>
        </w:rPr>
        <w:t>Golden Phi spiralen i utförande av solrosens frökapslar är sammansatt av 44</w:t>
      </w:r>
      <w:r>
        <w:rPr>
          <w:color w:val="231F20"/>
          <w:spacing w:val="1"/>
        </w:rPr>
        <w:t> </w:t>
      </w:r>
      <w:r>
        <w:rPr>
          <w:color w:val="231F20"/>
        </w:rPr>
        <w:t>Phi-spiraler, var och en i möte med varandra i vinkeln 32,72°, porträtterad i</w:t>
      </w:r>
      <w:r>
        <w:rPr>
          <w:color w:val="231F20"/>
          <w:spacing w:val="1"/>
        </w:rPr>
        <w:t> </w:t>
      </w:r>
      <w:r>
        <w:rPr>
          <w:color w:val="231F20"/>
        </w:rPr>
        <w:t>Woodborough</w:t>
      </w:r>
      <w:r>
        <w:rPr>
          <w:color w:val="231F20"/>
          <w:spacing w:val="5"/>
        </w:rPr>
        <w:t> </w:t>
      </w:r>
      <w:r>
        <w:rPr>
          <w:color w:val="231F20"/>
        </w:rPr>
        <w:t>Hill,</w:t>
      </w:r>
      <w:r>
        <w:rPr>
          <w:color w:val="231F20"/>
          <w:spacing w:val="5"/>
        </w:rPr>
        <w:t> </w:t>
      </w:r>
      <w:r>
        <w:rPr>
          <w:color w:val="231F20"/>
        </w:rPr>
        <w:t>Wiltshire,</w:t>
      </w:r>
      <w:r>
        <w:rPr>
          <w:color w:val="231F20"/>
          <w:spacing w:val="5"/>
        </w:rPr>
        <w:t> </w:t>
      </w:r>
      <w:r>
        <w:rPr>
          <w:color w:val="231F20"/>
        </w:rPr>
        <w:t>13</w:t>
      </w:r>
      <w:r>
        <w:rPr>
          <w:color w:val="231F20"/>
          <w:spacing w:val="6"/>
        </w:rPr>
        <w:t> </w:t>
      </w:r>
      <w:r>
        <w:rPr>
          <w:color w:val="231F20"/>
        </w:rPr>
        <w:t>augusti,</w:t>
      </w:r>
      <w:r>
        <w:rPr>
          <w:color w:val="231F20"/>
          <w:spacing w:val="5"/>
        </w:rPr>
        <w:t> </w:t>
      </w:r>
      <w:r>
        <w:rPr>
          <w:color w:val="231F20"/>
        </w:rPr>
        <w:t>2000.</w:t>
      </w:r>
    </w:p>
    <w:p>
      <w:pPr>
        <w:pStyle w:val="BodyText"/>
        <w:spacing w:before="7"/>
        <w:rPr>
          <w:sz w:val="27"/>
        </w:rPr>
      </w:pPr>
      <w:r>
        <w:rPr/>
        <w:drawing>
          <wp:anchor distT="0" distB="0" distL="0" distR="0" allowOverlap="1" layoutInCell="1" locked="0" behindDoc="0" simplePos="0" relativeHeight="162">
            <wp:simplePos x="0" y="0"/>
            <wp:positionH relativeFrom="page">
              <wp:posOffset>2375141</wp:posOffset>
            </wp:positionH>
            <wp:positionV relativeFrom="paragraph">
              <wp:posOffset>244079</wp:posOffset>
            </wp:positionV>
            <wp:extent cx="3985045" cy="3236976"/>
            <wp:effectExtent l="0" t="0" r="0" b="0"/>
            <wp:wrapTopAndBottom/>
            <wp:docPr id="375" name="image21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6" name="image215.jpeg"/>
                    <pic:cNvPicPr/>
                  </pic:nvPicPr>
                  <pic:blipFill>
                    <a:blip r:embed="rId2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85045" cy="32369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2"/>
        </w:rPr>
      </w:pPr>
    </w:p>
    <w:p>
      <w:pPr>
        <w:pStyle w:val="BodyText"/>
        <w:spacing w:line="201" w:lineRule="auto" w:before="178"/>
        <w:ind w:left="672" w:right="705"/>
        <w:jc w:val="both"/>
      </w:pPr>
      <w:r>
        <w:rPr>
          <w:color w:val="231F20"/>
        </w:rPr>
        <w:t>Gyllene snittet kan extrapoleras från pentagonen och pentagrammet projice-</w:t>
      </w:r>
      <w:r>
        <w:rPr>
          <w:color w:val="231F20"/>
          <w:spacing w:val="1"/>
        </w:rPr>
        <w:t> </w:t>
      </w:r>
      <w:r>
        <w:rPr>
          <w:color w:val="231F20"/>
        </w:rPr>
        <w:t>rade på varandra, de två geometrier som i särprägel associeras mest med</w:t>
      </w:r>
      <w:r>
        <w:rPr>
          <w:color w:val="231F20"/>
          <w:spacing w:val="1"/>
        </w:rPr>
        <w:t> </w:t>
      </w:r>
      <w:r>
        <w:rPr>
          <w:color w:val="231F20"/>
        </w:rPr>
        <w:t>människan och dess arketyp, representerat i de fem sinnena. Den mänskliga</w:t>
      </w:r>
      <w:r>
        <w:rPr>
          <w:color w:val="231F20"/>
          <w:spacing w:val="1"/>
        </w:rPr>
        <w:t> </w:t>
      </w:r>
      <w:r>
        <w:rPr>
          <w:color w:val="231F20"/>
        </w:rPr>
        <w:t>figuren</w:t>
      </w:r>
      <w:r>
        <w:rPr>
          <w:color w:val="231F20"/>
          <w:spacing w:val="33"/>
        </w:rPr>
        <w:t> </w:t>
      </w:r>
      <w:r>
        <w:rPr>
          <w:color w:val="231F20"/>
        </w:rPr>
        <w:t>med</w:t>
      </w:r>
      <w:r>
        <w:rPr>
          <w:color w:val="231F20"/>
          <w:spacing w:val="32"/>
        </w:rPr>
        <w:t> </w:t>
      </w:r>
      <w:r>
        <w:rPr>
          <w:color w:val="231F20"/>
        </w:rPr>
        <w:t>utsträckta</w:t>
      </w:r>
      <w:r>
        <w:rPr>
          <w:color w:val="231F20"/>
          <w:spacing w:val="33"/>
        </w:rPr>
        <w:t> </w:t>
      </w:r>
      <w:r>
        <w:rPr>
          <w:color w:val="231F20"/>
        </w:rPr>
        <w:t>extremiteter</w:t>
      </w:r>
      <w:r>
        <w:rPr>
          <w:color w:val="231F20"/>
          <w:spacing w:val="33"/>
        </w:rPr>
        <w:t> </w:t>
      </w:r>
      <w:r>
        <w:rPr>
          <w:color w:val="231F20"/>
        </w:rPr>
        <w:t>ryms</w:t>
      </w:r>
      <w:r>
        <w:rPr>
          <w:color w:val="231F20"/>
          <w:spacing w:val="33"/>
        </w:rPr>
        <w:t> </w:t>
      </w:r>
      <w:r>
        <w:rPr>
          <w:color w:val="231F20"/>
        </w:rPr>
        <w:t>också</w:t>
      </w:r>
      <w:r>
        <w:rPr>
          <w:color w:val="231F20"/>
          <w:spacing w:val="34"/>
        </w:rPr>
        <w:t> </w:t>
      </w:r>
      <w:r>
        <w:rPr>
          <w:color w:val="231F20"/>
        </w:rPr>
        <w:t>i</w:t>
      </w:r>
      <w:r>
        <w:rPr>
          <w:color w:val="231F20"/>
          <w:spacing w:val="33"/>
        </w:rPr>
        <w:t> </w:t>
      </w:r>
      <w:r>
        <w:rPr>
          <w:color w:val="231F20"/>
        </w:rPr>
        <w:t>den</w:t>
      </w:r>
      <w:r>
        <w:rPr>
          <w:color w:val="231F20"/>
          <w:spacing w:val="33"/>
        </w:rPr>
        <w:t> </w:t>
      </w:r>
      <w:r>
        <w:rPr>
          <w:color w:val="231F20"/>
        </w:rPr>
        <w:t>fem-uddiga</w:t>
      </w:r>
      <w:r>
        <w:rPr>
          <w:color w:val="231F20"/>
          <w:spacing w:val="33"/>
        </w:rPr>
        <w:t> </w:t>
      </w:r>
      <w:r>
        <w:rPr>
          <w:color w:val="231F20"/>
        </w:rPr>
        <w:t>stjärnan.</w:t>
      </w:r>
    </w:p>
    <w:p>
      <w:pPr>
        <w:spacing w:after="0" w:line="201" w:lineRule="auto"/>
        <w:jc w:val="both"/>
        <w:sectPr>
          <w:pgSz w:w="10690" w:h="13210"/>
          <w:pgMar w:header="0" w:footer="860" w:top="840" w:bottom="1060" w:left="540" w:right="0"/>
          <w:cols w:num="2" w:equalWidth="0">
            <w:col w:w="2488" w:space="40"/>
            <w:col w:w="7622"/>
          </w:cols>
        </w:sectPr>
      </w:pPr>
    </w:p>
    <w:p>
      <w:pPr>
        <w:pStyle w:val="BodyText"/>
        <w:spacing w:line="201" w:lineRule="auto" w:before="190"/>
        <w:ind w:left="172" w:right="3734"/>
        <w:jc w:val="both"/>
      </w:pPr>
      <w:r>
        <w:rPr/>
        <w:pict>
          <v:group style="position:absolute;margin-left:382.81131pt;margin-top:.314103pt;width:80.55pt;height:186.05pt;mso-position-horizontal-relative:page;mso-position-vertical-relative:paragraph;z-index:15812096" id="docshapegroup195" coordorigin="7656,6" coordsize="1611,3721">
            <v:shape style="position:absolute;left:7661;top:11;width:1601;height:3711" id="docshape196" coordorigin="7661,11" coordsize="1601,3711" path="m7901,11l7901,171,7741,171,7741,91,7821,91,7821,251,7661,251,7661,3482,7821,3482,7821,3642,7741,3642,7741,3562,7901,3562,7901,3722,9022,3722,9022,3562,9182,3562,9182,3642,9102,3642,9102,3482,9262,3482,9262,251,9102,251,9102,91,9182,91,9182,171,9022,171,9022,11,7901,11xe" filled="false" stroked="true" strokeweight=".5pt" strokecolor="#2b2e30">
              <v:path arrowok="t"/>
              <v:stroke dashstyle="solid"/>
            </v:shape>
            <v:shape style="position:absolute;left:7656;top:6;width:1611;height:3721" type="#_x0000_t202" id="docshape197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sz w:val="16"/>
                      </w:rPr>
                    </w:pPr>
                  </w:p>
                  <w:p>
                    <w:pPr>
                      <w:spacing w:before="113"/>
                      <w:ind w:left="193" w:right="193" w:firstLine="0"/>
                      <w:jc w:val="center"/>
                      <w:rPr>
                        <w:rFonts w:ascii="Ariana Pro"/>
                        <w:i/>
                        <w:sz w:val="14"/>
                      </w:rPr>
                    </w:pPr>
                    <w:r>
                      <w:rPr>
                        <w:rFonts w:ascii="Ariana Pro"/>
                        <w:i/>
                        <w:color w:val="231F20"/>
                        <w:sz w:val="14"/>
                      </w:rPr>
                      <w:t>Fraktaler</w:t>
                    </w:r>
                  </w:p>
                  <w:p>
                    <w:pPr>
                      <w:spacing w:line="266" w:lineRule="auto" w:before="131"/>
                      <w:ind w:left="118" w:right="115" w:firstLine="0"/>
                      <w:jc w:val="center"/>
                      <w:rPr>
                        <w:rFonts w:ascii="ArianaPro-Light" w:hAnsi="ArianaPro-Light"/>
                        <w:sz w:val="14"/>
                      </w:rPr>
                    </w:pPr>
                    <w:r>
                      <w:rPr>
                        <w:rFonts w:ascii="ArianaPro-Light" w:hAnsi="ArianaPro-Light"/>
                        <w:color w:val="231F20"/>
                        <w:sz w:val="14"/>
                      </w:rPr>
                      <w:t>Fraktaler är</w:t>
                    </w:r>
                    <w:r>
                      <w:rPr>
                        <w:rFonts w:ascii="ArianaPro-Light" w:hAnsi="ArianaPro-Light"/>
                        <w:color w:val="231F20"/>
                        <w:spacing w:val="1"/>
                        <w:sz w:val="14"/>
                      </w:rPr>
                      <w:t> </w:t>
                    </w:r>
                    <w:r>
                      <w:rPr>
                        <w:rFonts w:ascii="ArianaPro-Light" w:hAnsi="ArianaPro-Light"/>
                        <w:color w:val="231F20"/>
                        <w:sz w:val="14"/>
                      </w:rPr>
                      <w:t>självlikformiga</w:t>
                    </w:r>
                    <w:r>
                      <w:rPr>
                        <w:rFonts w:ascii="ArianaPro-Light" w:hAnsi="ArianaPro-Light"/>
                        <w:color w:val="231F20"/>
                        <w:spacing w:val="1"/>
                        <w:sz w:val="14"/>
                      </w:rPr>
                      <w:t> </w:t>
                    </w:r>
                    <w:r>
                      <w:rPr>
                        <w:rFonts w:ascii="ArianaPro-Light" w:hAnsi="ArianaPro-Light"/>
                        <w:color w:val="231F20"/>
                        <w:sz w:val="14"/>
                      </w:rPr>
                      <w:t>mönster</w:t>
                    </w:r>
                    <w:r>
                      <w:rPr>
                        <w:rFonts w:ascii="ArianaPro-Light" w:hAnsi="ArianaPro-Light"/>
                        <w:color w:val="231F20"/>
                        <w:spacing w:val="39"/>
                        <w:sz w:val="14"/>
                      </w:rPr>
                      <w:t> </w:t>
                    </w:r>
                    <w:r>
                      <w:rPr>
                        <w:rFonts w:ascii="ArianaPro-Light" w:hAnsi="ArianaPro-Light"/>
                        <w:color w:val="231F20"/>
                        <w:sz w:val="14"/>
                      </w:rPr>
                      <w:t>med</w:t>
                    </w:r>
                    <w:r>
                      <w:rPr>
                        <w:rFonts w:ascii="ArianaPro-Light" w:hAnsi="ArianaPro-Light"/>
                        <w:color w:val="231F20"/>
                        <w:spacing w:val="1"/>
                        <w:sz w:val="14"/>
                      </w:rPr>
                      <w:t> </w:t>
                    </w:r>
                    <w:r>
                      <w:rPr>
                        <w:rFonts w:ascii="ArianaPro-Light" w:hAnsi="ArianaPro-Light"/>
                        <w:color w:val="231F20"/>
                        <w:sz w:val="14"/>
                      </w:rPr>
                      <w:t>självlik</w:t>
                    </w:r>
                    <w:r>
                      <w:rPr>
                        <w:rFonts w:ascii="ArianaPro-Light" w:hAnsi="ArianaPro-Light"/>
                        <w:color w:val="231F20"/>
                        <w:spacing w:val="3"/>
                        <w:sz w:val="14"/>
                      </w:rPr>
                      <w:t> </w:t>
                    </w:r>
                    <w:r>
                      <w:rPr>
                        <w:rFonts w:ascii="ArianaPro-Light" w:hAnsi="ArianaPro-Light"/>
                        <w:color w:val="231F20"/>
                        <w:sz w:val="14"/>
                      </w:rPr>
                      <w:t>struktur på</w:t>
                    </w:r>
                    <w:r>
                      <w:rPr>
                        <w:rFonts w:ascii="ArianaPro-Light" w:hAnsi="ArianaPro-Light"/>
                        <w:color w:val="231F20"/>
                        <w:spacing w:val="1"/>
                        <w:sz w:val="14"/>
                      </w:rPr>
                      <w:t> </w:t>
                    </w:r>
                    <w:r>
                      <w:rPr>
                        <w:rFonts w:ascii="ArianaPro-Light" w:hAnsi="ArianaPro-Light"/>
                        <w:color w:val="231F20"/>
                        <w:sz w:val="14"/>
                      </w:rPr>
                      <w:t>alla</w:t>
                    </w:r>
                    <w:r>
                      <w:rPr>
                        <w:rFonts w:ascii="ArianaPro-Light" w:hAnsi="ArianaPro-Light"/>
                        <w:color w:val="231F20"/>
                        <w:spacing w:val="-4"/>
                        <w:sz w:val="14"/>
                      </w:rPr>
                      <w:t> </w:t>
                    </w:r>
                    <w:r>
                      <w:rPr>
                        <w:rFonts w:ascii="ArianaPro-Light" w:hAnsi="ArianaPro-Light"/>
                        <w:color w:val="231F20"/>
                        <w:sz w:val="14"/>
                      </w:rPr>
                      <w:t>skalnivåer,</w:t>
                    </w:r>
                    <w:r>
                      <w:rPr>
                        <w:rFonts w:ascii="ArianaPro-Light" w:hAnsi="ArianaPro-Light"/>
                        <w:color w:val="231F20"/>
                        <w:spacing w:val="-7"/>
                        <w:sz w:val="14"/>
                      </w:rPr>
                      <w:t> </w:t>
                    </w:r>
                    <w:r>
                      <w:rPr>
                        <w:rFonts w:ascii="ArianaPro-Light" w:hAnsi="ArianaPro-Light"/>
                        <w:color w:val="231F20"/>
                        <w:sz w:val="14"/>
                      </w:rPr>
                      <w:t>vilket</w:t>
                    </w:r>
                    <w:r>
                      <w:rPr>
                        <w:rFonts w:ascii="ArianaPro-Light" w:hAnsi="ArianaPro-Light"/>
                        <w:color w:val="231F20"/>
                        <w:spacing w:val="-37"/>
                        <w:sz w:val="14"/>
                      </w:rPr>
                      <w:t> </w:t>
                    </w:r>
                    <w:r>
                      <w:rPr>
                        <w:rFonts w:ascii="ArianaPro-Light" w:hAnsi="ArianaPro-Light"/>
                        <w:color w:val="231F20"/>
                        <w:sz w:val="14"/>
                      </w:rPr>
                      <w:t>betyder</w:t>
                    </w:r>
                    <w:r>
                      <w:rPr>
                        <w:rFonts w:ascii="ArianaPro-Light" w:hAnsi="ArianaPro-Light"/>
                        <w:color w:val="231F20"/>
                        <w:spacing w:val="-1"/>
                        <w:sz w:val="14"/>
                      </w:rPr>
                      <w:t> </w:t>
                    </w:r>
                    <w:r>
                      <w:rPr>
                        <w:rFonts w:ascii="ArianaPro-Light" w:hAnsi="ArianaPro-Light"/>
                        <w:color w:val="231F20"/>
                        <w:sz w:val="14"/>
                      </w:rPr>
                      <w:t>att</w:t>
                    </w:r>
                    <w:r>
                      <w:rPr>
                        <w:rFonts w:ascii="ArianaPro-Light" w:hAnsi="ArianaPro-Light"/>
                        <w:color w:val="231F20"/>
                        <w:spacing w:val="4"/>
                        <w:sz w:val="14"/>
                      </w:rPr>
                      <w:t> </w:t>
                    </w:r>
                    <w:r>
                      <w:rPr>
                        <w:rFonts w:ascii="ArianaPro-Light" w:hAnsi="ArianaPro-Light"/>
                        <w:color w:val="231F20"/>
                        <w:sz w:val="14"/>
                      </w:rPr>
                      <w:t>det</w:t>
                    </w:r>
                    <w:r>
                      <w:rPr>
                        <w:rFonts w:ascii="ArianaPro-Light" w:hAnsi="ArianaPro-Light"/>
                        <w:color w:val="231F20"/>
                        <w:spacing w:val="1"/>
                        <w:sz w:val="14"/>
                      </w:rPr>
                      <w:t> </w:t>
                    </w:r>
                    <w:r>
                      <w:rPr>
                        <w:rFonts w:ascii="ArianaPro-Light" w:hAnsi="ArianaPro-Light"/>
                        <w:color w:val="231F20"/>
                        <w:sz w:val="14"/>
                      </w:rPr>
                      <w:t>liknar sig</w:t>
                    </w:r>
                    <w:r>
                      <w:rPr>
                        <w:rFonts w:ascii="ArianaPro-Light" w:hAnsi="ArianaPro-Light"/>
                        <w:color w:val="231F20"/>
                        <w:spacing w:val="4"/>
                        <w:sz w:val="14"/>
                      </w:rPr>
                      <w:t> </w:t>
                    </w:r>
                    <w:r>
                      <w:rPr>
                        <w:rFonts w:ascii="ArianaPro-Light" w:hAnsi="ArianaPro-Light"/>
                        <w:color w:val="231F20"/>
                        <w:sz w:val="14"/>
                      </w:rPr>
                      <w:t>självt</w:t>
                    </w:r>
                    <w:r>
                      <w:rPr>
                        <w:rFonts w:ascii="ArianaPro-Light" w:hAnsi="ArianaPro-Light"/>
                        <w:color w:val="231F20"/>
                        <w:spacing w:val="4"/>
                        <w:sz w:val="14"/>
                      </w:rPr>
                      <w:t> </w:t>
                    </w:r>
                    <w:r>
                      <w:rPr>
                        <w:rFonts w:ascii="ArianaPro-Light" w:hAnsi="ArianaPro-Light"/>
                        <w:color w:val="231F20"/>
                        <w:sz w:val="14"/>
                      </w:rPr>
                      <w:t>på</w:t>
                    </w:r>
                    <w:r>
                      <w:rPr>
                        <w:rFonts w:ascii="ArianaPro-Light" w:hAnsi="ArianaPro-Light"/>
                        <w:color w:val="231F20"/>
                        <w:spacing w:val="1"/>
                        <w:sz w:val="14"/>
                      </w:rPr>
                      <w:t> </w:t>
                    </w:r>
                    <w:r>
                      <w:rPr>
                        <w:rFonts w:ascii="ArianaPro-Light" w:hAnsi="ArianaPro-Light"/>
                        <w:color w:val="231F20"/>
                        <w:sz w:val="14"/>
                      </w:rPr>
                      <w:t>samma</w:t>
                    </w:r>
                    <w:r>
                      <w:rPr>
                        <w:rFonts w:ascii="ArianaPro-Light" w:hAnsi="ArianaPro-Light"/>
                        <w:color w:val="231F20"/>
                        <w:spacing w:val="1"/>
                        <w:sz w:val="14"/>
                      </w:rPr>
                      <w:t> </w:t>
                    </w:r>
                    <w:r>
                      <w:rPr>
                        <w:rFonts w:ascii="ArianaPro-Light" w:hAnsi="ArianaPro-Light"/>
                        <w:color w:val="231F20"/>
                        <w:sz w:val="14"/>
                      </w:rPr>
                      <w:t>sätt</w:t>
                    </w:r>
                    <w:r>
                      <w:rPr>
                        <w:rFonts w:ascii="ArianaPro-Light" w:hAnsi="ArianaPro-Light"/>
                        <w:color w:val="231F20"/>
                        <w:spacing w:val="39"/>
                        <w:sz w:val="14"/>
                      </w:rPr>
                      <w:t> </w:t>
                    </w:r>
                    <w:r>
                      <w:rPr>
                        <w:rFonts w:ascii="ArianaPro-Light" w:hAnsi="ArianaPro-Light"/>
                        <w:color w:val="231F20"/>
                        <w:sz w:val="14"/>
                      </w:rPr>
                      <w:t>som</w:t>
                    </w:r>
                    <w:r>
                      <w:rPr>
                        <w:rFonts w:ascii="ArianaPro-Light" w:hAnsi="ArianaPro-Light"/>
                        <w:color w:val="231F20"/>
                        <w:spacing w:val="1"/>
                        <w:sz w:val="14"/>
                      </w:rPr>
                      <w:t> </w:t>
                    </w:r>
                    <w:r>
                      <w:rPr>
                        <w:rFonts w:ascii="ArianaPro-Light" w:hAnsi="ArianaPro-Light"/>
                        <w:color w:val="231F20"/>
                        <w:sz w:val="14"/>
                      </w:rPr>
                      <w:t>ett träds</w:t>
                    </w:r>
                    <w:r>
                      <w:rPr>
                        <w:rFonts w:ascii="ArianaPro-Light" w:hAnsi="ArianaPro-Light"/>
                        <w:color w:val="231F20"/>
                        <w:spacing w:val="39"/>
                        <w:sz w:val="14"/>
                      </w:rPr>
                      <w:t> </w:t>
                    </w:r>
                    <w:r>
                      <w:rPr>
                        <w:rFonts w:ascii="ArianaPro-Light" w:hAnsi="ArianaPro-Light"/>
                        <w:color w:val="231F20"/>
                        <w:sz w:val="14"/>
                      </w:rPr>
                      <w:t>grenar i</w:t>
                    </w:r>
                    <w:r>
                      <w:rPr>
                        <w:rFonts w:ascii="ArianaPro-Light" w:hAnsi="ArianaPro-Light"/>
                        <w:color w:val="231F20"/>
                        <w:spacing w:val="1"/>
                        <w:sz w:val="14"/>
                      </w:rPr>
                      <w:t> </w:t>
                    </w:r>
                    <w:r>
                      <w:rPr>
                        <w:rFonts w:ascii="ArianaPro-Light" w:hAnsi="ArianaPro-Light"/>
                        <w:color w:val="231F20"/>
                        <w:sz w:val="14"/>
                      </w:rPr>
                      <w:t>sin tur har likadana</w:t>
                    </w:r>
                    <w:r>
                      <w:rPr>
                        <w:rFonts w:ascii="ArianaPro-Light" w:hAnsi="ArianaPro-Light"/>
                        <w:color w:val="231F20"/>
                        <w:spacing w:val="1"/>
                        <w:sz w:val="14"/>
                      </w:rPr>
                      <w:t> </w:t>
                    </w:r>
                    <w:r>
                      <w:rPr>
                        <w:rFonts w:ascii="ArianaPro-Light" w:hAnsi="ArianaPro-Light"/>
                        <w:color w:val="231F20"/>
                        <w:sz w:val="14"/>
                      </w:rPr>
                      <w:t>fast mindre grenar,</w:t>
                    </w:r>
                    <w:r>
                      <w:rPr>
                        <w:rFonts w:ascii="ArianaPro-Light" w:hAnsi="ArianaPro-Light"/>
                        <w:color w:val="231F20"/>
                        <w:spacing w:val="1"/>
                        <w:sz w:val="14"/>
                      </w:rPr>
                      <w:t> </w:t>
                    </w:r>
                    <w:r>
                      <w:rPr>
                        <w:rFonts w:ascii="ArianaPro-Light" w:hAnsi="ArianaPro-Light"/>
                        <w:color w:val="231F20"/>
                        <w:sz w:val="14"/>
                      </w:rPr>
                      <w:t>en</w:t>
                    </w:r>
                    <w:r>
                      <w:rPr>
                        <w:rFonts w:ascii="ArianaPro-Light" w:hAnsi="ArianaPro-Light"/>
                        <w:color w:val="231F20"/>
                        <w:spacing w:val="1"/>
                        <w:sz w:val="14"/>
                      </w:rPr>
                      <w:t> </w:t>
                    </w:r>
                    <w:r>
                      <w:rPr>
                        <w:rFonts w:ascii="ArianaPro-Light" w:hAnsi="ArianaPro-Light"/>
                        <w:color w:val="231F20"/>
                        <w:sz w:val="14"/>
                      </w:rPr>
                      <w:t>så</w:t>
                    </w:r>
                    <w:r>
                      <w:rPr>
                        <w:rFonts w:ascii="ArianaPro-Light" w:hAnsi="ArianaPro-Light"/>
                        <w:color w:val="231F20"/>
                        <w:spacing w:val="1"/>
                        <w:sz w:val="14"/>
                      </w:rPr>
                      <w:t> </w:t>
                    </w:r>
                    <w:r>
                      <w:rPr>
                        <w:rFonts w:ascii="ArianaPro-Light" w:hAnsi="ArianaPro-Light"/>
                        <w:color w:val="231F20"/>
                        <w:sz w:val="14"/>
                      </w:rPr>
                      <w:t>kallad</w:t>
                    </w:r>
                    <w:r>
                      <w:rPr>
                        <w:rFonts w:ascii="ArianaPro-Light" w:hAnsi="ArianaPro-Light"/>
                        <w:color w:val="231F20"/>
                        <w:spacing w:val="1"/>
                        <w:sz w:val="14"/>
                      </w:rPr>
                      <w:t> </w:t>
                    </w:r>
                    <w:r>
                      <w:rPr>
                        <w:rFonts w:ascii="ArianaPro-Light" w:hAnsi="ArianaPro-Light"/>
                        <w:color w:val="231F20"/>
                        <w:sz w:val="14"/>
                      </w:rPr>
                      <w:t>naturlig</w:t>
                    </w:r>
                    <w:r>
                      <w:rPr>
                        <w:rFonts w:ascii="ArianaPro-Light" w:hAnsi="ArianaPro-Light"/>
                        <w:color w:val="231F20"/>
                        <w:spacing w:val="-36"/>
                        <w:sz w:val="14"/>
                      </w:rPr>
                      <w:t> </w:t>
                    </w:r>
                    <w:r>
                      <w:rPr>
                        <w:rFonts w:ascii="ArianaPro-Light" w:hAnsi="ArianaPro-Light"/>
                        <w:color w:val="231F20"/>
                        <w:sz w:val="14"/>
                      </w:rPr>
                      <w:t>fraktal</w:t>
                    </w:r>
                    <w:r>
                      <w:rPr>
                        <w:rFonts w:ascii="ArianaPro-Light" w:hAnsi="ArianaPro-Light"/>
                        <w:color w:val="231F20"/>
                        <w:spacing w:val="7"/>
                        <w:sz w:val="14"/>
                      </w:rPr>
                      <w:t> </w:t>
                    </w:r>
                    <w:r>
                      <w:rPr>
                        <w:rFonts w:ascii="ArianaPro-Light" w:hAnsi="ArianaPro-Light"/>
                        <w:color w:val="231F20"/>
                        <w:sz w:val="14"/>
                      </w:rPr>
                      <w:t>struktur.</w:t>
                    </w:r>
                    <w:r>
                      <w:rPr>
                        <w:rFonts w:ascii="ArianaPro-Light" w:hAnsi="ArianaPro-Light"/>
                        <w:color w:val="231F20"/>
                        <w:spacing w:val="3"/>
                        <w:sz w:val="14"/>
                      </w:rPr>
                      <w:t> </w:t>
                    </w:r>
                    <w:r>
                      <w:rPr>
                        <w:rFonts w:ascii="ArianaPro-Light" w:hAnsi="ArianaPro-Light"/>
                        <w:color w:val="231F20"/>
                        <w:sz w:val="14"/>
                      </w:rPr>
                      <w:t>Allt</w:t>
                    </w:r>
                    <w:r>
                      <w:rPr>
                        <w:rFonts w:ascii="ArianaPro-Light" w:hAnsi="ArianaPro-Light"/>
                        <w:color w:val="231F20"/>
                        <w:spacing w:val="-36"/>
                        <w:sz w:val="14"/>
                      </w:rPr>
                      <w:t> </w:t>
                    </w:r>
                    <w:r>
                      <w:rPr>
                        <w:rFonts w:ascii="ArianaPro-Light" w:hAnsi="ArianaPro-Light"/>
                        <w:color w:val="231F20"/>
                        <w:sz w:val="14"/>
                      </w:rPr>
                      <w:t>i</w:t>
                    </w:r>
                    <w:r>
                      <w:rPr>
                        <w:rFonts w:ascii="ArianaPro-Light" w:hAnsi="ArianaPro-Light"/>
                        <w:color w:val="231F20"/>
                        <w:spacing w:val="3"/>
                        <w:sz w:val="14"/>
                      </w:rPr>
                      <w:t> </w:t>
                    </w:r>
                    <w:r>
                      <w:rPr>
                        <w:rFonts w:ascii="ArianaPro-Light" w:hAnsi="ArianaPro-Light"/>
                        <w:color w:val="231F20"/>
                        <w:sz w:val="14"/>
                      </w:rPr>
                      <w:t>naturen</w:t>
                    </w:r>
                    <w:r>
                      <w:rPr>
                        <w:rFonts w:ascii="ArianaPro-Light" w:hAnsi="ArianaPro-Light"/>
                        <w:color w:val="231F20"/>
                        <w:spacing w:val="4"/>
                        <w:sz w:val="14"/>
                      </w:rPr>
                      <w:t> </w:t>
                    </w:r>
                    <w:r>
                      <w:rPr>
                        <w:rFonts w:ascii="ArianaPro-Light" w:hAnsi="ArianaPro-Light"/>
                        <w:color w:val="231F20"/>
                        <w:sz w:val="14"/>
                      </w:rPr>
                      <w:t>är</w:t>
                    </w:r>
                    <w:r>
                      <w:rPr>
                        <w:rFonts w:ascii="ArianaPro-Light" w:hAnsi="ArianaPro-Light"/>
                        <w:color w:val="231F20"/>
                        <w:spacing w:val="1"/>
                        <w:sz w:val="14"/>
                      </w:rPr>
                      <w:t> </w:t>
                    </w:r>
                    <w:r>
                      <w:rPr>
                        <w:rFonts w:ascii="ArianaPro-Light" w:hAnsi="ArianaPro-Light"/>
                        <w:color w:val="231F20"/>
                        <w:sz w:val="14"/>
                      </w:rPr>
                      <w:t>uppbyggt</w:t>
                    </w:r>
                    <w:r>
                      <w:rPr>
                        <w:rFonts w:ascii="ArianaPro-Light" w:hAnsi="ArianaPro-Light"/>
                        <w:color w:val="231F20"/>
                        <w:spacing w:val="3"/>
                        <w:sz w:val="14"/>
                      </w:rPr>
                      <w:t> </w:t>
                    </w:r>
                    <w:r>
                      <w:rPr>
                        <w:rFonts w:ascii="ArianaPro-Light" w:hAnsi="ArianaPro-Light"/>
                        <w:color w:val="231F20"/>
                        <w:sz w:val="14"/>
                      </w:rPr>
                      <w:t>utifrån</w:t>
                    </w:r>
                    <w:r>
                      <w:rPr>
                        <w:rFonts w:ascii="ArianaPro-Light" w:hAnsi="ArianaPro-Light"/>
                        <w:color w:val="231F20"/>
                        <w:spacing w:val="1"/>
                        <w:sz w:val="14"/>
                      </w:rPr>
                      <w:t> </w:t>
                    </w:r>
                    <w:r>
                      <w:rPr>
                        <w:rFonts w:ascii="ArianaPro-Light" w:hAnsi="ArianaPro-Light"/>
                        <w:color w:val="231F20"/>
                        <w:sz w:val="14"/>
                      </w:rPr>
                      <w:t>fraktal formgivning.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31F20"/>
        </w:rPr>
        <w:t>Geometrin</w:t>
      </w:r>
      <w:r>
        <w:rPr>
          <w:color w:val="231F20"/>
          <w:spacing w:val="1"/>
        </w:rPr>
        <w:t> </w:t>
      </w:r>
      <w:r>
        <w:rPr>
          <w:color w:val="231F20"/>
        </w:rPr>
        <w:t>för</w:t>
      </w:r>
      <w:r>
        <w:rPr>
          <w:color w:val="231F20"/>
          <w:spacing w:val="1"/>
        </w:rPr>
        <w:t> </w:t>
      </w:r>
      <w:r>
        <w:rPr>
          <w:color w:val="231F20"/>
        </w:rPr>
        <w:t>pentagonens</w:t>
      </w:r>
      <w:r>
        <w:rPr>
          <w:color w:val="231F20"/>
          <w:spacing w:val="1"/>
        </w:rPr>
        <w:t> </w:t>
      </w:r>
      <w:r>
        <w:rPr>
          <w:color w:val="231F20"/>
        </w:rPr>
        <w:t>yttre</w:t>
      </w:r>
      <w:r>
        <w:rPr>
          <w:color w:val="231F20"/>
          <w:spacing w:val="1"/>
        </w:rPr>
        <w:t> </w:t>
      </w:r>
      <w:r>
        <w:rPr>
          <w:color w:val="231F20"/>
        </w:rPr>
        <w:t>och</w:t>
      </w:r>
      <w:r>
        <w:rPr>
          <w:color w:val="231F20"/>
          <w:spacing w:val="1"/>
        </w:rPr>
        <w:t> </w:t>
      </w:r>
      <w:r>
        <w:rPr>
          <w:color w:val="231F20"/>
        </w:rPr>
        <w:t>pentagrammets</w:t>
      </w:r>
      <w:r>
        <w:rPr>
          <w:color w:val="231F20"/>
          <w:spacing w:val="1"/>
        </w:rPr>
        <w:t> </w:t>
      </w:r>
      <w:r>
        <w:rPr>
          <w:color w:val="231F20"/>
        </w:rPr>
        <w:t>inre</w:t>
      </w:r>
      <w:r>
        <w:rPr>
          <w:color w:val="231F20"/>
          <w:spacing w:val="1"/>
        </w:rPr>
        <w:t> </w:t>
      </w:r>
      <w:r>
        <w:rPr>
          <w:color w:val="231F20"/>
        </w:rPr>
        <w:t>respektive</w:t>
      </w:r>
      <w:r>
        <w:rPr>
          <w:color w:val="231F20"/>
          <w:spacing w:val="1"/>
        </w:rPr>
        <w:t> </w:t>
      </w:r>
      <w:r>
        <w:rPr>
          <w:color w:val="231F20"/>
        </w:rPr>
        <w:t>sid-</w:t>
      </w:r>
      <w:r>
        <w:rPr>
          <w:color w:val="231F20"/>
          <w:spacing w:val="-47"/>
        </w:rPr>
        <w:t> </w:t>
      </w:r>
      <w:r>
        <w:rPr>
          <w:color w:val="231F20"/>
        </w:rPr>
        <w:t>längd-ration</w:t>
      </w:r>
      <w:r>
        <w:rPr>
          <w:color w:val="231F20"/>
          <w:spacing w:val="4"/>
        </w:rPr>
        <w:t> </w:t>
      </w:r>
      <w:r>
        <w:rPr>
          <w:color w:val="231F20"/>
        </w:rPr>
        <w:t>följer</w:t>
      </w:r>
      <w:r>
        <w:rPr>
          <w:color w:val="231F20"/>
          <w:spacing w:val="4"/>
        </w:rPr>
        <w:t> </w:t>
      </w:r>
      <w:r>
        <w:rPr>
          <w:color w:val="231F20"/>
        </w:rPr>
        <w:t>Phi.</w:t>
      </w:r>
      <w:r>
        <w:rPr>
          <w:color w:val="231F20"/>
          <w:spacing w:val="4"/>
        </w:rPr>
        <w:t> </w:t>
      </w:r>
      <w:r>
        <w:rPr>
          <w:color w:val="231F20"/>
        </w:rPr>
        <w:t>Det</w:t>
      </w:r>
      <w:r>
        <w:rPr>
          <w:color w:val="231F20"/>
          <w:spacing w:val="5"/>
        </w:rPr>
        <w:t> </w:t>
      </w:r>
      <w:r>
        <w:rPr>
          <w:color w:val="231F20"/>
        </w:rPr>
        <w:t>dubbla</w:t>
      </w:r>
      <w:r>
        <w:rPr>
          <w:color w:val="231F20"/>
          <w:spacing w:val="4"/>
        </w:rPr>
        <w:t> </w:t>
      </w:r>
      <w:r>
        <w:rPr>
          <w:color w:val="231F20"/>
        </w:rPr>
        <w:t>pentagrammet</w:t>
      </w:r>
      <w:r>
        <w:rPr>
          <w:color w:val="231F20"/>
          <w:spacing w:val="4"/>
        </w:rPr>
        <w:t> </w:t>
      </w:r>
      <w:r>
        <w:rPr>
          <w:color w:val="231F20"/>
        </w:rPr>
        <w:t>uppträdde</w:t>
      </w:r>
      <w:r>
        <w:rPr>
          <w:color w:val="231F20"/>
          <w:spacing w:val="5"/>
        </w:rPr>
        <w:t> </w:t>
      </w:r>
      <w:r>
        <w:rPr>
          <w:color w:val="231F20"/>
        </w:rPr>
        <w:t>som</w:t>
      </w:r>
      <w:r>
        <w:rPr>
          <w:color w:val="231F20"/>
          <w:spacing w:val="4"/>
        </w:rPr>
        <w:t> </w:t>
      </w:r>
      <w:r>
        <w:rPr>
          <w:color w:val="231F20"/>
        </w:rPr>
        <w:t>sädescirkel</w:t>
      </w:r>
      <w:r>
        <w:rPr>
          <w:color w:val="231F20"/>
          <w:spacing w:val="-48"/>
        </w:rPr>
        <w:t> </w:t>
      </w:r>
      <w:r>
        <w:rPr>
          <w:color w:val="231F20"/>
        </w:rPr>
        <w:t>i Beckhamton, Wiltshire, 8 augusti, 1998 (A) och en komplex gruppering av</w:t>
      </w:r>
      <w:r>
        <w:rPr>
          <w:color w:val="231F20"/>
          <w:spacing w:val="1"/>
        </w:rPr>
        <w:t> </w:t>
      </w:r>
      <w:r>
        <w:rPr>
          <w:color w:val="231F20"/>
        </w:rPr>
        <w:t>aperiodiska pentagoner presenterades i en sädesformation i Cherhill Calne,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Wiltshire,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23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juli,</w:t>
      </w:r>
      <w:r>
        <w:rPr>
          <w:color w:val="231F20"/>
          <w:spacing w:val="-11"/>
        </w:rPr>
        <w:t> </w:t>
      </w:r>
      <w:r>
        <w:rPr>
          <w:color w:val="231F20"/>
        </w:rPr>
        <w:t>2016</w:t>
      </w:r>
      <w:r>
        <w:rPr>
          <w:color w:val="231F20"/>
          <w:spacing w:val="-12"/>
        </w:rPr>
        <w:t> </w:t>
      </w:r>
      <w:r>
        <w:rPr>
          <w:color w:val="231F20"/>
        </w:rPr>
        <w:t>(B).</w:t>
      </w:r>
      <w:r>
        <w:rPr>
          <w:color w:val="231F20"/>
          <w:spacing w:val="-11"/>
        </w:rPr>
        <w:t> </w:t>
      </w:r>
      <w:r>
        <w:rPr>
          <w:color w:val="231F20"/>
        </w:rPr>
        <w:t>Spindelnät-formationen</w:t>
      </w:r>
      <w:r>
        <w:rPr>
          <w:color w:val="231F20"/>
          <w:spacing w:val="-11"/>
        </w:rPr>
        <w:t> </w:t>
      </w:r>
      <w:r>
        <w:rPr>
          <w:color w:val="231F20"/>
        </w:rPr>
        <w:t>(C)</w:t>
      </w:r>
      <w:r>
        <w:rPr>
          <w:color w:val="231F20"/>
          <w:spacing w:val="-12"/>
        </w:rPr>
        <w:t> </w:t>
      </w:r>
      <w:r>
        <w:rPr>
          <w:color w:val="231F20"/>
        </w:rPr>
        <w:t>(Avebury,</w:t>
      </w:r>
      <w:r>
        <w:rPr>
          <w:color w:val="231F20"/>
          <w:spacing w:val="-11"/>
        </w:rPr>
        <w:t> </w:t>
      </w:r>
      <w:r>
        <w:rPr>
          <w:color w:val="231F20"/>
        </w:rPr>
        <w:t>Wiltshire,</w:t>
      </w:r>
      <w:r>
        <w:rPr>
          <w:color w:val="231F20"/>
          <w:spacing w:val="-11"/>
        </w:rPr>
        <w:t> </w:t>
      </w:r>
      <w:r>
        <w:rPr>
          <w:color w:val="231F20"/>
        </w:rPr>
        <w:t>11</w:t>
      </w:r>
      <w:r>
        <w:rPr>
          <w:color w:val="231F20"/>
          <w:spacing w:val="-48"/>
        </w:rPr>
        <w:t> </w:t>
      </w:r>
      <w:r>
        <w:rPr>
          <w:color w:val="231F20"/>
        </w:rPr>
        <w:t>augusti, 1994) anspelar på ett elegant arkitektoniskt dubbel-pentagram. Den</w:t>
      </w:r>
      <w:r>
        <w:rPr>
          <w:color w:val="231F20"/>
          <w:spacing w:val="1"/>
        </w:rPr>
        <w:t> </w:t>
      </w:r>
      <w:r>
        <w:rPr>
          <w:color w:val="231F20"/>
        </w:rPr>
        <w:t>yttre cirkeln och de två inre cirklarna i nätstrukturen bär ett identiskt ratio till</w:t>
      </w:r>
      <w:r>
        <w:rPr>
          <w:color w:val="231F20"/>
          <w:spacing w:val="1"/>
        </w:rPr>
        <w:t> </w:t>
      </w:r>
      <w:r>
        <w:rPr>
          <w:color w:val="231F20"/>
        </w:rPr>
        <w:t>varandra</w:t>
      </w:r>
      <w:r>
        <w:rPr>
          <w:color w:val="231F20"/>
          <w:spacing w:val="6"/>
        </w:rPr>
        <w:t> </w:t>
      </w:r>
      <w:r>
        <w:rPr>
          <w:color w:val="231F20"/>
        </w:rPr>
        <w:t>motsvarande</w:t>
      </w:r>
      <w:r>
        <w:rPr>
          <w:color w:val="231F20"/>
          <w:spacing w:val="6"/>
        </w:rPr>
        <w:t> </w:t>
      </w:r>
      <w:r>
        <w:rPr>
          <w:color w:val="231F20"/>
        </w:rPr>
        <w:t>gyllene</w:t>
      </w:r>
      <w:r>
        <w:rPr>
          <w:color w:val="231F20"/>
          <w:spacing w:val="5"/>
        </w:rPr>
        <w:t> </w:t>
      </w:r>
      <w:r>
        <w:rPr>
          <w:color w:val="231F20"/>
        </w:rPr>
        <w:t>snittet.</w:t>
      </w:r>
    </w:p>
    <w:p>
      <w:pPr>
        <w:pStyle w:val="BodyText"/>
        <w:spacing w:before="5"/>
        <w:rPr>
          <w:sz w:val="17"/>
        </w:rPr>
      </w:pPr>
    </w:p>
    <w:p>
      <w:pPr>
        <w:pStyle w:val="BodyText"/>
        <w:spacing w:line="201" w:lineRule="auto"/>
        <w:ind w:left="172" w:right="3734"/>
        <w:jc w:val="both"/>
      </w:pPr>
      <w:r>
        <w:rPr>
          <w:color w:val="231F20"/>
        </w:rPr>
        <w:t>Fibonaccis talserie. Talserien är tal som ingår i en heltalserie, där varje tal är</w:t>
      </w:r>
      <w:r>
        <w:rPr>
          <w:color w:val="231F20"/>
          <w:spacing w:val="1"/>
        </w:rPr>
        <w:t> </w:t>
      </w:r>
      <w:r>
        <w:rPr>
          <w:color w:val="231F20"/>
        </w:rPr>
        <w:t>summan av de två föregående Fibonaccitalen. De första Fibonaccitalen är 0,</w:t>
      </w:r>
      <w:r>
        <w:rPr>
          <w:color w:val="231F20"/>
          <w:spacing w:val="1"/>
        </w:rPr>
        <w:t> </w:t>
      </w:r>
      <w:r>
        <w:rPr>
          <w:color w:val="231F20"/>
        </w:rPr>
        <w:t>1, 1, 2, 3, 5, 8, 13, 21 etc. Fibonacci-spiralen byggs upp av talserien och går</w:t>
      </w:r>
      <w:r>
        <w:rPr>
          <w:color w:val="231F20"/>
          <w:spacing w:val="1"/>
        </w:rPr>
        <w:t> </w:t>
      </w:r>
      <w:r>
        <w:rPr>
          <w:color w:val="231F20"/>
        </w:rPr>
        <w:t>inåt och utåt i all oändlighet, utan början och slut. När varje term i serien</w:t>
      </w:r>
      <w:r>
        <w:rPr>
          <w:color w:val="231F20"/>
          <w:spacing w:val="1"/>
        </w:rPr>
        <w:t> </w:t>
      </w:r>
      <w:r>
        <w:rPr>
          <w:color w:val="231F20"/>
        </w:rPr>
        <w:t>divideras med den framförvarande, närmar sig ration Phi-talet 1,6180339.</w:t>
      </w:r>
      <w:r>
        <w:rPr>
          <w:color w:val="231F20"/>
          <w:spacing w:val="1"/>
        </w:rPr>
        <w:t> </w:t>
      </w:r>
      <w:r>
        <w:rPr>
          <w:color w:val="231F20"/>
        </w:rPr>
        <w:t>Talen växlar, där vart annat tal ligger över och vart annat under Phi. Talet</w:t>
      </w:r>
      <w:r>
        <w:rPr>
          <w:color w:val="231F20"/>
          <w:spacing w:val="1"/>
        </w:rPr>
        <w:t> </w:t>
      </w:r>
      <w:r>
        <w:rPr>
          <w:color w:val="231F20"/>
        </w:rPr>
        <w:t>närmar</w:t>
      </w:r>
      <w:r>
        <w:rPr>
          <w:color w:val="231F20"/>
          <w:spacing w:val="6"/>
        </w:rPr>
        <w:t> </w:t>
      </w:r>
      <w:r>
        <w:rPr>
          <w:color w:val="231F20"/>
        </w:rPr>
        <w:t>sig</w:t>
      </w:r>
      <w:r>
        <w:rPr>
          <w:color w:val="231F20"/>
          <w:spacing w:val="5"/>
        </w:rPr>
        <w:t> </w:t>
      </w:r>
      <w:r>
        <w:rPr>
          <w:color w:val="231F20"/>
        </w:rPr>
        <w:t>transcendent</w:t>
      </w:r>
      <w:r>
        <w:rPr>
          <w:color w:val="231F20"/>
          <w:spacing w:val="5"/>
        </w:rPr>
        <w:t> </w:t>
      </w:r>
      <w:r>
        <w:rPr>
          <w:color w:val="231F20"/>
        </w:rPr>
        <w:t>Phi</w:t>
      </w:r>
      <w:r>
        <w:rPr>
          <w:color w:val="231F20"/>
          <w:spacing w:val="5"/>
        </w:rPr>
        <w:t> </w:t>
      </w:r>
      <w:r>
        <w:rPr>
          <w:color w:val="231F20"/>
        </w:rPr>
        <w:t>utan</w:t>
      </w:r>
      <w:r>
        <w:rPr>
          <w:color w:val="231F20"/>
          <w:spacing w:val="6"/>
        </w:rPr>
        <w:t> </w:t>
      </w:r>
      <w:r>
        <w:rPr>
          <w:color w:val="231F20"/>
        </w:rPr>
        <w:t>att</w:t>
      </w:r>
      <w:r>
        <w:rPr>
          <w:color w:val="231F20"/>
          <w:spacing w:val="6"/>
        </w:rPr>
        <w:t> </w:t>
      </w:r>
      <w:r>
        <w:rPr>
          <w:color w:val="231F20"/>
        </w:rPr>
        <w:t>någonsin</w:t>
      </w:r>
      <w:r>
        <w:rPr>
          <w:color w:val="231F20"/>
          <w:spacing w:val="6"/>
        </w:rPr>
        <w:t> </w:t>
      </w:r>
      <w:r>
        <w:rPr>
          <w:color w:val="231F20"/>
        </w:rPr>
        <w:t>nå</w:t>
      </w:r>
      <w:r>
        <w:rPr>
          <w:color w:val="231F20"/>
          <w:spacing w:val="5"/>
        </w:rPr>
        <w:t> </w:t>
      </w:r>
      <w:r>
        <w:rPr>
          <w:color w:val="231F20"/>
        </w:rPr>
        <w:t>det.</w:t>
      </w:r>
    </w:p>
    <w:p>
      <w:pPr>
        <w:pStyle w:val="BodyText"/>
        <w:rPr>
          <w:sz w:val="17"/>
        </w:rPr>
      </w:pPr>
    </w:p>
    <w:p>
      <w:pPr>
        <w:pStyle w:val="BodyText"/>
        <w:spacing w:line="201" w:lineRule="auto" w:before="1"/>
        <w:ind w:left="172" w:right="3735"/>
        <w:jc w:val="both"/>
      </w:pPr>
      <w:r>
        <w:rPr/>
        <w:pict>
          <v:group style="position:absolute;margin-left:382.685211pt;margin-top:57.105476pt;width:80.650pt;height:151.25pt;mso-position-horizontal-relative:page;mso-position-vertical-relative:paragraph;z-index:15812608" id="docshapegroup198" coordorigin="7654,1142" coordsize="1613,3025">
            <v:shape style="position:absolute;left:7658;top:1147;width:1603;height:3015" id="docshape199" coordorigin="7659,1147" coordsize="1603,3015" path="m7899,1147l7899,1307,7739,1307,7739,1227,7819,1227,7819,1387,7659,1387,7659,3922,7819,3922,7819,4082,7739,4082,7739,4002,7899,4002,7899,4162,9022,4162,9022,4002,9182,4002,9182,4082,9102,4082,9102,3922,9262,3922,9262,1387,9102,1387,9102,1227,9182,1227,9182,1307,9022,1307,9022,1147,7899,1147xe" filled="false" stroked="true" strokeweight=".5pt" strokecolor="#2b2e30">
              <v:path arrowok="t"/>
              <v:stroke dashstyle="solid"/>
            </v:shape>
            <v:shape style="position:absolute;left:7653;top:1142;width:1613;height:3025" type="#_x0000_t202" id="docshape200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sz w:val="16"/>
                      </w:rPr>
                    </w:pPr>
                  </w:p>
                  <w:p>
                    <w:pPr>
                      <w:spacing w:before="113"/>
                      <w:ind w:left="110" w:right="110" w:firstLine="0"/>
                      <w:jc w:val="center"/>
                      <w:rPr>
                        <w:rFonts w:ascii="Ariana Pro"/>
                        <w:i/>
                        <w:sz w:val="14"/>
                      </w:rPr>
                    </w:pPr>
                    <w:r>
                      <w:rPr>
                        <w:rFonts w:ascii="Ariana Pro"/>
                        <w:i/>
                        <w:color w:val="231F20"/>
                        <w:sz w:val="14"/>
                      </w:rPr>
                      <w:t>Falsifierbar</w:t>
                    </w:r>
                    <w:r>
                      <w:rPr>
                        <w:rFonts w:ascii="Ariana Pro"/>
                        <w:i/>
                        <w:color w:val="231F20"/>
                        <w:spacing w:val="-5"/>
                        <w:sz w:val="14"/>
                      </w:rPr>
                      <w:t> </w:t>
                    </w:r>
                    <w:r>
                      <w:rPr>
                        <w:rFonts w:ascii="Ariana Pro"/>
                        <w:i/>
                        <w:color w:val="231F20"/>
                        <w:sz w:val="14"/>
                      </w:rPr>
                      <w:t>hypotes</w:t>
                    </w:r>
                  </w:p>
                  <w:p>
                    <w:pPr>
                      <w:spacing w:line="266" w:lineRule="auto" w:before="131"/>
                      <w:ind w:left="120" w:right="118" w:firstLine="0"/>
                      <w:jc w:val="center"/>
                      <w:rPr>
                        <w:rFonts w:ascii="ArianaPro-Light" w:hAnsi="ArianaPro-Light"/>
                        <w:sz w:val="14"/>
                      </w:rPr>
                    </w:pPr>
                    <w:r>
                      <w:rPr>
                        <w:rFonts w:ascii="ArianaPro-Light" w:hAnsi="ArianaPro-Light"/>
                        <w:color w:val="231F20"/>
                        <w:spacing w:val="-1"/>
                        <w:sz w:val="14"/>
                      </w:rPr>
                      <w:t>Vetenskapsfilosofen</w:t>
                    </w:r>
                    <w:r>
                      <w:rPr>
                        <w:rFonts w:ascii="ArianaPro-Light" w:hAnsi="ArianaPro-Light"/>
                        <w:color w:val="231F20"/>
                        <w:spacing w:val="-37"/>
                        <w:sz w:val="14"/>
                      </w:rPr>
                      <w:t> </w:t>
                    </w:r>
                    <w:r>
                      <w:rPr>
                        <w:rFonts w:ascii="ArianaPro-Lightitalic" w:hAnsi="ArianaPro-Lightitalic"/>
                        <w:i/>
                        <w:color w:val="231F20"/>
                        <w:sz w:val="14"/>
                      </w:rPr>
                      <w:t>Karl</w:t>
                    </w:r>
                    <w:r>
                      <w:rPr>
                        <w:rFonts w:ascii="ArianaPro-Lightitalic" w:hAnsi="ArianaPro-Lightitalic"/>
                        <w:i/>
                        <w:color w:val="231F20"/>
                        <w:spacing w:val="3"/>
                        <w:sz w:val="14"/>
                      </w:rPr>
                      <w:t> </w:t>
                    </w:r>
                    <w:r>
                      <w:rPr>
                        <w:rFonts w:ascii="ArianaPro-Lightitalic" w:hAnsi="ArianaPro-Lightitalic"/>
                        <w:i/>
                        <w:color w:val="231F20"/>
                        <w:sz w:val="14"/>
                      </w:rPr>
                      <w:t>Poppers</w:t>
                    </w:r>
                    <w:r>
                      <w:rPr>
                        <w:rFonts w:ascii="ArianaPro-Lightitalic" w:hAnsi="ArianaPro-Lightitalic"/>
                        <w:i/>
                        <w:color w:val="231F20"/>
                        <w:spacing w:val="1"/>
                        <w:sz w:val="14"/>
                      </w:rPr>
                      <w:t> </w:t>
                    </w:r>
                    <w:r>
                      <w:rPr>
                        <w:rFonts w:ascii="ArianaPro-Light" w:hAnsi="ArianaPro-Light"/>
                        <w:color w:val="231F20"/>
                        <w:sz w:val="14"/>
                      </w:rPr>
                      <w:t>hypotes</w:t>
                    </w:r>
                    <w:r>
                      <w:rPr>
                        <w:rFonts w:ascii="ArianaPro-Light" w:hAnsi="ArianaPro-Light"/>
                        <w:color w:val="231F20"/>
                        <w:spacing w:val="3"/>
                        <w:sz w:val="14"/>
                      </w:rPr>
                      <w:t> </w:t>
                    </w:r>
                    <w:r>
                      <w:rPr>
                        <w:rFonts w:ascii="ArianaPro-Light" w:hAnsi="ArianaPro-Light"/>
                        <w:color w:val="231F20"/>
                        <w:sz w:val="14"/>
                      </w:rPr>
                      <w:t>om</w:t>
                    </w:r>
                    <w:r>
                      <w:rPr>
                        <w:rFonts w:ascii="ArianaPro-Light" w:hAnsi="ArianaPro-Light"/>
                        <w:color w:val="231F20"/>
                        <w:spacing w:val="3"/>
                        <w:sz w:val="14"/>
                      </w:rPr>
                      <w:t> </w:t>
                    </w:r>
                    <w:r>
                      <w:rPr>
                        <w:rFonts w:ascii="ArianaPro-Light" w:hAnsi="ArianaPro-Light"/>
                        <w:color w:val="231F20"/>
                        <w:sz w:val="14"/>
                      </w:rPr>
                      <w:t>att</w:t>
                    </w:r>
                    <w:r>
                      <w:rPr>
                        <w:rFonts w:ascii="ArianaPro-Light" w:hAnsi="ArianaPro-Light"/>
                        <w:color w:val="231F20"/>
                        <w:spacing w:val="1"/>
                        <w:sz w:val="14"/>
                      </w:rPr>
                      <w:t> </w:t>
                    </w:r>
                    <w:r>
                      <w:rPr>
                        <w:rFonts w:ascii="ArianaPro-Light" w:hAnsi="ArianaPro-Light"/>
                        <w:color w:val="231F20"/>
                        <w:sz w:val="14"/>
                      </w:rPr>
                      <w:t>något</w:t>
                    </w:r>
                    <w:r>
                      <w:rPr>
                        <w:rFonts w:ascii="ArianaPro-Light" w:hAnsi="ArianaPro-Light"/>
                        <w:color w:val="231F20"/>
                        <w:spacing w:val="3"/>
                        <w:sz w:val="14"/>
                      </w:rPr>
                      <w:t> </w:t>
                    </w:r>
                    <w:r>
                      <w:rPr>
                        <w:rFonts w:ascii="ArianaPro-Light" w:hAnsi="ArianaPro-Light"/>
                        <w:color w:val="231F20"/>
                        <w:sz w:val="14"/>
                      </w:rPr>
                      <w:t>som</w:t>
                    </w:r>
                    <w:r>
                      <w:rPr>
                        <w:rFonts w:ascii="ArianaPro-Light" w:hAnsi="ArianaPro-Light"/>
                        <w:color w:val="231F20"/>
                        <w:spacing w:val="4"/>
                        <w:sz w:val="14"/>
                      </w:rPr>
                      <w:t> </w:t>
                    </w:r>
                    <w:r>
                      <w:rPr>
                        <w:rFonts w:ascii="ArianaPro-Light" w:hAnsi="ArianaPro-Light"/>
                        <w:color w:val="231F20"/>
                        <w:sz w:val="14"/>
                      </w:rPr>
                      <w:t>ej</w:t>
                    </w:r>
                    <w:r>
                      <w:rPr>
                        <w:rFonts w:ascii="ArianaPro-Light" w:hAnsi="ArianaPro-Light"/>
                        <w:color w:val="231F20"/>
                        <w:spacing w:val="4"/>
                        <w:sz w:val="14"/>
                      </w:rPr>
                      <w:t> </w:t>
                    </w:r>
                    <w:r>
                      <w:rPr>
                        <w:rFonts w:ascii="ArianaPro-Light" w:hAnsi="ArianaPro-Light"/>
                        <w:color w:val="231F20"/>
                        <w:sz w:val="14"/>
                      </w:rPr>
                      <w:t>går</w:t>
                    </w:r>
                    <w:r>
                      <w:rPr>
                        <w:rFonts w:ascii="ArianaPro-Light" w:hAnsi="ArianaPro-Light"/>
                        <w:color w:val="231F20"/>
                        <w:spacing w:val="1"/>
                        <w:sz w:val="14"/>
                      </w:rPr>
                      <w:t> </w:t>
                    </w:r>
                    <w:r>
                      <w:rPr>
                        <w:rFonts w:ascii="ArianaPro-Light" w:hAnsi="ArianaPro-Light"/>
                        <w:color w:val="231F20"/>
                        <w:sz w:val="14"/>
                      </w:rPr>
                      <w:t>att</w:t>
                    </w:r>
                    <w:r>
                      <w:rPr>
                        <w:rFonts w:ascii="ArianaPro-Light" w:hAnsi="ArianaPro-Light"/>
                        <w:color w:val="231F20"/>
                        <w:spacing w:val="3"/>
                        <w:sz w:val="14"/>
                      </w:rPr>
                      <w:t> </w:t>
                    </w:r>
                    <w:r>
                      <w:rPr>
                        <w:rFonts w:ascii="ArianaPro-Light" w:hAnsi="ArianaPro-Light"/>
                        <w:color w:val="231F20"/>
                        <w:sz w:val="14"/>
                      </w:rPr>
                      <w:t>falsifiera</w:t>
                    </w:r>
                    <w:r>
                      <w:rPr>
                        <w:rFonts w:ascii="ArianaPro-Light" w:hAnsi="ArianaPro-Light"/>
                        <w:color w:val="231F20"/>
                        <w:spacing w:val="3"/>
                        <w:sz w:val="14"/>
                      </w:rPr>
                      <w:t> </w:t>
                    </w:r>
                    <w:r>
                      <w:rPr>
                        <w:rFonts w:ascii="ArianaPro-Light" w:hAnsi="ArianaPro-Light"/>
                        <w:color w:val="231F20"/>
                        <w:sz w:val="14"/>
                      </w:rPr>
                      <w:t>är</w:t>
                    </w:r>
                    <w:r>
                      <w:rPr>
                        <w:rFonts w:ascii="ArianaPro-Light" w:hAnsi="ArianaPro-Light"/>
                        <w:color w:val="231F20"/>
                        <w:spacing w:val="-1"/>
                        <w:sz w:val="14"/>
                      </w:rPr>
                      <w:t> </w:t>
                    </w:r>
                    <w:r>
                      <w:rPr>
                        <w:rFonts w:ascii="ArianaPro-Light" w:hAnsi="ArianaPro-Light"/>
                        <w:color w:val="231F20"/>
                        <w:sz w:val="14"/>
                      </w:rPr>
                      <w:t>att</w:t>
                    </w:r>
                    <w:r>
                      <w:rPr>
                        <w:rFonts w:ascii="ArianaPro-Light" w:hAnsi="ArianaPro-Light"/>
                        <w:color w:val="231F20"/>
                        <w:spacing w:val="1"/>
                        <w:sz w:val="14"/>
                      </w:rPr>
                      <w:t> </w:t>
                    </w:r>
                    <w:r>
                      <w:rPr>
                        <w:rFonts w:ascii="ArianaPro-Light" w:hAnsi="ArianaPro-Light"/>
                        <w:color w:val="231F20"/>
                        <w:sz w:val="14"/>
                      </w:rPr>
                      <w:t>betrakta</w:t>
                    </w:r>
                    <w:r>
                      <w:rPr>
                        <w:rFonts w:ascii="ArianaPro-Light" w:hAnsi="ArianaPro-Light"/>
                        <w:color w:val="231F20"/>
                        <w:spacing w:val="3"/>
                        <w:sz w:val="14"/>
                      </w:rPr>
                      <w:t> </w:t>
                    </w:r>
                    <w:r>
                      <w:rPr>
                        <w:rFonts w:ascii="ArianaPro-Light" w:hAnsi="ArianaPro-Light"/>
                        <w:color w:val="231F20"/>
                        <w:sz w:val="14"/>
                      </w:rPr>
                      <w:t>som</w:t>
                    </w:r>
                    <w:r>
                      <w:rPr>
                        <w:rFonts w:ascii="ArianaPro-Light" w:hAnsi="ArianaPro-Light"/>
                        <w:color w:val="231F20"/>
                        <w:spacing w:val="1"/>
                        <w:sz w:val="14"/>
                      </w:rPr>
                      <w:t> </w:t>
                    </w:r>
                    <w:r>
                      <w:rPr>
                        <w:rFonts w:ascii="ArianaPro-Light" w:hAnsi="ArianaPro-Light"/>
                        <w:color w:val="231F20"/>
                        <w:sz w:val="14"/>
                      </w:rPr>
                      <w:t>ovetenskapligt</w:t>
                    </w:r>
                    <w:r>
                      <w:rPr>
                        <w:rFonts w:ascii="ArianaPro-Light" w:hAnsi="ArianaPro-Light"/>
                        <w:color w:val="231F20"/>
                        <w:spacing w:val="1"/>
                        <w:sz w:val="14"/>
                      </w:rPr>
                      <w:t> </w:t>
                    </w:r>
                    <w:r>
                      <w:rPr>
                        <w:rFonts w:ascii="ArianaPro-Light" w:hAnsi="ArianaPro-Light"/>
                        <w:color w:val="231F20"/>
                        <w:sz w:val="14"/>
                      </w:rPr>
                      <w:t>och</w:t>
                    </w:r>
                    <w:r>
                      <w:rPr>
                        <w:rFonts w:ascii="ArianaPro-Light" w:hAnsi="ArianaPro-Light"/>
                        <w:color w:val="231F20"/>
                        <w:spacing w:val="1"/>
                        <w:sz w:val="14"/>
                      </w:rPr>
                      <w:t> </w:t>
                    </w:r>
                    <w:r>
                      <w:rPr>
                        <w:rFonts w:ascii="ArianaPro-Light" w:hAnsi="ArianaPro-Light"/>
                        <w:color w:val="231F20"/>
                        <w:sz w:val="14"/>
                      </w:rPr>
                      <w:t>är</w:t>
                    </w:r>
                    <w:r>
                      <w:rPr>
                        <w:rFonts w:ascii="ArianaPro-Light" w:hAnsi="ArianaPro-Light"/>
                        <w:color w:val="231F20"/>
                        <w:spacing w:val="-1"/>
                        <w:sz w:val="14"/>
                      </w:rPr>
                      <w:t> </w:t>
                    </w:r>
                    <w:r>
                      <w:rPr>
                        <w:rFonts w:ascii="ArianaPro-Light" w:hAnsi="ArianaPro-Light"/>
                        <w:color w:val="231F20"/>
                        <w:sz w:val="14"/>
                      </w:rPr>
                      <w:t>följaktligen</w:t>
                    </w:r>
                    <w:r>
                      <w:rPr>
                        <w:rFonts w:ascii="ArianaPro-Light" w:hAnsi="ArianaPro-Light"/>
                        <w:color w:val="231F20"/>
                        <w:spacing w:val="3"/>
                        <w:sz w:val="14"/>
                      </w:rPr>
                      <w:t> </w:t>
                    </w:r>
                    <w:r>
                      <w:rPr>
                        <w:rFonts w:ascii="ArianaPro-Light" w:hAnsi="ArianaPro-Light"/>
                        <w:color w:val="231F20"/>
                        <w:sz w:val="14"/>
                      </w:rPr>
                      <w:t>ej</w:t>
                    </w:r>
                    <w:r>
                      <w:rPr>
                        <w:rFonts w:ascii="ArianaPro-Light" w:hAnsi="ArianaPro-Light"/>
                        <w:color w:val="231F20"/>
                        <w:spacing w:val="1"/>
                        <w:sz w:val="14"/>
                      </w:rPr>
                      <w:t> </w:t>
                    </w:r>
                    <w:r>
                      <w:rPr>
                        <w:rFonts w:ascii="ArianaPro-Light" w:hAnsi="ArianaPro-Light"/>
                        <w:color w:val="231F20"/>
                        <w:sz w:val="14"/>
                      </w:rPr>
                      <w:t>testbart.</w:t>
                    </w:r>
                    <w:r>
                      <w:rPr>
                        <w:rFonts w:ascii="ArianaPro-Light" w:hAnsi="ArianaPro-Light"/>
                        <w:color w:val="231F20"/>
                        <w:spacing w:val="3"/>
                        <w:sz w:val="14"/>
                      </w:rPr>
                      <w:t> </w:t>
                    </w:r>
                    <w:r>
                      <w:rPr>
                        <w:rFonts w:ascii="ArianaPro-Light" w:hAnsi="ArianaPro-Light"/>
                        <w:color w:val="231F20"/>
                        <w:sz w:val="14"/>
                      </w:rPr>
                      <w:t>Popper</w:t>
                    </w:r>
                    <w:r>
                      <w:rPr>
                        <w:rFonts w:ascii="ArianaPro-Light" w:hAnsi="ArianaPro-Light"/>
                        <w:color w:val="231F20"/>
                        <w:spacing w:val="1"/>
                        <w:sz w:val="14"/>
                      </w:rPr>
                      <w:t> </w:t>
                    </w:r>
                    <w:r>
                      <w:rPr>
                        <w:rFonts w:ascii="ArianaPro-Light" w:hAnsi="ArianaPro-Light"/>
                        <w:color w:val="231F20"/>
                        <w:sz w:val="14"/>
                      </w:rPr>
                      <w:t>Karl.</w:t>
                    </w:r>
                    <w:r>
                      <w:rPr>
                        <w:rFonts w:ascii="ArianaPro-Light" w:hAnsi="ArianaPro-Light"/>
                        <w:color w:val="231F20"/>
                        <w:spacing w:val="2"/>
                        <w:sz w:val="14"/>
                      </w:rPr>
                      <w:t> </w:t>
                    </w:r>
                    <w:r>
                      <w:rPr>
                        <w:rFonts w:ascii="ArianaPro-Light" w:hAnsi="ArianaPro-Light"/>
                        <w:color w:val="231F20"/>
                        <w:sz w:val="14"/>
                      </w:rPr>
                      <w:t>https://</w:t>
                    </w:r>
                    <w:r>
                      <w:rPr>
                        <w:rFonts w:ascii="ArianaPro-Light" w:hAnsi="ArianaPro-Light"/>
                        <w:color w:val="231F20"/>
                        <w:spacing w:val="1"/>
                        <w:sz w:val="14"/>
                      </w:rPr>
                      <w:t> </w:t>
                    </w:r>
                    <w:r>
                      <w:rPr>
                        <w:rFonts w:ascii="ArianaPro-Light" w:hAnsi="ArianaPro-Light"/>
                        <w:color w:val="231F20"/>
                        <w:sz w:val="14"/>
                      </w:rPr>
                      <w:t>sv.wikipedia.org/</w:t>
                    </w:r>
                    <w:r>
                      <w:rPr>
                        <w:rFonts w:ascii="ArianaPro-Light" w:hAnsi="ArianaPro-Light"/>
                        <w:color w:val="231F20"/>
                        <w:spacing w:val="1"/>
                        <w:sz w:val="14"/>
                      </w:rPr>
                      <w:t> </w:t>
                    </w:r>
                    <w:r>
                      <w:rPr>
                        <w:rFonts w:ascii="ArianaPro-Light" w:hAnsi="ArianaPro-Light"/>
                        <w:color w:val="231F20"/>
                        <w:sz w:val="14"/>
                      </w:rPr>
                      <w:t>wiki/Karl_Popper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i/>
          <w:color w:val="231F20"/>
        </w:rPr>
        <w:t>Hjärtats portal. </w:t>
      </w:r>
      <w:r>
        <w:rPr>
          <w:color w:val="231F20"/>
        </w:rPr>
        <w:t>Hjärtats kod, ibland benämnt hjärtats sakrala rymd eller kam-</w:t>
      </w:r>
      <w:r>
        <w:rPr>
          <w:color w:val="231F20"/>
          <w:spacing w:val="1"/>
        </w:rPr>
        <w:t> </w:t>
      </w:r>
      <w:r>
        <w:rPr>
          <w:color w:val="231F20"/>
        </w:rPr>
        <w:t>mare är MD självmedveten, där allt undantagslöst är möjligt, här och nu.</w:t>
      </w:r>
      <w:r>
        <w:rPr>
          <w:color w:val="231F20"/>
          <w:spacing w:val="1"/>
        </w:rPr>
        <w:t> </w:t>
      </w:r>
      <w:r>
        <w:rPr>
          <w:color w:val="231F20"/>
        </w:rPr>
        <w:t>Hjärtats kod eller hjärtats hjärna (Figur 2C), visar hur hjärtats två toroidala</w:t>
      </w:r>
      <w:r>
        <w:rPr>
          <w:color w:val="231F20"/>
          <w:spacing w:val="1"/>
        </w:rPr>
        <w:t> </w:t>
      </w:r>
      <w:r>
        <w:rPr>
          <w:color w:val="231F20"/>
        </w:rPr>
        <w:t>EM fält emanerar ur och löper genom portalen för hjärtats kod. Viktigt är att</w:t>
      </w:r>
      <w:r>
        <w:rPr>
          <w:color w:val="231F20"/>
          <w:spacing w:val="1"/>
        </w:rPr>
        <w:t> </w:t>
      </w:r>
      <w:r>
        <w:rPr>
          <w:color w:val="231F20"/>
        </w:rPr>
        <w:t>det toroidala fältet kan nyttjas, som interaktiv portal (Hjärtats portal) till hjär-</w:t>
      </w:r>
      <w:r>
        <w:rPr>
          <w:color w:val="231F20"/>
          <w:spacing w:val="1"/>
        </w:rPr>
        <w:t> </w:t>
      </w:r>
      <w:r>
        <w:rPr>
          <w:color w:val="231F20"/>
        </w:rPr>
        <w:t>tats kod och utgör det självmedvetna skapandets plattform. Portalens absoluta</w:t>
      </w:r>
      <w:r>
        <w:rPr>
          <w:color w:val="231F20"/>
          <w:spacing w:val="-47"/>
        </w:rPr>
        <w:t> </w:t>
      </w:r>
      <w:r>
        <w:rPr>
          <w:color w:val="231F20"/>
        </w:rPr>
        <w:t>centrum är också, enligt hjärtkirurger, ovillkorligt oantastbart. Beröring leder</w:t>
      </w:r>
      <w:r>
        <w:rPr>
          <w:color w:val="231F20"/>
          <w:spacing w:val="1"/>
        </w:rPr>
        <w:t> </w:t>
      </w:r>
      <w:r>
        <w:rPr>
          <w:color w:val="231F20"/>
        </w:rPr>
        <w:t>omedelbart till döden. En till synes livsavgörande portal-kodning för alltets</w:t>
      </w:r>
      <w:r>
        <w:rPr>
          <w:color w:val="231F20"/>
          <w:spacing w:val="1"/>
        </w:rPr>
        <w:t> </w:t>
      </w:r>
      <w:r>
        <w:rPr>
          <w:color w:val="231F20"/>
        </w:rPr>
        <w:t>tillgänglighet</w:t>
      </w:r>
      <w:r>
        <w:rPr>
          <w:color w:val="231F20"/>
          <w:spacing w:val="5"/>
        </w:rPr>
        <w:t> </w:t>
      </w:r>
      <w:r>
        <w:rPr>
          <w:color w:val="231F20"/>
        </w:rPr>
        <w:t>och</w:t>
      </w:r>
      <w:r>
        <w:rPr>
          <w:color w:val="231F20"/>
          <w:spacing w:val="6"/>
        </w:rPr>
        <w:t> </w:t>
      </w:r>
      <w:r>
        <w:rPr>
          <w:color w:val="231F20"/>
        </w:rPr>
        <w:t>närvaro</w:t>
      </w:r>
      <w:r>
        <w:rPr>
          <w:color w:val="231F20"/>
          <w:spacing w:val="6"/>
        </w:rPr>
        <w:t> </w:t>
      </w:r>
      <w:r>
        <w:rPr>
          <w:color w:val="231F20"/>
        </w:rPr>
        <w:t>i</w:t>
      </w:r>
      <w:r>
        <w:rPr>
          <w:color w:val="231F20"/>
          <w:spacing w:val="6"/>
        </w:rPr>
        <w:t> </w:t>
      </w:r>
      <w:r>
        <w:rPr>
          <w:color w:val="231F20"/>
        </w:rPr>
        <w:t>kroppen.</w:t>
      </w:r>
    </w:p>
    <w:p>
      <w:pPr>
        <w:pStyle w:val="BodyText"/>
        <w:spacing w:before="2"/>
        <w:rPr>
          <w:sz w:val="17"/>
        </w:rPr>
      </w:pPr>
    </w:p>
    <w:p>
      <w:pPr>
        <w:pStyle w:val="BodyText"/>
        <w:spacing w:line="201" w:lineRule="auto"/>
        <w:ind w:left="172" w:right="3738"/>
        <w:jc w:val="both"/>
      </w:pPr>
      <w:r>
        <w:rPr>
          <w:i/>
          <w:color w:val="231F20"/>
        </w:rPr>
        <w:t>Hjärtrytmvariabilitet, HRV. </w:t>
      </w:r>
      <w:r>
        <w:rPr>
          <w:color w:val="231F20"/>
        </w:rPr>
        <w:t>Hjärtats rytm är ständigt variabel. HRV utgör ett</w:t>
      </w:r>
      <w:r>
        <w:rPr>
          <w:color w:val="231F20"/>
          <w:spacing w:val="1"/>
        </w:rPr>
        <w:t> </w:t>
      </w:r>
      <w:r>
        <w:rPr>
          <w:color w:val="231F20"/>
        </w:rPr>
        <w:t>mått</w:t>
      </w:r>
      <w:r>
        <w:rPr>
          <w:color w:val="231F20"/>
          <w:spacing w:val="-9"/>
        </w:rPr>
        <w:t> </w:t>
      </w:r>
      <w:r>
        <w:rPr>
          <w:color w:val="231F20"/>
        </w:rPr>
        <w:t>på</w:t>
      </w:r>
      <w:r>
        <w:rPr>
          <w:color w:val="231F20"/>
          <w:spacing w:val="-9"/>
        </w:rPr>
        <w:t> </w:t>
      </w:r>
      <w:r>
        <w:rPr>
          <w:color w:val="231F20"/>
        </w:rPr>
        <w:t>hjärtats</w:t>
      </w:r>
      <w:r>
        <w:rPr>
          <w:color w:val="231F20"/>
          <w:spacing w:val="-9"/>
        </w:rPr>
        <w:t> </w:t>
      </w:r>
      <w:r>
        <w:rPr>
          <w:color w:val="231F20"/>
        </w:rPr>
        <w:t>frekvensvariationer</w:t>
      </w:r>
      <w:r>
        <w:rPr>
          <w:color w:val="231F20"/>
          <w:spacing w:val="-9"/>
        </w:rPr>
        <w:t> </w:t>
      </w:r>
      <w:r>
        <w:rPr>
          <w:color w:val="231F20"/>
        </w:rPr>
        <w:t>och</w:t>
      </w:r>
      <w:r>
        <w:rPr>
          <w:color w:val="231F20"/>
          <w:spacing w:val="-9"/>
        </w:rPr>
        <w:t> </w:t>
      </w:r>
      <w:r>
        <w:rPr>
          <w:color w:val="231F20"/>
        </w:rPr>
        <w:t>är</w:t>
      </w:r>
      <w:r>
        <w:rPr>
          <w:color w:val="231F20"/>
          <w:spacing w:val="-9"/>
        </w:rPr>
        <w:t> </w:t>
      </w:r>
      <w:r>
        <w:rPr>
          <w:color w:val="231F20"/>
        </w:rPr>
        <w:t>en</w:t>
      </w:r>
      <w:r>
        <w:rPr>
          <w:color w:val="231F20"/>
          <w:spacing w:val="-8"/>
        </w:rPr>
        <w:t> </w:t>
      </w:r>
      <w:r>
        <w:rPr>
          <w:color w:val="231F20"/>
        </w:rPr>
        <w:t>välbeskriven</w:t>
      </w:r>
      <w:r>
        <w:rPr>
          <w:color w:val="231F20"/>
          <w:spacing w:val="-9"/>
        </w:rPr>
        <w:t> </w:t>
      </w:r>
      <w:r>
        <w:rPr>
          <w:color w:val="231F20"/>
        </w:rPr>
        <w:t>metod,</w:t>
      </w:r>
      <w:r>
        <w:rPr>
          <w:color w:val="231F20"/>
          <w:spacing w:val="-9"/>
        </w:rPr>
        <w:t> </w:t>
      </w:r>
      <w:r>
        <w:rPr>
          <w:color w:val="231F20"/>
        </w:rPr>
        <w:t>att</w:t>
      </w:r>
      <w:r>
        <w:rPr>
          <w:color w:val="231F20"/>
          <w:spacing w:val="-9"/>
        </w:rPr>
        <w:t> </w:t>
      </w:r>
      <w:r>
        <w:rPr>
          <w:color w:val="231F20"/>
        </w:rPr>
        <w:t>följa</w:t>
      </w:r>
      <w:r>
        <w:rPr>
          <w:color w:val="231F20"/>
          <w:spacing w:val="-9"/>
        </w:rPr>
        <w:t> </w:t>
      </w:r>
      <w:r>
        <w:rPr>
          <w:color w:val="231F20"/>
        </w:rPr>
        <w:t>hur</w:t>
      </w:r>
      <w:r>
        <w:rPr>
          <w:color w:val="231F20"/>
          <w:spacing w:val="-47"/>
        </w:rPr>
        <w:t> </w:t>
      </w:r>
      <w:r>
        <w:rPr>
          <w:color w:val="231F20"/>
        </w:rPr>
        <w:t>balansen</w:t>
      </w:r>
      <w:r>
        <w:rPr>
          <w:color w:val="231F20"/>
          <w:spacing w:val="3"/>
        </w:rPr>
        <w:t> </w:t>
      </w:r>
      <w:r>
        <w:rPr>
          <w:color w:val="231F20"/>
        </w:rPr>
        <w:t>i</w:t>
      </w:r>
      <w:r>
        <w:rPr>
          <w:color w:val="231F20"/>
          <w:spacing w:val="4"/>
        </w:rPr>
        <w:t> </w:t>
      </w:r>
      <w:r>
        <w:rPr>
          <w:color w:val="231F20"/>
        </w:rPr>
        <w:t>autonoma</w:t>
      </w:r>
      <w:r>
        <w:rPr>
          <w:color w:val="231F20"/>
          <w:spacing w:val="2"/>
        </w:rPr>
        <w:t> </w:t>
      </w:r>
      <w:r>
        <w:rPr>
          <w:color w:val="231F20"/>
        </w:rPr>
        <w:t>nervsystemet</w:t>
      </w:r>
      <w:r>
        <w:rPr>
          <w:color w:val="231F20"/>
          <w:spacing w:val="4"/>
        </w:rPr>
        <w:t> </w:t>
      </w:r>
      <w:r>
        <w:rPr>
          <w:color w:val="231F20"/>
        </w:rPr>
        <w:t>påverkas</w:t>
      </w:r>
      <w:r>
        <w:rPr>
          <w:color w:val="231F20"/>
          <w:spacing w:val="2"/>
        </w:rPr>
        <w:t> </w:t>
      </w:r>
      <w:r>
        <w:rPr>
          <w:color w:val="231F20"/>
        </w:rPr>
        <w:t>av</w:t>
      </w:r>
      <w:r>
        <w:rPr>
          <w:color w:val="231F20"/>
          <w:spacing w:val="3"/>
        </w:rPr>
        <w:t> </w:t>
      </w:r>
      <w:r>
        <w:rPr>
          <w:color w:val="231F20"/>
        </w:rPr>
        <w:t>vad</w:t>
      </w:r>
      <w:r>
        <w:rPr>
          <w:color w:val="231F20"/>
          <w:spacing w:val="3"/>
        </w:rPr>
        <w:t> </w:t>
      </w:r>
      <w:r>
        <w:rPr>
          <w:color w:val="231F20"/>
        </w:rPr>
        <w:t>vi</w:t>
      </w:r>
      <w:r>
        <w:rPr>
          <w:color w:val="231F20"/>
          <w:spacing w:val="3"/>
        </w:rPr>
        <w:t> </w:t>
      </w:r>
      <w:r>
        <w:rPr>
          <w:color w:val="231F20"/>
        </w:rPr>
        <w:t>gör</w:t>
      </w:r>
      <w:r>
        <w:rPr>
          <w:color w:val="231F20"/>
          <w:spacing w:val="3"/>
        </w:rPr>
        <w:t> </w:t>
      </w:r>
      <w:r>
        <w:rPr>
          <w:color w:val="231F20"/>
        </w:rPr>
        <w:t>och</w:t>
      </w:r>
      <w:r>
        <w:rPr>
          <w:color w:val="231F20"/>
          <w:spacing w:val="4"/>
        </w:rPr>
        <w:t> </w:t>
      </w:r>
      <w:r>
        <w:rPr>
          <w:color w:val="231F20"/>
        </w:rPr>
        <w:t>hur</w:t>
      </w:r>
      <w:r>
        <w:rPr>
          <w:color w:val="231F20"/>
          <w:spacing w:val="3"/>
        </w:rPr>
        <w:t> </w:t>
      </w:r>
      <w:r>
        <w:rPr>
          <w:color w:val="231F20"/>
        </w:rPr>
        <w:t>vi</w:t>
      </w:r>
      <w:r>
        <w:rPr>
          <w:color w:val="231F20"/>
          <w:spacing w:val="3"/>
        </w:rPr>
        <w:t> </w:t>
      </w:r>
      <w:r>
        <w:rPr>
          <w:color w:val="231F20"/>
        </w:rPr>
        <w:t>mår.</w:t>
      </w:r>
    </w:p>
    <w:p>
      <w:pPr>
        <w:pStyle w:val="BodyText"/>
        <w:spacing w:before="186"/>
        <w:ind w:left="172"/>
        <w:jc w:val="both"/>
      </w:pPr>
      <w:r>
        <w:rPr>
          <w:i/>
          <w:color w:val="231F20"/>
        </w:rPr>
        <w:t>Holografi.</w:t>
      </w:r>
      <w:r>
        <w:rPr>
          <w:i/>
          <w:color w:val="231F20"/>
          <w:spacing w:val="-7"/>
        </w:rPr>
        <w:t> </w:t>
      </w:r>
      <w:r>
        <w:rPr>
          <w:color w:val="231F20"/>
        </w:rPr>
        <w:t>What</w:t>
      </w:r>
      <w:r>
        <w:rPr>
          <w:color w:val="231F20"/>
          <w:spacing w:val="-6"/>
        </w:rPr>
        <w:t> </w:t>
      </w:r>
      <w:r>
        <w:rPr>
          <w:color w:val="231F20"/>
        </w:rPr>
        <w:t>is</w:t>
      </w:r>
      <w:r>
        <w:rPr>
          <w:color w:val="231F20"/>
          <w:spacing w:val="-7"/>
        </w:rPr>
        <w:t> </w:t>
      </w:r>
      <w:r>
        <w:rPr>
          <w:color w:val="231F20"/>
        </w:rPr>
        <w:t>a</w:t>
      </w:r>
      <w:r>
        <w:rPr>
          <w:color w:val="231F20"/>
          <w:spacing w:val="-6"/>
        </w:rPr>
        <w:t> </w:t>
      </w:r>
      <w:r>
        <w:rPr>
          <w:color w:val="231F20"/>
        </w:rPr>
        <w:t>hologram?</w:t>
      </w:r>
      <w:r>
        <w:rPr>
          <w:color w:val="231F20"/>
          <w:spacing w:val="-6"/>
        </w:rPr>
        <w:t> </w:t>
      </w:r>
      <w:hyperlink r:id="rId238">
        <w:r>
          <w:rPr>
            <w:color w:val="231F20"/>
          </w:rPr>
          <w:t>www.holocenter.org/what-is-holography.</w:t>
        </w:r>
      </w:hyperlink>
    </w:p>
    <w:p>
      <w:pPr>
        <w:pStyle w:val="BodyText"/>
        <w:spacing w:before="2"/>
        <w:rPr>
          <w:sz w:val="16"/>
        </w:rPr>
      </w:pPr>
    </w:p>
    <w:p>
      <w:pPr>
        <w:pStyle w:val="BodyText"/>
        <w:spacing w:line="201" w:lineRule="auto"/>
        <w:ind w:left="172" w:right="3739"/>
        <w:jc w:val="both"/>
      </w:pPr>
      <w:r>
        <w:rPr>
          <w:color w:val="231F20"/>
        </w:rPr>
        <w:t>Inertia.</w:t>
      </w:r>
      <w:r>
        <w:rPr>
          <w:color w:val="231F20"/>
          <w:spacing w:val="-5"/>
        </w:rPr>
        <w:t> </w:t>
      </w:r>
      <w:r>
        <w:rPr>
          <w:color w:val="231F20"/>
        </w:rPr>
        <w:t>Inertia</w:t>
      </w:r>
      <w:r>
        <w:rPr>
          <w:color w:val="231F20"/>
          <w:spacing w:val="-4"/>
        </w:rPr>
        <w:t> </w:t>
      </w:r>
      <w:r>
        <w:rPr>
          <w:color w:val="231F20"/>
        </w:rPr>
        <w:t>är</w:t>
      </w:r>
      <w:r>
        <w:rPr>
          <w:color w:val="231F20"/>
          <w:spacing w:val="-4"/>
        </w:rPr>
        <w:t> </w:t>
      </w:r>
      <w:r>
        <w:rPr>
          <w:color w:val="231F20"/>
        </w:rPr>
        <w:t>motstånd</w:t>
      </w:r>
      <w:r>
        <w:rPr>
          <w:color w:val="231F20"/>
          <w:spacing w:val="-4"/>
        </w:rPr>
        <w:t> </w:t>
      </w:r>
      <w:r>
        <w:rPr>
          <w:color w:val="231F20"/>
        </w:rPr>
        <w:t>hos</w:t>
      </w:r>
      <w:r>
        <w:rPr>
          <w:color w:val="231F20"/>
          <w:spacing w:val="-4"/>
        </w:rPr>
        <w:t> </w:t>
      </w:r>
      <w:r>
        <w:rPr>
          <w:color w:val="231F20"/>
        </w:rPr>
        <w:t>varje</w:t>
      </w:r>
      <w:r>
        <w:rPr>
          <w:color w:val="231F20"/>
          <w:spacing w:val="-4"/>
        </w:rPr>
        <w:t> </w:t>
      </w:r>
      <w:r>
        <w:rPr>
          <w:color w:val="231F20"/>
        </w:rPr>
        <w:t>fysiskt</w:t>
      </w:r>
      <w:r>
        <w:rPr>
          <w:color w:val="231F20"/>
          <w:spacing w:val="-5"/>
        </w:rPr>
        <w:t> </w:t>
      </w:r>
      <w:r>
        <w:rPr>
          <w:color w:val="231F20"/>
        </w:rPr>
        <w:t>objekt</w:t>
      </w:r>
      <w:r>
        <w:rPr>
          <w:color w:val="231F20"/>
          <w:spacing w:val="-4"/>
        </w:rPr>
        <w:t> </w:t>
      </w:r>
      <w:r>
        <w:rPr>
          <w:color w:val="231F20"/>
        </w:rPr>
        <w:t>till</w:t>
      </w:r>
      <w:r>
        <w:rPr>
          <w:color w:val="231F20"/>
          <w:spacing w:val="-4"/>
        </w:rPr>
        <w:t> </w:t>
      </w:r>
      <w:r>
        <w:rPr>
          <w:color w:val="231F20"/>
        </w:rPr>
        <w:t>varje</w:t>
      </w:r>
      <w:r>
        <w:rPr>
          <w:color w:val="231F20"/>
          <w:spacing w:val="-4"/>
        </w:rPr>
        <w:t> </w:t>
      </w:r>
      <w:r>
        <w:rPr>
          <w:color w:val="231F20"/>
        </w:rPr>
        <w:t>förändring</w:t>
      </w:r>
      <w:r>
        <w:rPr>
          <w:color w:val="231F20"/>
          <w:spacing w:val="-4"/>
        </w:rPr>
        <w:t> </w:t>
      </w:r>
      <w:r>
        <w:rPr>
          <w:color w:val="231F20"/>
        </w:rPr>
        <w:t>av</w:t>
      </w:r>
      <w:r>
        <w:rPr>
          <w:color w:val="231F20"/>
          <w:spacing w:val="-4"/>
        </w:rPr>
        <w:t> </w:t>
      </w:r>
      <w:r>
        <w:rPr>
          <w:color w:val="231F20"/>
        </w:rPr>
        <w:t>dess</w:t>
      </w:r>
      <w:r>
        <w:rPr>
          <w:color w:val="231F20"/>
          <w:spacing w:val="-48"/>
        </w:rPr>
        <w:t> </w:t>
      </w:r>
      <w:r>
        <w:rPr>
          <w:color w:val="231F20"/>
        </w:rPr>
        <w:t>hastighet.</w:t>
      </w:r>
    </w:p>
    <w:p>
      <w:pPr>
        <w:pStyle w:val="BodyText"/>
        <w:rPr>
          <w:sz w:val="17"/>
        </w:rPr>
      </w:pPr>
    </w:p>
    <w:p>
      <w:pPr>
        <w:pStyle w:val="BodyText"/>
        <w:spacing w:line="201" w:lineRule="auto"/>
        <w:ind w:left="172" w:right="3738"/>
        <w:jc w:val="both"/>
      </w:pPr>
      <w:r>
        <w:rPr>
          <w:color w:val="231F20"/>
        </w:rPr>
        <w:t>Koherens. Koherens betyder att sätta ihop sorterad information från omvärl-</w:t>
      </w:r>
      <w:r>
        <w:rPr>
          <w:color w:val="231F20"/>
          <w:spacing w:val="1"/>
        </w:rPr>
        <w:t> </w:t>
      </w:r>
      <w:r>
        <w:rPr>
          <w:color w:val="231F20"/>
        </w:rPr>
        <w:t>den till en helhet; eller i kvalitén av att vara logiskt integrerad, bestående och</w:t>
      </w:r>
      <w:r>
        <w:rPr>
          <w:color w:val="231F20"/>
          <w:spacing w:val="1"/>
        </w:rPr>
        <w:t> </w:t>
      </w:r>
      <w:r>
        <w:rPr>
          <w:color w:val="231F20"/>
        </w:rPr>
        <w:t>förståelig, som i ett ”koherent” argument eller i ett logiskt, ordnat och estetiskt</w:t>
      </w:r>
      <w:r>
        <w:rPr>
          <w:color w:val="231F20"/>
          <w:spacing w:val="-47"/>
        </w:rPr>
        <w:t> </w:t>
      </w:r>
      <w:r>
        <w:rPr>
          <w:color w:val="231F20"/>
        </w:rPr>
        <w:t>bestående förhållande av delar. Koherens inom fysiken utgör en egenskap hos</w:t>
      </w:r>
      <w:r>
        <w:rPr>
          <w:color w:val="231F20"/>
          <w:spacing w:val="-47"/>
        </w:rPr>
        <w:t> </w:t>
      </w:r>
      <w:r>
        <w:rPr>
          <w:color w:val="231F20"/>
        </w:rPr>
        <w:t>vågor, som beskriver hur väl en vågs fas korrelerar över hela vågen, eller som</w:t>
      </w:r>
      <w:r>
        <w:rPr>
          <w:color w:val="231F20"/>
          <w:spacing w:val="1"/>
        </w:rPr>
        <w:t> </w:t>
      </w:r>
      <w:r>
        <w:rPr>
          <w:color w:val="231F20"/>
        </w:rPr>
        <w:t>synkroniserade interaktioner av multipla system, t.ex. inom musiken där ett</w:t>
      </w:r>
      <w:r>
        <w:rPr>
          <w:color w:val="231F20"/>
          <w:spacing w:val="1"/>
        </w:rPr>
        <w:t> </w:t>
      </w:r>
      <w:r>
        <w:rPr>
          <w:color w:val="231F20"/>
        </w:rPr>
        <w:t>ackord är komponerat av notor med olika faslåsta frekvenser, harmoniskt</w:t>
      </w:r>
      <w:r>
        <w:rPr>
          <w:color w:val="231F20"/>
          <w:spacing w:val="1"/>
        </w:rPr>
        <w:t> </w:t>
      </w:r>
      <w:r>
        <w:rPr>
          <w:color w:val="231F20"/>
        </w:rPr>
        <w:t>samresonerande</w:t>
      </w:r>
      <w:r>
        <w:rPr>
          <w:color w:val="231F20"/>
          <w:spacing w:val="5"/>
        </w:rPr>
        <w:t> </w:t>
      </w:r>
      <w:r>
        <w:rPr>
          <w:color w:val="231F20"/>
        </w:rPr>
        <w:t>till</w:t>
      </w:r>
      <w:r>
        <w:rPr>
          <w:color w:val="231F20"/>
          <w:spacing w:val="6"/>
        </w:rPr>
        <w:t> </w:t>
      </w:r>
      <w:r>
        <w:rPr>
          <w:color w:val="231F20"/>
        </w:rPr>
        <w:t>ordnade</w:t>
      </w:r>
      <w:r>
        <w:rPr>
          <w:color w:val="231F20"/>
          <w:spacing w:val="6"/>
        </w:rPr>
        <w:t> </w:t>
      </w:r>
      <w:r>
        <w:rPr>
          <w:color w:val="231F20"/>
        </w:rPr>
        <w:t>ljudvågor</w:t>
      </w:r>
      <w:r>
        <w:rPr>
          <w:color w:val="231F20"/>
          <w:spacing w:val="6"/>
        </w:rPr>
        <w:t> </w:t>
      </w:r>
      <w:r>
        <w:rPr>
          <w:color w:val="231F20"/>
        </w:rPr>
        <w:t>njutbara</w:t>
      </w:r>
      <w:r>
        <w:rPr>
          <w:color w:val="231F20"/>
          <w:spacing w:val="5"/>
        </w:rPr>
        <w:t> </w:t>
      </w:r>
      <w:r>
        <w:rPr>
          <w:color w:val="231F20"/>
        </w:rPr>
        <w:t>för</w:t>
      </w:r>
      <w:r>
        <w:rPr>
          <w:color w:val="231F20"/>
          <w:spacing w:val="6"/>
        </w:rPr>
        <w:t> </w:t>
      </w:r>
      <w:r>
        <w:rPr>
          <w:color w:val="231F20"/>
        </w:rPr>
        <w:t>örat.</w:t>
      </w:r>
    </w:p>
    <w:p>
      <w:pPr>
        <w:pStyle w:val="BodyText"/>
        <w:spacing w:before="1"/>
        <w:rPr>
          <w:sz w:val="17"/>
        </w:rPr>
      </w:pPr>
    </w:p>
    <w:p>
      <w:pPr>
        <w:pStyle w:val="BodyText"/>
        <w:spacing w:line="201" w:lineRule="auto"/>
        <w:ind w:left="172" w:right="3738"/>
        <w:jc w:val="both"/>
      </w:pPr>
      <w:r>
        <w:rPr>
          <w:i/>
          <w:color w:val="231F20"/>
        </w:rPr>
        <w:t>Koherenta domäner. </w:t>
      </w:r>
      <w:r>
        <w:rPr>
          <w:color w:val="231F20"/>
        </w:rPr>
        <w:t>Koherenta domäner utgörs av kluster av koherent organise-</w:t>
      </w:r>
      <w:r>
        <w:rPr>
          <w:color w:val="231F20"/>
          <w:spacing w:val="1"/>
        </w:rPr>
        <w:t> </w:t>
      </w:r>
      <w:r>
        <w:rPr>
          <w:color w:val="231F20"/>
        </w:rPr>
        <w:t>rade</w:t>
      </w:r>
      <w:r>
        <w:rPr>
          <w:color w:val="231F20"/>
          <w:spacing w:val="5"/>
        </w:rPr>
        <w:t> </w:t>
      </w:r>
      <w:r>
        <w:rPr>
          <w:color w:val="231F20"/>
        </w:rPr>
        <w:t>vattenmolekyler</w:t>
      </w:r>
      <w:r>
        <w:rPr>
          <w:color w:val="231F20"/>
          <w:spacing w:val="6"/>
        </w:rPr>
        <w:t> </w:t>
      </w:r>
      <w:r>
        <w:rPr>
          <w:color w:val="231F20"/>
        </w:rPr>
        <w:t>av</w:t>
      </w:r>
      <w:r>
        <w:rPr>
          <w:color w:val="231F20"/>
          <w:spacing w:val="5"/>
        </w:rPr>
        <w:t> </w:t>
      </w:r>
      <w:r>
        <w:rPr>
          <w:color w:val="231F20"/>
        </w:rPr>
        <w:t>varierande</w:t>
      </w:r>
      <w:r>
        <w:rPr>
          <w:color w:val="231F20"/>
          <w:spacing w:val="5"/>
        </w:rPr>
        <w:t> </w:t>
      </w:r>
      <w:r>
        <w:rPr>
          <w:color w:val="231F20"/>
        </w:rPr>
        <w:t>storlek.</w:t>
      </w:r>
    </w:p>
    <w:p>
      <w:pPr>
        <w:spacing w:after="0" w:line="201" w:lineRule="auto"/>
        <w:jc w:val="both"/>
        <w:sectPr>
          <w:pgSz w:w="10690" w:h="13210"/>
          <w:pgMar w:header="0" w:footer="860" w:top="740" w:bottom="1060" w:left="540" w:right="0"/>
        </w:sectPr>
      </w:pPr>
    </w:p>
    <w:p>
      <w:pPr>
        <w:pStyle w:val="BodyText"/>
        <w:spacing w:line="201" w:lineRule="auto" w:before="85"/>
        <w:ind w:left="3200" w:right="708"/>
        <w:jc w:val="both"/>
      </w:pPr>
      <w:r>
        <w:rPr>
          <w:i/>
          <w:color w:val="231F20"/>
        </w:rPr>
        <w:t>Kvantfält</w:t>
      </w:r>
      <w:r>
        <w:rPr>
          <w:color w:val="231F20"/>
        </w:rPr>
        <w:t>. Kvantfältet består symboliskt av många fält, där fältet kan krusa som</w:t>
      </w:r>
      <w:r>
        <w:rPr>
          <w:color w:val="231F20"/>
          <w:spacing w:val="-47"/>
        </w:rPr>
        <w:t> </w:t>
      </w:r>
      <w:r>
        <w:rPr>
          <w:color w:val="231F20"/>
        </w:rPr>
        <w:t>vågor, och bild partiklar, som propagerar och upplöses i fältet, där fältet i sig</w:t>
      </w:r>
      <w:r>
        <w:rPr>
          <w:color w:val="231F20"/>
          <w:spacing w:val="1"/>
        </w:rPr>
        <w:t> </w:t>
      </w:r>
      <w:r>
        <w:rPr>
          <w:color w:val="231F20"/>
        </w:rPr>
        <w:t>alltid</w:t>
      </w:r>
      <w:r>
        <w:rPr>
          <w:color w:val="231F20"/>
          <w:spacing w:val="5"/>
        </w:rPr>
        <w:t> </w:t>
      </w:r>
      <w:r>
        <w:rPr>
          <w:color w:val="231F20"/>
        </w:rPr>
        <w:t>är</w:t>
      </w:r>
      <w:r>
        <w:rPr>
          <w:color w:val="231F20"/>
          <w:spacing w:val="6"/>
        </w:rPr>
        <w:t> </w:t>
      </w:r>
      <w:r>
        <w:rPr>
          <w:color w:val="231F20"/>
        </w:rPr>
        <w:t>i</w:t>
      </w:r>
      <w:r>
        <w:rPr>
          <w:color w:val="231F20"/>
          <w:spacing w:val="6"/>
        </w:rPr>
        <w:t> </w:t>
      </w:r>
      <w:r>
        <w:rPr>
          <w:color w:val="231F20"/>
        </w:rPr>
        <w:t>stillhet</w:t>
      </w:r>
      <w:r>
        <w:rPr>
          <w:color w:val="231F20"/>
          <w:spacing w:val="5"/>
        </w:rPr>
        <w:t> </w:t>
      </w:r>
      <w:r>
        <w:rPr>
          <w:color w:val="231F20"/>
        </w:rPr>
        <w:t>och</w:t>
      </w:r>
      <w:r>
        <w:rPr>
          <w:color w:val="231F20"/>
          <w:spacing w:val="6"/>
        </w:rPr>
        <w:t> </w:t>
      </w:r>
      <w:r>
        <w:rPr>
          <w:color w:val="231F20"/>
        </w:rPr>
        <w:t>består.</w:t>
      </w:r>
    </w:p>
    <w:p>
      <w:pPr>
        <w:pStyle w:val="BodyText"/>
        <w:spacing w:before="9"/>
        <w:rPr>
          <w:sz w:val="16"/>
        </w:rPr>
      </w:pPr>
    </w:p>
    <w:p>
      <w:pPr>
        <w:pStyle w:val="BodyText"/>
        <w:spacing w:line="201" w:lineRule="auto" w:before="1"/>
        <w:ind w:left="3200" w:right="710"/>
        <w:jc w:val="both"/>
      </w:pPr>
      <w:r>
        <w:rPr>
          <w:i/>
          <w:color w:val="231F20"/>
        </w:rPr>
        <w:t>Kvantkoherens. </w:t>
      </w:r>
      <w:r>
        <w:rPr>
          <w:color w:val="231F20"/>
        </w:rPr>
        <w:t>Kvantkoherens baseras på idén att alla objekt har våg-lika egen-</w:t>
      </w:r>
      <w:r>
        <w:rPr>
          <w:color w:val="231F20"/>
          <w:spacing w:val="-47"/>
        </w:rPr>
        <w:t> </w:t>
      </w:r>
      <w:r>
        <w:rPr>
          <w:color w:val="231F20"/>
        </w:rPr>
        <w:t>skaper, i sak ett utmärkande tillstånd där partiklar involverar ett delar sam-</w:t>
      </w:r>
      <w:r>
        <w:rPr>
          <w:color w:val="231F20"/>
          <w:spacing w:val="1"/>
        </w:rPr>
        <w:t> </w:t>
      </w:r>
      <w:r>
        <w:rPr>
          <w:color w:val="231F20"/>
        </w:rPr>
        <w:t>manvävt</w:t>
      </w:r>
      <w:r>
        <w:rPr>
          <w:color w:val="231F20"/>
          <w:spacing w:val="4"/>
        </w:rPr>
        <w:t> </w:t>
      </w:r>
      <w:r>
        <w:rPr>
          <w:color w:val="231F20"/>
        </w:rPr>
        <w:t>tillstånd.</w:t>
      </w:r>
    </w:p>
    <w:p>
      <w:pPr>
        <w:pStyle w:val="BodyText"/>
        <w:spacing w:before="9"/>
        <w:rPr>
          <w:sz w:val="16"/>
        </w:rPr>
      </w:pPr>
    </w:p>
    <w:p>
      <w:pPr>
        <w:pStyle w:val="BodyText"/>
        <w:spacing w:line="201" w:lineRule="auto"/>
        <w:ind w:left="3200" w:right="711"/>
        <w:jc w:val="both"/>
      </w:pPr>
      <w:r>
        <w:rPr>
          <w:i/>
          <w:color w:val="231F20"/>
        </w:rPr>
        <w:t>Metatrons kub. </w:t>
      </w:r>
      <w:r>
        <w:rPr>
          <w:color w:val="231F20"/>
        </w:rPr>
        <w:t>Metatrons kub beskrivs som alltets geometriska form bestående</w:t>
      </w:r>
      <w:r>
        <w:rPr>
          <w:color w:val="231F20"/>
          <w:spacing w:val="1"/>
        </w:rPr>
        <w:t> </w:t>
      </w:r>
      <w:r>
        <w:rPr>
          <w:color w:val="231F20"/>
        </w:rPr>
        <w:t>av</w:t>
      </w:r>
      <w:r>
        <w:rPr>
          <w:color w:val="231F20"/>
          <w:spacing w:val="4"/>
        </w:rPr>
        <w:t> </w:t>
      </w:r>
      <w:r>
        <w:rPr>
          <w:color w:val="231F20"/>
        </w:rPr>
        <w:t>de</w:t>
      </w:r>
      <w:r>
        <w:rPr>
          <w:color w:val="231F20"/>
          <w:spacing w:val="6"/>
        </w:rPr>
        <w:t> </w:t>
      </w:r>
      <w:r>
        <w:rPr>
          <w:color w:val="231F20"/>
        </w:rPr>
        <w:t>fem</w:t>
      </w:r>
      <w:r>
        <w:rPr>
          <w:color w:val="231F20"/>
          <w:spacing w:val="6"/>
        </w:rPr>
        <w:t> </w:t>
      </w:r>
      <w:r>
        <w:rPr>
          <w:color w:val="231F20"/>
        </w:rPr>
        <w:t>platonska</w:t>
      </w:r>
      <w:r>
        <w:rPr>
          <w:color w:val="231F20"/>
          <w:spacing w:val="5"/>
        </w:rPr>
        <w:t> </w:t>
      </w:r>
      <w:r>
        <w:rPr>
          <w:color w:val="231F20"/>
        </w:rPr>
        <w:t>kropparna.</w:t>
      </w:r>
    </w:p>
    <w:p>
      <w:pPr>
        <w:pStyle w:val="BodyText"/>
        <w:spacing w:before="9"/>
        <w:rPr>
          <w:sz w:val="16"/>
        </w:rPr>
      </w:pPr>
    </w:p>
    <w:p>
      <w:pPr>
        <w:pStyle w:val="BodyText"/>
        <w:spacing w:line="201" w:lineRule="auto"/>
        <w:ind w:left="3200" w:right="708"/>
        <w:jc w:val="both"/>
      </w:pPr>
      <w:r>
        <w:rPr>
          <w:i/>
          <w:color w:val="231F20"/>
        </w:rPr>
        <w:t>Multifraktal. </w:t>
      </w:r>
      <w:r>
        <w:rPr>
          <w:color w:val="231F20"/>
        </w:rPr>
        <w:t>Ett multifraktalt system kräver ett flertal exponenter för att förkla-</w:t>
      </w:r>
      <w:r>
        <w:rPr>
          <w:color w:val="231F20"/>
          <w:spacing w:val="-47"/>
        </w:rPr>
        <w:t> </w:t>
      </w:r>
      <w:r>
        <w:rPr>
          <w:color w:val="231F20"/>
        </w:rPr>
        <w:t>ra systemets dynamik. Multifraktala system är vanliga i naturen, ex. kustlinjer,</w:t>
      </w:r>
      <w:r>
        <w:rPr>
          <w:color w:val="231F20"/>
          <w:spacing w:val="-47"/>
        </w:rPr>
        <w:t> </w:t>
      </w:r>
      <w:r>
        <w:rPr>
          <w:color w:val="231F20"/>
        </w:rPr>
        <w:t>tidsserier solens magnetfält, rotsystem och grenverk på träd, hjärtrytm och</w:t>
      </w:r>
      <w:r>
        <w:rPr>
          <w:color w:val="231F20"/>
          <w:spacing w:val="1"/>
        </w:rPr>
        <w:t> </w:t>
      </w:r>
      <w:r>
        <w:rPr>
          <w:color w:val="231F20"/>
        </w:rPr>
        <w:t>hjärnans</w:t>
      </w:r>
      <w:r>
        <w:rPr>
          <w:color w:val="231F20"/>
          <w:spacing w:val="6"/>
        </w:rPr>
        <w:t> </w:t>
      </w:r>
      <w:r>
        <w:rPr>
          <w:color w:val="231F20"/>
        </w:rPr>
        <w:t>aktivitet</w:t>
      </w:r>
      <w:r>
        <w:rPr>
          <w:color w:val="231F20"/>
          <w:spacing w:val="6"/>
        </w:rPr>
        <w:t> </w:t>
      </w:r>
      <w:r>
        <w:rPr>
          <w:color w:val="231F20"/>
        </w:rPr>
        <w:t>etc.</w:t>
      </w:r>
    </w:p>
    <w:p>
      <w:pPr>
        <w:pStyle w:val="BodyText"/>
        <w:spacing w:before="10"/>
        <w:rPr>
          <w:sz w:val="16"/>
        </w:rPr>
      </w:pPr>
    </w:p>
    <w:p>
      <w:pPr>
        <w:pStyle w:val="BodyText"/>
        <w:spacing w:line="201" w:lineRule="auto"/>
        <w:ind w:left="3200" w:right="708"/>
        <w:jc w:val="both"/>
      </w:pPr>
      <w:r>
        <w:rPr>
          <w:i/>
          <w:color w:val="231F20"/>
        </w:rPr>
        <w:t>Platonska kroppar. </w:t>
      </w:r>
      <w:r>
        <w:rPr>
          <w:color w:val="231F20"/>
        </w:rPr>
        <w:t>Platonska kroppar är konvexa tredimensionella geometriska</w:t>
      </w:r>
      <w:r>
        <w:rPr>
          <w:color w:val="231F20"/>
          <w:spacing w:val="1"/>
        </w:rPr>
        <w:t> </w:t>
      </w:r>
      <w:r>
        <w:rPr>
          <w:color w:val="231F20"/>
        </w:rPr>
        <w:t>kroppar (polyedrar) med kongruenta polygoner som sidor. I varje hörn möts</w:t>
      </w:r>
      <w:r>
        <w:rPr>
          <w:color w:val="231F20"/>
          <w:spacing w:val="1"/>
        </w:rPr>
        <w:t> </w:t>
      </w:r>
      <w:r>
        <w:rPr>
          <w:color w:val="231F20"/>
        </w:rPr>
        <w:t>lika många sidor. De fem platonska kropparna utgöres av kuben, tetraedern,</w:t>
      </w:r>
      <w:r>
        <w:rPr>
          <w:color w:val="231F20"/>
          <w:spacing w:val="1"/>
        </w:rPr>
        <w:t> </w:t>
      </w:r>
      <w:r>
        <w:rPr>
          <w:color w:val="231F20"/>
        </w:rPr>
        <w:t>oktaedern,</w:t>
      </w:r>
      <w:r>
        <w:rPr>
          <w:color w:val="231F20"/>
          <w:spacing w:val="5"/>
        </w:rPr>
        <w:t> </w:t>
      </w:r>
      <w:r>
        <w:rPr>
          <w:color w:val="231F20"/>
        </w:rPr>
        <w:t>dodekaedern</w:t>
      </w:r>
      <w:r>
        <w:rPr>
          <w:color w:val="231F20"/>
          <w:spacing w:val="6"/>
        </w:rPr>
        <w:t> </w:t>
      </w:r>
      <w:r>
        <w:rPr>
          <w:color w:val="231F20"/>
        </w:rPr>
        <w:t>och</w:t>
      </w:r>
      <w:r>
        <w:rPr>
          <w:color w:val="231F20"/>
          <w:spacing w:val="6"/>
        </w:rPr>
        <w:t> </w:t>
      </w:r>
      <w:r>
        <w:rPr>
          <w:color w:val="231F20"/>
        </w:rPr>
        <w:t>isokaedern.</w:t>
      </w:r>
    </w:p>
    <w:p>
      <w:pPr>
        <w:pStyle w:val="BodyText"/>
        <w:spacing w:before="11"/>
        <w:rPr>
          <w:sz w:val="16"/>
        </w:rPr>
      </w:pPr>
    </w:p>
    <w:p>
      <w:pPr>
        <w:pStyle w:val="BodyText"/>
        <w:spacing w:line="201" w:lineRule="auto"/>
        <w:ind w:left="3200" w:right="709"/>
        <w:jc w:val="both"/>
      </w:pPr>
      <w:r>
        <w:rPr>
          <w:i/>
          <w:color w:val="231F20"/>
        </w:rPr>
        <w:t>Protoplasma. </w:t>
      </w:r>
      <w:r>
        <w:rPr>
          <w:color w:val="231F20"/>
        </w:rPr>
        <w:t>Protoplasma är den substans (huvudsakligen fysiologiskt vatten)</w:t>
      </w:r>
      <w:r>
        <w:rPr>
          <w:color w:val="231F20"/>
          <w:spacing w:val="1"/>
        </w:rPr>
        <w:t> </w:t>
      </w:r>
      <w:r>
        <w:rPr>
          <w:color w:val="231F20"/>
        </w:rPr>
        <w:t>som en levande cell innehåller, inklusive organeller och cellkärna. Kan även</w:t>
      </w:r>
      <w:r>
        <w:rPr>
          <w:color w:val="231F20"/>
          <w:spacing w:val="1"/>
        </w:rPr>
        <w:t> </w:t>
      </w:r>
      <w:r>
        <w:rPr>
          <w:color w:val="231F20"/>
        </w:rPr>
        <w:t>inkludera</w:t>
      </w:r>
      <w:r>
        <w:rPr>
          <w:color w:val="231F20"/>
          <w:spacing w:val="4"/>
        </w:rPr>
        <w:t> </w:t>
      </w:r>
      <w:r>
        <w:rPr>
          <w:color w:val="231F20"/>
        </w:rPr>
        <w:t>cerebrospinalvätskan.</w:t>
      </w:r>
    </w:p>
    <w:p>
      <w:pPr>
        <w:pStyle w:val="BodyText"/>
        <w:spacing w:before="11"/>
        <w:rPr>
          <w:sz w:val="16"/>
        </w:rPr>
      </w:pPr>
    </w:p>
    <w:p>
      <w:pPr>
        <w:spacing w:line="199" w:lineRule="auto" w:before="0"/>
        <w:ind w:left="3200" w:right="710" w:firstLine="0"/>
        <w:jc w:val="both"/>
        <w:rPr>
          <w:sz w:val="20"/>
        </w:rPr>
      </w:pPr>
      <w:r>
        <w:rPr>
          <w:i/>
          <w:color w:val="231F20"/>
          <w:sz w:val="20"/>
        </w:rPr>
        <w:t>Självmedvetenhet. </w:t>
      </w:r>
      <w:r>
        <w:rPr>
          <w:color w:val="231F20"/>
          <w:sz w:val="20"/>
        </w:rPr>
        <w:t>I </w:t>
      </w:r>
      <w:r>
        <w:rPr>
          <w:i/>
          <w:color w:val="231F20"/>
          <w:sz w:val="20"/>
        </w:rPr>
        <w:t>Rupert Spiras </w:t>
      </w:r>
      <w:r>
        <w:rPr>
          <w:color w:val="231F20"/>
          <w:sz w:val="20"/>
        </w:rPr>
        <w:t>anda är medvetandet allena medvetet. Alltet,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inklusive universum är sprunget ur medvetandet, men universum är </w:t>
      </w:r>
      <w:r>
        <w:rPr>
          <w:i/>
          <w:color w:val="231F20"/>
          <w:sz w:val="20"/>
        </w:rPr>
        <w:t>per se</w:t>
      </w:r>
      <w:r>
        <w:rPr>
          <w:i/>
          <w:color w:val="231F20"/>
          <w:spacing w:val="1"/>
          <w:sz w:val="20"/>
        </w:rPr>
        <w:t> </w:t>
      </w:r>
      <w:r>
        <w:rPr>
          <w:color w:val="231F20"/>
          <w:sz w:val="20"/>
        </w:rPr>
        <w:t>omedvetet.</w:t>
      </w:r>
    </w:p>
    <w:p>
      <w:pPr>
        <w:pStyle w:val="BodyText"/>
        <w:spacing w:before="11"/>
        <w:rPr>
          <w:sz w:val="16"/>
        </w:rPr>
      </w:pPr>
    </w:p>
    <w:p>
      <w:pPr>
        <w:pStyle w:val="BodyText"/>
        <w:spacing w:line="201" w:lineRule="auto"/>
        <w:ind w:left="3200" w:right="710"/>
        <w:jc w:val="both"/>
      </w:pPr>
      <w:r>
        <w:rPr>
          <w:i/>
          <w:color w:val="231F20"/>
        </w:rPr>
        <w:t>Solitoner. </w:t>
      </w:r>
      <w:r>
        <w:rPr>
          <w:color w:val="020408"/>
        </w:rPr>
        <w:t>I matematik och fysik är en soliton en självförstärkande ensam vågrö-</w:t>
      </w:r>
      <w:r>
        <w:rPr>
          <w:color w:val="020408"/>
          <w:spacing w:val="-47"/>
        </w:rPr>
        <w:t> </w:t>
      </w:r>
      <w:r>
        <w:rPr>
          <w:color w:val="020408"/>
        </w:rPr>
        <w:t>relse (ett vågpaket eller en puls) som behåller sin form medan den rör sig med</w:t>
      </w:r>
      <w:r>
        <w:rPr>
          <w:color w:val="020408"/>
          <w:spacing w:val="1"/>
        </w:rPr>
        <w:t> </w:t>
      </w:r>
      <w:r>
        <w:rPr>
          <w:color w:val="020408"/>
        </w:rPr>
        <w:t>konstant</w:t>
      </w:r>
      <w:r>
        <w:rPr>
          <w:color w:val="020408"/>
          <w:spacing w:val="5"/>
        </w:rPr>
        <w:t> </w:t>
      </w:r>
      <w:r>
        <w:rPr>
          <w:color w:val="020408"/>
        </w:rPr>
        <w:t>fart.v</w:t>
      </w:r>
    </w:p>
    <w:p>
      <w:pPr>
        <w:spacing w:after="0" w:line="201" w:lineRule="auto"/>
        <w:jc w:val="both"/>
        <w:sectPr>
          <w:pgSz w:w="10690" w:h="13210"/>
          <w:pgMar w:header="0" w:footer="860" w:top="840" w:bottom="1060" w:left="540" w:right="0"/>
        </w:sectPr>
      </w:pPr>
    </w:p>
    <w:p>
      <w:pPr>
        <w:pStyle w:val="BodyText"/>
        <w:spacing w:before="4"/>
        <w:rPr>
          <w:sz w:val="15"/>
        </w:rPr>
      </w:pPr>
    </w:p>
    <w:p>
      <w:pPr>
        <w:spacing w:after="0"/>
        <w:rPr>
          <w:sz w:val="15"/>
        </w:rPr>
        <w:sectPr>
          <w:pgSz w:w="10690" w:h="13210"/>
          <w:pgMar w:header="0" w:footer="860" w:top="1240" w:bottom="980" w:left="540" w:right="0"/>
        </w:sectPr>
      </w:pPr>
    </w:p>
    <w:p>
      <w:pPr>
        <w:pStyle w:val="BodyText"/>
        <w:spacing w:before="4"/>
        <w:rPr>
          <w:sz w:val="15"/>
        </w:rPr>
      </w:pPr>
    </w:p>
    <w:p>
      <w:pPr>
        <w:spacing w:after="0"/>
        <w:rPr>
          <w:sz w:val="15"/>
        </w:rPr>
        <w:sectPr>
          <w:pgSz w:w="10690" w:h="13210"/>
          <w:pgMar w:header="0" w:footer="860" w:top="1240" w:bottom="980" w:left="540" w:right="0"/>
        </w:sectPr>
      </w:pPr>
    </w:p>
    <w:p>
      <w:pPr>
        <w:pStyle w:val="BodyText"/>
        <w:spacing w:before="4"/>
        <w:rPr>
          <w:sz w:val="15"/>
        </w:rPr>
      </w:pPr>
    </w:p>
    <w:p>
      <w:pPr>
        <w:spacing w:after="0"/>
        <w:rPr>
          <w:sz w:val="15"/>
        </w:rPr>
        <w:sectPr>
          <w:pgSz w:w="10690" w:h="13210"/>
          <w:pgMar w:header="0" w:footer="860" w:top="1240" w:bottom="980" w:left="540" w:right="0"/>
        </w:sectPr>
      </w:pPr>
    </w:p>
    <w:p>
      <w:pPr>
        <w:pStyle w:val="BodyText"/>
      </w:pPr>
      <w:r>
        <w:rPr/>
        <w:drawing>
          <wp:anchor distT="0" distB="0" distL="0" distR="0" allowOverlap="1" layoutInCell="1" locked="0" behindDoc="1" simplePos="0" relativeHeight="484621824">
            <wp:simplePos x="0" y="0"/>
            <wp:positionH relativeFrom="page">
              <wp:posOffset>0</wp:posOffset>
            </wp:positionH>
            <wp:positionV relativeFrom="page">
              <wp:posOffset>12</wp:posOffset>
            </wp:positionV>
            <wp:extent cx="6786003" cy="8387994"/>
            <wp:effectExtent l="0" t="0" r="0" b="0"/>
            <wp:wrapNone/>
            <wp:docPr id="377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8" name="image2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86003" cy="83879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12"/>
        <w:rPr>
          <w:sz w:val="24"/>
        </w:rPr>
      </w:pPr>
    </w:p>
    <w:p>
      <w:pPr>
        <w:spacing w:line="1307" w:lineRule="exact" w:before="0"/>
        <w:ind w:left="1201" w:right="1738" w:firstLine="0"/>
        <w:jc w:val="center"/>
        <w:rPr>
          <w:rFonts w:ascii="Baskerville-SemiBold"/>
          <w:b/>
          <w:sz w:val="96"/>
        </w:rPr>
      </w:pPr>
      <w:r>
        <w:rPr>
          <w:rFonts w:ascii="Baskerville-SemiBold"/>
          <w:b/>
          <w:color w:val="231F20"/>
          <w:sz w:val="96"/>
        </w:rPr>
        <w:t>DEL II</w:t>
      </w:r>
    </w:p>
    <w:p>
      <w:pPr>
        <w:pStyle w:val="BodyText"/>
        <w:rPr>
          <w:rFonts w:ascii="Baskerville-SemiBold"/>
          <w:b/>
          <w:sz w:val="110"/>
        </w:rPr>
      </w:pPr>
    </w:p>
    <w:p>
      <w:pPr>
        <w:pStyle w:val="BodyText"/>
        <w:rPr>
          <w:rFonts w:ascii="Baskerville-SemiBold"/>
          <w:b/>
          <w:sz w:val="110"/>
        </w:rPr>
      </w:pPr>
    </w:p>
    <w:p>
      <w:pPr>
        <w:pStyle w:val="BodyText"/>
        <w:rPr>
          <w:rFonts w:ascii="Baskerville-SemiBold"/>
          <w:b/>
          <w:sz w:val="110"/>
        </w:rPr>
      </w:pPr>
    </w:p>
    <w:p>
      <w:pPr>
        <w:spacing w:line="290" w:lineRule="auto" w:before="968"/>
        <w:ind w:left="1201" w:right="1737" w:firstLine="0"/>
        <w:jc w:val="center"/>
        <w:rPr>
          <w:sz w:val="28"/>
        </w:rPr>
      </w:pPr>
      <w:r>
        <w:rPr>
          <w:color w:val="231F20"/>
          <w:sz w:val="28"/>
        </w:rPr>
        <w:t>GYLLENE</w:t>
      </w:r>
      <w:r>
        <w:rPr>
          <w:color w:val="231F20"/>
          <w:spacing w:val="-6"/>
          <w:sz w:val="28"/>
        </w:rPr>
        <w:t> </w:t>
      </w:r>
      <w:r>
        <w:rPr>
          <w:color w:val="231F20"/>
          <w:sz w:val="28"/>
        </w:rPr>
        <w:t>SNITTET</w:t>
      </w:r>
      <w:r>
        <w:rPr>
          <w:color w:val="231F20"/>
          <w:spacing w:val="-6"/>
          <w:sz w:val="28"/>
        </w:rPr>
        <w:t> </w:t>
      </w:r>
      <w:r>
        <w:rPr>
          <w:color w:val="231F20"/>
          <w:sz w:val="28"/>
        </w:rPr>
        <w:t>OCH</w:t>
      </w:r>
      <w:r>
        <w:rPr>
          <w:color w:val="231F20"/>
          <w:spacing w:val="-6"/>
          <w:sz w:val="28"/>
        </w:rPr>
        <w:t> </w:t>
      </w:r>
      <w:r>
        <w:rPr>
          <w:color w:val="231F20"/>
          <w:sz w:val="28"/>
        </w:rPr>
        <w:t>DEN</w:t>
      </w:r>
      <w:r>
        <w:rPr>
          <w:color w:val="231F20"/>
          <w:spacing w:val="-7"/>
          <w:sz w:val="28"/>
        </w:rPr>
        <w:t> </w:t>
      </w:r>
      <w:r>
        <w:rPr>
          <w:color w:val="231F20"/>
          <w:sz w:val="28"/>
        </w:rPr>
        <w:t>MENTALA</w:t>
      </w:r>
      <w:r>
        <w:rPr>
          <w:color w:val="231F20"/>
          <w:spacing w:val="-7"/>
          <w:sz w:val="28"/>
        </w:rPr>
        <w:t> </w:t>
      </w:r>
      <w:r>
        <w:rPr>
          <w:color w:val="231F20"/>
          <w:sz w:val="28"/>
        </w:rPr>
        <w:t>TRÄNINGEN</w:t>
      </w:r>
      <w:r>
        <w:rPr>
          <w:color w:val="231F20"/>
          <w:spacing w:val="-67"/>
          <w:sz w:val="28"/>
        </w:rPr>
        <w:t> </w:t>
      </w:r>
      <w:r>
        <w:rPr>
          <w:color w:val="231F20"/>
          <w:sz w:val="28"/>
        </w:rPr>
        <w:t>LARS-ERIK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UNESTÅHL</w:t>
      </w:r>
    </w:p>
    <w:p>
      <w:pPr>
        <w:spacing w:after="0" w:line="290" w:lineRule="auto"/>
        <w:jc w:val="center"/>
        <w:rPr>
          <w:sz w:val="28"/>
        </w:rPr>
        <w:sectPr>
          <w:footerReference w:type="even" r:id="rId239"/>
          <w:pgSz w:w="10690" w:h="13210"/>
          <w:pgMar w:footer="0" w:header="0" w:top="1240" w:bottom="280" w:left="540" w:right="0"/>
        </w:sectPr>
      </w:pPr>
    </w:p>
    <w:p>
      <w:pPr>
        <w:pStyle w:val="BodyText"/>
        <w:spacing w:before="4"/>
        <w:rPr>
          <w:sz w:val="15"/>
        </w:rPr>
      </w:pPr>
      <w:r>
        <w:rPr/>
        <w:drawing>
          <wp:anchor distT="0" distB="0" distL="0" distR="0" allowOverlap="1" layoutInCell="1" locked="0" behindDoc="1" simplePos="0" relativeHeight="484622336">
            <wp:simplePos x="0" y="0"/>
            <wp:positionH relativeFrom="page">
              <wp:posOffset>0</wp:posOffset>
            </wp:positionH>
            <wp:positionV relativeFrom="page">
              <wp:posOffset>12</wp:posOffset>
            </wp:positionV>
            <wp:extent cx="6786003" cy="8387994"/>
            <wp:effectExtent l="0" t="0" r="0" b="0"/>
            <wp:wrapNone/>
            <wp:docPr id="379" name="image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0" name="image3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86003" cy="83879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5"/>
        </w:rPr>
        <w:sectPr>
          <w:footerReference w:type="default" r:id="rId240"/>
          <w:pgSz w:w="10690" w:h="13210"/>
          <w:pgMar w:footer="0" w:header="0" w:top="1240" w:bottom="280" w:left="540" w:right="0"/>
        </w:sectPr>
      </w:pPr>
    </w:p>
    <w:p>
      <w:pPr>
        <w:pStyle w:val="BodyText"/>
        <w:spacing w:before="8"/>
        <w:rPr>
          <w:sz w:val="14"/>
        </w:rPr>
      </w:pPr>
    </w:p>
    <w:p>
      <w:pPr>
        <w:pStyle w:val="BodyText"/>
        <w:ind w:left="884" w:right="-58"/>
      </w:pPr>
      <w:r>
        <w:rPr/>
        <w:drawing>
          <wp:inline distT="0" distB="0" distL="0" distR="0">
            <wp:extent cx="1020837" cy="1121663"/>
            <wp:effectExtent l="0" t="0" r="0" b="0"/>
            <wp:docPr id="381" name="image15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2" name="image151.jpeg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0837" cy="11216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</w:p>
    <w:p>
      <w:pPr>
        <w:pStyle w:val="BodyText"/>
        <w:spacing w:before="5"/>
        <w:rPr>
          <w:sz w:val="19"/>
        </w:rPr>
      </w:pPr>
    </w:p>
    <w:p>
      <w:pPr>
        <w:spacing w:line="235" w:lineRule="exact" w:before="1"/>
        <w:ind w:left="887" w:right="0" w:firstLine="0"/>
        <w:jc w:val="left"/>
        <w:rPr>
          <w:rFonts w:ascii="Baskerville-SemiBoldItalic"/>
          <w:b/>
          <w:i/>
          <w:sz w:val="18"/>
        </w:rPr>
      </w:pPr>
      <w:r>
        <w:rPr>
          <w:rFonts w:ascii="Baskerville-SemiBoldItalic"/>
          <w:b/>
          <w:i/>
          <w:color w:val="231F20"/>
          <w:sz w:val="18"/>
        </w:rPr>
        <w:t>Bild</w:t>
      </w:r>
      <w:r>
        <w:rPr>
          <w:rFonts w:ascii="Baskerville-SemiBoldItalic"/>
          <w:b/>
          <w:i/>
          <w:color w:val="231F20"/>
          <w:spacing w:val="5"/>
          <w:sz w:val="18"/>
        </w:rPr>
        <w:t> </w:t>
      </w:r>
      <w:r>
        <w:rPr>
          <w:rFonts w:ascii="Baskerville-SemiBoldItalic"/>
          <w:b/>
          <w:i/>
          <w:color w:val="231F20"/>
          <w:sz w:val="18"/>
        </w:rPr>
        <w:t>saknas</w:t>
      </w:r>
    </w:p>
    <w:p>
      <w:pPr>
        <w:spacing w:line="228" w:lineRule="exact" w:before="0"/>
        <w:ind w:left="869" w:right="852" w:firstLine="0"/>
        <w:jc w:val="center"/>
        <w:rPr>
          <w:i/>
          <w:sz w:val="18"/>
        </w:rPr>
      </w:pPr>
      <w:r>
        <w:rPr>
          <w:i/>
          <w:color w:val="231F20"/>
          <w:sz w:val="18"/>
        </w:rPr>
        <w:t>Bild</w:t>
      </w:r>
      <w:r>
        <w:rPr>
          <w:i/>
          <w:color w:val="231F20"/>
          <w:spacing w:val="5"/>
          <w:sz w:val="18"/>
        </w:rPr>
        <w:t> </w:t>
      </w:r>
      <w:r>
        <w:rPr>
          <w:i/>
          <w:color w:val="231F20"/>
          <w:sz w:val="18"/>
        </w:rPr>
        <w:t>saknas</w:t>
      </w:r>
    </w:p>
    <w:p>
      <w:pPr>
        <w:pStyle w:val="BodyText"/>
        <w:rPr>
          <w:i/>
        </w:rPr>
      </w:pPr>
    </w:p>
    <w:p>
      <w:pPr>
        <w:pStyle w:val="BodyText"/>
        <w:spacing w:before="12"/>
        <w:rPr>
          <w:i/>
          <w:sz w:val="24"/>
        </w:rPr>
      </w:pPr>
    </w:p>
    <w:p>
      <w:pPr>
        <w:pStyle w:val="BodyText"/>
        <w:ind w:left="884" w:right="-58"/>
      </w:pPr>
      <w:r>
        <w:rPr/>
        <w:drawing>
          <wp:inline distT="0" distB="0" distL="0" distR="0">
            <wp:extent cx="1020848" cy="1121664"/>
            <wp:effectExtent l="0" t="0" r="0" b="0"/>
            <wp:docPr id="383" name="image15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4" name="image151.jpeg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0848" cy="1121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</w:p>
    <w:p>
      <w:pPr>
        <w:pStyle w:val="BodyText"/>
        <w:rPr>
          <w:i/>
          <w:sz w:val="19"/>
        </w:rPr>
      </w:pPr>
    </w:p>
    <w:p>
      <w:pPr>
        <w:spacing w:line="235" w:lineRule="exact" w:before="0"/>
        <w:ind w:left="887" w:right="0" w:firstLine="0"/>
        <w:jc w:val="left"/>
        <w:rPr>
          <w:rFonts w:ascii="Baskerville-SemiBoldItalic"/>
          <w:b/>
          <w:i/>
          <w:sz w:val="18"/>
        </w:rPr>
      </w:pPr>
      <w:r>
        <w:rPr>
          <w:rFonts w:ascii="Baskerville-SemiBoldItalic"/>
          <w:b/>
          <w:i/>
          <w:color w:val="231F20"/>
          <w:sz w:val="18"/>
        </w:rPr>
        <w:t>Bild</w:t>
      </w:r>
      <w:r>
        <w:rPr>
          <w:rFonts w:ascii="Baskerville-SemiBoldItalic"/>
          <w:b/>
          <w:i/>
          <w:color w:val="231F20"/>
          <w:spacing w:val="5"/>
          <w:sz w:val="18"/>
        </w:rPr>
        <w:t> </w:t>
      </w:r>
      <w:r>
        <w:rPr>
          <w:rFonts w:ascii="Baskerville-SemiBoldItalic"/>
          <w:b/>
          <w:i/>
          <w:color w:val="231F20"/>
          <w:sz w:val="18"/>
        </w:rPr>
        <w:t>saknas</w:t>
      </w:r>
    </w:p>
    <w:p>
      <w:pPr>
        <w:spacing w:line="228" w:lineRule="exact" w:before="0"/>
        <w:ind w:left="869" w:right="852" w:firstLine="0"/>
        <w:jc w:val="center"/>
        <w:rPr>
          <w:i/>
          <w:sz w:val="18"/>
        </w:rPr>
      </w:pPr>
      <w:r>
        <w:rPr>
          <w:i/>
          <w:color w:val="231F20"/>
          <w:sz w:val="18"/>
        </w:rPr>
        <w:t>Bild</w:t>
      </w:r>
      <w:r>
        <w:rPr>
          <w:i/>
          <w:color w:val="231F20"/>
          <w:spacing w:val="5"/>
          <w:sz w:val="18"/>
        </w:rPr>
        <w:t> </w:t>
      </w:r>
      <w:r>
        <w:rPr>
          <w:i/>
          <w:color w:val="231F20"/>
          <w:sz w:val="18"/>
        </w:rPr>
        <w:t>saknas</w:t>
      </w:r>
    </w:p>
    <w:p>
      <w:pPr>
        <w:pStyle w:val="BodyText"/>
        <w:rPr>
          <w:i/>
        </w:rPr>
      </w:pPr>
    </w:p>
    <w:p>
      <w:pPr>
        <w:pStyle w:val="BodyText"/>
        <w:spacing w:before="12" w:after="1"/>
        <w:rPr>
          <w:i/>
          <w:sz w:val="24"/>
        </w:rPr>
      </w:pPr>
    </w:p>
    <w:p>
      <w:pPr>
        <w:pStyle w:val="BodyText"/>
        <w:ind w:left="884" w:right="-58"/>
      </w:pPr>
      <w:r>
        <w:rPr/>
        <w:drawing>
          <wp:inline distT="0" distB="0" distL="0" distR="0">
            <wp:extent cx="1020848" cy="1121664"/>
            <wp:effectExtent l="0" t="0" r="0" b="0"/>
            <wp:docPr id="385" name="image15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6" name="image151.jpeg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0848" cy="1121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</w:p>
    <w:p>
      <w:pPr>
        <w:pStyle w:val="BodyText"/>
        <w:rPr>
          <w:i/>
          <w:sz w:val="19"/>
        </w:rPr>
      </w:pPr>
    </w:p>
    <w:p>
      <w:pPr>
        <w:spacing w:line="235" w:lineRule="exact" w:before="0"/>
        <w:ind w:left="887" w:right="0" w:firstLine="0"/>
        <w:jc w:val="left"/>
        <w:rPr>
          <w:rFonts w:ascii="Baskerville-SemiBoldItalic"/>
          <w:b/>
          <w:i/>
          <w:sz w:val="18"/>
        </w:rPr>
      </w:pPr>
      <w:r>
        <w:rPr>
          <w:rFonts w:ascii="Baskerville-SemiBoldItalic"/>
          <w:b/>
          <w:i/>
          <w:color w:val="231F20"/>
          <w:sz w:val="18"/>
        </w:rPr>
        <w:t>Bild</w:t>
      </w:r>
      <w:r>
        <w:rPr>
          <w:rFonts w:ascii="Baskerville-SemiBoldItalic"/>
          <w:b/>
          <w:i/>
          <w:color w:val="231F20"/>
          <w:spacing w:val="5"/>
          <w:sz w:val="18"/>
        </w:rPr>
        <w:t> </w:t>
      </w:r>
      <w:r>
        <w:rPr>
          <w:rFonts w:ascii="Baskerville-SemiBoldItalic"/>
          <w:b/>
          <w:i/>
          <w:color w:val="231F20"/>
          <w:sz w:val="18"/>
        </w:rPr>
        <w:t>saknas</w:t>
      </w:r>
    </w:p>
    <w:p>
      <w:pPr>
        <w:spacing w:line="228" w:lineRule="exact" w:before="0"/>
        <w:ind w:left="869" w:right="852" w:firstLine="0"/>
        <w:jc w:val="center"/>
        <w:rPr>
          <w:i/>
          <w:sz w:val="18"/>
        </w:rPr>
      </w:pPr>
      <w:r>
        <w:rPr>
          <w:i/>
          <w:color w:val="231F20"/>
          <w:sz w:val="18"/>
        </w:rPr>
        <w:t>Bild</w:t>
      </w:r>
      <w:r>
        <w:rPr>
          <w:i/>
          <w:color w:val="231F20"/>
          <w:spacing w:val="5"/>
          <w:sz w:val="18"/>
        </w:rPr>
        <w:t> </w:t>
      </w:r>
      <w:r>
        <w:rPr>
          <w:i/>
          <w:color w:val="231F20"/>
          <w:sz w:val="18"/>
        </w:rPr>
        <w:t>saknas</w:t>
      </w:r>
    </w:p>
    <w:p>
      <w:pPr>
        <w:pStyle w:val="Heading2"/>
        <w:ind w:right="1218"/>
        <w:jc w:val="center"/>
      </w:pPr>
      <w:bookmarkStart w:name="_TOC_250028" w:id="132"/>
      <w:r>
        <w:rPr>
          <w:b w:val="0"/>
        </w:rPr>
        <w:br w:type="column"/>
      </w:r>
      <w:bookmarkEnd w:id="132"/>
      <w:r>
        <w:rPr>
          <w:color w:val="231F20"/>
        </w:rPr>
        <w:t>FÖRFATTARPRESENTATION</w:t>
      </w:r>
    </w:p>
    <w:p>
      <w:pPr>
        <w:pStyle w:val="BodyText"/>
        <w:spacing w:before="6"/>
        <w:rPr>
          <w:rFonts w:ascii="Baskerville-SemiBold"/>
          <w:b/>
          <w:sz w:val="42"/>
        </w:rPr>
      </w:pPr>
    </w:p>
    <w:p>
      <w:pPr>
        <w:pStyle w:val="BodyText"/>
        <w:spacing w:line="201" w:lineRule="auto" w:before="1"/>
        <w:ind w:left="1764" w:right="710"/>
        <w:jc w:val="both"/>
      </w:pPr>
      <w:r>
        <w:rPr/>
        <w:drawing>
          <wp:anchor distT="0" distB="0" distL="0" distR="0" allowOverlap="1" layoutInCell="1" locked="0" behindDoc="0" simplePos="0" relativeHeight="15814144">
            <wp:simplePos x="0" y="0"/>
            <wp:positionH relativeFrom="page">
              <wp:posOffset>2526459</wp:posOffset>
            </wp:positionH>
            <wp:positionV relativeFrom="paragraph">
              <wp:posOffset>52588</wp:posOffset>
            </wp:positionV>
            <wp:extent cx="462609" cy="457200"/>
            <wp:effectExtent l="0" t="0" r="0" b="0"/>
            <wp:wrapNone/>
            <wp:docPr id="387" name="image21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8" name="image216.png"/>
                    <pic:cNvPicPr/>
                  </pic:nvPicPr>
                  <pic:blipFill>
                    <a:blip r:embed="rId2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2609" cy="457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ars-Eric</w:t>
      </w:r>
      <w:r>
        <w:rPr>
          <w:color w:val="231F20"/>
          <w:spacing w:val="-10"/>
        </w:rPr>
        <w:t> </w:t>
      </w:r>
      <w:r>
        <w:rPr>
          <w:color w:val="231F20"/>
        </w:rPr>
        <w:t>Uneståhl</w:t>
      </w:r>
      <w:r>
        <w:rPr>
          <w:color w:val="231F20"/>
          <w:spacing w:val="-10"/>
        </w:rPr>
        <w:t> </w:t>
      </w:r>
      <w:r>
        <w:rPr>
          <w:color w:val="231F20"/>
        </w:rPr>
        <w:t>var</w:t>
      </w:r>
      <w:r>
        <w:rPr>
          <w:color w:val="231F20"/>
          <w:spacing w:val="-9"/>
        </w:rPr>
        <w:t> </w:t>
      </w:r>
      <w:r>
        <w:rPr>
          <w:color w:val="231F20"/>
        </w:rPr>
        <w:t>mellan</w:t>
      </w:r>
      <w:r>
        <w:rPr>
          <w:color w:val="231F20"/>
          <w:spacing w:val="-10"/>
        </w:rPr>
        <w:t> </w:t>
      </w:r>
      <w:r>
        <w:rPr>
          <w:color w:val="231F20"/>
        </w:rPr>
        <w:t>1969</w:t>
      </w:r>
      <w:r>
        <w:rPr>
          <w:color w:val="231F20"/>
          <w:spacing w:val="-10"/>
        </w:rPr>
        <w:t> </w:t>
      </w:r>
      <w:r>
        <w:rPr>
          <w:color w:val="231F20"/>
        </w:rPr>
        <w:t>och</w:t>
      </w:r>
      <w:r>
        <w:rPr>
          <w:color w:val="231F20"/>
          <w:spacing w:val="-9"/>
        </w:rPr>
        <w:t> </w:t>
      </w:r>
      <w:r>
        <w:rPr>
          <w:color w:val="231F20"/>
        </w:rPr>
        <w:t>1990</w:t>
      </w:r>
      <w:r>
        <w:rPr>
          <w:color w:val="231F20"/>
          <w:spacing w:val="-10"/>
        </w:rPr>
        <w:t> </w:t>
      </w:r>
      <w:r>
        <w:rPr>
          <w:color w:val="231F20"/>
        </w:rPr>
        <w:t>verksam</w:t>
      </w:r>
      <w:r>
        <w:rPr>
          <w:color w:val="231F20"/>
          <w:spacing w:val="-10"/>
        </w:rPr>
        <w:t> </w:t>
      </w:r>
      <w:r>
        <w:rPr>
          <w:color w:val="231F20"/>
        </w:rPr>
        <w:t>vid</w:t>
      </w:r>
      <w:r>
        <w:rPr>
          <w:color w:val="231F20"/>
          <w:spacing w:val="-9"/>
        </w:rPr>
        <w:t> </w:t>
      </w:r>
      <w:r>
        <w:rPr>
          <w:color w:val="231F20"/>
        </w:rPr>
        <w:t>Örebro</w:t>
      </w:r>
      <w:r>
        <w:rPr>
          <w:color w:val="231F20"/>
          <w:spacing w:val="-48"/>
        </w:rPr>
        <w:t> </w:t>
      </w:r>
      <w:r>
        <w:rPr>
          <w:color w:val="231F20"/>
        </w:rPr>
        <w:t>universitet förutom de år han tjänstgjorde som gästprofessor på</w:t>
      </w:r>
      <w:r>
        <w:rPr>
          <w:color w:val="231F20"/>
          <w:spacing w:val="1"/>
        </w:rPr>
        <w:t> </w:t>
      </w:r>
      <w:r>
        <w:rPr>
          <w:color w:val="231F20"/>
        </w:rPr>
        <w:t>olika</w:t>
      </w:r>
      <w:r>
        <w:rPr>
          <w:color w:val="231F20"/>
          <w:spacing w:val="-8"/>
        </w:rPr>
        <w:t> </w:t>
      </w:r>
      <w:r>
        <w:rPr>
          <w:color w:val="231F20"/>
        </w:rPr>
        <w:t>universitet,</w:t>
      </w:r>
      <w:r>
        <w:rPr>
          <w:color w:val="231F20"/>
          <w:spacing w:val="-8"/>
        </w:rPr>
        <w:t> </w:t>
      </w:r>
      <w:r>
        <w:rPr>
          <w:color w:val="231F20"/>
        </w:rPr>
        <w:t>framför</w:t>
      </w:r>
      <w:r>
        <w:rPr>
          <w:color w:val="231F20"/>
          <w:spacing w:val="-8"/>
        </w:rPr>
        <w:t> </w:t>
      </w:r>
      <w:r>
        <w:rPr>
          <w:color w:val="231F20"/>
        </w:rPr>
        <w:t>allt</w:t>
      </w:r>
      <w:r>
        <w:rPr>
          <w:color w:val="231F20"/>
          <w:spacing w:val="-7"/>
        </w:rPr>
        <w:t> </w:t>
      </w:r>
      <w:r>
        <w:rPr>
          <w:color w:val="231F20"/>
        </w:rPr>
        <w:t>i</w:t>
      </w:r>
      <w:r>
        <w:rPr>
          <w:color w:val="231F20"/>
          <w:spacing w:val="-8"/>
        </w:rPr>
        <w:t> </w:t>
      </w:r>
      <w:r>
        <w:rPr>
          <w:color w:val="231F20"/>
        </w:rPr>
        <w:t>USA</w:t>
      </w:r>
      <w:r>
        <w:rPr>
          <w:color w:val="231F20"/>
          <w:spacing w:val="-8"/>
        </w:rPr>
        <w:t> </w:t>
      </w:r>
      <w:r>
        <w:rPr>
          <w:color w:val="231F20"/>
        </w:rPr>
        <w:t>och</w:t>
      </w:r>
      <w:r>
        <w:rPr>
          <w:color w:val="231F20"/>
          <w:spacing w:val="-8"/>
        </w:rPr>
        <w:t> </w:t>
      </w:r>
      <w:r>
        <w:rPr>
          <w:color w:val="231F20"/>
        </w:rPr>
        <w:t>Australien.</w:t>
      </w:r>
      <w:r>
        <w:rPr>
          <w:color w:val="231F20"/>
          <w:spacing w:val="-7"/>
        </w:rPr>
        <w:t> </w:t>
      </w:r>
      <w:r>
        <w:rPr>
          <w:color w:val="231F20"/>
        </w:rPr>
        <w:t>1990</w:t>
      </w:r>
      <w:r>
        <w:rPr>
          <w:color w:val="231F20"/>
          <w:spacing w:val="-8"/>
        </w:rPr>
        <w:t> </w:t>
      </w:r>
      <w:r>
        <w:rPr>
          <w:color w:val="231F20"/>
        </w:rPr>
        <w:t>tog</w:t>
      </w:r>
      <w:r>
        <w:rPr>
          <w:color w:val="231F20"/>
          <w:spacing w:val="-8"/>
        </w:rPr>
        <w:t> </w:t>
      </w:r>
      <w:r>
        <w:rPr>
          <w:color w:val="231F20"/>
        </w:rPr>
        <w:t>han</w:t>
      </w:r>
      <w:r>
        <w:rPr>
          <w:color w:val="231F20"/>
          <w:spacing w:val="-48"/>
        </w:rPr>
        <w:t> </w:t>
      </w:r>
      <w:r>
        <w:rPr>
          <w:color w:val="231F20"/>
        </w:rPr>
        <w:t>tjänstledigt</w:t>
      </w:r>
      <w:r>
        <w:rPr>
          <w:color w:val="231F20"/>
          <w:spacing w:val="16"/>
        </w:rPr>
        <w:t> </w:t>
      </w:r>
      <w:r>
        <w:rPr>
          <w:color w:val="231F20"/>
        </w:rPr>
        <w:t>för</w:t>
      </w:r>
      <w:r>
        <w:rPr>
          <w:color w:val="231F20"/>
          <w:spacing w:val="16"/>
        </w:rPr>
        <w:t> </w:t>
      </w:r>
      <w:r>
        <w:rPr>
          <w:color w:val="231F20"/>
        </w:rPr>
        <w:t>att</w:t>
      </w:r>
      <w:r>
        <w:rPr>
          <w:color w:val="231F20"/>
          <w:spacing w:val="16"/>
        </w:rPr>
        <w:t> </w:t>
      </w:r>
      <w:r>
        <w:rPr>
          <w:color w:val="231F20"/>
        </w:rPr>
        <w:t>starta</w:t>
      </w:r>
      <w:r>
        <w:rPr>
          <w:color w:val="231F20"/>
          <w:spacing w:val="17"/>
        </w:rPr>
        <w:t> </w:t>
      </w:r>
      <w:r>
        <w:rPr>
          <w:color w:val="231F20"/>
        </w:rPr>
        <w:t>en</w:t>
      </w:r>
      <w:r>
        <w:rPr>
          <w:color w:val="231F20"/>
          <w:spacing w:val="16"/>
        </w:rPr>
        <w:t> </w:t>
      </w:r>
      <w:r>
        <w:rPr>
          <w:color w:val="231F20"/>
        </w:rPr>
        <w:t>privat</w:t>
      </w:r>
      <w:r>
        <w:rPr>
          <w:color w:val="231F20"/>
          <w:spacing w:val="16"/>
        </w:rPr>
        <w:t> </w:t>
      </w:r>
      <w:r>
        <w:rPr>
          <w:color w:val="231F20"/>
        </w:rPr>
        <w:t>högskola,</w:t>
      </w:r>
      <w:r>
        <w:rPr>
          <w:color w:val="231F20"/>
          <w:spacing w:val="16"/>
        </w:rPr>
        <w:t> </w:t>
      </w:r>
      <w:r>
        <w:rPr>
          <w:color w:val="231F20"/>
        </w:rPr>
        <w:t>Skandinaviska</w:t>
      </w:r>
      <w:r>
        <w:rPr>
          <w:color w:val="231F20"/>
          <w:spacing w:val="17"/>
        </w:rPr>
        <w:t> </w:t>
      </w:r>
      <w:r>
        <w:rPr>
          <w:color w:val="231F20"/>
        </w:rPr>
        <w:t>Le-</w:t>
      </w:r>
    </w:p>
    <w:p>
      <w:pPr>
        <w:pStyle w:val="BodyText"/>
        <w:spacing w:line="234" w:lineRule="exact"/>
        <w:ind w:left="672"/>
        <w:jc w:val="both"/>
      </w:pPr>
      <w:r>
        <w:rPr>
          <w:color w:val="231F20"/>
        </w:rPr>
        <w:t>darhögskolan,</w:t>
      </w:r>
      <w:r>
        <w:rPr>
          <w:color w:val="231F20"/>
          <w:spacing w:val="4"/>
        </w:rPr>
        <w:t> </w:t>
      </w:r>
      <w:r>
        <w:rPr>
          <w:color w:val="231F20"/>
        </w:rPr>
        <w:t>som</w:t>
      </w:r>
      <w:r>
        <w:rPr>
          <w:color w:val="231F20"/>
          <w:spacing w:val="6"/>
        </w:rPr>
        <w:t> </w:t>
      </w:r>
      <w:r>
        <w:rPr>
          <w:color w:val="231F20"/>
        </w:rPr>
        <w:t>sedan</w:t>
      </w:r>
      <w:r>
        <w:rPr>
          <w:color w:val="231F20"/>
          <w:spacing w:val="5"/>
        </w:rPr>
        <w:t> </w:t>
      </w:r>
      <w:r>
        <w:rPr>
          <w:color w:val="231F20"/>
        </w:rPr>
        <w:t>dess</w:t>
      </w:r>
      <w:r>
        <w:rPr>
          <w:color w:val="231F20"/>
          <w:spacing w:val="5"/>
        </w:rPr>
        <w:t> </w:t>
      </w:r>
      <w:r>
        <w:rPr>
          <w:color w:val="231F20"/>
        </w:rPr>
        <w:t>varit</w:t>
      </w:r>
      <w:r>
        <w:rPr>
          <w:color w:val="231F20"/>
          <w:spacing w:val="6"/>
        </w:rPr>
        <w:t> </w:t>
      </w:r>
      <w:r>
        <w:rPr>
          <w:color w:val="231F20"/>
        </w:rPr>
        <w:t>centrat</w:t>
      </w:r>
      <w:r>
        <w:rPr>
          <w:color w:val="231F20"/>
          <w:spacing w:val="5"/>
        </w:rPr>
        <w:t> </w:t>
      </w:r>
      <w:r>
        <w:rPr>
          <w:color w:val="231F20"/>
        </w:rPr>
        <w:t>för</w:t>
      </w:r>
      <w:r>
        <w:rPr>
          <w:color w:val="231F20"/>
          <w:spacing w:val="6"/>
        </w:rPr>
        <w:t> </w:t>
      </w:r>
      <w:r>
        <w:rPr>
          <w:color w:val="231F20"/>
        </w:rPr>
        <w:t>den</w:t>
      </w:r>
      <w:r>
        <w:rPr>
          <w:color w:val="231F20"/>
          <w:spacing w:val="5"/>
        </w:rPr>
        <w:t> </w:t>
      </w:r>
      <w:r>
        <w:rPr>
          <w:color w:val="231F20"/>
        </w:rPr>
        <w:t>mentala</w:t>
      </w:r>
      <w:r>
        <w:rPr>
          <w:color w:val="231F20"/>
          <w:spacing w:val="6"/>
        </w:rPr>
        <w:t> </w:t>
      </w:r>
      <w:r>
        <w:rPr>
          <w:color w:val="231F20"/>
        </w:rPr>
        <w:t>träningen.</w:t>
      </w:r>
    </w:p>
    <w:p>
      <w:pPr>
        <w:pStyle w:val="BodyText"/>
        <w:spacing w:before="1"/>
        <w:rPr>
          <w:sz w:val="16"/>
        </w:rPr>
      </w:pPr>
    </w:p>
    <w:p>
      <w:pPr>
        <w:pStyle w:val="BodyText"/>
        <w:spacing w:line="201" w:lineRule="auto"/>
        <w:ind w:left="672" w:right="708"/>
        <w:jc w:val="both"/>
      </w:pPr>
      <w:r>
        <w:rPr>
          <w:color w:val="231F20"/>
        </w:rPr>
        <w:t>Lars-Eric Uneståhls forskning vid Uppsala universitet på 1960-talet rörde</w:t>
      </w:r>
      <w:r>
        <w:rPr>
          <w:color w:val="231F20"/>
          <w:spacing w:val="1"/>
        </w:rPr>
        <w:t> </w:t>
      </w:r>
      <w:r>
        <w:rPr>
          <w:color w:val="231F20"/>
        </w:rPr>
        <w:t>främst tre områden: Alternativa medvetandetillstånd, Relationen mellan hjär-</w:t>
      </w:r>
      <w:r>
        <w:rPr>
          <w:color w:val="231F20"/>
          <w:spacing w:val="-47"/>
        </w:rPr>
        <w:t> </w:t>
      </w:r>
      <w:r>
        <w:rPr>
          <w:color w:val="231F20"/>
        </w:rPr>
        <w:t>na och kropp (Mind-Body) och effekten av träning på personlighetsmässiga</w:t>
      </w:r>
      <w:r>
        <w:rPr>
          <w:color w:val="231F20"/>
          <w:spacing w:val="1"/>
        </w:rPr>
        <w:t> </w:t>
      </w:r>
      <w:r>
        <w:rPr>
          <w:color w:val="231F20"/>
        </w:rPr>
        <w:t>områden (Mind Training). Första området ledde fram till en doktorsavhand-</w:t>
      </w:r>
      <w:r>
        <w:rPr>
          <w:color w:val="231F20"/>
          <w:spacing w:val="1"/>
        </w:rPr>
        <w:t> </w:t>
      </w:r>
      <w:r>
        <w:rPr>
          <w:color w:val="231F20"/>
        </w:rPr>
        <w:t>ling omkring hypnos och effekten av alla tre områden blev en introduktion av</w:t>
      </w:r>
      <w:r>
        <w:rPr>
          <w:color w:val="231F20"/>
          <w:spacing w:val="-47"/>
        </w:rPr>
        <w:t> </w:t>
      </w:r>
      <w:r>
        <w:rPr>
          <w:color w:val="231F20"/>
        </w:rPr>
        <w:t>begreppet</w:t>
      </w:r>
      <w:r>
        <w:rPr>
          <w:color w:val="231F20"/>
          <w:spacing w:val="5"/>
        </w:rPr>
        <w:t> </w:t>
      </w:r>
      <w:r>
        <w:rPr>
          <w:color w:val="231F20"/>
        </w:rPr>
        <w:t>”Mental</w:t>
      </w:r>
      <w:r>
        <w:rPr>
          <w:color w:val="231F20"/>
          <w:spacing w:val="6"/>
        </w:rPr>
        <w:t> </w:t>
      </w:r>
      <w:r>
        <w:rPr>
          <w:color w:val="231F20"/>
        </w:rPr>
        <w:t>Träning”</w:t>
      </w:r>
      <w:r>
        <w:rPr>
          <w:color w:val="231F20"/>
          <w:spacing w:val="5"/>
        </w:rPr>
        <w:t> </w:t>
      </w:r>
      <w:r>
        <w:rPr>
          <w:color w:val="231F20"/>
        </w:rPr>
        <w:t>1969.</w:t>
      </w:r>
    </w:p>
    <w:p>
      <w:pPr>
        <w:pStyle w:val="BodyText"/>
        <w:spacing w:before="4"/>
        <w:rPr>
          <w:sz w:val="17"/>
        </w:rPr>
      </w:pPr>
    </w:p>
    <w:p>
      <w:pPr>
        <w:pStyle w:val="BodyText"/>
        <w:spacing w:line="201" w:lineRule="auto"/>
        <w:ind w:left="672" w:right="709"/>
        <w:jc w:val="both"/>
      </w:pPr>
      <w:r>
        <w:rPr>
          <w:color w:val="231F20"/>
        </w:rPr>
        <w:t>Det första området ledde fram till en utbildning i klinisk hypnos för läkare,</w:t>
      </w:r>
      <w:r>
        <w:rPr>
          <w:color w:val="231F20"/>
          <w:spacing w:val="1"/>
        </w:rPr>
        <w:t> </w:t>
      </w:r>
      <w:r>
        <w:rPr>
          <w:color w:val="231F20"/>
        </w:rPr>
        <w:t>tandläkare och psykologer, en utbildning som pågick under 25 år. Samtidigt</w:t>
      </w:r>
      <w:r>
        <w:rPr>
          <w:color w:val="231F20"/>
          <w:spacing w:val="1"/>
        </w:rPr>
        <w:t> </w:t>
      </w:r>
      <w:r>
        <w:rPr>
          <w:color w:val="231F20"/>
        </w:rPr>
        <w:t>introducerades</w:t>
      </w:r>
      <w:r>
        <w:rPr>
          <w:color w:val="231F20"/>
          <w:spacing w:val="-7"/>
        </w:rPr>
        <w:t> </w:t>
      </w:r>
      <w:r>
        <w:rPr>
          <w:color w:val="231F20"/>
        </w:rPr>
        <w:t>en</w:t>
      </w:r>
      <w:r>
        <w:rPr>
          <w:color w:val="231F20"/>
          <w:spacing w:val="-6"/>
        </w:rPr>
        <w:t> </w:t>
      </w:r>
      <w:r>
        <w:rPr>
          <w:color w:val="231F20"/>
        </w:rPr>
        <w:t>träning</w:t>
      </w:r>
      <w:r>
        <w:rPr>
          <w:color w:val="231F20"/>
          <w:spacing w:val="-7"/>
        </w:rPr>
        <w:t> </w:t>
      </w:r>
      <w:r>
        <w:rPr>
          <w:color w:val="231F20"/>
        </w:rPr>
        <w:t>i</w:t>
      </w:r>
      <w:r>
        <w:rPr>
          <w:color w:val="231F20"/>
          <w:spacing w:val="-6"/>
        </w:rPr>
        <w:t> </w:t>
      </w:r>
      <w:r>
        <w:rPr>
          <w:color w:val="231F20"/>
        </w:rPr>
        <w:t>Självhypnos,</w:t>
      </w:r>
      <w:r>
        <w:rPr>
          <w:color w:val="231F20"/>
          <w:spacing w:val="-6"/>
        </w:rPr>
        <w:t> </w:t>
      </w:r>
      <w:r>
        <w:rPr>
          <w:color w:val="231F20"/>
        </w:rPr>
        <w:t>som</w:t>
      </w:r>
      <w:r>
        <w:rPr>
          <w:color w:val="231F20"/>
          <w:spacing w:val="-6"/>
        </w:rPr>
        <w:t> </w:t>
      </w:r>
      <w:r>
        <w:rPr>
          <w:color w:val="231F20"/>
        </w:rPr>
        <w:t>vände</w:t>
      </w:r>
      <w:r>
        <w:rPr>
          <w:color w:val="231F20"/>
          <w:spacing w:val="-7"/>
        </w:rPr>
        <w:t> </w:t>
      </w:r>
      <w:r>
        <w:rPr>
          <w:color w:val="231F20"/>
        </w:rPr>
        <w:t>sig</w:t>
      </w:r>
      <w:r>
        <w:rPr>
          <w:color w:val="231F20"/>
          <w:spacing w:val="-6"/>
        </w:rPr>
        <w:t> </w:t>
      </w:r>
      <w:r>
        <w:rPr>
          <w:color w:val="231F20"/>
        </w:rPr>
        <w:t>till</w:t>
      </w:r>
      <w:r>
        <w:rPr>
          <w:color w:val="231F20"/>
          <w:spacing w:val="-6"/>
        </w:rPr>
        <w:t> </w:t>
      </w:r>
      <w:r>
        <w:rPr>
          <w:color w:val="231F20"/>
        </w:rPr>
        <w:t>alla</w:t>
      </w:r>
      <w:r>
        <w:rPr>
          <w:color w:val="231F20"/>
          <w:spacing w:val="-6"/>
        </w:rPr>
        <w:t> </w:t>
      </w:r>
      <w:r>
        <w:rPr>
          <w:color w:val="231F20"/>
        </w:rPr>
        <w:t>människor.</w:t>
      </w:r>
      <w:r>
        <w:rPr>
          <w:color w:val="231F20"/>
          <w:spacing w:val="-6"/>
        </w:rPr>
        <w:t> </w:t>
      </w:r>
      <w:r>
        <w:rPr>
          <w:color w:val="231F20"/>
        </w:rPr>
        <w:t>För</w:t>
      </w:r>
      <w:r>
        <w:rPr>
          <w:color w:val="231F20"/>
          <w:spacing w:val="-48"/>
        </w:rPr>
        <w:t> </w:t>
      </w:r>
      <w:r>
        <w:rPr>
          <w:color w:val="231F20"/>
        </w:rPr>
        <w:t>att avdramatisera och få bort missuppfattningar omkring begreppet ”hypnos”</w:t>
      </w:r>
      <w:r>
        <w:rPr>
          <w:color w:val="231F20"/>
          <w:spacing w:val="-47"/>
        </w:rPr>
        <w:t> </w:t>
      </w:r>
      <w:r>
        <w:rPr>
          <w:color w:val="231F20"/>
        </w:rPr>
        <w:t>kom den självhypnos som fanns i den mentala träningen att kallas för det</w:t>
      </w:r>
      <w:r>
        <w:rPr>
          <w:color w:val="231F20"/>
          <w:spacing w:val="1"/>
        </w:rPr>
        <w:t> </w:t>
      </w:r>
      <w:r>
        <w:rPr>
          <w:color w:val="231F20"/>
        </w:rPr>
        <w:t>”mentala</w:t>
      </w:r>
      <w:r>
        <w:rPr>
          <w:color w:val="231F20"/>
          <w:spacing w:val="6"/>
        </w:rPr>
        <w:t> </w:t>
      </w:r>
      <w:r>
        <w:rPr>
          <w:color w:val="231F20"/>
        </w:rPr>
        <w:t>rummet”.</w:t>
      </w:r>
    </w:p>
    <w:p>
      <w:pPr>
        <w:pStyle w:val="BodyText"/>
        <w:spacing w:before="4"/>
        <w:rPr>
          <w:sz w:val="17"/>
        </w:rPr>
      </w:pPr>
    </w:p>
    <w:p>
      <w:pPr>
        <w:pStyle w:val="BodyText"/>
        <w:spacing w:line="201" w:lineRule="auto"/>
        <w:ind w:left="672" w:right="706"/>
        <w:jc w:val="both"/>
      </w:pPr>
      <w:r>
        <w:rPr>
          <w:color w:val="231F20"/>
        </w:rPr>
        <w:t>Under</w:t>
      </w:r>
      <w:r>
        <w:rPr>
          <w:color w:val="231F20"/>
          <w:spacing w:val="-9"/>
        </w:rPr>
        <w:t> </w:t>
      </w:r>
      <w:r>
        <w:rPr>
          <w:color w:val="231F20"/>
        </w:rPr>
        <w:t>1970-talet</w:t>
      </w:r>
      <w:r>
        <w:rPr>
          <w:color w:val="231F20"/>
          <w:spacing w:val="-9"/>
        </w:rPr>
        <w:t> </w:t>
      </w:r>
      <w:r>
        <w:rPr>
          <w:color w:val="231F20"/>
        </w:rPr>
        <w:t>utarbetades</w:t>
      </w:r>
      <w:r>
        <w:rPr>
          <w:color w:val="231F20"/>
          <w:spacing w:val="-8"/>
        </w:rPr>
        <w:t> </w:t>
      </w:r>
      <w:r>
        <w:rPr>
          <w:color w:val="231F20"/>
        </w:rPr>
        <w:t>och</w:t>
      </w:r>
      <w:r>
        <w:rPr>
          <w:color w:val="231F20"/>
          <w:spacing w:val="-9"/>
        </w:rPr>
        <w:t> </w:t>
      </w:r>
      <w:r>
        <w:rPr>
          <w:color w:val="231F20"/>
        </w:rPr>
        <w:t>utvärderades</w:t>
      </w:r>
      <w:r>
        <w:rPr>
          <w:color w:val="231F20"/>
          <w:spacing w:val="-9"/>
        </w:rPr>
        <w:t> </w:t>
      </w:r>
      <w:r>
        <w:rPr>
          <w:color w:val="231F20"/>
        </w:rPr>
        <w:t>de</w:t>
      </w:r>
      <w:r>
        <w:rPr>
          <w:color w:val="231F20"/>
          <w:spacing w:val="-8"/>
        </w:rPr>
        <w:t> </w:t>
      </w:r>
      <w:r>
        <w:rPr>
          <w:color w:val="231F20"/>
        </w:rPr>
        <w:t>praktiska</w:t>
      </w:r>
      <w:r>
        <w:rPr>
          <w:color w:val="231F20"/>
          <w:spacing w:val="-9"/>
        </w:rPr>
        <w:t> </w:t>
      </w:r>
      <w:r>
        <w:rPr>
          <w:color w:val="231F20"/>
        </w:rPr>
        <w:t>mentala</w:t>
      </w:r>
      <w:r>
        <w:rPr>
          <w:color w:val="231F20"/>
          <w:spacing w:val="-9"/>
        </w:rPr>
        <w:t> </w:t>
      </w:r>
      <w:r>
        <w:rPr>
          <w:color w:val="231F20"/>
        </w:rPr>
        <w:t>tränings-</w:t>
      </w:r>
      <w:r>
        <w:rPr>
          <w:color w:val="231F20"/>
          <w:spacing w:val="-47"/>
        </w:rPr>
        <w:t> </w:t>
      </w:r>
      <w:r>
        <w:rPr>
          <w:color w:val="231F20"/>
        </w:rPr>
        <w:t>programmen i samarbete med 11 nationella landslag och två olympiska lag.</w:t>
      </w:r>
      <w:r>
        <w:rPr>
          <w:color w:val="231F20"/>
          <w:spacing w:val="1"/>
        </w:rPr>
        <w:t> </w:t>
      </w:r>
      <w:r>
        <w:rPr>
          <w:color w:val="231F20"/>
        </w:rPr>
        <w:t>Utvärderingar av de mentala träningseffekterna visade t.ex vid olympiaden</w:t>
      </w:r>
      <w:r>
        <w:rPr>
          <w:color w:val="231F20"/>
          <w:spacing w:val="1"/>
        </w:rPr>
        <w:t> </w:t>
      </w:r>
      <w:r>
        <w:rPr>
          <w:color w:val="231F20"/>
        </w:rPr>
        <w:t>1980</w:t>
      </w:r>
      <w:r>
        <w:rPr>
          <w:color w:val="231F20"/>
          <w:spacing w:val="-6"/>
        </w:rPr>
        <w:t> </w:t>
      </w:r>
      <w:r>
        <w:rPr>
          <w:color w:val="231F20"/>
        </w:rPr>
        <w:t>ett</w:t>
      </w:r>
      <w:r>
        <w:rPr>
          <w:color w:val="231F20"/>
          <w:spacing w:val="-6"/>
        </w:rPr>
        <w:t> </w:t>
      </w:r>
      <w:r>
        <w:rPr>
          <w:color w:val="231F20"/>
        </w:rPr>
        <w:t>signifikant</w:t>
      </w:r>
      <w:r>
        <w:rPr>
          <w:color w:val="231F20"/>
          <w:spacing w:val="-6"/>
        </w:rPr>
        <w:t> </w:t>
      </w:r>
      <w:r>
        <w:rPr>
          <w:color w:val="231F20"/>
        </w:rPr>
        <w:t>samband</w:t>
      </w:r>
      <w:r>
        <w:rPr>
          <w:color w:val="231F20"/>
          <w:spacing w:val="-6"/>
        </w:rPr>
        <w:t> </w:t>
      </w:r>
      <w:r>
        <w:rPr>
          <w:color w:val="231F20"/>
        </w:rPr>
        <w:t>mellan</w:t>
      </w:r>
      <w:r>
        <w:rPr>
          <w:color w:val="231F20"/>
          <w:spacing w:val="-6"/>
        </w:rPr>
        <w:t> </w:t>
      </w:r>
      <w:r>
        <w:rPr>
          <w:color w:val="231F20"/>
        </w:rPr>
        <w:t>resultat</w:t>
      </w:r>
      <w:r>
        <w:rPr>
          <w:color w:val="231F20"/>
          <w:spacing w:val="-6"/>
        </w:rPr>
        <w:t> </w:t>
      </w:r>
      <w:r>
        <w:rPr>
          <w:color w:val="231F20"/>
        </w:rPr>
        <w:t>och</w:t>
      </w:r>
      <w:r>
        <w:rPr>
          <w:color w:val="231F20"/>
          <w:spacing w:val="-6"/>
        </w:rPr>
        <w:t> </w:t>
      </w:r>
      <w:r>
        <w:rPr>
          <w:color w:val="231F20"/>
        </w:rPr>
        <w:t>mental</w:t>
      </w:r>
      <w:r>
        <w:rPr>
          <w:color w:val="231F20"/>
          <w:spacing w:val="-6"/>
        </w:rPr>
        <w:t> </w:t>
      </w:r>
      <w:r>
        <w:rPr>
          <w:color w:val="231F20"/>
        </w:rPr>
        <w:t>träning.</w:t>
      </w:r>
      <w:r>
        <w:rPr>
          <w:color w:val="231F20"/>
          <w:spacing w:val="-6"/>
        </w:rPr>
        <w:t> </w:t>
      </w:r>
      <w:r>
        <w:rPr>
          <w:color w:val="231F20"/>
        </w:rPr>
        <w:t>Den</w:t>
      </w:r>
      <w:r>
        <w:rPr>
          <w:color w:val="231F20"/>
          <w:spacing w:val="-6"/>
        </w:rPr>
        <w:t> </w:t>
      </w:r>
      <w:r>
        <w:rPr>
          <w:color w:val="231F20"/>
        </w:rPr>
        <w:t>mentala</w:t>
      </w:r>
      <w:r>
        <w:rPr>
          <w:color w:val="231F20"/>
          <w:spacing w:val="-47"/>
        </w:rPr>
        <w:t> </w:t>
      </w:r>
      <w:r>
        <w:rPr>
          <w:color w:val="231F20"/>
        </w:rPr>
        <w:t>träningen spred sig sedan i Sverige till alla samhällsomåden. En utvärdering</w:t>
      </w:r>
      <w:r>
        <w:rPr>
          <w:color w:val="231F20"/>
          <w:spacing w:val="1"/>
        </w:rPr>
        <w:t> </w:t>
      </w:r>
      <w:r>
        <w:rPr>
          <w:color w:val="231F20"/>
        </w:rPr>
        <w:t>av</w:t>
      </w:r>
      <w:r>
        <w:rPr>
          <w:color w:val="231F20"/>
          <w:spacing w:val="-7"/>
        </w:rPr>
        <w:t> </w:t>
      </w:r>
      <w:r>
        <w:rPr>
          <w:color w:val="231F20"/>
        </w:rPr>
        <w:t>Mental</w:t>
      </w:r>
      <w:r>
        <w:rPr>
          <w:color w:val="231F20"/>
          <w:spacing w:val="-6"/>
        </w:rPr>
        <w:t> </w:t>
      </w:r>
      <w:r>
        <w:rPr>
          <w:color w:val="231F20"/>
        </w:rPr>
        <w:t>Träning</w:t>
      </w:r>
      <w:r>
        <w:rPr>
          <w:color w:val="231F20"/>
          <w:spacing w:val="-8"/>
        </w:rPr>
        <w:t> </w:t>
      </w:r>
      <w:r>
        <w:rPr>
          <w:color w:val="231F20"/>
        </w:rPr>
        <w:t>startade</w:t>
      </w:r>
      <w:r>
        <w:rPr>
          <w:color w:val="231F20"/>
          <w:spacing w:val="-6"/>
        </w:rPr>
        <w:t> </w:t>
      </w:r>
      <w:r>
        <w:rPr>
          <w:color w:val="231F20"/>
        </w:rPr>
        <w:t>1976</w:t>
      </w:r>
      <w:r>
        <w:rPr>
          <w:color w:val="231F20"/>
          <w:spacing w:val="-6"/>
        </w:rPr>
        <w:t> </w:t>
      </w:r>
      <w:r>
        <w:rPr>
          <w:color w:val="231F20"/>
        </w:rPr>
        <w:t>och</w:t>
      </w:r>
      <w:r>
        <w:rPr>
          <w:color w:val="231F20"/>
          <w:spacing w:val="-7"/>
        </w:rPr>
        <w:t> </w:t>
      </w:r>
      <w:r>
        <w:rPr>
          <w:color w:val="231F20"/>
        </w:rPr>
        <w:t>resulterade</w:t>
      </w:r>
      <w:r>
        <w:rPr>
          <w:color w:val="231F20"/>
          <w:spacing w:val="-6"/>
        </w:rPr>
        <w:t> </w:t>
      </w:r>
      <w:r>
        <w:rPr>
          <w:color w:val="231F20"/>
        </w:rPr>
        <w:t>i</w:t>
      </w:r>
      <w:r>
        <w:rPr>
          <w:color w:val="231F20"/>
          <w:spacing w:val="-7"/>
        </w:rPr>
        <w:t> </w:t>
      </w:r>
      <w:r>
        <w:rPr>
          <w:color w:val="231F20"/>
        </w:rPr>
        <w:t>Sven</w:t>
      </w:r>
      <w:r>
        <w:rPr>
          <w:color w:val="231F20"/>
          <w:spacing w:val="-6"/>
        </w:rPr>
        <w:t> </w:t>
      </w:r>
      <w:r>
        <w:rPr>
          <w:color w:val="231F20"/>
        </w:rPr>
        <w:t>Setterlinds</w:t>
      </w:r>
      <w:r>
        <w:rPr>
          <w:color w:val="231F20"/>
          <w:spacing w:val="-7"/>
        </w:rPr>
        <w:t> </w:t>
      </w:r>
      <w:r>
        <w:rPr>
          <w:color w:val="231F20"/>
        </w:rPr>
        <w:t>doktorsav-</w:t>
      </w:r>
      <w:r>
        <w:rPr>
          <w:color w:val="231F20"/>
          <w:spacing w:val="-47"/>
        </w:rPr>
        <w:t> </w:t>
      </w:r>
      <w:r>
        <w:rPr>
          <w:color w:val="231F20"/>
        </w:rPr>
        <w:t>handling 1982. På 1980-talet blev de viktigaste av nya tillämpningsområdet</w:t>
      </w:r>
      <w:r>
        <w:rPr>
          <w:color w:val="231F20"/>
          <w:spacing w:val="1"/>
        </w:rPr>
        <w:t> </w:t>
      </w:r>
      <w:r>
        <w:rPr>
          <w:color w:val="231F20"/>
        </w:rPr>
        <w:t>näringslivet och offentlig sektor samt hälsan, där utvärderingar av Mental</w:t>
      </w:r>
      <w:r>
        <w:rPr>
          <w:color w:val="231F20"/>
          <w:spacing w:val="1"/>
        </w:rPr>
        <w:t> </w:t>
      </w:r>
      <w:r>
        <w:rPr>
          <w:color w:val="231F20"/>
        </w:rPr>
        <w:t>Träning som en komplementär medicinsk metod gjordes på en rad sjukhus.</w:t>
      </w:r>
      <w:r>
        <w:rPr>
          <w:color w:val="231F20"/>
          <w:spacing w:val="1"/>
        </w:rPr>
        <w:t> </w:t>
      </w:r>
      <w:r>
        <w:rPr>
          <w:color w:val="231F20"/>
        </w:rPr>
        <w:t>På 80-talet kom den mentala träningen in som en poängkurs vid ett flertal</w:t>
      </w:r>
      <w:r>
        <w:rPr>
          <w:color w:val="231F20"/>
          <w:spacing w:val="1"/>
        </w:rPr>
        <w:t> </w:t>
      </w:r>
      <w:r>
        <w:rPr>
          <w:color w:val="231F20"/>
        </w:rPr>
        <w:t>svenska universitet och på 90-talet startade ett starkt intresse bland allmänhet-</w:t>
      </w:r>
      <w:r>
        <w:rPr>
          <w:color w:val="231F20"/>
          <w:spacing w:val="-47"/>
        </w:rPr>
        <w:t> </w:t>
      </w:r>
      <w:r>
        <w:rPr>
          <w:color w:val="231F20"/>
        </w:rPr>
        <w:t>en att använda den mentala träningen för problemlösning och för personlig</w:t>
      </w:r>
      <w:r>
        <w:rPr>
          <w:color w:val="231F20"/>
          <w:spacing w:val="1"/>
        </w:rPr>
        <w:t> </w:t>
      </w:r>
      <w:r>
        <w:rPr>
          <w:color w:val="231F20"/>
        </w:rPr>
        <w:t>utveckling. De mentala träningsprogrammen fanns under många år på varje</w:t>
      </w:r>
      <w:r>
        <w:rPr>
          <w:color w:val="231F20"/>
          <w:spacing w:val="1"/>
        </w:rPr>
        <w:t> </w:t>
      </w:r>
      <w:r>
        <w:rPr>
          <w:color w:val="231F20"/>
        </w:rPr>
        <w:t>apotek och under de 50 åpr som gått har över 2.5 miljon svenskar använt</w:t>
      </w:r>
      <w:r>
        <w:rPr>
          <w:color w:val="231F20"/>
          <w:spacing w:val="1"/>
        </w:rPr>
        <w:t> </w:t>
      </w:r>
      <w:r>
        <w:rPr>
          <w:color w:val="231F20"/>
        </w:rPr>
        <w:t>mental träning alltifrån att använda ett enskilt program (t.ex sömn) eller på ett</w:t>
      </w:r>
      <w:r>
        <w:rPr>
          <w:color w:val="231F20"/>
          <w:spacing w:val="-47"/>
        </w:rPr>
        <w:t> </w:t>
      </w:r>
      <w:r>
        <w:rPr>
          <w:color w:val="231F20"/>
        </w:rPr>
        <w:t>visst område (t.ex idrott) över till den fleråriga utbildningen till det nya yrket:</w:t>
      </w:r>
      <w:r>
        <w:rPr>
          <w:color w:val="231F20"/>
          <w:spacing w:val="1"/>
        </w:rPr>
        <w:t> </w:t>
      </w:r>
      <w:r>
        <w:rPr>
          <w:color w:val="231F20"/>
        </w:rPr>
        <w:t>”Mental</w:t>
      </w:r>
      <w:r>
        <w:rPr>
          <w:color w:val="231F20"/>
          <w:spacing w:val="5"/>
        </w:rPr>
        <w:t> </w:t>
      </w:r>
      <w:r>
        <w:rPr>
          <w:color w:val="231F20"/>
        </w:rPr>
        <w:t>Tränare”</w:t>
      </w:r>
    </w:p>
    <w:p>
      <w:pPr>
        <w:pStyle w:val="BodyText"/>
        <w:spacing w:before="1"/>
        <w:rPr>
          <w:sz w:val="18"/>
        </w:rPr>
      </w:pPr>
    </w:p>
    <w:p>
      <w:pPr>
        <w:pStyle w:val="BodyText"/>
        <w:spacing w:line="201" w:lineRule="auto"/>
        <w:ind w:left="672" w:right="711"/>
        <w:jc w:val="both"/>
      </w:pPr>
      <w:r>
        <w:rPr>
          <w:color w:val="231F20"/>
        </w:rPr>
        <w:t>Forskningen omkring mental Träning har pågått under alla dessa 50 år men</w:t>
      </w:r>
      <w:r>
        <w:rPr>
          <w:color w:val="231F20"/>
          <w:spacing w:val="1"/>
        </w:rPr>
        <w:t> </w:t>
      </w:r>
      <w:r>
        <w:rPr>
          <w:color w:val="231F20"/>
        </w:rPr>
        <w:t>fick</w:t>
      </w:r>
      <w:r>
        <w:rPr>
          <w:color w:val="231F20"/>
          <w:spacing w:val="-5"/>
        </w:rPr>
        <w:t> </w:t>
      </w:r>
      <w:r>
        <w:rPr>
          <w:color w:val="231F20"/>
        </w:rPr>
        <w:t>ett</w:t>
      </w:r>
      <w:r>
        <w:rPr>
          <w:color w:val="231F20"/>
          <w:spacing w:val="-4"/>
        </w:rPr>
        <w:t> </w:t>
      </w:r>
      <w:r>
        <w:rPr>
          <w:color w:val="231F20"/>
        </w:rPr>
        <w:t>uppsving</w:t>
      </w:r>
      <w:r>
        <w:rPr>
          <w:color w:val="231F20"/>
          <w:spacing w:val="-4"/>
        </w:rPr>
        <w:t> </w:t>
      </w:r>
      <w:r>
        <w:rPr>
          <w:color w:val="231F20"/>
        </w:rPr>
        <w:t>genom</w:t>
      </w:r>
      <w:r>
        <w:rPr>
          <w:color w:val="231F20"/>
          <w:spacing w:val="-4"/>
        </w:rPr>
        <w:t> </w:t>
      </w:r>
      <w:r>
        <w:rPr>
          <w:color w:val="231F20"/>
        </w:rPr>
        <w:t>det</w:t>
      </w:r>
      <w:r>
        <w:rPr>
          <w:color w:val="231F20"/>
          <w:spacing w:val="-4"/>
        </w:rPr>
        <w:t> </w:t>
      </w:r>
      <w:r>
        <w:rPr>
          <w:color w:val="231F20"/>
        </w:rPr>
        <w:t>Svensk-Ryska</w:t>
      </w:r>
      <w:r>
        <w:rPr>
          <w:color w:val="231F20"/>
          <w:spacing w:val="-5"/>
        </w:rPr>
        <w:t> </w:t>
      </w:r>
      <w:r>
        <w:rPr>
          <w:color w:val="231F20"/>
        </w:rPr>
        <w:t>projektet,</w:t>
      </w:r>
      <w:r>
        <w:rPr>
          <w:color w:val="231F20"/>
          <w:spacing w:val="-4"/>
        </w:rPr>
        <w:t> </w:t>
      </w:r>
      <w:r>
        <w:rPr>
          <w:color w:val="231F20"/>
        </w:rPr>
        <w:t>där</w:t>
      </w:r>
      <w:r>
        <w:rPr>
          <w:color w:val="231F20"/>
          <w:spacing w:val="-5"/>
        </w:rPr>
        <w:t> </w:t>
      </w:r>
      <w:r>
        <w:rPr>
          <w:color w:val="231F20"/>
        </w:rPr>
        <w:t>Uneståhl</w:t>
      </w:r>
      <w:r>
        <w:rPr>
          <w:color w:val="231F20"/>
          <w:spacing w:val="-4"/>
        </w:rPr>
        <w:t> </w:t>
      </w:r>
      <w:r>
        <w:rPr>
          <w:color w:val="231F20"/>
        </w:rPr>
        <w:t>under</w:t>
      </w:r>
      <w:r>
        <w:rPr>
          <w:color w:val="231F20"/>
          <w:spacing w:val="-4"/>
        </w:rPr>
        <w:t> </w:t>
      </w:r>
      <w:r>
        <w:rPr>
          <w:color w:val="231F20"/>
        </w:rPr>
        <w:t>11</w:t>
      </w:r>
      <w:r>
        <w:rPr>
          <w:color w:val="231F20"/>
          <w:spacing w:val="-4"/>
        </w:rPr>
        <w:t> </w:t>
      </w:r>
      <w:r>
        <w:rPr>
          <w:color w:val="231F20"/>
        </w:rPr>
        <w:t>år</w:t>
      </w:r>
      <w:r>
        <w:rPr>
          <w:color w:val="231F20"/>
          <w:spacing w:val="-48"/>
        </w:rPr>
        <w:t> </w:t>
      </w:r>
      <w:r>
        <w:rPr>
          <w:color w:val="231F20"/>
        </w:rPr>
        <w:t>från 1990 tillsammans med två universitet i St Petersburg undersökte effekten</w:t>
      </w:r>
      <w:r>
        <w:rPr>
          <w:color w:val="231F20"/>
          <w:spacing w:val="-47"/>
        </w:rPr>
        <w:t> </w:t>
      </w:r>
      <w:r>
        <w:rPr>
          <w:color w:val="231F20"/>
        </w:rPr>
        <w:t>av de till ryska översatta träningsprogrammen på idrotten, skolan och hälsan.</w:t>
      </w:r>
      <w:r>
        <w:rPr>
          <w:color w:val="231F20"/>
          <w:spacing w:val="1"/>
        </w:rPr>
        <w:t> </w:t>
      </w:r>
      <w:r>
        <w:rPr>
          <w:color w:val="231F20"/>
        </w:rPr>
        <w:t>Samtidigt</w:t>
      </w:r>
      <w:r>
        <w:rPr>
          <w:color w:val="231F20"/>
          <w:spacing w:val="41"/>
        </w:rPr>
        <w:t> </w:t>
      </w:r>
      <w:r>
        <w:rPr>
          <w:color w:val="231F20"/>
        </w:rPr>
        <w:t>med</w:t>
      </w:r>
      <w:r>
        <w:rPr>
          <w:color w:val="231F20"/>
          <w:spacing w:val="42"/>
        </w:rPr>
        <w:t> </w:t>
      </w:r>
      <w:r>
        <w:rPr>
          <w:color w:val="231F20"/>
        </w:rPr>
        <w:t>utvärderingar</w:t>
      </w:r>
      <w:r>
        <w:rPr>
          <w:color w:val="231F20"/>
          <w:spacing w:val="42"/>
        </w:rPr>
        <w:t> </w:t>
      </w:r>
      <w:r>
        <w:rPr>
          <w:color w:val="231F20"/>
        </w:rPr>
        <w:t>av</w:t>
      </w:r>
      <w:r>
        <w:rPr>
          <w:color w:val="231F20"/>
          <w:spacing w:val="42"/>
        </w:rPr>
        <w:t> </w:t>
      </w:r>
      <w:r>
        <w:rPr>
          <w:color w:val="231F20"/>
        </w:rPr>
        <w:t>dessa</w:t>
      </w:r>
      <w:r>
        <w:rPr>
          <w:color w:val="231F20"/>
          <w:spacing w:val="42"/>
        </w:rPr>
        <w:t> </w:t>
      </w:r>
      <w:r>
        <w:rPr>
          <w:color w:val="231F20"/>
        </w:rPr>
        <w:t>tilläpningsområden</w:t>
      </w:r>
      <w:r>
        <w:rPr>
          <w:color w:val="231F20"/>
          <w:spacing w:val="42"/>
        </w:rPr>
        <w:t> </w:t>
      </w:r>
      <w:r>
        <w:rPr>
          <w:color w:val="231F20"/>
        </w:rPr>
        <w:t>gjordes</w:t>
      </w:r>
      <w:r>
        <w:rPr>
          <w:color w:val="231F20"/>
          <w:spacing w:val="42"/>
        </w:rPr>
        <w:t> </w:t>
      </w:r>
      <w:r>
        <w:rPr>
          <w:color w:val="231F20"/>
        </w:rPr>
        <w:t>en</w:t>
      </w:r>
      <w:r>
        <w:rPr>
          <w:color w:val="231F20"/>
          <w:spacing w:val="42"/>
        </w:rPr>
        <w:t> </w:t>
      </w:r>
      <w:r>
        <w:rPr>
          <w:color w:val="231F20"/>
        </w:rPr>
        <w:t>rad</w:t>
      </w:r>
    </w:p>
    <w:p>
      <w:pPr>
        <w:spacing w:after="0" w:line="201" w:lineRule="auto"/>
        <w:jc w:val="both"/>
        <w:sectPr>
          <w:footerReference w:type="even" r:id="rId241"/>
          <w:footerReference w:type="default" r:id="rId242"/>
          <w:pgSz w:w="10690" w:h="13210"/>
          <w:pgMar w:footer="860" w:header="0" w:top="900" w:bottom="1060" w:left="540" w:right="0"/>
          <w:pgNumType w:start="146"/>
          <w:cols w:num="2" w:equalWidth="0">
            <w:col w:w="2488" w:space="40"/>
            <w:col w:w="7622"/>
          </w:cols>
        </w:sectPr>
      </w:pPr>
    </w:p>
    <w:p>
      <w:pPr>
        <w:pStyle w:val="BodyText"/>
        <w:spacing w:line="201" w:lineRule="auto" w:before="90"/>
        <w:ind w:left="172" w:right="3734"/>
        <w:jc w:val="both"/>
      </w:pPr>
      <w:r>
        <w:rPr>
          <w:color w:val="231F20"/>
        </w:rPr>
        <w:t>studier av det mentala träningstillståndet (mentala rummet) och det var här</w:t>
      </w:r>
      <w:r>
        <w:rPr>
          <w:color w:val="231F20"/>
          <w:spacing w:val="1"/>
        </w:rPr>
        <w:t> </w:t>
      </w:r>
      <w:r>
        <w:rPr>
          <w:color w:val="231F20"/>
        </w:rPr>
        <w:t>som de fynd gjordes som kom att koppla ihop mental träning och gyllene</w:t>
      </w:r>
      <w:r>
        <w:rPr>
          <w:color w:val="231F20"/>
          <w:spacing w:val="1"/>
        </w:rPr>
        <w:t> </w:t>
      </w:r>
      <w:r>
        <w:rPr>
          <w:color w:val="231F20"/>
        </w:rPr>
        <w:t>snittet</w:t>
      </w:r>
      <w:r>
        <w:rPr>
          <w:color w:val="231F20"/>
          <w:spacing w:val="5"/>
        </w:rPr>
        <w:t> </w:t>
      </w:r>
      <w:r>
        <w:rPr>
          <w:color w:val="231F20"/>
        </w:rPr>
        <w:t>och</w:t>
      </w:r>
      <w:r>
        <w:rPr>
          <w:color w:val="231F20"/>
          <w:spacing w:val="6"/>
        </w:rPr>
        <w:t> </w:t>
      </w:r>
      <w:r>
        <w:rPr>
          <w:color w:val="231F20"/>
        </w:rPr>
        <w:t>som</w:t>
      </w:r>
      <w:r>
        <w:rPr>
          <w:color w:val="231F20"/>
          <w:spacing w:val="6"/>
        </w:rPr>
        <w:t> </w:t>
      </w:r>
      <w:r>
        <w:rPr>
          <w:color w:val="231F20"/>
        </w:rPr>
        <w:t>redovisas</w:t>
      </w:r>
      <w:r>
        <w:rPr>
          <w:color w:val="231F20"/>
          <w:spacing w:val="5"/>
        </w:rPr>
        <w:t> </w:t>
      </w:r>
      <w:r>
        <w:rPr>
          <w:color w:val="231F20"/>
        </w:rPr>
        <w:t>i</w:t>
      </w:r>
      <w:r>
        <w:rPr>
          <w:color w:val="231F20"/>
          <w:spacing w:val="6"/>
        </w:rPr>
        <w:t> </w:t>
      </w:r>
      <w:r>
        <w:rPr>
          <w:color w:val="231F20"/>
        </w:rPr>
        <w:t>denna</w:t>
      </w:r>
      <w:r>
        <w:rPr>
          <w:color w:val="231F20"/>
          <w:spacing w:val="5"/>
        </w:rPr>
        <w:t> </w:t>
      </w:r>
      <w:r>
        <w:rPr>
          <w:color w:val="231F20"/>
        </w:rPr>
        <w:t>bok.</w:t>
      </w:r>
    </w:p>
    <w:p>
      <w:pPr>
        <w:pStyle w:val="BodyText"/>
        <w:rPr>
          <w:sz w:val="22"/>
        </w:rPr>
      </w:pPr>
    </w:p>
    <w:p>
      <w:pPr>
        <w:pStyle w:val="BodyText"/>
        <w:spacing w:before="11"/>
        <w:rPr>
          <w:sz w:val="23"/>
        </w:rPr>
      </w:pPr>
    </w:p>
    <w:p>
      <w:pPr>
        <w:pStyle w:val="Heading3"/>
        <w:jc w:val="both"/>
      </w:pPr>
      <w:bookmarkStart w:name="_TOC_250027" w:id="133"/>
      <w:r>
        <w:rPr>
          <w:color w:val="231F20"/>
        </w:rPr>
        <w:t>MENTAL</w:t>
      </w:r>
      <w:r>
        <w:rPr>
          <w:color w:val="231F20"/>
          <w:spacing w:val="-12"/>
        </w:rPr>
        <w:t> </w:t>
      </w:r>
      <w:r>
        <w:rPr>
          <w:color w:val="231F20"/>
        </w:rPr>
        <w:t>TRÄNING</w:t>
      </w:r>
      <w:r>
        <w:rPr>
          <w:color w:val="231F20"/>
          <w:spacing w:val="-11"/>
        </w:rPr>
        <w:t> </w:t>
      </w:r>
      <w:r>
        <w:rPr>
          <w:color w:val="231F20"/>
        </w:rPr>
        <w:t>-</w:t>
      </w:r>
      <w:r>
        <w:rPr>
          <w:color w:val="231F20"/>
          <w:spacing w:val="-12"/>
        </w:rPr>
        <w:t> </w:t>
      </w:r>
      <w:bookmarkEnd w:id="133"/>
      <w:r>
        <w:rPr>
          <w:color w:val="231F20"/>
        </w:rPr>
        <w:t>BAKGRUND</w:t>
      </w:r>
    </w:p>
    <w:p>
      <w:pPr>
        <w:pStyle w:val="BodyText"/>
        <w:spacing w:line="201" w:lineRule="auto" w:before="5"/>
        <w:ind w:left="172" w:right="3738"/>
        <w:jc w:val="both"/>
      </w:pPr>
      <w:r>
        <w:rPr/>
        <w:pict>
          <v:group style="position:absolute;margin-left:382.687103pt;margin-top:35.095581pt;width:80.650pt;height:290.05pt;mso-position-horizontal-relative:page;mso-position-vertical-relative:paragraph;z-index:15814656" id="docshapegroup205" coordorigin="7654,702" coordsize="1613,5801">
            <v:shape style="position:absolute;left:7658;top:706;width:1603;height:5791" id="docshape206" coordorigin="7659,707" coordsize="1603,5791" path="m7899,707l7899,867,7739,867,7739,787,7819,787,7819,947,7659,947,7659,6258,7819,6258,7819,6418,7739,6418,7739,6338,7899,6338,7899,6498,9022,6498,9022,6338,9182,6338,9182,6418,9102,6418,9102,6258,9262,6258,9262,947,9102,947,9102,787,9182,787,9182,867,9022,867,9022,707,7899,707xe" filled="false" stroked="true" strokeweight=".5pt" strokecolor="#2b2e30">
              <v:path arrowok="t"/>
              <v:stroke dashstyle="solid"/>
            </v:shape>
            <v:shape style="position:absolute;left:7717;top:1180;width:1508;height:1742" type="#_x0000_t202" id="docshape207" filled="false" stroked="false">
              <v:textbox inset="0,0,0,0">
                <w:txbxContent>
                  <w:p>
                    <w:pPr>
                      <w:spacing w:line="266" w:lineRule="auto" w:before="13"/>
                      <w:ind w:left="0" w:right="18" w:hanging="1"/>
                      <w:jc w:val="center"/>
                      <w:rPr>
                        <w:rFonts w:ascii="ArianaPro-Light" w:hAnsi="ArianaPro-Light"/>
                        <w:sz w:val="14"/>
                      </w:rPr>
                    </w:pPr>
                    <w:r>
                      <w:rPr>
                        <w:rFonts w:ascii="ArianaPro-Light" w:hAnsi="ArianaPro-Light"/>
                        <w:color w:val="231F20"/>
                        <w:sz w:val="14"/>
                      </w:rPr>
                      <w:t>begreppet träning</w:t>
                    </w:r>
                    <w:r>
                      <w:rPr>
                        <w:rFonts w:ascii="ArianaPro-Light" w:hAnsi="ArianaPro-Light"/>
                        <w:color w:val="231F20"/>
                        <w:spacing w:val="1"/>
                        <w:sz w:val="14"/>
                      </w:rPr>
                      <w:t> </w:t>
                    </w:r>
                    <w:r>
                      <w:rPr>
                        <w:rFonts w:ascii="ArianaPro-Light" w:hAnsi="ArianaPro-Light"/>
                        <w:color w:val="231F20"/>
                        <w:sz w:val="14"/>
                      </w:rPr>
                      <w:t>appliceras</w:t>
                    </w:r>
                    <w:r>
                      <w:rPr>
                        <w:rFonts w:ascii="ArianaPro-Light" w:hAnsi="ArianaPro-Light"/>
                        <w:color w:val="231F20"/>
                        <w:spacing w:val="39"/>
                        <w:sz w:val="14"/>
                      </w:rPr>
                      <w:t> </w:t>
                    </w:r>
                    <w:r>
                      <w:rPr>
                        <w:rFonts w:ascii="ArianaPro-Light" w:hAnsi="ArianaPro-Light"/>
                        <w:color w:val="231F20"/>
                        <w:sz w:val="14"/>
                      </w:rPr>
                      <w:t>på</w:t>
                    </w:r>
                    <w:r>
                      <w:rPr>
                        <w:rFonts w:ascii="ArianaPro-Light" w:hAnsi="ArianaPro-Light"/>
                        <w:color w:val="231F20"/>
                        <w:spacing w:val="1"/>
                        <w:sz w:val="14"/>
                      </w:rPr>
                      <w:t> </w:t>
                    </w:r>
                    <w:r>
                      <w:rPr>
                        <w:rFonts w:ascii="ArianaPro-Light" w:hAnsi="ArianaPro-Light"/>
                        <w:color w:val="231F20"/>
                        <w:sz w:val="14"/>
                      </w:rPr>
                      <w:t>mentala</w:t>
                    </w:r>
                    <w:r>
                      <w:rPr>
                        <w:rFonts w:ascii="ArianaPro-Light" w:hAnsi="ArianaPro-Light"/>
                        <w:color w:val="231F20"/>
                        <w:spacing w:val="3"/>
                        <w:sz w:val="14"/>
                      </w:rPr>
                      <w:t> </w:t>
                    </w:r>
                    <w:r>
                      <w:rPr>
                        <w:rFonts w:ascii="ArianaPro-Light" w:hAnsi="ArianaPro-Light"/>
                        <w:color w:val="231F20"/>
                        <w:sz w:val="14"/>
                      </w:rPr>
                      <w:t>och</w:t>
                    </w:r>
                    <w:r>
                      <w:rPr>
                        <w:rFonts w:ascii="ArianaPro-Light" w:hAnsi="ArianaPro-Light"/>
                        <w:color w:val="231F20"/>
                        <w:spacing w:val="1"/>
                        <w:sz w:val="14"/>
                      </w:rPr>
                      <w:t> </w:t>
                    </w:r>
                    <w:r>
                      <w:rPr>
                        <w:rFonts w:ascii="ArianaPro-Light" w:hAnsi="ArianaPro-Light"/>
                        <w:color w:val="231F20"/>
                        <w:sz w:val="14"/>
                      </w:rPr>
                      <w:t>personlighetsmässiga</w:t>
                    </w:r>
                    <w:r>
                      <w:rPr>
                        <w:rFonts w:ascii="ArianaPro-Light" w:hAnsi="ArianaPro-Light"/>
                        <w:color w:val="231F20"/>
                        <w:spacing w:val="-37"/>
                        <w:sz w:val="14"/>
                      </w:rPr>
                      <w:t> </w:t>
                    </w:r>
                    <w:r>
                      <w:rPr>
                        <w:rFonts w:ascii="ArianaPro-Light" w:hAnsi="ArianaPro-Light"/>
                        <w:color w:val="231F20"/>
                        <w:sz w:val="14"/>
                      </w:rPr>
                      <w:t>områden</w:t>
                    </w:r>
                    <w:r>
                      <w:rPr>
                        <w:rFonts w:ascii="ArianaPro-Light" w:hAnsi="ArianaPro-Light"/>
                        <w:color w:val="231F20"/>
                        <w:spacing w:val="3"/>
                        <w:sz w:val="14"/>
                      </w:rPr>
                      <w:t> </w:t>
                    </w:r>
                    <w:r>
                      <w:rPr>
                        <w:rFonts w:ascii="ArianaPro-Light" w:hAnsi="ArianaPro-Light"/>
                        <w:color w:val="231F20"/>
                        <w:sz w:val="14"/>
                      </w:rPr>
                      <w:t>och</w:t>
                    </w:r>
                    <w:r>
                      <w:rPr>
                        <w:rFonts w:ascii="ArianaPro-Light" w:hAnsi="ArianaPro-Light"/>
                        <w:color w:val="231F20"/>
                        <w:spacing w:val="1"/>
                        <w:sz w:val="14"/>
                      </w:rPr>
                      <w:t> </w:t>
                    </w:r>
                    <w:r>
                      <w:rPr>
                        <w:rFonts w:ascii="ArianaPro-Light" w:hAnsi="ArianaPro-Light"/>
                        <w:color w:val="231F20"/>
                        <w:sz w:val="14"/>
                      </w:rPr>
                      <w:t>vilka</w:t>
                    </w:r>
                    <w:r>
                      <w:rPr>
                        <w:rFonts w:ascii="ArianaPro-Light" w:hAnsi="ArianaPro-Light"/>
                        <w:color w:val="231F20"/>
                        <w:spacing w:val="1"/>
                        <w:sz w:val="14"/>
                      </w:rPr>
                      <w:t> </w:t>
                    </w:r>
                    <w:r>
                      <w:rPr>
                        <w:rFonts w:ascii="ArianaPro-Light" w:hAnsi="ArianaPro-Light"/>
                        <w:color w:val="231F20"/>
                        <w:sz w:val="14"/>
                      </w:rPr>
                      <w:t>mentala förändringar</w:t>
                    </w:r>
                    <w:r>
                      <w:rPr>
                        <w:rFonts w:ascii="ArianaPro-Light" w:hAnsi="ArianaPro-Light"/>
                        <w:color w:val="231F20"/>
                        <w:spacing w:val="-36"/>
                        <w:sz w:val="14"/>
                      </w:rPr>
                      <w:t> </w:t>
                    </w:r>
                    <w:r>
                      <w:rPr>
                        <w:rFonts w:ascii="ArianaPro-Light" w:hAnsi="ArianaPro-Light"/>
                        <w:color w:val="231F20"/>
                        <w:sz w:val="14"/>
                      </w:rPr>
                      <w:t>kan</w:t>
                    </w:r>
                    <w:r>
                      <w:rPr>
                        <w:rFonts w:ascii="ArianaPro-Light" w:hAnsi="ArianaPro-Light"/>
                        <w:color w:val="231F20"/>
                        <w:spacing w:val="3"/>
                        <w:sz w:val="14"/>
                      </w:rPr>
                      <w:t> </w:t>
                    </w:r>
                    <w:r>
                      <w:rPr>
                        <w:rFonts w:ascii="ArianaPro-Light" w:hAnsi="ArianaPro-Light"/>
                        <w:color w:val="231F20"/>
                        <w:sz w:val="14"/>
                      </w:rPr>
                      <w:t>åstadkommas</w:t>
                    </w:r>
                    <w:r>
                      <w:rPr>
                        <w:rFonts w:ascii="ArianaPro-Light" w:hAnsi="ArianaPro-Light"/>
                        <w:color w:val="231F20"/>
                        <w:spacing w:val="1"/>
                        <w:sz w:val="14"/>
                      </w:rPr>
                      <w:t> </w:t>
                    </w:r>
                    <w:r>
                      <w:rPr>
                        <w:rFonts w:ascii="ArianaPro-Light" w:hAnsi="ArianaPro-Light"/>
                        <w:color w:val="231F20"/>
                        <w:sz w:val="14"/>
                      </w:rPr>
                      <w:t>genom</w:t>
                    </w:r>
                    <w:r>
                      <w:rPr>
                        <w:rFonts w:ascii="ArianaPro-Light" w:hAnsi="ArianaPro-Light"/>
                        <w:color w:val="231F20"/>
                        <w:spacing w:val="2"/>
                        <w:sz w:val="14"/>
                      </w:rPr>
                      <w:t> </w:t>
                    </w:r>
                    <w:r>
                      <w:rPr>
                        <w:rFonts w:ascii="ArianaPro-Light" w:hAnsi="ArianaPro-Light"/>
                        <w:color w:val="231F20"/>
                        <w:sz w:val="14"/>
                      </w:rPr>
                      <w:t>systematisk</w:t>
                    </w:r>
                    <w:r>
                      <w:rPr>
                        <w:rFonts w:ascii="ArianaPro-Light" w:hAnsi="ArianaPro-Light"/>
                        <w:color w:val="231F20"/>
                        <w:spacing w:val="1"/>
                        <w:sz w:val="14"/>
                      </w:rPr>
                      <w:t> </w:t>
                    </w:r>
                    <w:r>
                      <w:rPr>
                        <w:rFonts w:ascii="ArianaPro-Light" w:hAnsi="ArianaPro-Light"/>
                        <w:color w:val="231F20"/>
                        <w:sz w:val="14"/>
                      </w:rPr>
                      <w:t>och</w:t>
                    </w:r>
                    <w:r>
                      <w:rPr>
                        <w:rFonts w:ascii="ArianaPro-Light" w:hAnsi="ArianaPro-Light"/>
                        <w:color w:val="231F20"/>
                        <w:spacing w:val="39"/>
                        <w:sz w:val="14"/>
                      </w:rPr>
                      <w:t> </w:t>
                    </w:r>
                    <w:r>
                      <w:rPr>
                        <w:rFonts w:ascii="ArianaPro-Light" w:hAnsi="ArianaPro-Light"/>
                        <w:color w:val="231F20"/>
                        <w:sz w:val="14"/>
                      </w:rPr>
                      <w:t>långsiktig</w:t>
                    </w:r>
                    <w:r>
                      <w:rPr>
                        <w:rFonts w:ascii="ArianaPro-Light" w:hAnsi="ArianaPro-Light"/>
                        <w:color w:val="231F20"/>
                        <w:spacing w:val="1"/>
                        <w:sz w:val="14"/>
                      </w:rPr>
                      <w:t> </w:t>
                    </w:r>
                    <w:r>
                      <w:rPr>
                        <w:rFonts w:ascii="ArianaPro-Light" w:hAnsi="ArianaPro-Light"/>
                        <w:color w:val="231F20"/>
                        <w:sz w:val="14"/>
                      </w:rPr>
                      <w:t>träning.</w:t>
                    </w:r>
                  </w:p>
                </w:txbxContent>
              </v:textbox>
              <w10:wrap type="none"/>
            </v:shape>
            <v:shape style="position:absolute;left:8078;top:864;width:784;height:487" type="#_x0000_t202" id="docshape208" filled="false" stroked="false">
              <v:textbox inset="0,0,0,0">
                <w:txbxContent>
                  <w:p>
                    <w:pPr>
                      <w:spacing w:before="78"/>
                      <w:ind w:left="0" w:right="0" w:firstLine="0"/>
                      <w:jc w:val="left"/>
                      <w:rPr>
                        <w:rFonts w:ascii="ArianaPro-Light"/>
                        <w:sz w:val="14"/>
                      </w:rPr>
                    </w:pPr>
                    <w:r>
                      <w:rPr>
                        <w:rFonts w:ascii="Jeanne Moderno OT"/>
                        <w:color w:val="231F20"/>
                        <w:sz w:val="18"/>
                      </w:rPr>
                      <w:t>1.</w:t>
                    </w:r>
                    <w:r>
                      <w:rPr>
                        <w:rFonts w:ascii="Jeanne Moderno OT"/>
                        <w:color w:val="231F20"/>
                        <w:spacing w:val="59"/>
                        <w:sz w:val="18"/>
                      </w:rPr>
                      <w:t> </w:t>
                    </w:r>
                    <w:r>
                      <w:rPr>
                        <w:rFonts w:ascii="ArianaPro-Light"/>
                        <w:color w:val="231F20"/>
                        <w:sz w:val="14"/>
                      </w:rPr>
                      <w:t>Hur kan</w:t>
                    </w:r>
                  </w:p>
                </w:txbxContent>
              </v:textbox>
              <w10:wrap type="none"/>
            </v:shape>
            <v:shape style="position:absolute;left:7733;top:3321;width:1474;height:1220" type="#_x0000_t202" id="docshape209" filled="false" stroked="false">
              <v:textbox inset="0,0,0,0">
                <w:txbxContent>
                  <w:p>
                    <w:pPr>
                      <w:spacing w:line="266" w:lineRule="auto" w:before="13"/>
                      <w:ind w:left="0" w:right="18" w:firstLine="0"/>
                      <w:jc w:val="center"/>
                      <w:rPr>
                        <w:rFonts w:ascii="ArianaPro-Light"/>
                        <w:sz w:val="14"/>
                      </w:rPr>
                    </w:pPr>
                    <w:r>
                      <w:rPr>
                        <w:rFonts w:ascii="ArianaPro-Light"/>
                        <w:color w:val="231F20"/>
                        <w:sz w:val="14"/>
                      </w:rPr>
                      <w:t>mellan</w:t>
                    </w:r>
                    <w:r>
                      <w:rPr>
                        <w:rFonts w:ascii="ArianaPro-Light"/>
                        <w:color w:val="231F20"/>
                        <w:spacing w:val="2"/>
                        <w:sz w:val="14"/>
                      </w:rPr>
                      <w:t> </w:t>
                    </w:r>
                    <w:r>
                      <w:rPr>
                        <w:rFonts w:ascii="ArianaPro-Light"/>
                        <w:color w:val="231F20"/>
                        <w:sz w:val="14"/>
                      </w:rPr>
                      <w:t>Kroppen</w:t>
                    </w:r>
                    <w:r>
                      <w:rPr>
                        <w:rFonts w:ascii="ArianaPro-Light"/>
                        <w:color w:val="231F20"/>
                        <w:spacing w:val="3"/>
                        <w:sz w:val="14"/>
                      </w:rPr>
                      <w:t> </w:t>
                    </w:r>
                    <w:r>
                      <w:rPr>
                        <w:rFonts w:ascii="ArianaPro-Light"/>
                        <w:color w:val="231F20"/>
                        <w:sz w:val="14"/>
                      </w:rPr>
                      <w:t>och</w:t>
                    </w:r>
                    <w:r>
                      <w:rPr>
                        <w:rFonts w:ascii="ArianaPro-Light"/>
                        <w:color w:val="231F20"/>
                        <w:spacing w:val="1"/>
                        <w:sz w:val="14"/>
                      </w:rPr>
                      <w:t> </w:t>
                    </w:r>
                    <w:r>
                      <w:rPr>
                        <w:rFonts w:ascii="ArianaPro-Light"/>
                        <w:color w:val="231F20"/>
                        <w:sz w:val="14"/>
                      </w:rPr>
                      <w:t>Sinnet</w:t>
                    </w:r>
                    <w:r>
                      <w:rPr>
                        <w:rFonts w:ascii="ArianaPro-Light"/>
                        <w:color w:val="231F20"/>
                        <w:spacing w:val="3"/>
                        <w:sz w:val="14"/>
                      </w:rPr>
                      <w:t> </w:t>
                    </w:r>
                    <w:r>
                      <w:rPr>
                        <w:rFonts w:ascii="ArianaPro-Light"/>
                        <w:color w:val="231F20"/>
                        <w:sz w:val="14"/>
                      </w:rPr>
                      <w:t>(Body-Mind</w:t>
                    </w:r>
                    <w:r>
                      <w:rPr>
                        <w:rFonts w:ascii="ArianaPro-Light"/>
                        <w:color w:val="231F20"/>
                        <w:spacing w:val="-2"/>
                        <w:sz w:val="14"/>
                      </w:rPr>
                      <w:t> </w:t>
                    </w:r>
                    <w:r>
                      <w:rPr>
                        <w:rFonts w:ascii="ArianaPro-Light"/>
                        <w:color w:val="231F20"/>
                        <w:sz w:val="14"/>
                      </w:rPr>
                      <w:t>/</w:t>
                    </w:r>
                    <w:r>
                      <w:rPr>
                        <w:rFonts w:ascii="ArianaPro-Light"/>
                        <w:color w:val="231F20"/>
                        <w:spacing w:val="1"/>
                        <w:sz w:val="14"/>
                      </w:rPr>
                      <w:t> </w:t>
                    </w:r>
                    <w:r>
                      <w:rPr>
                        <w:rFonts w:ascii="ArianaPro-Light"/>
                        <w:color w:val="231F20"/>
                        <w:spacing w:val="-1"/>
                        <w:sz w:val="14"/>
                      </w:rPr>
                      <w:t>Mind-Body </w:t>
                    </w:r>
                    <w:r>
                      <w:rPr>
                        <w:rFonts w:ascii="ArianaPro-Light"/>
                        <w:color w:val="231F20"/>
                        <w:sz w:val="14"/>
                      </w:rPr>
                      <w:t>relations).</w:t>
                    </w:r>
                    <w:r>
                      <w:rPr>
                        <w:rFonts w:ascii="ArianaPro-Light"/>
                        <w:color w:val="231F20"/>
                        <w:spacing w:val="-37"/>
                        <w:sz w:val="14"/>
                      </w:rPr>
                      <w:t> </w:t>
                    </w:r>
                    <w:r>
                      <w:rPr>
                        <w:rFonts w:ascii="ArianaPro-Light"/>
                        <w:color w:val="231F20"/>
                        <w:sz w:val="14"/>
                      </w:rPr>
                      <w:t>Mentala effekter av</w:t>
                    </w:r>
                    <w:r>
                      <w:rPr>
                        <w:rFonts w:ascii="ArianaPro-Light"/>
                        <w:color w:val="231F20"/>
                        <w:spacing w:val="1"/>
                        <w:sz w:val="14"/>
                      </w:rPr>
                      <w:t> </w:t>
                    </w:r>
                    <w:r>
                      <w:rPr>
                        <w:rFonts w:ascii="ArianaPro-Light"/>
                        <w:color w:val="231F20"/>
                        <w:sz w:val="14"/>
                      </w:rPr>
                      <w:t>fysisk</w:t>
                    </w:r>
                    <w:r>
                      <w:rPr>
                        <w:rFonts w:ascii="ArianaPro-Light"/>
                        <w:color w:val="231F20"/>
                        <w:spacing w:val="3"/>
                        <w:sz w:val="14"/>
                      </w:rPr>
                      <w:t> </w:t>
                    </w:r>
                    <w:r>
                      <w:rPr>
                        <w:rFonts w:ascii="ArianaPro-Light"/>
                        <w:color w:val="231F20"/>
                        <w:sz w:val="14"/>
                      </w:rPr>
                      <w:t>aktivitet</w:t>
                    </w:r>
                    <w:r>
                      <w:rPr>
                        <w:rFonts w:ascii="ArianaPro-Light"/>
                        <w:color w:val="231F20"/>
                        <w:spacing w:val="3"/>
                        <w:sz w:val="14"/>
                      </w:rPr>
                      <w:t> </w:t>
                    </w:r>
                    <w:r>
                      <w:rPr>
                        <w:rFonts w:ascii="ArianaPro-Light"/>
                        <w:color w:val="231F20"/>
                        <w:sz w:val="14"/>
                      </w:rPr>
                      <w:t>och</w:t>
                    </w:r>
                    <w:r>
                      <w:rPr>
                        <w:rFonts w:ascii="ArianaPro-Light"/>
                        <w:color w:val="231F20"/>
                        <w:spacing w:val="1"/>
                        <w:sz w:val="14"/>
                      </w:rPr>
                      <w:t> </w:t>
                    </w:r>
                    <w:r>
                      <w:rPr>
                        <w:rFonts w:ascii="ArianaPro-Light"/>
                        <w:color w:val="231F20"/>
                        <w:sz w:val="14"/>
                      </w:rPr>
                      <w:t>Fysiska</w:t>
                    </w:r>
                    <w:r>
                      <w:rPr>
                        <w:rFonts w:ascii="ArianaPro-Light"/>
                        <w:color w:val="231F20"/>
                        <w:spacing w:val="2"/>
                        <w:sz w:val="14"/>
                      </w:rPr>
                      <w:t> </w:t>
                    </w:r>
                    <w:r>
                      <w:rPr>
                        <w:rFonts w:ascii="ArianaPro-Light"/>
                        <w:color w:val="231F20"/>
                        <w:sz w:val="14"/>
                      </w:rPr>
                      <w:t>effekter</w:t>
                    </w:r>
                    <w:r>
                      <w:rPr>
                        <w:rFonts w:ascii="ArianaPro-Light"/>
                        <w:color w:val="231F20"/>
                        <w:spacing w:val="-2"/>
                        <w:sz w:val="14"/>
                      </w:rPr>
                      <w:t> </w:t>
                    </w:r>
                    <w:r>
                      <w:rPr>
                        <w:rFonts w:ascii="ArianaPro-Light"/>
                        <w:color w:val="231F20"/>
                        <w:sz w:val="14"/>
                      </w:rPr>
                      <w:t>av</w:t>
                    </w:r>
                    <w:r>
                      <w:rPr>
                        <w:rFonts w:ascii="ArianaPro-Light"/>
                        <w:color w:val="231F20"/>
                        <w:spacing w:val="1"/>
                        <w:sz w:val="14"/>
                      </w:rPr>
                      <w:t> </w:t>
                    </w:r>
                    <w:r>
                      <w:rPr>
                        <w:rFonts w:ascii="ArianaPro-Light"/>
                        <w:color w:val="231F20"/>
                        <w:sz w:val="14"/>
                      </w:rPr>
                      <w:t>Mental</w:t>
                    </w:r>
                    <w:r>
                      <w:rPr>
                        <w:rFonts w:ascii="ArianaPro-Light"/>
                        <w:color w:val="231F20"/>
                        <w:spacing w:val="3"/>
                        <w:sz w:val="14"/>
                      </w:rPr>
                      <w:t> </w:t>
                    </w:r>
                    <w:r>
                      <w:rPr>
                        <w:rFonts w:ascii="ArianaPro-Light"/>
                        <w:color w:val="231F20"/>
                        <w:sz w:val="14"/>
                      </w:rPr>
                      <w:t>aktivitet.</w:t>
                    </w:r>
                  </w:p>
                </w:txbxContent>
              </v:textbox>
              <w10:wrap type="none"/>
            </v:shape>
            <v:shape style="position:absolute;left:7951;top:3005;width:1037;height:487" type="#_x0000_t202" id="docshape210" filled="false" stroked="false">
              <v:textbox inset="0,0,0,0">
                <w:txbxContent>
                  <w:p>
                    <w:pPr>
                      <w:spacing w:before="78"/>
                      <w:ind w:left="0" w:right="0" w:firstLine="0"/>
                      <w:jc w:val="left"/>
                      <w:rPr>
                        <w:rFonts w:ascii="ArianaPro-Light"/>
                        <w:sz w:val="14"/>
                      </w:rPr>
                    </w:pPr>
                    <w:r>
                      <w:rPr>
                        <w:rFonts w:ascii="Jeanne Moderno OT"/>
                        <w:color w:val="231F20"/>
                        <w:sz w:val="18"/>
                      </w:rPr>
                      <w:t>2.</w:t>
                    </w:r>
                    <w:r>
                      <w:rPr>
                        <w:rFonts w:ascii="Jeanne Moderno OT"/>
                        <w:color w:val="231F20"/>
                        <w:spacing w:val="19"/>
                        <w:sz w:val="18"/>
                      </w:rPr>
                      <w:t> </w:t>
                    </w:r>
                    <w:r>
                      <w:rPr>
                        <w:rFonts w:ascii="ArianaPro-Light"/>
                        <w:color w:val="231F20"/>
                        <w:sz w:val="14"/>
                      </w:rPr>
                      <w:t>Sambandet</w:t>
                    </w:r>
                  </w:p>
                </w:txbxContent>
              </v:textbox>
              <w10:wrap type="none"/>
            </v:shape>
            <v:shape style="position:absolute;left:7803;top:4624;width:1334;height:487" type="#_x0000_t202" id="docshape211" filled="false" stroked="false">
              <v:textbox inset="0,0,0,0">
                <w:txbxContent>
                  <w:p>
                    <w:pPr>
                      <w:spacing w:before="78"/>
                      <w:ind w:left="0" w:right="0" w:firstLine="0"/>
                      <w:jc w:val="left"/>
                      <w:rPr>
                        <w:rFonts w:ascii="ArianaPro-Light"/>
                        <w:sz w:val="14"/>
                      </w:rPr>
                    </w:pPr>
                    <w:r>
                      <w:rPr>
                        <w:rFonts w:ascii="Jeanne Moderno OT"/>
                        <w:color w:val="231F20"/>
                        <w:sz w:val="18"/>
                      </w:rPr>
                      <w:t>3.</w:t>
                    </w:r>
                    <w:r>
                      <w:rPr>
                        <w:rFonts w:ascii="Jeanne Moderno OT"/>
                        <w:color w:val="231F20"/>
                        <w:spacing w:val="37"/>
                        <w:sz w:val="18"/>
                      </w:rPr>
                      <w:t> </w:t>
                    </w:r>
                    <w:r>
                      <w:rPr>
                        <w:rFonts w:ascii="ArianaPro-Light"/>
                        <w:color w:val="231F20"/>
                        <w:sz w:val="14"/>
                      </w:rPr>
                      <w:t>De</w:t>
                    </w:r>
                    <w:r>
                      <w:rPr>
                        <w:rFonts w:ascii="ArianaPro-Light"/>
                        <w:color w:val="231F20"/>
                        <w:spacing w:val="3"/>
                        <w:sz w:val="14"/>
                      </w:rPr>
                      <w:t> </w:t>
                    </w:r>
                    <w:r>
                      <w:rPr>
                        <w:rFonts w:ascii="ArianaPro-Light"/>
                        <w:color w:val="231F20"/>
                        <w:sz w:val="14"/>
                      </w:rPr>
                      <w:t>alternativ</w:t>
                    </w:r>
                    <w:r>
                      <w:rPr>
                        <w:rFonts w:ascii="ArianaPro-Light"/>
                        <w:color w:val="231F20"/>
                        <w:spacing w:val="-3"/>
                        <w:sz w:val="14"/>
                      </w:rPr>
                      <w:t> </w:t>
                    </w:r>
                    <w:r>
                      <w:rPr>
                        <w:rFonts w:ascii="ArianaPro-Light"/>
                        <w:color w:val="231F20"/>
                        <w:sz w:val="14"/>
                      </w:rPr>
                      <w:t>till</w:t>
                    </w:r>
                  </w:p>
                </w:txbxContent>
              </v:textbox>
              <w10:wrap type="none"/>
            </v:shape>
            <v:shape style="position:absolute;left:7856;top:4940;width:191;height:176" type="#_x0000_t202" id="docshape212" filled="false" stroked="false">
              <v:textbox inset="0,0,0,0">
                <w:txbxContent>
                  <w:p>
                    <w:pPr>
                      <w:spacing w:before="17"/>
                      <w:ind w:left="0" w:right="0" w:firstLine="0"/>
                      <w:jc w:val="left"/>
                      <w:rPr>
                        <w:rFonts w:ascii="ArianaPro-Light"/>
                        <w:sz w:val="14"/>
                      </w:rPr>
                    </w:pPr>
                    <w:r>
                      <w:rPr>
                        <w:rFonts w:ascii="ArianaPro-Light"/>
                        <w:color w:val="231F20"/>
                        <w:sz w:val="14"/>
                      </w:rPr>
                      <w:t>de</w:t>
                    </w:r>
                  </w:p>
                </w:txbxContent>
              </v:textbox>
              <w10:wrap type="none"/>
            </v:shape>
            <v:shape style="position:absolute;left:7742;top:4940;width:1456;height:1220" type="#_x0000_t202" id="docshape213" filled="false" stroked="false">
              <v:textbox inset="0,0,0,0">
                <w:txbxContent>
                  <w:p>
                    <w:pPr>
                      <w:spacing w:line="266" w:lineRule="auto" w:before="17"/>
                      <w:ind w:left="336" w:right="128" w:hanging="54"/>
                      <w:jc w:val="left"/>
                      <w:rPr>
                        <w:rFonts w:ascii="ArianaPro-Light" w:hAnsi="ArianaPro-Light"/>
                        <w:sz w:val="14"/>
                      </w:rPr>
                    </w:pPr>
                    <w:r>
                      <w:rPr>
                        <w:rFonts w:ascii="ArianaPro-Light" w:hAnsi="ArianaPro-Light"/>
                        <w:color w:val="231F20"/>
                        <w:sz w:val="14"/>
                      </w:rPr>
                      <w:t>t ”vanliga” eller</w:t>
                    </w:r>
                    <w:r>
                      <w:rPr>
                        <w:rFonts w:ascii="ArianaPro-Light" w:hAnsi="ArianaPro-Light"/>
                        <w:color w:val="231F20"/>
                        <w:spacing w:val="-37"/>
                        <w:sz w:val="14"/>
                      </w:rPr>
                      <w:t> </w:t>
                    </w:r>
                    <w:r>
                      <w:rPr>
                        <w:rFonts w:ascii="ArianaPro-Light" w:hAnsi="ArianaPro-Light"/>
                        <w:color w:val="231F20"/>
                        <w:sz w:val="14"/>
                      </w:rPr>
                      <w:t>Dominanta</w:t>
                    </w:r>
                  </w:p>
                  <w:p>
                    <w:pPr>
                      <w:spacing w:line="266" w:lineRule="auto" w:before="0"/>
                      <w:ind w:left="0" w:right="18" w:hanging="1"/>
                      <w:jc w:val="center"/>
                      <w:rPr>
                        <w:rFonts w:ascii="ArianaPro-Light" w:hAnsi="ArianaPro-Light"/>
                        <w:sz w:val="14"/>
                      </w:rPr>
                    </w:pPr>
                    <w:r>
                      <w:rPr>
                        <w:rFonts w:ascii="ArianaPro-Light" w:hAnsi="ArianaPro-Light"/>
                        <w:color w:val="231F20"/>
                        <w:sz w:val="14"/>
                      </w:rPr>
                      <w:t>Medvetandet (DMT),</w:t>
                    </w:r>
                    <w:r>
                      <w:rPr>
                        <w:rFonts w:ascii="ArianaPro-Light" w:hAnsi="ArianaPro-Light"/>
                        <w:color w:val="231F20"/>
                        <w:spacing w:val="-37"/>
                        <w:sz w:val="14"/>
                      </w:rPr>
                      <w:t> </w:t>
                    </w:r>
                    <w:r>
                      <w:rPr>
                        <w:rFonts w:ascii="ArianaPro-Light" w:hAnsi="ArianaPro-Light"/>
                        <w:color w:val="231F20"/>
                        <w:sz w:val="14"/>
                      </w:rPr>
                      <w:t>som</w:t>
                    </w:r>
                    <w:r>
                      <w:rPr>
                        <w:rFonts w:ascii="ArianaPro-Light" w:hAnsi="ArianaPro-Light"/>
                        <w:color w:val="231F20"/>
                        <w:spacing w:val="3"/>
                        <w:sz w:val="14"/>
                      </w:rPr>
                      <w:t> </w:t>
                    </w:r>
                    <w:r>
                      <w:rPr>
                        <w:rFonts w:ascii="ArianaPro-Light" w:hAnsi="ArianaPro-Light"/>
                        <w:color w:val="231F20"/>
                        <w:sz w:val="14"/>
                      </w:rPr>
                      <w:t>hade</w:t>
                    </w:r>
                    <w:r>
                      <w:rPr>
                        <w:rFonts w:ascii="ArianaPro-Light" w:hAnsi="ArianaPro-Light"/>
                        <w:color w:val="231F20"/>
                        <w:spacing w:val="4"/>
                        <w:sz w:val="14"/>
                      </w:rPr>
                      <w:t> </w:t>
                    </w:r>
                    <w:r>
                      <w:rPr>
                        <w:rFonts w:ascii="ArianaPro-Light" w:hAnsi="ArianaPro-Light"/>
                        <w:color w:val="231F20"/>
                        <w:sz w:val="14"/>
                      </w:rPr>
                      <w:t>de</w:t>
                    </w:r>
                    <w:r>
                      <w:rPr>
                        <w:rFonts w:ascii="ArianaPro-Light" w:hAnsi="ArianaPro-Light"/>
                        <w:color w:val="231F20"/>
                        <w:spacing w:val="4"/>
                        <w:sz w:val="14"/>
                      </w:rPr>
                      <w:t> </w:t>
                    </w:r>
                    <w:r>
                      <w:rPr>
                        <w:rFonts w:ascii="ArianaPro-Light" w:hAnsi="ArianaPro-Light"/>
                        <w:color w:val="231F20"/>
                        <w:sz w:val="14"/>
                      </w:rPr>
                      <w:t>mesta</w:t>
                    </w:r>
                    <w:r>
                      <w:rPr>
                        <w:rFonts w:ascii="ArianaPro-Light" w:hAnsi="ArianaPro-Light"/>
                        <w:color w:val="231F20"/>
                        <w:spacing w:val="1"/>
                        <w:sz w:val="14"/>
                      </w:rPr>
                      <w:t> </w:t>
                    </w:r>
                    <w:r>
                      <w:rPr>
                        <w:rFonts w:ascii="ArianaPro-Light" w:hAnsi="ArianaPro-Light"/>
                        <w:color w:val="231F20"/>
                        <w:sz w:val="14"/>
                      </w:rPr>
                      <w:t>och bästa effekterna</w:t>
                    </w:r>
                    <w:r>
                      <w:rPr>
                        <w:rFonts w:ascii="ArianaPro-Light" w:hAnsi="ArianaPro-Light"/>
                        <w:color w:val="231F20"/>
                        <w:spacing w:val="-37"/>
                        <w:sz w:val="14"/>
                      </w:rPr>
                      <w:t> </w:t>
                    </w:r>
                    <w:r>
                      <w:rPr>
                        <w:rFonts w:ascii="ArianaPro-Light" w:hAnsi="ArianaPro-Light"/>
                        <w:color w:val="231F20"/>
                        <w:sz w:val="14"/>
                      </w:rPr>
                      <w:t>för</w:t>
                    </w:r>
                    <w:r>
                      <w:rPr>
                        <w:rFonts w:ascii="ArianaPro-Light" w:hAnsi="ArianaPro-Light"/>
                        <w:color w:val="231F20"/>
                        <w:spacing w:val="-2"/>
                        <w:sz w:val="14"/>
                      </w:rPr>
                      <w:t> </w:t>
                    </w:r>
                    <w:r>
                      <w:rPr>
                        <w:rFonts w:ascii="ArianaPro-Light" w:hAnsi="ArianaPro-Light"/>
                        <w:color w:val="231F20"/>
                        <w:sz w:val="14"/>
                      </w:rPr>
                      <w:t>Prestation</w:t>
                    </w:r>
                    <w:r>
                      <w:rPr>
                        <w:rFonts w:ascii="ArianaPro-Light" w:hAnsi="ArianaPro-Light"/>
                        <w:color w:val="231F20"/>
                        <w:spacing w:val="3"/>
                        <w:sz w:val="14"/>
                      </w:rPr>
                      <w:t> </w:t>
                    </w:r>
                    <w:r>
                      <w:rPr>
                        <w:rFonts w:ascii="ArianaPro-Light" w:hAnsi="ArianaPro-Light"/>
                        <w:color w:val="231F20"/>
                        <w:sz w:val="14"/>
                      </w:rPr>
                      <w:t>och</w:t>
                    </w:r>
                    <w:r>
                      <w:rPr>
                        <w:rFonts w:ascii="ArianaPro-Light" w:hAnsi="ArianaPro-Light"/>
                        <w:color w:val="231F20"/>
                        <w:spacing w:val="1"/>
                        <w:sz w:val="14"/>
                      </w:rPr>
                      <w:t> </w:t>
                    </w:r>
                    <w:r>
                      <w:rPr>
                        <w:rFonts w:ascii="ArianaPro-Light" w:hAnsi="ArianaPro-Light"/>
                        <w:color w:val="231F20"/>
                        <w:sz w:val="14"/>
                      </w:rPr>
                      <w:t>Välbefinnande.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31F20"/>
        </w:rPr>
        <w:t>Mental Träning eller Integrerad Mental Träning, som jag mer utförligt kallar</w:t>
      </w:r>
      <w:r>
        <w:rPr>
          <w:color w:val="231F20"/>
          <w:spacing w:val="-47"/>
        </w:rPr>
        <w:t> </w:t>
      </w:r>
      <w:r>
        <w:rPr>
          <w:color w:val="231F20"/>
        </w:rPr>
        <w:t>den, är en systematisk och långsiktig träning av mentala processer (tankar,</w:t>
      </w:r>
      <w:r>
        <w:rPr>
          <w:color w:val="231F20"/>
          <w:spacing w:val="1"/>
        </w:rPr>
        <w:t> </w:t>
      </w:r>
      <w:r>
        <w:rPr>
          <w:color w:val="231F20"/>
        </w:rPr>
        <w:t>känslor, inre bilder, attityder) och mentala förmågor (koncentration, kreativi-</w:t>
      </w:r>
      <w:r>
        <w:rPr>
          <w:color w:val="231F20"/>
          <w:spacing w:val="1"/>
        </w:rPr>
        <w:t> </w:t>
      </w:r>
      <w:r>
        <w:rPr>
          <w:color w:val="231F20"/>
        </w:rPr>
        <w:t>tet,</w:t>
      </w:r>
      <w:r>
        <w:rPr>
          <w:color w:val="231F20"/>
          <w:spacing w:val="5"/>
        </w:rPr>
        <w:t> </w:t>
      </w:r>
      <w:r>
        <w:rPr>
          <w:color w:val="231F20"/>
        </w:rPr>
        <w:t>etc.)</w:t>
      </w:r>
      <w:r>
        <w:rPr>
          <w:color w:val="231F20"/>
          <w:spacing w:val="6"/>
        </w:rPr>
        <w:t> </w:t>
      </w:r>
      <w:r>
        <w:rPr>
          <w:color w:val="231F20"/>
        </w:rPr>
        <w:t>med</w:t>
      </w:r>
      <w:r>
        <w:rPr>
          <w:color w:val="231F20"/>
          <w:spacing w:val="6"/>
        </w:rPr>
        <w:t> </w:t>
      </w:r>
      <w:r>
        <w:rPr>
          <w:color w:val="231F20"/>
        </w:rPr>
        <w:t>syfte</w:t>
      </w:r>
      <w:r>
        <w:rPr>
          <w:color w:val="231F20"/>
          <w:spacing w:val="6"/>
        </w:rPr>
        <w:t> </w:t>
      </w:r>
      <w:r>
        <w:rPr>
          <w:color w:val="231F20"/>
        </w:rPr>
        <w:t>att</w:t>
      </w:r>
      <w:r>
        <w:rPr>
          <w:color w:val="231F20"/>
          <w:spacing w:val="6"/>
        </w:rPr>
        <w:t> </w:t>
      </w:r>
      <w:r>
        <w:rPr>
          <w:color w:val="231F20"/>
        </w:rPr>
        <w:t>fungera</w:t>
      </w:r>
      <w:r>
        <w:rPr>
          <w:color w:val="231F20"/>
          <w:spacing w:val="6"/>
        </w:rPr>
        <w:t> </w:t>
      </w:r>
      <w:r>
        <w:rPr>
          <w:color w:val="231F20"/>
        </w:rPr>
        <w:t>och</w:t>
      </w:r>
      <w:r>
        <w:rPr>
          <w:color w:val="231F20"/>
          <w:spacing w:val="6"/>
        </w:rPr>
        <w:t> </w:t>
      </w:r>
      <w:r>
        <w:rPr>
          <w:color w:val="231F20"/>
        </w:rPr>
        <w:t>må</w:t>
      </w:r>
      <w:r>
        <w:rPr>
          <w:color w:val="231F20"/>
          <w:spacing w:val="5"/>
        </w:rPr>
        <w:t> </w:t>
      </w:r>
      <w:r>
        <w:rPr>
          <w:color w:val="231F20"/>
        </w:rPr>
        <w:t>bra.</w:t>
      </w:r>
    </w:p>
    <w:p>
      <w:pPr>
        <w:pStyle w:val="BodyText"/>
        <w:spacing w:before="2"/>
        <w:rPr>
          <w:sz w:val="17"/>
        </w:rPr>
      </w:pPr>
    </w:p>
    <w:p>
      <w:pPr>
        <w:pStyle w:val="BodyText"/>
        <w:spacing w:line="201" w:lineRule="auto"/>
        <w:ind w:left="172" w:right="3738"/>
        <w:jc w:val="both"/>
      </w:pPr>
      <w:r>
        <w:rPr>
          <w:color w:val="231F20"/>
        </w:rPr>
        <w:t>Träningen</w:t>
      </w:r>
      <w:r>
        <w:rPr>
          <w:color w:val="231F20"/>
          <w:spacing w:val="-6"/>
        </w:rPr>
        <w:t> </w:t>
      </w:r>
      <w:r>
        <w:rPr>
          <w:color w:val="231F20"/>
        </w:rPr>
        <w:t>sker</w:t>
      </w:r>
      <w:r>
        <w:rPr>
          <w:color w:val="231F20"/>
          <w:spacing w:val="-5"/>
        </w:rPr>
        <w:t> </w:t>
      </w:r>
      <w:r>
        <w:rPr>
          <w:color w:val="231F20"/>
        </w:rPr>
        <w:t>i</w:t>
      </w:r>
      <w:r>
        <w:rPr>
          <w:color w:val="231F20"/>
          <w:spacing w:val="-5"/>
        </w:rPr>
        <w:t> </w:t>
      </w:r>
      <w:r>
        <w:rPr>
          <w:color w:val="231F20"/>
        </w:rPr>
        <w:t>ett</w:t>
      </w:r>
      <w:r>
        <w:rPr>
          <w:color w:val="231F20"/>
          <w:spacing w:val="-5"/>
        </w:rPr>
        <w:t> </w:t>
      </w:r>
      <w:r>
        <w:rPr>
          <w:color w:val="231F20"/>
        </w:rPr>
        <w:t>alternativt</w:t>
      </w:r>
      <w:r>
        <w:rPr>
          <w:color w:val="231F20"/>
          <w:spacing w:val="-5"/>
        </w:rPr>
        <w:t> </w:t>
      </w:r>
      <w:r>
        <w:rPr>
          <w:color w:val="231F20"/>
        </w:rPr>
        <w:t>medvetandetillstånd</w:t>
      </w:r>
      <w:r>
        <w:rPr>
          <w:color w:val="231F20"/>
          <w:spacing w:val="-5"/>
        </w:rPr>
        <w:t> </w:t>
      </w:r>
      <w:r>
        <w:rPr>
          <w:color w:val="231F20"/>
        </w:rPr>
        <w:t>som</w:t>
      </w:r>
      <w:r>
        <w:rPr>
          <w:color w:val="231F20"/>
          <w:spacing w:val="-5"/>
        </w:rPr>
        <w:t> </w:t>
      </w:r>
      <w:r>
        <w:rPr>
          <w:color w:val="231F20"/>
        </w:rPr>
        <w:t>liknar</w:t>
      </w:r>
      <w:r>
        <w:rPr>
          <w:color w:val="231F20"/>
          <w:spacing w:val="-6"/>
        </w:rPr>
        <w:t> </w:t>
      </w:r>
      <w:r>
        <w:rPr>
          <w:color w:val="231F20"/>
        </w:rPr>
        <w:t>både</w:t>
      </w:r>
      <w:r>
        <w:rPr>
          <w:color w:val="231F20"/>
          <w:spacing w:val="-5"/>
        </w:rPr>
        <w:t> </w:t>
      </w:r>
      <w:r>
        <w:rPr>
          <w:color w:val="231F20"/>
        </w:rPr>
        <w:t>Självhyp-</w:t>
      </w:r>
      <w:r>
        <w:rPr>
          <w:color w:val="231F20"/>
          <w:spacing w:val="-47"/>
        </w:rPr>
        <w:t> </w:t>
      </w:r>
      <w:r>
        <w:rPr>
          <w:color w:val="231F20"/>
        </w:rPr>
        <w:t>nos och Flow-tillståndet och som bl.a. kännetecknas av de karakteristika som</w:t>
      </w:r>
      <w:r>
        <w:rPr>
          <w:color w:val="231F20"/>
          <w:spacing w:val="1"/>
        </w:rPr>
        <w:t> </w:t>
      </w:r>
      <w:r>
        <w:rPr>
          <w:color w:val="231F20"/>
        </w:rPr>
        <w:t>förknippas</w:t>
      </w:r>
      <w:r>
        <w:rPr>
          <w:color w:val="231F20"/>
          <w:spacing w:val="5"/>
        </w:rPr>
        <w:t> </w:t>
      </w:r>
      <w:r>
        <w:rPr>
          <w:color w:val="231F20"/>
        </w:rPr>
        <w:t>med</w:t>
      </w:r>
      <w:r>
        <w:rPr>
          <w:color w:val="231F20"/>
          <w:spacing w:val="6"/>
        </w:rPr>
        <w:t> </w:t>
      </w:r>
      <w:r>
        <w:rPr>
          <w:color w:val="231F20"/>
        </w:rPr>
        <w:t>gyllene</w:t>
      </w:r>
      <w:r>
        <w:rPr>
          <w:color w:val="231F20"/>
          <w:spacing w:val="5"/>
        </w:rPr>
        <w:t> </w:t>
      </w:r>
      <w:r>
        <w:rPr>
          <w:color w:val="231F20"/>
        </w:rPr>
        <w:t>snittet,</w:t>
      </w:r>
      <w:r>
        <w:rPr>
          <w:color w:val="231F20"/>
          <w:spacing w:val="6"/>
        </w:rPr>
        <w:t> </w:t>
      </w:r>
      <w:r>
        <w:rPr>
          <w:color w:val="231F20"/>
        </w:rPr>
        <w:t>Balans</w:t>
      </w:r>
      <w:r>
        <w:rPr>
          <w:color w:val="231F20"/>
          <w:spacing w:val="6"/>
        </w:rPr>
        <w:t> </w:t>
      </w:r>
      <w:r>
        <w:rPr>
          <w:color w:val="231F20"/>
        </w:rPr>
        <w:t>och</w:t>
      </w:r>
      <w:r>
        <w:rPr>
          <w:color w:val="231F20"/>
          <w:spacing w:val="6"/>
        </w:rPr>
        <w:t> </w:t>
      </w:r>
      <w:r>
        <w:rPr>
          <w:color w:val="231F20"/>
        </w:rPr>
        <w:t>Harmoni.</w:t>
      </w:r>
    </w:p>
    <w:p>
      <w:pPr>
        <w:pStyle w:val="BodyText"/>
        <w:spacing w:before="1"/>
        <w:rPr>
          <w:sz w:val="17"/>
        </w:rPr>
      </w:pPr>
    </w:p>
    <w:p>
      <w:pPr>
        <w:pStyle w:val="BodyText"/>
        <w:spacing w:line="201" w:lineRule="auto"/>
        <w:ind w:left="172" w:right="3739"/>
        <w:jc w:val="both"/>
      </w:pPr>
      <w:r>
        <w:rPr>
          <w:color w:val="231F20"/>
        </w:rPr>
        <w:t>IMT</w:t>
      </w:r>
      <w:r>
        <w:rPr>
          <w:color w:val="231F20"/>
          <w:spacing w:val="-11"/>
        </w:rPr>
        <w:t> </w:t>
      </w:r>
      <w:r>
        <w:rPr>
          <w:color w:val="231F20"/>
        </w:rPr>
        <w:t>är</w:t>
      </w:r>
      <w:r>
        <w:rPr>
          <w:color w:val="231F20"/>
          <w:spacing w:val="-10"/>
        </w:rPr>
        <w:t> </w:t>
      </w:r>
      <w:r>
        <w:rPr>
          <w:color w:val="231F20"/>
        </w:rPr>
        <w:t>baserat</w:t>
      </w:r>
      <w:r>
        <w:rPr>
          <w:color w:val="231F20"/>
          <w:spacing w:val="-10"/>
        </w:rPr>
        <w:t> </w:t>
      </w:r>
      <w:r>
        <w:rPr>
          <w:color w:val="231F20"/>
        </w:rPr>
        <w:t>på</w:t>
      </w:r>
      <w:r>
        <w:rPr>
          <w:color w:val="231F20"/>
          <w:spacing w:val="-10"/>
        </w:rPr>
        <w:t> </w:t>
      </w:r>
      <w:r>
        <w:rPr>
          <w:color w:val="231F20"/>
        </w:rPr>
        <w:t>en</w:t>
      </w:r>
      <w:r>
        <w:rPr>
          <w:color w:val="231F20"/>
          <w:spacing w:val="-10"/>
        </w:rPr>
        <w:t> </w:t>
      </w:r>
      <w:r>
        <w:rPr>
          <w:color w:val="231F20"/>
        </w:rPr>
        <w:t>utvecklingsmodell</w:t>
      </w:r>
      <w:r>
        <w:rPr>
          <w:color w:val="231F20"/>
          <w:spacing w:val="-10"/>
        </w:rPr>
        <w:t> </w:t>
      </w:r>
      <w:r>
        <w:rPr>
          <w:color w:val="231F20"/>
        </w:rPr>
        <w:t>där</w:t>
      </w:r>
      <w:r>
        <w:rPr>
          <w:color w:val="231F20"/>
          <w:spacing w:val="-11"/>
        </w:rPr>
        <w:t> </w:t>
      </w:r>
      <w:r>
        <w:rPr>
          <w:color w:val="231F20"/>
        </w:rPr>
        <w:t>man</w:t>
      </w:r>
      <w:r>
        <w:rPr>
          <w:color w:val="231F20"/>
          <w:spacing w:val="-10"/>
        </w:rPr>
        <w:t> </w:t>
      </w:r>
      <w:r>
        <w:rPr>
          <w:color w:val="231F20"/>
        </w:rPr>
        <w:t>i</w:t>
      </w:r>
      <w:r>
        <w:rPr>
          <w:color w:val="231F20"/>
          <w:spacing w:val="-10"/>
        </w:rPr>
        <w:t> </w:t>
      </w:r>
      <w:r>
        <w:rPr>
          <w:color w:val="231F20"/>
        </w:rPr>
        <w:t>likhet</w:t>
      </w:r>
      <w:r>
        <w:rPr>
          <w:color w:val="231F20"/>
          <w:spacing w:val="-10"/>
        </w:rPr>
        <w:t> </w:t>
      </w:r>
      <w:r>
        <w:rPr>
          <w:color w:val="231F20"/>
        </w:rPr>
        <w:t>med</w:t>
      </w:r>
      <w:r>
        <w:rPr>
          <w:color w:val="231F20"/>
          <w:spacing w:val="-10"/>
        </w:rPr>
        <w:t> </w:t>
      </w:r>
      <w:r>
        <w:rPr>
          <w:color w:val="231F20"/>
        </w:rPr>
        <w:t>Positiv</w:t>
      </w:r>
      <w:r>
        <w:rPr>
          <w:color w:val="231F20"/>
          <w:spacing w:val="-10"/>
        </w:rPr>
        <w:t> </w:t>
      </w:r>
      <w:r>
        <w:rPr>
          <w:color w:val="231F20"/>
        </w:rPr>
        <w:t>Psykologi</w:t>
      </w:r>
      <w:r>
        <w:rPr>
          <w:color w:val="231F20"/>
          <w:spacing w:val="-48"/>
        </w:rPr>
        <w:t> </w:t>
      </w:r>
      <w:r>
        <w:rPr>
          <w:color w:val="231F20"/>
        </w:rPr>
        <w:t>identifierar</w:t>
      </w:r>
      <w:r>
        <w:rPr>
          <w:color w:val="231F20"/>
          <w:spacing w:val="-6"/>
        </w:rPr>
        <w:t> </w:t>
      </w:r>
      <w:r>
        <w:rPr>
          <w:color w:val="231F20"/>
        </w:rPr>
        <w:t>önskvärda</w:t>
      </w:r>
      <w:r>
        <w:rPr>
          <w:color w:val="231F20"/>
          <w:spacing w:val="-5"/>
        </w:rPr>
        <w:t> </w:t>
      </w:r>
      <w:r>
        <w:rPr>
          <w:color w:val="231F20"/>
        </w:rPr>
        <w:t>optimala</w:t>
      </w:r>
      <w:r>
        <w:rPr>
          <w:color w:val="231F20"/>
          <w:spacing w:val="-5"/>
        </w:rPr>
        <w:t> </w:t>
      </w:r>
      <w:r>
        <w:rPr>
          <w:color w:val="231F20"/>
        </w:rPr>
        <w:t>tillstånd</w:t>
      </w:r>
      <w:r>
        <w:rPr>
          <w:color w:val="231F20"/>
          <w:spacing w:val="-5"/>
        </w:rPr>
        <w:t> </w:t>
      </w:r>
      <w:r>
        <w:rPr>
          <w:color w:val="231F20"/>
        </w:rPr>
        <w:t>och</w:t>
      </w:r>
      <w:r>
        <w:rPr>
          <w:color w:val="231F20"/>
          <w:spacing w:val="-5"/>
        </w:rPr>
        <w:t> </w:t>
      </w:r>
      <w:r>
        <w:rPr>
          <w:color w:val="231F20"/>
        </w:rPr>
        <w:t>utformar</w:t>
      </w:r>
      <w:r>
        <w:rPr>
          <w:color w:val="231F20"/>
          <w:spacing w:val="-5"/>
        </w:rPr>
        <w:t> </w:t>
      </w:r>
      <w:r>
        <w:rPr>
          <w:color w:val="231F20"/>
        </w:rPr>
        <w:t>en</w:t>
      </w:r>
      <w:r>
        <w:rPr>
          <w:color w:val="231F20"/>
          <w:spacing w:val="-5"/>
        </w:rPr>
        <w:t> </w:t>
      </w:r>
      <w:r>
        <w:rPr>
          <w:color w:val="231F20"/>
        </w:rPr>
        <w:t>träning</w:t>
      </w:r>
      <w:r>
        <w:rPr>
          <w:color w:val="231F20"/>
          <w:spacing w:val="-5"/>
        </w:rPr>
        <w:t> </w:t>
      </w:r>
      <w:r>
        <w:rPr>
          <w:color w:val="231F20"/>
        </w:rPr>
        <w:t>som</w:t>
      </w:r>
      <w:r>
        <w:rPr>
          <w:color w:val="231F20"/>
          <w:spacing w:val="-5"/>
        </w:rPr>
        <w:t> </w:t>
      </w:r>
      <w:r>
        <w:rPr>
          <w:color w:val="231F20"/>
        </w:rPr>
        <w:t>ska</w:t>
      </w:r>
      <w:r>
        <w:rPr>
          <w:color w:val="231F20"/>
          <w:spacing w:val="-5"/>
        </w:rPr>
        <w:t> </w:t>
      </w:r>
      <w:r>
        <w:rPr>
          <w:color w:val="231F20"/>
        </w:rPr>
        <w:t>leda</w:t>
      </w:r>
      <w:r>
        <w:rPr>
          <w:color w:val="231F20"/>
          <w:spacing w:val="-48"/>
        </w:rPr>
        <w:t> </w:t>
      </w:r>
      <w:r>
        <w:rPr>
          <w:color w:val="231F20"/>
        </w:rPr>
        <w:t>till att man fungerar så bra som möjligt (i skola, idrott, arbete, relationer, etc,)</w:t>
      </w:r>
      <w:r>
        <w:rPr>
          <w:color w:val="231F20"/>
          <w:spacing w:val="1"/>
        </w:rPr>
        <w:t> </w:t>
      </w:r>
      <w:r>
        <w:rPr>
          <w:color w:val="231F20"/>
        </w:rPr>
        <w:t>samtidigt som man mår så bra som möjligt (Excellens modellen kopplad till</w:t>
      </w:r>
      <w:r>
        <w:rPr>
          <w:color w:val="231F20"/>
          <w:spacing w:val="1"/>
        </w:rPr>
        <w:t> </w:t>
      </w:r>
      <w:r>
        <w:rPr>
          <w:color w:val="231F20"/>
        </w:rPr>
        <w:t>Prestation</w:t>
      </w:r>
      <w:r>
        <w:rPr>
          <w:color w:val="231F20"/>
          <w:spacing w:val="5"/>
        </w:rPr>
        <w:t> </w:t>
      </w:r>
      <w:r>
        <w:rPr>
          <w:color w:val="231F20"/>
        </w:rPr>
        <w:t>och</w:t>
      </w:r>
      <w:r>
        <w:rPr>
          <w:color w:val="231F20"/>
          <w:spacing w:val="6"/>
        </w:rPr>
        <w:t> </w:t>
      </w:r>
      <w:r>
        <w:rPr>
          <w:color w:val="231F20"/>
        </w:rPr>
        <w:t>Välbefinnande)</w:t>
      </w:r>
    </w:p>
    <w:p>
      <w:pPr>
        <w:pStyle w:val="BodyText"/>
        <w:spacing w:before="3"/>
        <w:rPr>
          <w:sz w:val="17"/>
        </w:rPr>
      </w:pPr>
    </w:p>
    <w:p>
      <w:pPr>
        <w:pStyle w:val="BodyText"/>
        <w:spacing w:line="201" w:lineRule="auto"/>
        <w:ind w:left="172" w:right="3738"/>
        <w:jc w:val="both"/>
      </w:pPr>
      <w:r>
        <w:rPr>
          <w:color w:val="231F20"/>
        </w:rPr>
        <w:t>Träningen sker i ett alternativt medvetandetillstånd som utmärks av inre still-</w:t>
      </w:r>
      <w:r>
        <w:rPr>
          <w:color w:val="231F20"/>
          <w:spacing w:val="1"/>
        </w:rPr>
        <w:t> </w:t>
      </w:r>
      <w:r>
        <w:rPr>
          <w:color w:val="231F20"/>
        </w:rPr>
        <w:t>het</w:t>
      </w:r>
      <w:r>
        <w:rPr>
          <w:color w:val="231F20"/>
          <w:spacing w:val="6"/>
        </w:rPr>
        <w:t> </w:t>
      </w:r>
      <w:r>
        <w:rPr>
          <w:color w:val="231F20"/>
        </w:rPr>
        <w:t>och</w:t>
      </w:r>
      <w:r>
        <w:rPr>
          <w:color w:val="231F20"/>
          <w:spacing w:val="6"/>
        </w:rPr>
        <w:t> </w:t>
      </w:r>
      <w:r>
        <w:rPr>
          <w:color w:val="231F20"/>
        </w:rPr>
        <w:t>djup</w:t>
      </w:r>
      <w:r>
        <w:rPr>
          <w:color w:val="231F20"/>
          <w:spacing w:val="6"/>
        </w:rPr>
        <w:t> </w:t>
      </w:r>
      <w:r>
        <w:rPr>
          <w:color w:val="231F20"/>
        </w:rPr>
        <w:t>harmoni.</w:t>
      </w:r>
    </w:p>
    <w:p>
      <w:pPr>
        <w:pStyle w:val="BodyText"/>
        <w:rPr>
          <w:sz w:val="17"/>
        </w:rPr>
      </w:pPr>
    </w:p>
    <w:p>
      <w:pPr>
        <w:pStyle w:val="BodyText"/>
        <w:spacing w:line="201" w:lineRule="auto"/>
        <w:ind w:left="172" w:right="3738"/>
        <w:jc w:val="both"/>
      </w:pPr>
      <w:r>
        <w:rPr>
          <w:color w:val="231F20"/>
        </w:rPr>
        <w:t>Jag skapade begreppet Mental Träning 1969 efter 10 års forskning vid Upp-</w:t>
      </w:r>
      <w:r>
        <w:rPr>
          <w:color w:val="231F20"/>
          <w:spacing w:val="1"/>
        </w:rPr>
        <w:t> </w:t>
      </w:r>
      <w:r>
        <w:rPr>
          <w:color w:val="231F20"/>
        </w:rPr>
        <w:t>sala Universitet omkring tre områden, som alla var relaterade till min bak-</w:t>
      </w:r>
      <w:r>
        <w:rPr>
          <w:color w:val="231F20"/>
          <w:spacing w:val="1"/>
        </w:rPr>
        <w:t> </w:t>
      </w:r>
      <w:r>
        <w:rPr>
          <w:color w:val="231F20"/>
        </w:rPr>
        <w:t>grund</w:t>
      </w:r>
      <w:r>
        <w:rPr>
          <w:color w:val="231F20"/>
          <w:spacing w:val="4"/>
        </w:rPr>
        <w:t> </w:t>
      </w:r>
      <w:r>
        <w:rPr>
          <w:color w:val="231F20"/>
        </w:rPr>
        <w:t>som</w:t>
      </w:r>
      <w:r>
        <w:rPr>
          <w:color w:val="231F20"/>
          <w:spacing w:val="6"/>
        </w:rPr>
        <w:t> </w:t>
      </w:r>
      <w:r>
        <w:rPr>
          <w:color w:val="231F20"/>
        </w:rPr>
        <w:t>idrottare:</w:t>
      </w:r>
    </w:p>
    <w:p>
      <w:pPr>
        <w:pStyle w:val="BodyText"/>
        <w:spacing w:before="1"/>
        <w:rPr>
          <w:sz w:val="17"/>
        </w:rPr>
      </w:pPr>
    </w:p>
    <w:p>
      <w:pPr>
        <w:pStyle w:val="BodyText"/>
        <w:spacing w:line="201" w:lineRule="auto"/>
        <w:ind w:left="172" w:right="3739"/>
        <w:jc w:val="both"/>
      </w:pPr>
      <w:r>
        <w:rPr>
          <w:color w:val="231F20"/>
        </w:rPr>
        <w:t>De AMT som jag undersökte var Sömn, Dröm, Flyt och Hypnos (Min dok-</w:t>
      </w:r>
      <w:r>
        <w:rPr>
          <w:color w:val="231F20"/>
          <w:spacing w:val="1"/>
        </w:rPr>
        <w:t> </w:t>
      </w:r>
      <w:r>
        <w:rPr>
          <w:color w:val="231F20"/>
        </w:rPr>
        <w:t>torsavhandling</w:t>
      </w:r>
      <w:r>
        <w:rPr>
          <w:color w:val="231F20"/>
          <w:spacing w:val="4"/>
        </w:rPr>
        <w:t> </w:t>
      </w:r>
      <w:r>
        <w:rPr>
          <w:color w:val="231F20"/>
        </w:rPr>
        <w:t>handlade</w:t>
      </w:r>
      <w:r>
        <w:rPr>
          <w:color w:val="231F20"/>
          <w:spacing w:val="6"/>
        </w:rPr>
        <w:t> </w:t>
      </w:r>
      <w:r>
        <w:rPr>
          <w:color w:val="231F20"/>
        </w:rPr>
        <w:t>om</w:t>
      </w:r>
      <w:r>
        <w:rPr>
          <w:color w:val="231F20"/>
          <w:spacing w:val="6"/>
        </w:rPr>
        <w:t> </w:t>
      </w:r>
      <w:r>
        <w:rPr>
          <w:color w:val="231F20"/>
        </w:rPr>
        <w:t>Hypnos).</w:t>
      </w:r>
    </w:p>
    <w:p>
      <w:pPr>
        <w:pStyle w:val="BodyText"/>
        <w:rPr>
          <w:sz w:val="17"/>
        </w:rPr>
      </w:pPr>
    </w:p>
    <w:p>
      <w:pPr>
        <w:pStyle w:val="BodyText"/>
        <w:spacing w:line="201" w:lineRule="auto"/>
        <w:ind w:left="172" w:right="3737"/>
        <w:jc w:val="both"/>
      </w:pPr>
      <w:r>
        <w:rPr>
          <w:color w:val="231F20"/>
        </w:rPr>
        <w:t>Utifrån dessa fyra alternativa medvetandeformer skapade jag en kombination</w:t>
      </w:r>
      <w:r>
        <w:rPr>
          <w:color w:val="231F20"/>
          <w:spacing w:val="-47"/>
        </w:rPr>
        <w:t> </w:t>
      </w:r>
      <w:r>
        <w:rPr>
          <w:color w:val="231F20"/>
        </w:rPr>
        <w:t>som</w:t>
      </w:r>
      <w:r>
        <w:rPr>
          <w:color w:val="231F20"/>
          <w:spacing w:val="14"/>
        </w:rPr>
        <w:t> </w:t>
      </w:r>
      <w:r>
        <w:rPr>
          <w:color w:val="231F20"/>
        </w:rPr>
        <w:t>jag</w:t>
      </w:r>
      <w:r>
        <w:rPr>
          <w:color w:val="231F20"/>
          <w:spacing w:val="15"/>
        </w:rPr>
        <w:t> </w:t>
      </w:r>
      <w:r>
        <w:rPr>
          <w:color w:val="231F20"/>
        </w:rPr>
        <w:t>kallade</w:t>
      </w:r>
      <w:r>
        <w:rPr>
          <w:color w:val="231F20"/>
          <w:spacing w:val="15"/>
        </w:rPr>
        <w:t> </w:t>
      </w:r>
      <w:r>
        <w:rPr>
          <w:color w:val="231F20"/>
        </w:rPr>
        <w:t>för</w:t>
      </w:r>
      <w:r>
        <w:rPr>
          <w:color w:val="231F20"/>
          <w:spacing w:val="15"/>
        </w:rPr>
        <w:t> </w:t>
      </w:r>
      <w:r>
        <w:rPr>
          <w:color w:val="231F20"/>
        </w:rPr>
        <w:t>”Det</w:t>
      </w:r>
      <w:r>
        <w:rPr>
          <w:color w:val="231F20"/>
          <w:spacing w:val="15"/>
        </w:rPr>
        <w:t> </w:t>
      </w:r>
      <w:r>
        <w:rPr>
          <w:color w:val="231F20"/>
        </w:rPr>
        <w:t>mentala</w:t>
      </w:r>
      <w:r>
        <w:rPr>
          <w:color w:val="231F20"/>
          <w:spacing w:val="15"/>
        </w:rPr>
        <w:t> </w:t>
      </w:r>
      <w:r>
        <w:rPr>
          <w:color w:val="231F20"/>
        </w:rPr>
        <w:t>rummet”</w:t>
      </w:r>
      <w:r>
        <w:rPr>
          <w:color w:val="231F20"/>
          <w:spacing w:val="15"/>
        </w:rPr>
        <w:t> </w:t>
      </w:r>
      <w:r>
        <w:rPr>
          <w:color w:val="231F20"/>
        </w:rPr>
        <w:t>(MR)</w:t>
      </w:r>
      <w:r>
        <w:rPr>
          <w:color w:val="231F20"/>
          <w:spacing w:val="14"/>
        </w:rPr>
        <w:t> </w:t>
      </w:r>
      <w:r>
        <w:rPr>
          <w:color w:val="231F20"/>
        </w:rPr>
        <w:t>och</w:t>
      </w:r>
      <w:r>
        <w:rPr>
          <w:color w:val="231F20"/>
          <w:spacing w:val="15"/>
        </w:rPr>
        <w:t> </w:t>
      </w:r>
      <w:r>
        <w:rPr>
          <w:color w:val="231F20"/>
        </w:rPr>
        <w:t>som</w:t>
      </w:r>
      <w:r>
        <w:rPr>
          <w:color w:val="231F20"/>
          <w:spacing w:val="15"/>
        </w:rPr>
        <w:t> </w:t>
      </w:r>
      <w:r>
        <w:rPr>
          <w:color w:val="231F20"/>
        </w:rPr>
        <w:t>utgör</w:t>
      </w:r>
      <w:r>
        <w:rPr>
          <w:color w:val="231F20"/>
          <w:spacing w:val="15"/>
        </w:rPr>
        <w:t> </w:t>
      </w:r>
      <w:r>
        <w:rPr>
          <w:color w:val="231F20"/>
        </w:rPr>
        <w:t>nyckeln</w:t>
      </w:r>
      <w:r>
        <w:rPr>
          <w:color w:val="231F20"/>
          <w:spacing w:val="15"/>
        </w:rPr>
        <w:t> </w:t>
      </w:r>
      <w:r>
        <w:rPr>
          <w:color w:val="231F20"/>
        </w:rPr>
        <w:t>till</w:t>
      </w:r>
      <w:r>
        <w:rPr>
          <w:color w:val="231F20"/>
          <w:spacing w:val="-48"/>
        </w:rPr>
        <w:t> </w:t>
      </w:r>
      <w:r>
        <w:rPr>
          <w:color w:val="231F20"/>
        </w:rPr>
        <w:t>de</w:t>
      </w:r>
      <w:r>
        <w:rPr>
          <w:color w:val="231F20"/>
          <w:spacing w:val="4"/>
        </w:rPr>
        <w:t> </w:t>
      </w:r>
      <w:r>
        <w:rPr>
          <w:color w:val="231F20"/>
        </w:rPr>
        <w:t>radikala</w:t>
      </w:r>
      <w:r>
        <w:rPr>
          <w:color w:val="231F20"/>
          <w:spacing w:val="5"/>
        </w:rPr>
        <w:t> </w:t>
      </w:r>
      <w:r>
        <w:rPr>
          <w:color w:val="231F20"/>
        </w:rPr>
        <w:t>förändringar</w:t>
      </w:r>
      <w:r>
        <w:rPr>
          <w:color w:val="231F20"/>
          <w:spacing w:val="4"/>
        </w:rPr>
        <w:t> </w:t>
      </w:r>
      <w:r>
        <w:rPr>
          <w:color w:val="231F20"/>
        </w:rPr>
        <w:t>som</w:t>
      </w:r>
      <w:r>
        <w:rPr>
          <w:color w:val="231F20"/>
          <w:spacing w:val="5"/>
        </w:rPr>
        <w:t> </w:t>
      </w:r>
      <w:r>
        <w:rPr>
          <w:color w:val="231F20"/>
        </w:rPr>
        <w:t>kan</w:t>
      </w:r>
      <w:r>
        <w:rPr>
          <w:color w:val="231F20"/>
          <w:spacing w:val="4"/>
        </w:rPr>
        <w:t> </w:t>
      </w:r>
      <w:r>
        <w:rPr>
          <w:color w:val="231F20"/>
        </w:rPr>
        <w:t>åstadkommas</w:t>
      </w:r>
      <w:r>
        <w:rPr>
          <w:color w:val="231F20"/>
          <w:spacing w:val="4"/>
        </w:rPr>
        <w:t> </w:t>
      </w:r>
      <w:r>
        <w:rPr>
          <w:color w:val="231F20"/>
        </w:rPr>
        <w:t>med</w:t>
      </w:r>
      <w:r>
        <w:rPr>
          <w:color w:val="231F20"/>
          <w:spacing w:val="4"/>
        </w:rPr>
        <w:t> </w:t>
      </w:r>
      <w:r>
        <w:rPr>
          <w:color w:val="231F20"/>
        </w:rPr>
        <w:t>Mental</w:t>
      </w:r>
      <w:r>
        <w:rPr>
          <w:color w:val="231F20"/>
          <w:spacing w:val="5"/>
        </w:rPr>
        <w:t> </w:t>
      </w:r>
      <w:r>
        <w:rPr>
          <w:color w:val="231F20"/>
        </w:rPr>
        <w:t>Träning.</w:t>
      </w:r>
    </w:p>
    <w:p>
      <w:pPr>
        <w:pStyle w:val="BodyText"/>
        <w:spacing w:before="1"/>
        <w:rPr>
          <w:sz w:val="17"/>
        </w:rPr>
      </w:pPr>
    </w:p>
    <w:p>
      <w:pPr>
        <w:pStyle w:val="BodyText"/>
        <w:spacing w:line="201" w:lineRule="auto" w:before="1"/>
        <w:ind w:left="172" w:right="3738"/>
        <w:jc w:val="both"/>
      </w:pPr>
      <w:r>
        <w:rPr>
          <w:color w:val="231F20"/>
        </w:rPr>
        <w:t>Det mentala rummet som begrepp hämtade jag från idrottens benämning av</w:t>
      </w:r>
      <w:r>
        <w:rPr>
          <w:color w:val="231F20"/>
          <w:spacing w:val="1"/>
        </w:rPr>
        <w:t> </w:t>
      </w:r>
      <w:r>
        <w:rPr>
          <w:color w:val="231F20"/>
        </w:rPr>
        <w:t>flyt (Idag talas det mer om att gå in i sin ”bubbla”) men tillståndet blev unikt</w:t>
      </w:r>
      <w:r>
        <w:rPr>
          <w:color w:val="231F20"/>
          <w:spacing w:val="1"/>
        </w:rPr>
        <w:t> </w:t>
      </w:r>
      <w:r>
        <w:rPr>
          <w:color w:val="231F20"/>
        </w:rPr>
        <w:t>med</w:t>
      </w:r>
      <w:r>
        <w:rPr>
          <w:color w:val="231F20"/>
          <w:spacing w:val="5"/>
        </w:rPr>
        <w:t> </w:t>
      </w:r>
      <w:r>
        <w:rPr>
          <w:color w:val="231F20"/>
        </w:rPr>
        <w:t>både</w:t>
      </w:r>
      <w:r>
        <w:rPr>
          <w:color w:val="231F20"/>
          <w:spacing w:val="5"/>
        </w:rPr>
        <w:t> </w:t>
      </w:r>
      <w:r>
        <w:rPr>
          <w:color w:val="231F20"/>
        </w:rPr>
        <w:t>skillnader</w:t>
      </w:r>
      <w:r>
        <w:rPr>
          <w:color w:val="231F20"/>
          <w:spacing w:val="5"/>
        </w:rPr>
        <w:t> </w:t>
      </w:r>
      <w:r>
        <w:rPr>
          <w:color w:val="231F20"/>
        </w:rPr>
        <w:t>och</w:t>
      </w:r>
      <w:r>
        <w:rPr>
          <w:color w:val="231F20"/>
          <w:spacing w:val="5"/>
        </w:rPr>
        <w:t> </w:t>
      </w:r>
      <w:r>
        <w:rPr>
          <w:color w:val="231F20"/>
        </w:rPr>
        <w:t>likheter</w:t>
      </w:r>
      <w:r>
        <w:rPr>
          <w:color w:val="231F20"/>
          <w:spacing w:val="5"/>
        </w:rPr>
        <w:t> </w:t>
      </w:r>
      <w:r>
        <w:rPr>
          <w:color w:val="231F20"/>
        </w:rPr>
        <w:t>med</w:t>
      </w:r>
      <w:r>
        <w:rPr>
          <w:color w:val="231F20"/>
          <w:spacing w:val="5"/>
        </w:rPr>
        <w:t> </w:t>
      </w:r>
      <w:r>
        <w:rPr>
          <w:color w:val="231F20"/>
        </w:rPr>
        <w:t>de</w:t>
      </w:r>
      <w:r>
        <w:rPr>
          <w:color w:val="231F20"/>
          <w:spacing w:val="5"/>
        </w:rPr>
        <w:t> </w:t>
      </w:r>
      <w:r>
        <w:rPr>
          <w:color w:val="231F20"/>
        </w:rPr>
        <w:t>andra</w:t>
      </w:r>
      <w:r>
        <w:rPr>
          <w:color w:val="231F20"/>
          <w:spacing w:val="4"/>
        </w:rPr>
        <w:t> </w:t>
      </w:r>
      <w:r>
        <w:rPr>
          <w:color w:val="231F20"/>
        </w:rPr>
        <w:t>fyra</w:t>
      </w:r>
      <w:r>
        <w:rPr>
          <w:color w:val="231F20"/>
          <w:spacing w:val="6"/>
        </w:rPr>
        <w:t> </w:t>
      </w:r>
      <w:r>
        <w:rPr>
          <w:color w:val="231F20"/>
        </w:rPr>
        <w:t>AMT.</w:t>
      </w:r>
    </w:p>
    <w:p>
      <w:pPr>
        <w:pStyle w:val="BodyText"/>
        <w:spacing w:before="1"/>
        <w:rPr>
          <w:sz w:val="17"/>
        </w:rPr>
      </w:pPr>
    </w:p>
    <w:p>
      <w:pPr>
        <w:pStyle w:val="BodyText"/>
        <w:spacing w:line="201" w:lineRule="auto"/>
        <w:ind w:left="172" w:right="3736"/>
        <w:jc w:val="both"/>
      </w:pPr>
      <w:r>
        <w:rPr>
          <w:color w:val="231F20"/>
        </w:rPr>
        <w:t>MR</w:t>
      </w:r>
      <w:r>
        <w:rPr>
          <w:color w:val="231F20"/>
          <w:spacing w:val="-6"/>
        </w:rPr>
        <w:t> </w:t>
      </w:r>
      <w:r>
        <w:rPr>
          <w:color w:val="231F20"/>
        </w:rPr>
        <w:t>är</w:t>
      </w:r>
      <w:r>
        <w:rPr>
          <w:color w:val="231F20"/>
          <w:spacing w:val="-6"/>
        </w:rPr>
        <w:t> </w:t>
      </w:r>
      <w:r>
        <w:rPr>
          <w:color w:val="231F20"/>
        </w:rPr>
        <w:t>både</w:t>
      </w:r>
      <w:r>
        <w:rPr>
          <w:color w:val="231F20"/>
          <w:spacing w:val="-6"/>
        </w:rPr>
        <w:t> </w:t>
      </w:r>
      <w:r>
        <w:rPr>
          <w:color w:val="231F20"/>
        </w:rPr>
        <w:t>ett</w:t>
      </w:r>
      <w:r>
        <w:rPr>
          <w:color w:val="231F20"/>
          <w:spacing w:val="-6"/>
        </w:rPr>
        <w:t> </w:t>
      </w:r>
      <w:r>
        <w:rPr>
          <w:color w:val="231F20"/>
        </w:rPr>
        <w:t>harmoniskt</w:t>
      </w:r>
      <w:r>
        <w:rPr>
          <w:color w:val="231F20"/>
          <w:spacing w:val="-6"/>
        </w:rPr>
        <w:t> </w:t>
      </w:r>
      <w:r>
        <w:rPr>
          <w:color w:val="231F20"/>
        </w:rPr>
        <w:t>och</w:t>
      </w:r>
      <w:r>
        <w:rPr>
          <w:color w:val="231F20"/>
          <w:spacing w:val="-6"/>
        </w:rPr>
        <w:t> </w:t>
      </w:r>
      <w:r>
        <w:rPr>
          <w:color w:val="231F20"/>
        </w:rPr>
        <w:t>ett</w:t>
      </w:r>
      <w:r>
        <w:rPr>
          <w:color w:val="231F20"/>
          <w:spacing w:val="-6"/>
        </w:rPr>
        <w:t> </w:t>
      </w:r>
      <w:r>
        <w:rPr>
          <w:color w:val="231F20"/>
        </w:rPr>
        <w:t>holistiskt</w:t>
      </w:r>
      <w:r>
        <w:rPr>
          <w:color w:val="231F20"/>
          <w:spacing w:val="-6"/>
        </w:rPr>
        <w:t> </w:t>
      </w:r>
      <w:r>
        <w:rPr>
          <w:color w:val="231F20"/>
        </w:rPr>
        <w:t>tillstånd</w:t>
      </w:r>
      <w:r>
        <w:rPr>
          <w:color w:val="231F20"/>
          <w:spacing w:val="-6"/>
        </w:rPr>
        <w:t> </w:t>
      </w:r>
      <w:r>
        <w:rPr>
          <w:color w:val="231F20"/>
        </w:rPr>
        <w:t>(se</w:t>
      </w:r>
      <w:r>
        <w:rPr>
          <w:color w:val="231F20"/>
          <w:spacing w:val="-6"/>
        </w:rPr>
        <w:t> </w:t>
      </w:r>
      <w:r>
        <w:rPr>
          <w:color w:val="231F20"/>
        </w:rPr>
        <w:t>längre</w:t>
      </w:r>
      <w:r>
        <w:rPr>
          <w:color w:val="231F20"/>
          <w:spacing w:val="-6"/>
        </w:rPr>
        <w:t> </w:t>
      </w:r>
      <w:r>
        <w:rPr>
          <w:color w:val="231F20"/>
        </w:rPr>
        <w:t>fram</w:t>
      </w:r>
      <w:r>
        <w:rPr>
          <w:color w:val="231F20"/>
          <w:spacing w:val="-6"/>
        </w:rPr>
        <w:t> </w:t>
      </w:r>
      <w:r>
        <w:rPr>
          <w:color w:val="231F20"/>
        </w:rPr>
        <w:t>i</w:t>
      </w:r>
      <w:r>
        <w:rPr>
          <w:color w:val="231F20"/>
          <w:spacing w:val="-6"/>
        </w:rPr>
        <w:t> </w:t>
      </w:r>
      <w:r>
        <w:rPr>
          <w:color w:val="231F20"/>
        </w:rPr>
        <w:t>avsnittet</w:t>
      </w:r>
      <w:r>
        <w:rPr>
          <w:color w:val="231F20"/>
          <w:spacing w:val="-47"/>
        </w:rPr>
        <w:t> </w:t>
      </w:r>
      <w:r>
        <w:rPr>
          <w:color w:val="231F20"/>
        </w:rPr>
        <w:t>om gyllene snittet), där bilder eller Föreställningar (images) blir den mentala</w:t>
      </w:r>
      <w:r>
        <w:rPr>
          <w:color w:val="231F20"/>
          <w:spacing w:val="1"/>
        </w:rPr>
        <w:t> </w:t>
      </w:r>
      <w:r>
        <w:rPr>
          <w:color w:val="231F20"/>
        </w:rPr>
        <w:t>träningens</w:t>
      </w:r>
      <w:r>
        <w:rPr>
          <w:color w:val="231F20"/>
          <w:spacing w:val="-8"/>
        </w:rPr>
        <w:t> </w:t>
      </w:r>
      <w:r>
        <w:rPr>
          <w:color w:val="231F20"/>
        </w:rPr>
        <w:t>speciella</w:t>
      </w:r>
      <w:r>
        <w:rPr>
          <w:color w:val="231F20"/>
          <w:spacing w:val="-8"/>
        </w:rPr>
        <w:t> </w:t>
      </w:r>
      <w:r>
        <w:rPr>
          <w:color w:val="231F20"/>
        </w:rPr>
        <w:t>språk.</w:t>
      </w:r>
      <w:r>
        <w:rPr>
          <w:color w:val="231F20"/>
          <w:spacing w:val="-7"/>
        </w:rPr>
        <w:t> </w:t>
      </w:r>
      <w:r>
        <w:rPr>
          <w:color w:val="231F20"/>
        </w:rPr>
        <w:t>Både</w:t>
      </w:r>
      <w:r>
        <w:rPr>
          <w:color w:val="231F20"/>
          <w:spacing w:val="-8"/>
        </w:rPr>
        <w:t> </w:t>
      </w:r>
      <w:r>
        <w:rPr>
          <w:color w:val="231F20"/>
        </w:rPr>
        <w:t>sinnet</w:t>
      </w:r>
      <w:r>
        <w:rPr>
          <w:color w:val="231F20"/>
          <w:spacing w:val="-8"/>
        </w:rPr>
        <w:t> </w:t>
      </w:r>
      <w:r>
        <w:rPr>
          <w:color w:val="231F20"/>
        </w:rPr>
        <w:t>och</w:t>
      </w:r>
      <w:r>
        <w:rPr>
          <w:color w:val="231F20"/>
          <w:spacing w:val="-7"/>
        </w:rPr>
        <w:t> </w:t>
      </w:r>
      <w:r>
        <w:rPr>
          <w:color w:val="231F20"/>
        </w:rPr>
        <w:t>kroppen</w:t>
      </w:r>
      <w:r>
        <w:rPr>
          <w:color w:val="231F20"/>
          <w:spacing w:val="-8"/>
        </w:rPr>
        <w:t> </w:t>
      </w:r>
      <w:r>
        <w:rPr>
          <w:color w:val="231F20"/>
        </w:rPr>
        <w:t>kan</w:t>
      </w:r>
      <w:r>
        <w:rPr>
          <w:color w:val="231F20"/>
          <w:spacing w:val="-8"/>
        </w:rPr>
        <w:t> </w:t>
      </w:r>
      <w:r>
        <w:rPr>
          <w:color w:val="231F20"/>
        </w:rPr>
        <w:t>påverkas</w:t>
      </w:r>
      <w:r>
        <w:rPr>
          <w:color w:val="231F20"/>
          <w:spacing w:val="-7"/>
        </w:rPr>
        <w:t> </w:t>
      </w:r>
      <w:r>
        <w:rPr>
          <w:color w:val="231F20"/>
        </w:rPr>
        <w:t>mer</w:t>
      </w:r>
      <w:r>
        <w:rPr>
          <w:color w:val="231F20"/>
          <w:spacing w:val="-8"/>
        </w:rPr>
        <w:t> </w:t>
      </w:r>
      <w:r>
        <w:rPr>
          <w:color w:val="231F20"/>
        </w:rPr>
        <w:t>effektivt</w:t>
      </w:r>
      <w:r>
        <w:rPr>
          <w:color w:val="231F20"/>
          <w:spacing w:val="-48"/>
        </w:rPr>
        <w:t> </w:t>
      </w:r>
      <w:r>
        <w:rPr>
          <w:color w:val="231F20"/>
        </w:rPr>
        <w:t>genom MR både i nuet och genom programmeringar som styr både automa-</w:t>
      </w:r>
      <w:r>
        <w:rPr>
          <w:color w:val="231F20"/>
          <w:spacing w:val="1"/>
        </w:rPr>
        <w:t> </w:t>
      </w:r>
      <w:r>
        <w:rPr>
          <w:color w:val="231F20"/>
        </w:rPr>
        <w:t>tiserade</w:t>
      </w:r>
      <w:r>
        <w:rPr>
          <w:color w:val="231F20"/>
          <w:spacing w:val="5"/>
        </w:rPr>
        <w:t> </w:t>
      </w:r>
      <w:r>
        <w:rPr>
          <w:color w:val="231F20"/>
        </w:rPr>
        <w:t>tankar</w:t>
      </w:r>
      <w:r>
        <w:rPr>
          <w:color w:val="231F20"/>
          <w:spacing w:val="6"/>
        </w:rPr>
        <w:t> </w:t>
      </w:r>
      <w:r>
        <w:rPr>
          <w:color w:val="231F20"/>
        </w:rPr>
        <w:t>och</w:t>
      </w:r>
      <w:r>
        <w:rPr>
          <w:color w:val="231F20"/>
          <w:spacing w:val="5"/>
        </w:rPr>
        <w:t> </w:t>
      </w:r>
      <w:r>
        <w:rPr>
          <w:color w:val="231F20"/>
        </w:rPr>
        <w:t>beteenden.</w:t>
      </w:r>
    </w:p>
    <w:p>
      <w:pPr>
        <w:spacing w:after="0" w:line="201" w:lineRule="auto"/>
        <w:jc w:val="both"/>
        <w:sectPr>
          <w:pgSz w:w="10690" w:h="13210"/>
          <w:pgMar w:header="0" w:footer="859" w:top="840" w:bottom="1040" w:left="540" w:right="0"/>
        </w:sectPr>
      </w:pPr>
    </w:p>
    <w:p>
      <w:pPr>
        <w:pStyle w:val="BodyText"/>
        <w:spacing w:before="10"/>
      </w:pPr>
    </w:p>
    <w:p>
      <w:pPr>
        <w:pStyle w:val="BodyText"/>
        <w:ind w:left="884" w:right="-58"/>
      </w:pPr>
      <w:r>
        <w:rPr/>
        <w:drawing>
          <wp:inline distT="0" distB="0" distL="0" distR="0">
            <wp:extent cx="1020837" cy="1121663"/>
            <wp:effectExtent l="0" t="0" r="0" b="0"/>
            <wp:docPr id="389" name="image15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0" name="image151.jpeg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0837" cy="11216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</w:p>
    <w:p>
      <w:pPr>
        <w:pStyle w:val="BodyText"/>
        <w:spacing w:before="5"/>
        <w:rPr>
          <w:sz w:val="19"/>
        </w:rPr>
      </w:pPr>
    </w:p>
    <w:p>
      <w:pPr>
        <w:spacing w:line="235" w:lineRule="exact" w:before="1"/>
        <w:ind w:left="887" w:right="0" w:firstLine="0"/>
        <w:jc w:val="left"/>
        <w:rPr>
          <w:rFonts w:ascii="Baskerville-SemiBoldItalic"/>
          <w:b/>
          <w:i/>
          <w:sz w:val="18"/>
        </w:rPr>
      </w:pPr>
      <w:r>
        <w:rPr>
          <w:rFonts w:ascii="Baskerville-SemiBoldItalic"/>
          <w:b/>
          <w:i/>
          <w:color w:val="231F20"/>
          <w:sz w:val="18"/>
        </w:rPr>
        <w:t>Bild</w:t>
      </w:r>
      <w:r>
        <w:rPr>
          <w:rFonts w:ascii="Baskerville-SemiBoldItalic"/>
          <w:b/>
          <w:i/>
          <w:color w:val="231F20"/>
          <w:spacing w:val="5"/>
          <w:sz w:val="18"/>
        </w:rPr>
        <w:t> </w:t>
      </w:r>
      <w:r>
        <w:rPr>
          <w:rFonts w:ascii="Baskerville-SemiBoldItalic"/>
          <w:b/>
          <w:i/>
          <w:color w:val="231F20"/>
          <w:sz w:val="18"/>
        </w:rPr>
        <w:t>saknas</w:t>
      </w:r>
    </w:p>
    <w:p>
      <w:pPr>
        <w:spacing w:line="228" w:lineRule="exact" w:before="0"/>
        <w:ind w:left="887" w:right="0" w:firstLine="0"/>
        <w:jc w:val="left"/>
        <w:rPr>
          <w:i/>
          <w:sz w:val="18"/>
        </w:rPr>
      </w:pPr>
      <w:r>
        <w:rPr>
          <w:i/>
          <w:color w:val="231F20"/>
          <w:sz w:val="18"/>
        </w:rPr>
        <w:t>Bild</w:t>
      </w:r>
      <w:r>
        <w:rPr>
          <w:i/>
          <w:color w:val="231F20"/>
          <w:spacing w:val="5"/>
          <w:sz w:val="18"/>
        </w:rPr>
        <w:t> </w:t>
      </w:r>
      <w:r>
        <w:rPr>
          <w:i/>
          <w:color w:val="231F20"/>
          <w:sz w:val="18"/>
        </w:rPr>
        <w:t>saknas</w:t>
      </w: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spacing w:before="6"/>
        <w:rPr>
          <w:i/>
          <w:sz w:val="14"/>
        </w:rPr>
      </w:pPr>
    </w:p>
    <w:p>
      <w:pPr>
        <w:pStyle w:val="BodyText"/>
        <w:ind w:left="884" w:right="-58"/>
      </w:pPr>
      <w:r>
        <w:rPr/>
        <w:drawing>
          <wp:inline distT="0" distB="0" distL="0" distR="0">
            <wp:extent cx="1020848" cy="1121664"/>
            <wp:effectExtent l="0" t="0" r="0" b="0"/>
            <wp:docPr id="391" name="image15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2" name="image151.jpeg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0848" cy="1121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</w:p>
    <w:p>
      <w:pPr>
        <w:pStyle w:val="BodyText"/>
        <w:rPr>
          <w:i/>
          <w:sz w:val="19"/>
        </w:rPr>
      </w:pPr>
    </w:p>
    <w:p>
      <w:pPr>
        <w:spacing w:line="235" w:lineRule="exact" w:before="0"/>
        <w:ind w:left="887" w:right="0" w:firstLine="0"/>
        <w:jc w:val="left"/>
        <w:rPr>
          <w:rFonts w:ascii="Baskerville-SemiBoldItalic"/>
          <w:b/>
          <w:i/>
          <w:sz w:val="18"/>
        </w:rPr>
      </w:pPr>
      <w:r>
        <w:rPr>
          <w:rFonts w:ascii="Baskerville-SemiBoldItalic"/>
          <w:b/>
          <w:i/>
          <w:color w:val="231F20"/>
          <w:sz w:val="18"/>
        </w:rPr>
        <w:t>Bild</w:t>
      </w:r>
      <w:r>
        <w:rPr>
          <w:rFonts w:ascii="Baskerville-SemiBoldItalic"/>
          <w:b/>
          <w:i/>
          <w:color w:val="231F20"/>
          <w:spacing w:val="5"/>
          <w:sz w:val="18"/>
        </w:rPr>
        <w:t> </w:t>
      </w:r>
      <w:r>
        <w:rPr>
          <w:rFonts w:ascii="Baskerville-SemiBoldItalic"/>
          <w:b/>
          <w:i/>
          <w:color w:val="231F20"/>
          <w:sz w:val="18"/>
        </w:rPr>
        <w:t>saknas</w:t>
      </w:r>
    </w:p>
    <w:p>
      <w:pPr>
        <w:spacing w:line="228" w:lineRule="exact" w:before="0"/>
        <w:ind w:left="887" w:right="0" w:firstLine="0"/>
        <w:jc w:val="left"/>
        <w:rPr>
          <w:i/>
          <w:sz w:val="18"/>
        </w:rPr>
      </w:pPr>
      <w:r>
        <w:rPr>
          <w:i/>
          <w:color w:val="231F20"/>
          <w:sz w:val="18"/>
        </w:rPr>
        <w:t>Bild</w:t>
      </w:r>
      <w:r>
        <w:rPr>
          <w:i/>
          <w:color w:val="231F20"/>
          <w:spacing w:val="5"/>
          <w:sz w:val="18"/>
        </w:rPr>
        <w:t> </w:t>
      </w:r>
      <w:r>
        <w:rPr>
          <w:i/>
          <w:color w:val="231F20"/>
          <w:sz w:val="18"/>
        </w:rPr>
        <w:t>saknas</w:t>
      </w:r>
    </w:p>
    <w:p>
      <w:pPr>
        <w:pStyle w:val="Heading3"/>
        <w:spacing w:before="45"/>
        <w:ind w:left="672"/>
        <w:jc w:val="both"/>
      </w:pPr>
      <w:bookmarkStart w:name="_TOC_250026" w:id="134"/>
      <w:r>
        <w:rPr>
          <w:b w:val="0"/>
        </w:rPr>
        <w:br w:type="column"/>
      </w:r>
      <w:r>
        <w:rPr>
          <w:color w:val="231F20"/>
        </w:rPr>
        <w:t>MENTAL</w:t>
      </w:r>
      <w:r>
        <w:rPr>
          <w:color w:val="231F20"/>
          <w:spacing w:val="-10"/>
        </w:rPr>
        <w:t> </w:t>
      </w:r>
      <w:r>
        <w:rPr>
          <w:color w:val="231F20"/>
        </w:rPr>
        <w:t>TRÄNING</w:t>
      </w:r>
      <w:r>
        <w:rPr>
          <w:color w:val="231F20"/>
          <w:spacing w:val="-10"/>
        </w:rPr>
        <w:t> </w:t>
      </w:r>
      <w:bookmarkEnd w:id="134"/>
      <w:r>
        <w:rPr>
          <w:color w:val="231F20"/>
        </w:rPr>
        <w:t>1969-1990</w:t>
      </w:r>
    </w:p>
    <w:p>
      <w:pPr>
        <w:pStyle w:val="BodyText"/>
        <w:spacing w:line="201" w:lineRule="auto" w:before="5"/>
        <w:ind w:left="672" w:right="710"/>
        <w:jc w:val="both"/>
      </w:pPr>
      <w:r>
        <w:rPr>
          <w:color w:val="231F20"/>
        </w:rPr>
        <w:t>Detta ledde till lanseringen av ”Mental Träning” 1969. Under 1970-talet ut-</w:t>
      </w:r>
      <w:r>
        <w:rPr>
          <w:color w:val="231F20"/>
          <w:spacing w:val="1"/>
        </w:rPr>
        <w:t> </w:t>
      </w:r>
      <w:r>
        <w:rPr>
          <w:color w:val="231F20"/>
        </w:rPr>
        <w:t>arbetades och utvärderades praktiska träningsprogram på det mentala områ-</w:t>
      </w:r>
      <w:r>
        <w:rPr>
          <w:color w:val="231F20"/>
          <w:spacing w:val="1"/>
        </w:rPr>
        <w:t> </w:t>
      </w:r>
      <w:r>
        <w:rPr>
          <w:color w:val="231F20"/>
        </w:rPr>
        <w:t>det tillsammans med ett tiotal landslag i olika idrotter och två olympialag</w:t>
      </w:r>
      <w:r>
        <w:rPr>
          <w:color w:val="231F20"/>
          <w:spacing w:val="1"/>
        </w:rPr>
        <w:t> </w:t>
      </w:r>
      <w:r>
        <w:rPr>
          <w:color w:val="231F20"/>
        </w:rPr>
        <w:t>(1976 i Montreal och 1980 i Moskva). Effektutvärderingar visade ett signifi-</w:t>
      </w:r>
      <w:r>
        <w:rPr>
          <w:color w:val="231F20"/>
          <w:spacing w:val="1"/>
        </w:rPr>
        <w:t> </w:t>
      </w:r>
      <w:r>
        <w:rPr>
          <w:color w:val="231F20"/>
        </w:rPr>
        <w:t>kant</w:t>
      </w:r>
      <w:r>
        <w:rPr>
          <w:color w:val="231F20"/>
          <w:spacing w:val="4"/>
        </w:rPr>
        <w:t> </w:t>
      </w:r>
      <w:r>
        <w:rPr>
          <w:color w:val="231F20"/>
        </w:rPr>
        <w:t>samband</w:t>
      </w:r>
      <w:r>
        <w:rPr>
          <w:color w:val="231F20"/>
          <w:spacing w:val="5"/>
        </w:rPr>
        <w:t> </w:t>
      </w:r>
      <w:r>
        <w:rPr>
          <w:color w:val="231F20"/>
        </w:rPr>
        <w:t>mellan</w:t>
      </w:r>
      <w:r>
        <w:rPr>
          <w:color w:val="231F20"/>
          <w:spacing w:val="5"/>
        </w:rPr>
        <w:t> </w:t>
      </w:r>
      <w:r>
        <w:rPr>
          <w:color w:val="231F20"/>
        </w:rPr>
        <w:t>mental</w:t>
      </w:r>
      <w:r>
        <w:rPr>
          <w:color w:val="231F20"/>
          <w:spacing w:val="6"/>
        </w:rPr>
        <w:t> </w:t>
      </w:r>
      <w:r>
        <w:rPr>
          <w:color w:val="231F20"/>
        </w:rPr>
        <w:t>träning</w:t>
      </w:r>
      <w:r>
        <w:rPr>
          <w:color w:val="231F20"/>
          <w:spacing w:val="5"/>
        </w:rPr>
        <w:t> </w:t>
      </w:r>
      <w:r>
        <w:rPr>
          <w:color w:val="231F20"/>
        </w:rPr>
        <w:t>och</w:t>
      </w:r>
      <w:r>
        <w:rPr>
          <w:color w:val="231F20"/>
          <w:spacing w:val="5"/>
        </w:rPr>
        <w:t> </w:t>
      </w:r>
      <w:r>
        <w:rPr>
          <w:color w:val="231F20"/>
        </w:rPr>
        <w:t>resultat</w:t>
      </w:r>
      <w:r>
        <w:rPr>
          <w:color w:val="231F20"/>
          <w:spacing w:val="6"/>
        </w:rPr>
        <w:t> </w:t>
      </w:r>
      <w:r>
        <w:rPr>
          <w:color w:val="231F20"/>
        </w:rPr>
        <w:t>vid</w:t>
      </w:r>
      <w:r>
        <w:rPr>
          <w:color w:val="231F20"/>
          <w:spacing w:val="6"/>
        </w:rPr>
        <w:t> </w:t>
      </w:r>
      <w:r>
        <w:rPr>
          <w:color w:val="231F20"/>
        </w:rPr>
        <w:t>olympiaden</w:t>
      </w:r>
      <w:r>
        <w:rPr>
          <w:color w:val="231F20"/>
          <w:spacing w:val="5"/>
        </w:rPr>
        <w:t> </w:t>
      </w:r>
      <w:r>
        <w:rPr>
          <w:color w:val="231F20"/>
        </w:rPr>
        <w:t>1980.</w:t>
      </w:r>
    </w:p>
    <w:p>
      <w:pPr>
        <w:pStyle w:val="BodyText"/>
        <w:spacing w:before="3"/>
        <w:rPr>
          <w:sz w:val="17"/>
        </w:rPr>
      </w:pPr>
    </w:p>
    <w:p>
      <w:pPr>
        <w:pStyle w:val="BodyText"/>
        <w:spacing w:line="201" w:lineRule="auto"/>
        <w:ind w:left="672" w:right="708"/>
        <w:jc w:val="both"/>
      </w:pPr>
      <w:r>
        <w:rPr>
          <w:color w:val="231F20"/>
        </w:rPr>
        <w:t>Från</w:t>
      </w:r>
      <w:r>
        <w:rPr>
          <w:color w:val="231F20"/>
          <w:spacing w:val="-10"/>
        </w:rPr>
        <w:t> </w:t>
      </w:r>
      <w:r>
        <w:rPr>
          <w:color w:val="231F20"/>
        </w:rPr>
        <w:t>tillämpningar</w:t>
      </w:r>
      <w:r>
        <w:rPr>
          <w:color w:val="231F20"/>
          <w:spacing w:val="-9"/>
        </w:rPr>
        <w:t> </w:t>
      </w:r>
      <w:r>
        <w:rPr>
          <w:color w:val="231F20"/>
        </w:rPr>
        <w:t>inom</w:t>
      </w:r>
      <w:r>
        <w:rPr>
          <w:color w:val="231F20"/>
          <w:spacing w:val="-9"/>
        </w:rPr>
        <w:t> </w:t>
      </w:r>
      <w:r>
        <w:rPr>
          <w:color w:val="231F20"/>
        </w:rPr>
        <w:t>idrotten</w:t>
      </w:r>
      <w:r>
        <w:rPr>
          <w:color w:val="231F20"/>
          <w:spacing w:val="-9"/>
        </w:rPr>
        <w:t> </w:t>
      </w:r>
      <w:r>
        <w:rPr>
          <w:color w:val="231F20"/>
        </w:rPr>
        <w:t>(som</w:t>
      </w:r>
      <w:r>
        <w:rPr>
          <w:color w:val="231F20"/>
          <w:spacing w:val="-9"/>
        </w:rPr>
        <w:t> </w:t>
      </w:r>
      <w:r>
        <w:rPr>
          <w:color w:val="231F20"/>
        </w:rPr>
        <w:t>det</w:t>
      </w:r>
      <w:r>
        <w:rPr>
          <w:color w:val="231F20"/>
          <w:spacing w:val="-9"/>
        </w:rPr>
        <w:t> </w:t>
      </w:r>
      <w:r>
        <w:rPr>
          <w:color w:val="231F20"/>
        </w:rPr>
        <w:t>fortfarande</w:t>
      </w:r>
      <w:r>
        <w:rPr>
          <w:color w:val="231F20"/>
          <w:spacing w:val="-10"/>
        </w:rPr>
        <w:t> </w:t>
      </w:r>
      <w:r>
        <w:rPr>
          <w:color w:val="231F20"/>
        </w:rPr>
        <w:t>än</w:t>
      </w:r>
      <w:r>
        <w:rPr>
          <w:color w:val="231F20"/>
          <w:spacing w:val="-9"/>
        </w:rPr>
        <w:t> </w:t>
      </w:r>
      <w:r>
        <w:rPr>
          <w:color w:val="231F20"/>
        </w:rPr>
        <w:t>i</w:t>
      </w:r>
      <w:r>
        <w:rPr>
          <w:color w:val="231F20"/>
          <w:spacing w:val="-9"/>
        </w:rPr>
        <w:t> </w:t>
      </w:r>
      <w:r>
        <w:rPr>
          <w:color w:val="231F20"/>
        </w:rPr>
        <w:t>dag</w:t>
      </w:r>
      <w:r>
        <w:rPr>
          <w:color w:val="231F20"/>
          <w:spacing w:val="-9"/>
        </w:rPr>
        <w:t> </w:t>
      </w:r>
      <w:r>
        <w:rPr>
          <w:color w:val="231F20"/>
        </w:rPr>
        <w:t>skrivs</w:t>
      </w:r>
      <w:r>
        <w:rPr>
          <w:color w:val="231F20"/>
          <w:spacing w:val="-9"/>
        </w:rPr>
        <w:t> </w:t>
      </w:r>
      <w:r>
        <w:rPr>
          <w:color w:val="231F20"/>
        </w:rPr>
        <w:t>mest</w:t>
      </w:r>
      <w:r>
        <w:rPr>
          <w:color w:val="231F20"/>
          <w:spacing w:val="-9"/>
        </w:rPr>
        <w:t> </w:t>
      </w:r>
      <w:r>
        <w:rPr>
          <w:color w:val="231F20"/>
        </w:rPr>
        <w:t>om)</w:t>
      </w:r>
      <w:r>
        <w:rPr>
          <w:color w:val="231F20"/>
          <w:spacing w:val="-48"/>
        </w:rPr>
        <w:t> </w:t>
      </w:r>
      <w:r>
        <w:rPr>
          <w:color w:val="231F20"/>
        </w:rPr>
        <w:t>så spred sig tillämpningar till andra områden. Redan 1976 startade en sexårig</w:t>
      </w:r>
      <w:r>
        <w:rPr>
          <w:color w:val="231F20"/>
          <w:spacing w:val="-47"/>
        </w:rPr>
        <w:t> </w:t>
      </w:r>
      <w:r>
        <w:rPr>
          <w:color w:val="231F20"/>
        </w:rPr>
        <w:t>studie för att titta på effekten av mental träning i skolan (från förskola till</w:t>
      </w:r>
      <w:r>
        <w:rPr>
          <w:color w:val="231F20"/>
          <w:spacing w:val="1"/>
        </w:rPr>
        <w:t> </w:t>
      </w:r>
      <w:r>
        <w:rPr>
          <w:color w:val="231F20"/>
        </w:rPr>
        <w:t>gymnasiet) vilket bl.a. dokumenterades i Sven Setterlinds doktorsavhandling</w:t>
      </w:r>
      <w:r>
        <w:rPr>
          <w:color w:val="231F20"/>
          <w:spacing w:val="1"/>
        </w:rPr>
        <w:t> </w:t>
      </w:r>
      <w:r>
        <w:rPr>
          <w:color w:val="231F20"/>
        </w:rPr>
        <w:t>1981. De fina resultaten både kunskapsmässigt, mentalt, hälsomässigt och fy-</w:t>
      </w:r>
      <w:r>
        <w:rPr>
          <w:color w:val="231F20"/>
          <w:spacing w:val="1"/>
        </w:rPr>
        <w:t> </w:t>
      </w:r>
      <w:r>
        <w:rPr>
          <w:color w:val="231F20"/>
        </w:rPr>
        <w:t>siskt (Bengt Saltin gjorde de fysiologiska utvärderingarna) ledde till att mental</w:t>
      </w:r>
      <w:r>
        <w:rPr>
          <w:color w:val="231F20"/>
          <w:spacing w:val="1"/>
        </w:rPr>
        <w:t> </w:t>
      </w:r>
      <w:r>
        <w:rPr>
          <w:color w:val="231F20"/>
        </w:rPr>
        <w:t>träning togs med i den nationella läroplanen i gymnastik och idrott under</w:t>
      </w:r>
      <w:r>
        <w:rPr>
          <w:color w:val="231F20"/>
          <w:spacing w:val="1"/>
        </w:rPr>
        <w:t> </w:t>
      </w:r>
      <w:r>
        <w:rPr>
          <w:color w:val="231F20"/>
        </w:rPr>
        <w:t>rubriken:</w:t>
      </w:r>
      <w:r>
        <w:rPr>
          <w:color w:val="231F20"/>
          <w:spacing w:val="4"/>
        </w:rPr>
        <w:t> </w:t>
      </w:r>
      <w:r>
        <w:rPr>
          <w:color w:val="231F20"/>
        </w:rPr>
        <w:t>”Spänningsreglerande</w:t>
      </w:r>
      <w:r>
        <w:rPr>
          <w:color w:val="231F20"/>
          <w:spacing w:val="6"/>
        </w:rPr>
        <w:t> </w:t>
      </w:r>
      <w:r>
        <w:rPr>
          <w:color w:val="231F20"/>
        </w:rPr>
        <w:t>tekniker.”</w:t>
      </w:r>
    </w:p>
    <w:p>
      <w:pPr>
        <w:pStyle w:val="BodyText"/>
        <w:spacing w:before="6"/>
        <w:rPr>
          <w:sz w:val="17"/>
        </w:rPr>
      </w:pPr>
    </w:p>
    <w:p>
      <w:pPr>
        <w:pStyle w:val="BodyText"/>
        <w:spacing w:line="201" w:lineRule="auto"/>
        <w:ind w:left="672" w:right="693"/>
        <w:jc w:val="both"/>
      </w:pPr>
      <w:r>
        <w:rPr>
          <w:color w:val="231F20"/>
        </w:rPr>
        <w:t>På 1970-talet började också tillämpningen av mental träning i försvaret med</w:t>
      </w:r>
      <w:r>
        <w:rPr>
          <w:color w:val="231F20"/>
          <w:spacing w:val="1"/>
        </w:rPr>
        <w:t> </w:t>
      </w:r>
      <w:r>
        <w:rPr>
          <w:color w:val="231F20"/>
        </w:rPr>
        <w:t>start i flygvapnet för att sedan spridas vidare till alla vapenslag. Försvaret an-</w:t>
      </w:r>
      <w:r>
        <w:rPr>
          <w:color w:val="231F20"/>
          <w:spacing w:val="1"/>
        </w:rPr>
        <w:t> </w:t>
      </w:r>
      <w:r>
        <w:rPr>
          <w:color w:val="231F20"/>
        </w:rPr>
        <w:t>vände framför allt mental träning för att säkerställa insatsen i stressande situ-</w:t>
      </w:r>
      <w:r>
        <w:rPr>
          <w:color w:val="231F20"/>
          <w:spacing w:val="1"/>
        </w:rPr>
        <w:t> </w:t>
      </w:r>
      <w:r>
        <w:rPr>
          <w:color w:val="231F20"/>
          <w:spacing w:val="15"/>
        </w:rPr>
        <w:t>ationer </w:t>
      </w:r>
      <w:r>
        <w:rPr>
          <w:color w:val="231F20"/>
          <w:spacing w:val="11"/>
        </w:rPr>
        <w:t>och </w:t>
      </w:r>
      <w:r>
        <w:rPr>
          <w:color w:val="231F20"/>
          <w:spacing w:val="15"/>
        </w:rPr>
        <w:t>kallade därför </w:t>
      </w:r>
      <w:r>
        <w:rPr>
          <w:color w:val="231F20"/>
          <w:spacing w:val="12"/>
        </w:rPr>
        <w:t>den </w:t>
      </w:r>
      <w:r>
        <w:rPr>
          <w:color w:val="231F20"/>
          <w:spacing w:val="15"/>
        </w:rPr>
        <w:t>mentala </w:t>
      </w:r>
      <w:r>
        <w:rPr>
          <w:color w:val="231F20"/>
          <w:spacing w:val="16"/>
        </w:rPr>
        <w:t>träningen </w:t>
      </w:r>
      <w:r>
        <w:rPr>
          <w:color w:val="231F20"/>
          <w:spacing w:val="12"/>
        </w:rPr>
        <w:t>för </w:t>
      </w:r>
      <w:r>
        <w:rPr>
          <w:color w:val="231F20"/>
          <w:spacing w:val="15"/>
        </w:rPr>
        <w:t>”Psykisk</w:t>
      </w:r>
      <w:r>
        <w:rPr>
          <w:color w:val="231F20"/>
          <w:spacing w:val="16"/>
        </w:rPr>
        <w:t> </w:t>
      </w:r>
      <w:r>
        <w:rPr>
          <w:color w:val="231F20"/>
        </w:rPr>
        <w:t>beredskapsträning”</w:t>
      </w:r>
    </w:p>
    <w:p>
      <w:pPr>
        <w:pStyle w:val="BodyText"/>
        <w:spacing w:before="3"/>
        <w:rPr>
          <w:sz w:val="17"/>
        </w:rPr>
      </w:pPr>
    </w:p>
    <w:p>
      <w:pPr>
        <w:pStyle w:val="BodyText"/>
        <w:spacing w:line="201" w:lineRule="auto"/>
        <w:ind w:left="672" w:right="707"/>
        <w:jc w:val="both"/>
      </w:pPr>
      <w:r>
        <w:rPr>
          <w:color w:val="231F20"/>
        </w:rPr>
        <w:t>Under 80-talet spred sig den mentala träningen till de flesta områden i sam-</w:t>
      </w:r>
      <w:r>
        <w:rPr>
          <w:color w:val="231F20"/>
          <w:spacing w:val="1"/>
        </w:rPr>
        <w:t> </w:t>
      </w:r>
      <w:r>
        <w:rPr>
          <w:color w:val="231F20"/>
        </w:rPr>
        <w:t>hället. På arbetslivets område började många företag använda mental träning</w:t>
      </w:r>
      <w:r>
        <w:rPr>
          <w:color w:val="231F20"/>
          <w:spacing w:val="-47"/>
        </w:rPr>
        <w:t> </w:t>
      </w:r>
      <w:r>
        <w:rPr>
          <w:color w:val="231F20"/>
        </w:rPr>
        <w:t>för</w:t>
      </w:r>
      <w:r>
        <w:rPr>
          <w:color w:val="231F20"/>
          <w:spacing w:val="-9"/>
        </w:rPr>
        <w:t> </w:t>
      </w:r>
      <w:r>
        <w:rPr>
          <w:color w:val="231F20"/>
        </w:rPr>
        <w:t>kompetensutveckling.</w:t>
      </w:r>
      <w:r>
        <w:rPr>
          <w:color w:val="231F20"/>
          <w:spacing w:val="-9"/>
        </w:rPr>
        <w:t> </w:t>
      </w:r>
      <w:r>
        <w:rPr>
          <w:color w:val="231F20"/>
        </w:rPr>
        <w:t>En</w:t>
      </w:r>
      <w:r>
        <w:rPr>
          <w:color w:val="231F20"/>
          <w:spacing w:val="-9"/>
        </w:rPr>
        <w:t> </w:t>
      </w:r>
      <w:r>
        <w:rPr>
          <w:color w:val="231F20"/>
        </w:rPr>
        <w:t>populär</w:t>
      </w:r>
      <w:r>
        <w:rPr>
          <w:color w:val="231F20"/>
          <w:spacing w:val="-8"/>
        </w:rPr>
        <w:t> </w:t>
      </w:r>
      <w:r>
        <w:rPr>
          <w:color w:val="231F20"/>
        </w:rPr>
        <w:t>träningskurs</w:t>
      </w:r>
      <w:r>
        <w:rPr>
          <w:color w:val="231F20"/>
          <w:spacing w:val="-9"/>
        </w:rPr>
        <w:t> </w:t>
      </w:r>
      <w:r>
        <w:rPr>
          <w:color w:val="231F20"/>
        </w:rPr>
        <w:t>blev</w:t>
      </w:r>
      <w:r>
        <w:rPr>
          <w:color w:val="231F20"/>
          <w:spacing w:val="-9"/>
        </w:rPr>
        <w:t> </w:t>
      </w:r>
      <w:r>
        <w:rPr>
          <w:color w:val="231F20"/>
        </w:rPr>
        <w:t>MEA</w:t>
      </w:r>
      <w:r>
        <w:rPr>
          <w:color w:val="231F20"/>
          <w:spacing w:val="-8"/>
        </w:rPr>
        <w:t> </w:t>
      </w:r>
      <w:r>
        <w:rPr>
          <w:color w:val="231F20"/>
        </w:rPr>
        <w:t>–</w:t>
      </w:r>
      <w:r>
        <w:rPr>
          <w:color w:val="231F20"/>
          <w:spacing w:val="-9"/>
        </w:rPr>
        <w:t> </w:t>
      </w:r>
      <w:r>
        <w:rPr>
          <w:color w:val="231F20"/>
        </w:rPr>
        <w:t>Motivation-Ef-</w:t>
      </w:r>
      <w:r>
        <w:rPr>
          <w:color w:val="231F20"/>
          <w:spacing w:val="-48"/>
        </w:rPr>
        <w:t> </w:t>
      </w:r>
      <w:r>
        <w:rPr>
          <w:color w:val="231F20"/>
        </w:rPr>
        <w:t>fektivitet-Arbetsglädje, som t.ex inom Televerket kunde förmedlas till alla</w:t>
      </w:r>
      <w:r>
        <w:rPr>
          <w:color w:val="231F20"/>
          <w:spacing w:val="1"/>
        </w:rPr>
        <w:t> </w:t>
      </w:r>
      <w:r>
        <w:rPr>
          <w:color w:val="231F20"/>
        </w:rPr>
        <w:t>48000 medarbetare genom andra medarbetare som fick en intern utbildning</w:t>
      </w:r>
      <w:r>
        <w:rPr>
          <w:color w:val="231F20"/>
          <w:spacing w:val="1"/>
        </w:rPr>
        <w:t> </w:t>
      </w:r>
      <w:r>
        <w:rPr>
          <w:color w:val="231F20"/>
        </w:rPr>
        <w:t>till ”Målbildstränare”, medan andra företag nöjde sig med att ha med den</w:t>
      </w:r>
      <w:r>
        <w:rPr>
          <w:color w:val="231F20"/>
          <w:spacing w:val="1"/>
        </w:rPr>
        <w:t> </w:t>
      </w:r>
      <w:r>
        <w:rPr>
          <w:color w:val="231F20"/>
        </w:rPr>
        <w:t>mentala</w:t>
      </w:r>
      <w:r>
        <w:rPr>
          <w:color w:val="231F20"/>
          <w:spacing w:val="4"/>
        </w:rPr>
        <w:t> </w:t>
      </w:r>
      <w:r>
        <w:rPr>
          <w:color w:val="231F20"/>
        </w:rPr>
        <w:t>träningen</w:t>
      </w:r>
      <w:r>
        <w:rPr>
          <w:color w:val="231F20"/>
          <w:spacing w:val="6"/>
        </w:rPr>
        <w:t> </w:t>
      </w:r>
      <w:r>
        <w:rPr>
          <w:color w:val="231F20"/>
        </w:rPr>
        <w:t>i</w:t>
      </w:r>
      <w:r>
        <w:rPr>
          <w:color w:val="231F20"/>
          <w:spacing w:val="6"/>
        </w:rPr>
        <w:t> </w:t>
      </w:r>
      <w:r>
        <w:rPr>
          <w:color w:val="231F20"/>
        </w:rPr>
        <w:t>sin</w:t>
      </w:r>
      <w:r>
        <w:rPr>
          <w:color w:val="231F20"/>
          <w:spacing w:val="5"/>
        </w:rPr>
        <w:t> </w:t>
      </w:r>
      <w:r>
        <w:rPr>
          <w:color w:val="231F20"/>
        </w:rPr>
        <w:t>ledarutveckling.</w:t>
      </w:r>
    </w:p>
    <w:p>
      <w:pPr>
        <w:pStyle w:val="BodyText"/>
        <w:spacing w:before="4"/>
        <w:rPr>
          <w:sz w:val="17"/>
        </w:rPr>
      </w:pPr>
    </w:p>
    <w:p>
      <w:pPr>
        <w:pStyle w:val="BodyText"/>
        <w:spacing w:line="201" w:lineRule="auto" w:before="1"/>
        <w:ind w:left="672" w:right="709"/>
        <w:jc w:val="both"/>
      </w:pPr>
      <w:r>
        <w:rPr>
          <w:color w:val="231F20"/>
        </w:rPr>
        <w:t>Ett annat viktigt område blev hälsan, där kliniska studier gjordes i samarbete</w:t>
      </w:r>
      <w:r>
        <w:rPr>
          <w:color w:val="231F20"/>
          <w:spacing w:val="1"/>
        </w:rPr>
        <w:t> </w:t>
      </w:r>
      <w:r>
        <w:rPr>
          <w:color w:val="231F20"/>
        </w:rPr>
        <w:t>med en rad olika sjukhus för att utröna den mentala träningens effekter som</w:t>
      </w:r>
      <w:r>
        <w:rPr>
          <w:color w:val="231F20"/>
          <w:spacing w:val="1"/>
        </w:rPr>
        <w:t> </w:t>
      </w:r>
      <w:r>
        <w:rPr>
          <w:color w:val="231F20"/>
        </w:rPr>
        <w:t>ett komplement till medicinsk behandling av tinnitus, kronisk smärta, cancer,</w:t>
      </w:r>
      <w:r>
        <w:rPr>
          <w:color w:val="231F20"/>
          <w:spacing w:val="1"/>
        </w:rPr>
        <w:t> </w:t>
      </w:r>
      <w:r>
        <w:rPr>
          <w:color w:val="231F20"/>
        </w:rPr>
        <w:t>etc. förutom mer beteendeinriktade program för rökning, vikt, sömn, etc. där</w:t>
      </w:r>
      <w:r>
        <w:rPr>
          <w:color w:val="231F20"/>
          <w:spacing w:val="1"/>
        </w:rPr>
        <w:t> </w:t>
      </w:r>
      <w:r>
        <w:rPr>
          <w:color w:val="231F20"/>
        </w:rPr>
        <w:t>programmen under flera år förmedlades av apoteken. Ett intressant område</w:t>
      </w:r>
      <w:r>
        <w:rPr>
          <w:color w:val="231F20"/>
          <w:spacing w:val="1"/>
        </w:rPr>
        <w:t> </w:t>
      </w:r>
      <w:r>
        <w:rPr>
          <w:color w:val="231F20"/>
        </w:rPr>
        <w:t>var tillämpningen i mödravårdsförberedelsen, vid förlossningen och efteråt</w:t>
      </w:r>
      <w:r>
        <w:rPr>
          <w:color w:val="231F20"/>
          <w:spacing w:val="1"/>
        </w:rPr>
        <w:t> </w:t>
      </w:r>
      <w:r>
        <w:rPr>
          <w:color w:val="231F20"/>
        </w:rPr>
        <w:t>t.ex</w:t>
      </w:r>
      <w:r>
        <w:rPr>
          <w:color w:val="231F20"/>
          <w:spacing w:val="5"/>
        </w:rPr>
        <w:t> </w:t>
      </w:r>
      <w:r>
        <w:rPr>
          <w:color w:val="231F20"/>
        </w:rPr>
        <w:t>vid</w:t>
      </w:r>
      <w:r>
        <w:rPr>
          <w:color w:val="231F20"/>
          <w:spacing w:val="6"/>
        </w:rPr>
        <w:t> </w:t>
      </w:r>
      <w:r>
        <w:rPr>
          <w:color w:val="231F20"/>
        </w:rPr>
        <w:t>amningen.</w:t>
      </w:r>
    </w:p>
    <w:p>
      <w:pPr>
        <w:pStyle w:val="BodyText"/>
        <w:spacing w:before="4"/>
        <w:rPr>
          <w:sz w:val="17"/>
        </w:rPr>
      </w:pPr>
    </w:p>
    <w:p>
      <w:pPr>
        <w:pStyle w:val="BodyText"/>
        <w:spacing w:line="201" w:lineRule="auto"/>
        <w:ind w:left="672" w:right="708"/>
        <w:jc w:val="both"/>
      </w:pPr>
      <w:r>
        <w:rPr>
          <w:color w:val="231F20"/>
        </w:rPr>
        <w:t>Samtidigt hade jag alltmer börjat tillämpa idrottsmodellen med ”ständig ut-</w:t>
      </w:r>
      <w:r>
        <w:rPr>
          <w:color w:val="231F20"/>
          <w:spacing w:val="1"/>
        </w:rPr>
        <w:t> </w:t>
      </w:r>
      <w:r>
        <w:rPr>
          <w:color w:val="231F20"/>
        </w:rPr>
        <w:t>veckling” utifrån WHO:s definition av hälsa som ”Optimal fysisk, psykisk och</w:t>
      </w:r>
      <w:r>
        <w:rPr>
          <w:color w:val="231F20"/>
          <w:spacing w:val="-47"/>
        </w:rPr>
        <w:t> </w:t>
      </w:r>
      <w:r>
        <w:rPr>
          <w:color w:val="231F20"/>
        </w:rPr>
        <w:t>socialt välbefinnande”, vilket ledde till att Mental Träning blev en viktig del i</w:t>
      </w:r>
      <w:r>
        <w:rPr>
          <w:color w:val="231F20"/>
          <w:spacing w:val="1"/>
        </w:rPr>
        <w:t> </w:t>
      </w:r>
      <w:r>
        <w:rPr>
          <w:color w:val="231F20"/>
        </w:rPr>
        <w:t>den 3-årsutbildning av Hälsoutvecklare som vi startade vid Örebro Universi-</w:t>
      </w:r>
      <w:r>
        <w:rPr>
          <w:color w:val="231F20"/>
          <w:spacing w:val="1"/>
        </w:rPr>
        <w:t> </w:t>
      </w:r>
      <w:r>
        <w:rPr>
          <w:color w:val="231F20"/>
        </w:rPr>
        <w:t>tet, 1990. Denna plus-hälsomodell, som vänder sig till alla människor istället</w:t>
      </w:r>
      <w:r>
        <w:rPr>
          <w:color w:val="231F20"/>
          <w:spacing w:val="1"/>
        </w:rPr>
        <w:t> </w:t>
      </w:r>
      <w:r>
        <w:rPr>
          <w:color w:val="231F20"/>
        </w:rPr>
        <w:t>för det jag kallar 0-hälsomodellen (där man nöjer sig med att angripa hälso-</w:t>
      </w:r>
      <w:r>
        <w:rPr>
          <w:color w:val="231F20"/>
          <w:spacing w:val="1"/>
        </w:rPr>
        <w:t> </w:t>
      </w:r>
      <w:r>
        <w:rPr>
          <w:color w:val="231F20"/>
        </w:rPr>
        <w:t>problem)</w:t>
      </w:r>
      <w:r>
        <w:rPr>
          <w:color w:val="231F20"/>
          <w:spacing w:val="4"/>
        </w:rPr>
        <w:t> </w:t>
      </w:r>
      <w:r>
        <w:rPr>
          <w:color w:val="231F20"/>
        </w:rPr>
        <w:t>blev</w:t>
      </w:r>
      <w:r>
        <w:rPr>
          <w:color w:val="231F20"/>
          <w:spacing w:val="5"/>
        </w:rPr>
        <w:t> </w:t>
      </w:r>
      <w:r>
        <w:rPr>
          <w:color w:val="231F20"/>
        </w:rPr>
        <w:t>en</w:t>
      </w:r>
      <w:r>
        <w:rPr>
          <w:color w:val="231F20"/>
          <w:spacing w:val="5"/>
        </w:rPr>
        <w:t> </w:t>
      </w:r>
      <w:r>
        <w:rPr>
          <w:color w:val="231F20"/>
        </w:rPr>
        <w:t>viktig</w:t>
      </w:r>
      <w:r>
        <w:rPr>
          <w:color w:val="231F20"/>
          <w:spacing w:val="5"/>
        </w:rPr>
        <w:t> </w:t>
      </w:r>
      <w:r>
        <w:rPr>
          <w:color w:val="231F20"/>
        </w:rPr>
        <w:t>del</w:t>
      </w:r>
      <w:r>
        <w:rPr>
          <w:color w:val="231F20"/>
          <w:spacing w:val="5"/>
        </w:rPr>
        <w:t> </w:t>
      </w:r>
      <w:r>
        <w:rPr>
          <w:color w:val="231F20"/>
        </w:rPr>
        <w:t>i</w:t>
      </w:r>
      <w:r>
        <w:rPr>
          <w:color w:val="231F20"/>
          <w:spacing w:val="6"/>
        </w:rPr>
        <w:t> </w:t>
      </w:r>
      <w:r>
        <w:rPr>
          <w:color w:val="231F20"/>
        </w:rPr>
        <w:t>den</w:t>
      </w:r>
      <w:r>
        <w:rPr>
          <w:color w:val="231F20"/>
          <w:spacing w:val="5"/>
        </w:rPr>
        <w:t> </w:t>
      </w:r>
      <w:r>
        <w:rPr>
          <w:color w:val="231F20"/>
        </w:rPr>
        <w:t>senare</w:t>
      </w:r>
      <w:r>
        <w:rPr>
          <w:color w:val="231F20"/>
          <w:spacing w:val="6"/>
        </w:rPr>
        <w:t> </w:t>
      </w:r>
      <w:r>
        <w:rPr>
          <w:color w:val="231F20"/>
        </w:rPr>
        <w:t>kopplingen</w:t>
      </w:r>
      <w:r>
        <w:rPr>
          <w:color w:val="231F20"/>
          <w:spacing w:val="6"/>
        </w:rPr>
        <w:t> </w:t>
      </w:r>
      <w:r>
        <w:rPr>
          <w:color w:val="231F20"/>
        </w:rPr>
        <w:t>till</w:t>
      </w:r>
      <w:r>
        <w:rPr>
          <w:color w:val="231F20"/>
          <w:spacing w:val="5"/>
        </w:rPr>
        <w:t> </w:t>
      </w:r>
      <w:r>
        <w:rPr>
          <w:color w:val="231F20"/>
        </w:rPr>
        <w:t>det</w:t>
      </w:r>
      <w:r>
        <w:rPr>
          <w:color w:val="231F20"/>
          <w:spacing w:val="6"/>
        </w:rPr>
        <w:t> </w:t>
      </w:r>
      <w:r>
        <w:rPr>
          <w:color w:val="231F20"/>
        </w:rPr>
        <w:t>gyllene</w:t>
      </w:r>
      <w:r>
        <w:rPr>
          <w:color w:val="231F20"/>
          <w:spacing w:val="4"/>
        </w:rPr>
        <w:t> </w:t>
      </w:r>
      <w:r>
        <w:rPr>
          <w:color w:val="231F20"/>
        </w:rPr>
        <w:t>snittet.</w:t>
      </w:r>
    </w:p>
    <w:p>
      <w:pPr>
        <w:spacing w:after="0" w:line="201" w:lineRule="auto"/>
        <w:jc w:val="both"/>
        <w:sectPr>
          <w:pgSz w:w="10690" w:h="13210"/>
          <w:pgMar w:header="0" w:footer="860" w:top="820" w:bottom="1060" w:left="540" w:right="0"/>
          <w:cols w:num="2" w:equalWidth="0">
            <w:col w:w="2488" w:space="40"/>
            <w:col w:w="7622"/>
          </w:cols>
        </w:sectPr>
      </w:pPr>
    </w:p>
    <w:p>
      <w:pPr>
        <w:pStyle w:val="Heading3"/>
        <w:spacing w:line="172" w:lineRule="auto" w:before="108"/>
        <w:ind w:right="1994"/>
      </w:pPr>
      <w:bookmarkStart w:name="_TOC_250025" w:id="135"/>
      <w:r>
        <w:rPr>
          <w:color w:val="231F20"/>
          <w:spacing w:val="-2"/>
        </w:rPr>
        <w:t>SKANDINAVISKA LEDARHÖGSKOLANS</w:t>
      </w:r>
      <w:r>
        <w:rPr>
          <w:color w:val="231F20"/>
          <w:spacing w:val="-52"/>
        </w:rPr>
        <w:t> </w:t>
      </w:r>
      <w:bookmarkEnd w:id="135"/>
      <w:r>
        <w:rPr>
          <w:color w:val="231F20"/>
        </w:rPr>
        <w:t>LIVSFÄRDIGHETSTRÄNING</w:t>
      </w:r>
    </w:p>
    <w:p>
      <w:pPr>
        <w:pStyle w:val="BodyText"/>
        <w:spacing w:line="201" w:lineRule="auto" w:before="2"/>
        <w:ind w:left="172" w:right="38"/>
        <w:jc w:val="both"/>
      </w:pPr>
      <w:r>
        <w:rPr>
          <w:color w:val="231F20"/>
        </w:rPr>
        <w:t>1990 tog jag tjänstledigt från universitetet (en tjänstledighet som varade i 17</w:t>
      </w:r>
      <w:r>
        <w:rPr>
          <w:color w:val="231F20"/>
          <w:spacing w:val="1"/>
        </w:rPr>
        <w:t> </w:t>
      </w:r>
      <w:r>
        <w:rPr>
          <w:color w:val="231F20"/>
        </w:rPr>
        <w:t>år) för att driva Skandinaviska Ledarhögskolan. Målet var att öka kopplingen</w:t>
      </w:r>
      <w:r>
        <w:rPr>
          <w:color w:val="231F20"/>
          <w:spacing w:val="1"/>
        </w:rPr>
        <w:t> </w:t>
      </w:r>
      <w:r>
        <w:rPr>
          <w:color w:val="231F20"/>
        </w:rPr>
        <w:t>mellan skolframgång och livsframgång, ett samband som varit lågt över hela</w:t>
      </w:r>
      <w:r>
        <w:rPr>
          <w:color w:val="231F20"/>
          <w:spacing w:val="1"/>
        </w:rPr>
        <w:t> </w:t>
      </w:r>
      <w:r>
        <w:rPr>
          <w:color w:val="231F20"/>
        </w:rPr>
        <w:t>världen trots att skolans officiella uppgift varit att ”förbereda för livet”. En</w:t>
      </w:r>
      <w:r>
        <w:rPr>
          <w:color w:val="231F20"/>
          <w:spacing w:val="1"/>
        </w:rPr>
        <w:t> </w:t>
      </w:r>
      <w:r>
        <w:rPr>
          <w:color w:val="231F20"/>
        </w:rPr>
        <w:t>orsak till detta är att skolans mål har varit att utveckla kunskap (skolframgång</w:t>
      </w:r>
      <w:r>
        <w:rPr>
          <w:color w:val="231F20"/>
          <w:spacing w:val="1"/>
        </w:rPr>
        <w:t> </w:t>
      </w:r>
      <w:r>
        <w:rPr>
          <w:color w:val="231F20"/>
        </w:rPr>
        <w:t>mäts genom den redovisade kunskapsnivån) medan livet kräver kompetens</w:t>
      </w:r>
      <w:r>
        <w:rPr>
          <w:color w:val="231F20"/>
          <w:spacing w:val="1"/>
        </w:rPr>
        <w:t> </w:t>
      </w:r>
      <w:r>
        <w:rPr>
          <w:color w:val="231F20"/>
        </w:rPr>
        <w:t>(hur</w:t>
      </w:r>
      <w:r>
        <w:rPr>
          <w:color w:val="231F20"/>
          <w:spacing w:val="5"/>
        </w:rPr>
        <w:t> </w:t>
      </w:r>
      <w:r>
        <w:rPr>
          <w:color w:val="231F20"/>
        </w:rPr>
        <w:t>man</w:t>
      </w:r>
      <w:r>
        <w:rPr>
          <w:color w:val="231F20"/>
          <w:spacing w:val="6"/>
        </w:rPr>
        <w:t> </w:t>
      </w:r>
      <w:r>
        <w:rPr>
          <w:color w:val="231F20"/>
        </w:rPr>
        <w:t>klarar</w:t>
      </w:r>
      <w:r>
        <w:rPr>
          <w:color w:val="231F20"/>
          <w:spacing w:val="6"/>
        </w:rPr>
        <w:t> </w:t>
      </w:r>
      <w:r>
        <w:rPr>
          <w:color w:val="231F20"/>
        </w:rPr>
        <w:t>de</w:t>
      </w:r>
      <w:r>
        <w:rPr>
          <w:color w:val="231F20"/>
          <w:spacing w:val="6"/>
        </w:rPr>
        <w:t> </w:t>
      </w:r>
      <w:r>
        <w:rPr>
          <w:color w:val="231F20"/>
        </w:rPr>
        <w:t>livssituationer</w:t>
      </w:r>
      <w:r>
        <w:rPr>
          <w:color w:val="231F20"/>
          <w:spacing w:val="6"/>
        </w:rPr>
        <w:t> </w:t>
      </w:r>
      <w:r>
        <w:rPr>
          <w:color w:val="231F20"/>
        </w:rPr>
        <w:t>man</w:t>
      </w:r>
      <w:r>
        <w:rPr>
          <w:color w:val="231F20"/>
          <w:spacing w:val="6"/>
        </w:rPr>
        <w:t> </w:t>
      </w:r>
      <w:r>
        <w:rPr>
          <w:color w:val="231F20"/>
        </w:rPr>
        <w:t>möter).</w:t>
      </w:r>
    </w:p>
    <w:p>
      <w:pPr>
        <w:pStyle w:val="BodyText"/>
        <w:spacing w:before="5"/>
        <w:rPr>
          <w:sz w:val="17"/>
        </w:rPr>
      </w:pPr>
    </w:p>
    <w:p>
      <w:pPr>
        <w:pStyle w:val="BodyText"/>
        <w:spacing w:line="201" w:lineRule="auto"/>
        <w:ind w:left="172" w:right="38"/>
        <w:jc w:val="both"/>
      </w:pPr>
      <w:r>
        <w:rPr>
          <w:color w:val="231F20"/>
        </w:rPr>
        <w:t>Jag ville därför bygga upp en institution som byggde på en Lärmodell, som</w:t>
      </w:r>
      <w:r>
        <w:rPr>
          <w:color w:val="231F20"/>
          <w:spacing w:val="1"/>
        </w:rPr>
        <w:t> </w:t>
      </w:r>
      <w:r>
        <w:rPr>
          <w:color w:val="231F20"/>
        </w:rPr>
        <w:t>förde</w:t>
      </w:r>
      <w:r>
        <w:rPr>
          <w:color w:val="231F20"/>
          <w:spacing w:val="5"/>
        </w:rPr>
        <w:t> </w:t>
      </w:r>
      <w:r>
        <w:rPr>
          <w:color w:val="231F20"/>
        </w:rPr>
        <w:t>samman</w:t>
      </w:r>
      <w:r>
        <w:rPr>
          <w:color w:val="231F20"/>
          <w:spacing w:val="6"/>
        </w:rPr>
        <w:t> </w:t>
      </w:r>
      <w:r>
        <w:rPr>
          <w:color w:val="231F20"/>
        </w:rPr>
        <w:t>Lärandet</w:t>
      </w:r>
      <w:r>
        <w:rPr>
          <w:color w:val="231F20"/>
          <w:spacing w:val="6"/>
        </w:rPr>
        <w:t> </w:t>
      </w:r>
      <w:r>
        <w:rPr>
          <w:color w:val="231F20"/>
        </w:rPr>
        <w:t>och</w:t>
      </w:r>
      <w:r>
        <w:rPr>
          <w:color w:val="231F20"/>
          <w:spacing w:val="6"/>
        </w:rPr>
        <w:t> </w:t>
      </w:r>
      <w:r>
        <w:rPr>
          <w:color w:val="231F20"/>
        </w:rPr>
        <w:t>Livet</w:t>
      </w:r>
      <w:r>
        <w:rPr>
          <w:color w:val="231F20"/>
          <w:spacing w:val="6"/>
        </w:rPr>
        <w:t> </w:t>
      </w:r>
      <w:r>
        <w:rPr>
          <w:color w:val="231F20"/>
        </w:rPr>
        <w:t>genom</w:t>
      </w:r>
    </w:p>
    <w:p>
      <w:pPr>
        <w:pStyle w:val="BodyText"/>
        <w:spacing w:before="191"/>
        <w:ind w:left="172"/>
        <w:jc w:val="both"/>
      </w:pPr>
      <w:r>
        <w:rPr>
          <w:color w:val="231F20"/>
        </w:rPr>
        <w:t>LÄRA</w:t>
      </w:r>
      <w:r>
        <w:rPr>
          <w:color w:val="231F20"/>
          <w:spacing w:val="1"/>
        </w:rPr>
        <w:t> </w:t>
      </w:r>
      <w:r>
        <w:rPr>
          <w:color w:val="231F20"/>
        </w:rPr>
        <w:t>–</w:t>
      </w:r>
      <w:r>
        <w:rPr>
          <w:color w:val="231F20"/>
          <w:spacing w:val="1"/>
        </w:rPr>
        <w:t> </w:t>
      </w:r>
      <w:r>
        <w:rPr>
          <w:color w:val="231F20"/>
        </w:rPr>
        <w:t>i/om/för/från/under</w:t>
      </w:r>
      <w:r>
        <w:rPr>
          <w:color w:val="231F20"/>
          <w:spacing w:val="1"/>
        </w:rPr>
        <w:t> </w:t>
      </w:r>
      <w:r>
        <w:rPr>
          <w:color w:val="231F20"/>
        </w:rPr>
        <w:t>hela</w:t>
      </w:r>
      <w:r>
        <w:rPr>
          <w:color w:val="231F20"/>
          <w:spacing w:val="1"/>
        </w:rPr>
        <w:t> </w:t>
      </w:r>
      <w:r>
        <w:rPr>
          <w:color w:val="231F20"/>
        </w:rPr>
        <w:t>–</w:t>
      </w:r>
      <w:r>
        <w:rPr>
          <w:color w:val="231F20"/>
          <w:spacing w:val="1"/>
        </w:rPr>
        <w:t> </w:t>
      </w:r>
      <w:r>
        <w:rPr>
          <w:color w:val="231F20"/>
        </w:rPr>
        <w:t>LIVET.</w:t>
      </w:r>
    </w:p>
    <w:p>
      <w:pPr>
        <w:pStyle w:val="BodyText"/>
        <w:spacing w:before="1"/>
        <w:rPr>
          <w:sz w:val="16"/>
        </w:rPr>
      </w:pPr>
    </w:p>
    <w:p>
      <w:pPr>
        <w:pStyle w:val="BodyText"/>
        <w:spacing w:line="201" w:lineRule="auto" w:before="1"/>
        <w:ind w:left="172" w:right="39"/>
        <w:jc w:val="both"/>
      </w:pPr>
      <w:r>
        <w:rPr>
          <w:color w:val="231F20"/>
        </w:rPr>
        <w:t>Ledarhögskolans huvudmål var att utveckla livskompetens för alla (öppen</w:t>
      </w:r>
      <w:r>
        <w:rPr>
          <w:color w:val="231F20"/>
          <w:spacing w:val="1"/>
        </w:rPr>
        <w:t> </w:t>
      </w:r>
      <w:r>
        <w:rPr>
          <w:color w:val="231F20"/>
        </w:rPr>
        <w:t>högskola dit alla var välkomna). Kompetensutveckling skulle ske genom att</w:t>
      </w:r>
      <w:r>
        <w:rPr>
          <w:color w:val="231F20"/>
          <w:spacing w:val="1"/>
        </w:rPr>
        <w:t> </w:t>
      </w:r>
      <w:r>
        <w:rPr>
          <w:color w:val="231F20"/>
        </w:rPr>
        <w:t>kunskapen skulle transformeras till kompetens genom det jag kallade PÖ-</w:t>
      </w:r>
      <w:r>
        <w:rPr>
          <w:color w:val="231F20"/>
          <w:spacing w:val="1"/>
        </w:rPr>
        <w:t> </w:t>
      </w:r>
      <w:r>
        <w:rPr>
          <w:color w:val="231F20"/>
        </w:rPr>
        <w:t>TT-principen:</w:t>
      </w:r>
      <w:r>
        <w:rPr>
          <w:color w:val="231F20"/>
          <w:spacing w:val="-4"/>
        </w:rPr>
        <w:t> </w:t>
      </w:r>
      <w:r>
        <w:rPr>
          <w:color w:val="231F20"/>
        </w:rPr>
        <w:t>Praktik</w:t>
      </w:r>
      <w:r>
        <w:rPr>
          <w:color w:val="231F20"/>
          <w:spacing w:val="-4"/>
        </w:rPr>
        <w:t> </w:t>
      </w:r>
      <w:r>
        <w:rPr>
          <w:color w:val="231F20"/>
        </w:rPr>
        <w:t>–</w:t>
      </w:r>
      <w:r>
        <w:rPr>
          <w:color w:val="231F20"/>
          <w:spacing w:val="-3"/>
        </w:rPr>
        <w:t> </w:t>
      </w:r>
      <w:r>
        <w:rPr>
          <w:color w:val="231F20"/>
        </w:rPr>
        <w:t>Övning</w:t>
      </w:r>
      <w:r>
        <w:rPr>
          <w:color w:val="231F20"/>
          <w:spacing w:val="-4"/>
        </w:rPr>
        <w:t> </w:t>
      </w:r>
      <w:r>
        <w:rPr>
          <w:color w:val="231F20"/>
        </w:rPr>
        <w:t>–</w:t>
      </w:r>
      <w:r>
        <w:rPr>
          <w:color w:val="231F20"/>
          <w:spacing w:val="-3"/>
        </w:rPr>
        <w:t> </w:t>
      </w:r>
      <w:r>
        <w:rPr>
          <w:color w:val="231F20"/>
        </w:rPr>
        <w:t>Tillämpning</w:t>
      </w:r>
      <w:r>
        <w:rPr>
          <w:color w:val="231F20"/>
          <w:spacing w:val="-4"/>
        </w:rPr>
        <w:t> </w:t>
      </w:r>
      <w:r>
        <w:rPr>
          <w:color w:val="231F20"/>
        </w:rPr>
        <w:t>–</w:t>
      </w:r>
      <w:r>
        <w:rPr>
          <w:color w:val="231F20"/>
          <w:spacing w:val="-3"/>
        </w:rPr>
        <w:t> </w:t>
      </w:r>
      <w:r>
        <w:rPr>
          <w:color w:val="231F20"/>
        </w:rPr>
        <w:t>Träning.</w:t>
      </w:r>
      <w:r>
        <w:rPr>
          <w:color w:val="231F20"/>
          <w:spacing w:val="-4"/>
        </w:rPr>
        <w:t> </w:t>
      </w:r>
      <w:r>
        <w:rPr>
          <w:color w:val="231F20"/>
        </w:rPr>
        <w:t>Självklart</w:t>
      </w:r>
      <w:r>
        <w:rPr>
          <w:color w:val="231F20"/>
          <w:spacing w:val="-4"/>
        </w:rPr>
        <w:t> </w:t>
      </w:r>
      <w:r>
        <w:rPr>
          <w:color w:val="231F20"/>
        </w:rPr>
        <w:t>blev</w:t>
      </w:r>
      <w:r>
        <w:rPr>
          <w:color w:val="231F20"/>
          <w:spacing w:val="-3"/>
        </w:rPr>
        <w:t> </w:t>
      </w:r>
      <w:r>
        <w:rPr>
          <w:color w:val="231F20"/>
        </w:rPr>
        <w:t>den</w:t>
      </w:r>
      <w:r>
        <w:rPr>
          <w:color w:val="231F20"/>
          <w:spacing w:val="-48"/>
        </w:rPr>
        <w:t> </w:t>
      </w:r>
      <w:r>
        <w:rPr>
          <w:color w:val="231F20"/>
        </w:rPr>
        <w:t>mentala</w:t>
      </w:r>
      <w:r>
        <w:rPr>
          <w:color w:val="231F20"/>
          <w:spacing w:val="5"/>
        </w:rPr>
        <w:t> </w:t>
      </w:r>
      <w:r>
        <w:rPr>
          <w:color w:val="231F20"/>
        </w:rPr>
        <w:t>träningen</w:t>
      </w:r>
      <w:r>
        <w:rPr>
          <w:color w:val="231F20"/>
          <w:spacing w:val="6"/>
        </w:rPr>
        <w:t> </w:t>
      </w:r>
      <w:r>
        <w:rPr>
          <w:color w:val="231F20"/>
        </w:rPr>
        <w:t>milstolpen</w:t>
      </w:r>
      <w:r>
        <w:rPr>
          <w:color w:val="231F20"/>
          <w:spacing w:val="6"/>
        </w:rPr>
        <w:t> </w:t>
      </w:r>
      <w:r>
        <w:rPr>
          <w:color w:val="231F20"/>
        </w:rPr>
        <w:t>i</w:t>
      </w:r>
      <w:r>
        <w:rPr>
          <w:color w:val="231F20"/>
          <w:spacing w:val="6"/>
        </w:rPr>
        <w:t> </w:t>
      </w:r>
      <w:r>
        <w:rPr>
          <w:color w:val="231F20"/>
        </w:rPr>
        <w:t>utbildningen.</w:t>
      </w:r>
    </w:p>
    <w:p>
      <w:pPr>
        <w:pStyle w:val="BodyText"/>
        <w:spacing w:before="2"/>
        <w:rPr>
          <w:sz w:val="17"/>
        </w:rPr>
      </w:pPr>
    </w:p>
    <w:p>
      <w:pPr>
        <w:pStyle w:val="BodyText"/>
        <w:spacing w:line="201" w:lineRule="auto" w:before="1"/>
        <w:ind w:left="172" w:right="39"/>
        <w:jc w:val="both"/>
      </w:pPr>
      <w:r>
        <w:rPr>
          <w:color w:val="231F20"/>
        </w:rPr>
        <w:t>Förutom träningsmodellen byggde utbildningen på Utvecklingsmodellen och</w:t>
      </w:r>
      <w:r>
        <w:rPr>
          <w:color w:val="231F20"/>
          <w:spacing w:val="1"/>
        </w:rPr>
        <w:t> </w:t>
      </w:r>
      <w:r>
        <w:rPr>
          <w:color w:val="231F20"/>
        </w:rPr>
        <w:t>Excellensmodellen, vilket gjorde att 90-talet blev starten på en revolution där</w:t>
      </w:r>
      <w:r>
        <w:rPr>
          <w:color w:val="231F20"/>
          <w:spacing w:val="1"/>
        </w:rPr>
        <w:t> </w:t>
      </w:r>
      <w:r>
        <w:rPr>
          <w:color w:val="231F20"/>
        </w:rPr>
        <w:t>alltfler</w:t>
      </w:r>
      <w:r>
        <w:rPr>
          <w:color w:val="231F20"/>
          <w:spacing w:val="-4"/>
        </w:rPr>
        <w:t> </w:t>
      </w:r>
      <w:r>
        <w:rPr>
          <w:color w:val="231F20"/>
        </w:rPr>
        <w:t>enskilda</w:t>
      </w:r>
      <w:r>
        <w:rPr>
          <w:color w:val="231F20"/>
          <w:spacing w:val="-4"/>
        </w:rPr>
        <w:t> </w:t>
      </w:r>
      <w:r>
        <w:rPr>
          <w:color w:val="231F20"/>
        </w:rPr>
        <w:t>människor</w:t>
      </w:r>
      <w:r>
        <w:rPr>
          <w:color w:val="231F20"/>
          <w:spacing w:val="-4"/>
        </w:rPr>
        <w:t> </w:t>
      </w:r>
      <w:r>
        <w:rPr>
          <w:color w:val="231F20"/>
        </w:rPr>
        <w:t>blev</w:t>
      </w:r>
      <w:r>
        <w:rPr>
          <w:color w:val="231F20"/>
          <w:spacing w:val="-3"/>
        </w:rPr>
        <w:t> </w:t>
      </w:r>
      <w:r>
        <w:rPr>
          <w:color w:val="231F20"/>
        </w:rPr>
        <w:t>intresserade</w:t>
      </w:r>
      <w:r>
        <w:rPr>
          <w:color w:val="231F20"/>
          <w:spacing w:val="-4"/>
        </w:rPr>
        <w:t> </w:t>
      </w:r>
      <w:r>
        <w:rPr>
          <w:color w:val="231F20"/>
        </w:rPr>
        <w:t>av</w:t>
      </w:r>
      <w:r>
        <w:rPr>
          <w:color w:val="231F20"/>
          <w:spacing w:val="-4"/>
        </w:rPr>
        <w:t> </w:t>
      </w:r>
      <w:r>
        <w:rPr>
          <w:color w:val="231F20"/>
        </w:rPr>
        <w:t>att</w:t>
      </w:r>
      <w:r>
        <w:rPr>
          <w:color w:val="231F20"/>
          <w:spacing w:val="-3"/>
        </w:rPr>
        <w:t> </w:t>
      </w:r>
      <w:r>
        <w:rPr>
          <w:color w:val="231F20"/>
        </w:rPr>
        <w:t>använda</w:t>
      </w:r>
      <w:r>
        <w:rPr>
          <w:color w:val="231F20"/>
          <w:spacing w:val="-4"/>
        </w:rPr>
        <w:t> </w:t>
      </w:r>
      <w:r>
        <w:rPr>
          <w:color w:val="231F20"/>
        </w:rPr>
        <w:t>mental</w:t>
      </w:r>
      <w:r>
        <w:rPr>
          <w:color w:val="231F20"/>
          <w:spacing w:val="-4"/>
        </w:rPr>
        <w:t> </w:t>
      </w:r>
      <w:r>
        <w:rPr>
          <w:color w:val="231F20"/>
        </w:rPr>
        <w:t>träning</w:t>
      </w:r>
      <w:r>
        <w:rPr>
          <w:color w:val="231F20"/>
          <w:spacing w:val="-4"/>
        </w:rPr>
        <w:t> </w:t>
      </w:r>
      <w:r>
        <w:rPr>
          <w:color w:val="231F20"/>
        </w:rPr>
        <w:t>för</w:t>
      </w:r>
      <w:r>
        <w:rPr>
          <w:color w:val="231F20"/>
          <w:spacing w:val="-48"/>
        </w:rPr>
        <w:t> </w:t>
      </w:r>
      <w:r>
        <w:rPr>
          <w:color w:val="231F20"/>
        </w:rPr>
        <w:t>Personlig utveckling utifrån kursen ”Personlig kompetensUtveckling genom</w:t>
      </w:r>
      <w:r>
        <w:rPr>
          <w:color w:val="231F20"/>
          <w:spacing w:val="1"/>
        </w:rPr>
        <w:t> </w:t>
      </w:r>
      <w:r>
        <w:rPr>
          <w:color w:val="231F20"/>
        </w:rPr>
        <w:t>Mental Träning”, en kurs som startade på Universitetet innan den togs över</w:t>
      </w:r>
      <w:r>
        <w:rPr>
          <w:color w:val="231F20"/>
          <w:spacing w:val="1"/>
        </w:rPr>
        <w:t> </w:t>
      </w:r>
      <w:r>
        <w:rPr>
          <w:color w:val="231F20"/>
        </w:rPr>
        <w:t>av Ledarhögskolan. Den kursen har nu pågått i 33 år och har kompletterats</w:t>
      </w:r>
      <w:r>
        <w:rPr>
          <w:color w:val="231F20"/>
          <w:spacing w:val="1"/>
        </w:rPr>
        <w:t> </w:t>
      </w:r>
      <w:r>
        <w:rPr>
          <w:color w:val="231F20"/>
        </w:rPr>
        <w:t>med</w:t>
      </w:r>
      <w:r>
        <w:rPr>
          <w:color w:val="231F20"/>
          <w:spacing w:val="5"/>
        </w:rPr>
        <w:t> </w:t>
      </w:r>
      <w:r>
        <w:rPr>
          <w:color w:val="231F20"/>
        </w:rPr>
        <w:t>en</w:t>
      </w:r>
      <w:r>
        <w:rPr>
          <w:color w:val="231F20"/>
          <w:spacing w:val="5"/>
        </w:rPr>
        <w:t> </w:t>
      </w:r>
      <w:r>
        <w:rPr>
          <w:color w:val="231F20"/>
        </w:rPr>
        <w:t>påbyggnadskurs</w:t>
      </w:r>
      <w:r>
        <w:rPr>
          <w:color w:val="231F20"/>
          <w:spacing w:val="4"/>
        </w:rPr>
        <w:t> </w:t>
      </w:r>
      <w:r>
        <w:rPr>
          <w:color w:val="231F20"/>
        </w:rPr>
        <w:t>för</w:t>
      </w:r>
      <w:r>
        <w:rPr>
          <w:color w:val="231F20"/>
          <w:spacing w:val="5"/>
        </w:rPr>
        <w:t> </w:t>
      </w:r>
      <w:r>
        <w:rPr>
          <w:color w:val="231F20"/>
        </w:rPr>
        <w:t>att</w:t>
      </w:r>
      <w:r>
        <w:rPr>
          <w:color w:val="231F20"/>
          <w:spacing w:val="5"/>
        </w:rPr>
        <w:t> </w:t>
      </w:r>
      <w:r>
        <w:rPr>
          <w:color w:val="231F20"/>
        </w:rPr>
        <w:t>bli</w:t>
      </w:r>
      <w:r>
        <w:rPr>
          <w:color w:val="231F20"/>
          <w:spacing w:val="4"/>
        </w:rPr>
        <w:t> </w:t>
      </w:r>
      <w:r>
        <w:rPr>
          <w:color w:val="231F20"/>
        </w:rPr>
        <w:t>Licensierad</w:t>
      </w:r>
      <w:r>
        <w:rPr>
          <w:color w:val="231F20"/>
          <w:spacing w:val="5"/>
        </w:rPr>
        <w:t> </w:t>
      </w:r>
      <w:r>
        <w:rPr>
          <w:color w:val="231F20"/>
        </w:rPr>
        <w:t>Mental</w:t>
      </w:r>
      <w:r>
        <w:rPr>
          <w:color w:val="231F20"/>
          <w:spacing w:val="5"/>
        </w:rPr>
        <w:t> </w:t>
      </w:r>
      <w:r>
        <w:rPr>
          <w:color w:val="231F20"/>
        </w:rPr>
        <w:t>Tränare</w:t>
      </w:r>
    </w:p>
    <w:p>
      <w:pPr>
        <w:pStyle w:val="BodyText"/>
        <w:rPr>
          <w:sz w:val="22"/>
        </w:rPr>
      </w:pPr>
    </w:p>
    <w:p>
      <w:pPr>
        <w:pStyle w:val="BodyText"/>
        <w:rPr>
          <w:sz w:val="24"/>
        </w:rPr>
      </w:pPr>
    </w:p>
    <w:p>
      <w:pPr>
        <w:pStyle w:val="Heading3"/>
      </w:pPr>
      <w:bookmarkStart w:name="_TOC_250024" w:id="136"/>
      <w:bookmarkEnd w:id="136"/>
      <w:r>
        <w:rPr>
          <w:color w:val="231F20"/>
        </w:rPr>
        <w:t>FORSKNING</w:t>
      </w:r>
    </w:p>
    <w:p>
      <w:pPr>
        <w:pStyle w:val="BodyText"/>
        <w:spacing w:line="201" w:lineRule="auto" w:before="6"/>
        <w:ind w:left="172" w:right="39"/>
        <w:jc w:val="both"/>
      </w:pPr>
      <w:r>
        <w:rPr>
          <w:color w:val="231F20"/>
        </w:rPr>
        <w:t>Även om jag gjorde mycket forskning både i Uppsala och på GIH och Social-</w:t>
      </w:r>
      <w:r>
        <w:rPr>
          <w:color w:val="231F20"/>
          <w:spacing w:val="-47"/>
        </w:rPr>
        <w:t> </w:t>
      </w:r>
      <w:r>
        <w:rPr>
          <w:color w:val="231F20"/>
        </w:rPr>
        <w:t>högskolan i Örebro (Sammanlagt ett 40-tal rapporter om Mental Träning) så</w:t>
      </w:r>
      <w:r>
        <w:rPr>
          <w:color w:val="231F20"/>
          <w:spacing w:val="1"/>
        </w:rPr>
        <w:t> </w:t>
      </w:r>
      <w:r>
        <w:rPr>
          <w:color w:val="231F20"/>
        </w:rPr>
        <w:t>var det först på 90-talet som den forskning startade som kom att föra ihop</w:t>
      </w:r>
      <w:r>
        <w:rPr>
          <w:color w:val="231F20"/>
          <w:spacing w:val="1"/>
        </w:rPr>
        <w:t> </w:t>
      </w:r>
      <w:r>
        <w:rPr>
          <w:color w:val="231F20"/>
        </w:rPr>
        <w:t>Mental Träning med det gyllene snittet. Då startade ett forskningsprojekt</w:t>
      </w:r>
      <w:r>
        <w:rPr>
          <w:color w:val="231F20"/>
          <w:spacing w:val="1"/>
        </w:rPr>
        <w:t> </w:t>
      </w:r>
      <w:r>
        <w:rPr>
          <w:color w:val="231F20"/>
        </w:rPr>
        <w:t>tillsammans med två universitet i St Peterburg (The Swedish-Russian Mental</w:t>
      </w:r>
      <w:r>
        <w:rPr>
          <w:color w:val="231F20"/>
          <w:spacing w:val="1"/>
        </w:rPr>
        <w:t> </w:t>
      </w:r>
      <w:r>
        <w:rPr>
          <w:color w:val="231F20"/>
        </w:rPr>
        <w:t>Training project) som pågick i 11 år och där mina träningsprogram översattes</w:t>
      </w:r>
      <w:r>
        <w:rPr>
          <w:color w:val="231F20"/>
          <w:spacing w:val="-47"/>
        </w:rPr>
        <w:t> </w:t>
      </w:r>
      <w:r>
        <w:rPr>
          <w:color w:val="231F20"/>
        </w:rPr>
        <w:t>och utvärderades inom skolan, hälsan och idrotten (olympiska kommittén).</w:t>
      </w:r>
      <w:r>
        <w:rPr>
          <w:color w:val="231F20"/>
          <w:spacing w:val="1"/>
        </w:rPr>
        <w:t> </w:t>
      </w:r>
      <w:r>
        <w:rPr>
          <w:color w:val="231F20"/>
        </w:rPr>
        <w:t>Men utöver dessa områden blev det viktigt att undersöka vad som händer i</w:t>
      </w:r>
      <w:r>
        <w:rPr>
          <w:color w:val="231F20"/>
          <w:spacing w:val="1"/>
        </w:rPr>
        <w:t> </w:t>
      </w:r>
      <w:r>
        <w:rPr>
          <w:color w:val="231F20"/>
        </w:rPr>
        <w:t>kropp och sinne i samband med Mental Träning. Förutom att utreda vilka</w:t>
      </w:r>
      <w:r>
        <w:rPr>
          <w:color w:val="231F20"/>
          <w:spacing w:val="1"/>
        </w:rPr>
        <w:t> </w:t>
      </w:r>
      <w:r>
        <w:rPr>
          <w:color w:val="231F20"/>
        </w:rPr>
        <w:t>effekter på immunförsvar, hormonsystem, hjärt- och kärl-systemet, etc. som</w:t>
      </w:r>
      <w:r>
        <w:rPr>
          <w:color w:val="231F20"/>
          <w:spacing w:val="1"/>
        </w:rPr>
        <w:t> </w:t>
      </w:r>
      <w:r>
        <w:rPr>
          <w:color w:val="231F20"/>
        </w:rPr>
        <w:t>den</w:t>
      </w:r>
      <w:r>
        <w:rPr>
          <w:color w:val="231F20"/>
          <w:spacing w:val="-10"/>
        </w:rPr>
        <w:t> </w:t>
      </w:r>
      <w:r>
        <w:rPr>
          <w:color w:val="231F20"/>
        </w:rPr>
        <w:t>långsiktiga</w:t>
      </w:r>
      <w:r>
        <w:rPr>
          <w:color w:val="231F20"/>
          <w:spacing w:val="-9"/>
        </w:rPr>
        <w:t> </w:t>
      </w:r>
      <w:r>
        <w:rPr>
          <w:color w:val="231F20"/>
        </w:rPr>
        <w:t>mentala</w:t>
      </w:r>
      <w:r>
        <w:rPr>
          <w:color w:val="231F20"/>
          <w:spacing w:val="-9"/>
        </w:rPr>
        <w:t> </w:t>
      </w:r>
      <w:r>
        <w:rPr>
          <w:color w:val="231F20"/>
        </w:rPr>
        <w:t>träningen</w:t>
      </w:r>
      <w:r>
        <w:rPr>
          <w:color w:val="231F20"/>
          <w:spacing w:val="-9"/>
        </w:rPr>
        <w:t> </w:t>
      </w:r>
      <w:r>
        <w:rPr>
          <w:color w:val="231F20"/>
        </w:rPr>
        <w:t>gav</w:t>
      </w:r>
      <w:r>
        <w:rPr>
          <w:color w:val="231F20"/>
          <w:spacing w:val="-10"/>
        </w:rPr>
        <w:t> </w:t>
      </w:r>
      <w:r>
        <w:rPr>
          <w:color w:val="231F20"/>
        </w:rPr>
        <w:t>var</w:t>
      </w:r>
      <w:r>
        <w:rPr>
          <w:color w:val="231F20"/>
          <w:spacing w:val="-9"/>
        </w:rPr>
        <w:t> </w:t>
      </w:r>
      <w:r>
        <w:rPr>
          <w:color w:val="231F20"/>
        </w:rPr>
        <w:t>det</w:t>
      </w:r>
      <w:r>
        <w:rPr>
          <w:color w:val="231F20"/>
          <w:spacing w:val="-9"/>
        </w:rPr>
        <w:t> </w:t>
      </w:r>
      <w:r>
        <w:rPr>
          <w:color w:val="231F20"/>
        </w:rPr>
        <w:t>viktigt</w:t>
      </w:r>
      <w:r>
        <w:rPr>
          <w:color w:val="231F20"/>
          <w:spacing w:val="-9"/>
        </w:rPr>
        <w:t> </w:t>
      </w:r>
      <w:r>
        <w:rPr>
          <w:color w:val="231F20"/>
        </w:rPr>
        <w:t>att</w:t>
      </w:r>
      <w:r>
        <w:rPr>
          <w:color w:val="231F20"/>
          <w:spacing w:val="-10"/>
        </w:rPr>
        <w:t> </w:t>
      </w:r>
      <w:r>
        <w:rPr>
          <w:color w:val="231F20"/>
        </w:rPr>
        <w:t>titta</w:t>
      </w:r>
      <w:r>
        <w:rPr>
          <w:color w:val="231F20"/>
          <w:spacing w:val="-9"/>
        </w:rPr>
        <w:t> </w:t>
      </w:r>
      <w:r>
        <w:rPr>
          <w:color w:val="231F20"/>
        </w:rPr>
        <w:t>närmare</w:t>
      </w:r>
      <w:r>
        <w:rPr>
          <w:color w:val="231F20"/>
          <w:spacing w:val="-9"/>
        </w:rPr>
        <w:t> </w:t>
      </w:r>
      <w:r>
        <w:rPr>
          <w:color w:val="231F20"/>
        </w:rPr>
        <w:t>på</w:t>
      </w:r>
      <w:r>
        <w:rPr>
          <w:color w:val="231F20"/>
          <w:spacing w:val="-9"/>
        </w:rPr>
        <w:t> </w:t>
      </w:r>
      <w:r>
        <w:rPr>
          <w:color w:val="231F20"/>
        </w:rPr>
        <w:t>själva</w:t>
      </w:r>
      <w:r>
        <w:rPr>
          <w:color w:val="231F20"/>
          <w:spacing w:val="-48"/>
        </w:rPr>
        <w:t> </w:t>
      </w:r>
      <w:r>
        <w:rPr>
          <w:color w:val="231F20"/>
        </w:rPr>
        <w:t>kärnan i Mental Träning – Det mentala rummet (MR) och vad som utmärkte</w:t>
      </w:r>
      <w:r>
        <w:rPr>
          <w:color w:val="231F20"/>
          <w:spacing w:val="-47"/>
        </w:rPr>
        <w:t> </w:t>
      </w:r>
      <w:r>
        <w:rPr>
          <w:color w:val="231F20"/>
        </w:rPr>
        <w:t>det</w:t>
      </w:r>
      <w:r>
        <w:rPr>
          <w:color w:val="231F20"/>
          <w:spacing w:val="5"/>
        </w:rPr>
        <w:t> </w:t>
      </w:r>
      <w:r>
        <w:rPr>
          <w:color w:val="231F20"/>
        </w:rPr>
        <w:t>alternativa</w:t>
      </w:r>
      <w:r>
        <w:rPr>
          <w:color w:val="231F20"/>
          <w:spacing w:val="5"/>
        </w:rPr>
        <w:t> </w:t>
      </w:r>
      <w:r>
        <w:rPr>
          <w:color w:val="231F20"/>
        </w:rPr>
        <w:t>medvetandetillstånd</w:t>
      </w:r>
      <w:r>
        <w:rPr>
          <w:color w:val="231F20"/>
          <w:spacing w:val="5"/>
        </w:rPr>
        <w:t> </w:t>
      </w:r>
      <w:r>
        <w:rPr>
          <w:color w:val="231F20"/>
        </w:rPr>
        <w:t>som</w:t>
      </w:r>
      <w:r>
        <w:rPr>
          <w:color w:val="231F20"/>
          <w:spacing w:val="6"/>
        </w:rPr>
        <w:t> </w:t>
      </w:r>
      <w:r>
        <w:rPr>
          <w:color w:val="231F20"/>
        </w:rPr>
        <w:t>var</w:t>
      </w:r>
      <w:r>
        <w:rPr>
          <w:color w:val="231F20"/>
          <w:spacing w:val="5"/>
        </w:rPr>
        <w:t> </w:t>
      </w:r>
      <w:r>
        <w:rPr>
          <w:color w:val="231F20"/>
        </w:rPr>
        <w:t>kopplat</w:t>
      </w:r>
      <w:r>
        <w:rPr>
          <w:color w:val="231F20"/>
          <w:spacing w:val="6"/>
        </w:rPr>
        <w:t> </w:t>
      </w:r>
      <w:r>
        <w:rPr>
          <w:color w:val="231F20"/>
        </w:rPr>
        <w:t>till</w:t>
      </w:r>
      <w:r>
        <w:rPr>
          <w:color w:val="231F20"/>
          <w:spacing w:val="6"/>
        </w:rPr>
        <w:t> </w:t>
      </w:r>
      <w:r>
        <w:rPr>
          <w:color w:val="231F20"/>
        </w:rPr>
        <w:t>MR.</w:t>
      </w:r>
    </w:p>
    <w:p>
      <w:pPr>
        <w:spacing w:line="240" w:lineRule="auto" w:before="0"/>
        <w:rPr>
          <w:sz w:val="20"/>
        </w:rPr>
      </w:pPr>
      <w:r>
        <w:rPr/>
        <w:br w:type="column"/>
      </w:r>
      <w:r>
        <w:rPr>
          <w:sz w:val="20"/>
        </w:rPr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5"/>
        <w:rPr>
          <w:sz w:val="19"/>
        </w:rPr>
      </w:pPr>
      <w:r>
        <w:rPr/>
        <w:drawing>
          <wp:anchor distT="0" distB="0" distL="0" distR="0" allowOverlap="1" layoutInCell="1" locked="0" behindDoc="0" simplePos="0" relativeHeight="169">
            <wp:simplePos x="0" y="0"/>
            <wp:positionH relativeFrom="page">
              <wp:posOffset>4863300</wp:posOffset>
            </wp:positionH>
            <wp:positionV relativeFrom="paragraph">
              <wp:posOffset>176401</wp:posOffset>
            </wp:positionV>
            <wp:extent cx="1020848" cy="1121664"/>
            <wp:effectExtent l="0" t="0" r="0" b="0"/>
            <wp:wrapTopAndBottom/>
            <wp:docPr id="393" name="image15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4" name="image151.jpeg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0848" cy="11216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6"/>
        <w:rPr>
          <w:sz w:val="19"/>
        </w:rPr>
      </w:pPr>
    </w:p>
    <w:p>
      <w:pPr>
        <w:spacing w:line="235" w:lineRule="exact" w:before="0"/>
        <w:ind w:left="174" w:right="0" w:firstLine="0"/>
        <w:jc w:val="left"/>
        <w:rPr>
          <w:rFonts w:ascii="Baskerville-SemiBoldItalic"/>
          <w:b/>
          <w:i/>
          <w:sz w:val="18"/>
        </w:rPr>
      </w:pPr>
      <w:r>
        <w:rPr>
          <w:rFonts w:ascii="Baskerville-SemiBoldItalic"/>
          <w:b/>
          <w:i/>
          <w:color w:val="231F20"/>
          <w:sz w:val="18"/>
        </w:rPr>
        <w:t>Bild</w:t>
      </w:r>
      <w:r>
        <w:rPr>
          <w:rFonts w:ascii="Baskerville-SemiBoldItalic"/>
          <w:b/>
          <w:i/>
          <w:color w:val="231F20"/>
          <w:spacing w:val="5"/>
          <w:sz w:val="18"/>
        </w:rPr>
        <w:t> </w:t>
      </w:r>
      <w:r>
        <w:rPr>
          <w:rFonts w:ascii="Baskerville-SemiBoldItalic"/>
          <w:b/>
          <w:i/>
          <w:color w:val="231F20"/>
          <w:sz w:val="18"/>
        </w:rPr>
        <w:t>saknas</w:t>
      </w:r>
    </w:p>
    <w:p>
      <w:pPr>
        <w:spacing w:line="228" w:lineRule="exact" w:before="0"/>
        <w:ind w:left="174" w:right="0" w:firstLine="0"/>
        <w:jc w:val="left"/>
        <w:rPr>
          <w:i/>
          <w:sz w:val="18"/>
        </w:rPr>
      </w:pPr>
      <w:r>
        <w:rPr>
          <w:i/>
          <w:color w:val="231F20"/>
          <w:sz w:val="18"/>
        </w:rPr>
        <w:t>Bild</w:t>
      </w:r>
      <w:r>
        <w:rPr>
          <w:i/>
          <w:color w:val="231F20"/>
          <w:spacing w:val="5"/>
          <w:sz w:val="18"/>
        </w:rPr>
        <w:t> </w:t>
      </w:r>
      <w:r>
        <w:rPr>
          <w:i/>
          <w:color w:val="231F20"/>
          <w:sz w:val="18"/>
        </w:rPr>
        <w:t>saknas</w:t>
      </w: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spacing w:before="2"/>
        <w:rPr>
          <w:i/>
          <w:sz w:val="16"/>
        </w:rPr>
      </w:pPr>
      <w:r>
        <w:rPr/>
        <w:drawing>
          <wp:anchor distT="0" distB="0" distL="0" distR="0" allowOverlap="1" layoutInCell="1" locked="0" behindDoc="0" simplePos="0" relativeHeight="170">
            <wp:simplePos x="0" y="0"/>
            <wp:positionH relativeFrom="page">
              <wp:posOffset>4863287</wp:posOffset>
            </wp:positionH>
            <wp:positionV relativeFrom="paragraph">
              <wp:posOffset>152284</wp:posOffset>
            </wp:positionV>
            <wp:extent cx="1020848" cy="1121664"/>
            <wp:effectExtent l="0" t="0" r="0" b="0"/>
            <wp:wrapTopAndBottom/>
            <wp:docPr id="395" name="image15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6" name="image151.jpeg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0848" cy="11216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"/>
        <w:rPr>
          <w:i/>
          <w:sz w:val="19"/>
        </w:rPr>
      </w:pPr>
    </w:p>
    <w:p>
      <w:pPr>
        <w:spacing w:line="235" w:lineRule="exact" w:before="0"/>
        <w:ind w:left="174" w:right="0" w:firstLine="0"/>
        <w:jc w:val="left"/>
        <w:rPr>
          <w:rFonts w:ascii="Baskerville-SemiBoldItalic"/>
          <w:b/>
          <w:i/>
          <w:sz w:val="18"/>
        </w:rPr>
      </w:pPr>
      <w:r>
        <w:rPr>
          <w:rFonts w:ascii="Baskerville-SemiBoldItalic"/>
          <w:b/>
          <w:i/>
          <w:color w:val="231F20"/>
          <w:sz w:val="18"/>
        </w:rPr>
        <w:t>Bild</w:t>
      </w:r>
      <w:r>
        <w:rPr>
          <w:rFonts w:ascii="Baskerville-SemiBoldItalic"/>
          <w:b/>
          <w:i/>
          <w:color w:val="231F20"/>
          <w:spacing w:val="5"/>
          <w:sz w:val="18"/>
        </w:rPr>
        <w:t> </w:t>
      </w:r>
      <w:r>
        <w:rPr>
          <w:rFonts w:ascii="Baskerville-SemiBoldItalic"/>
          <w:b/>
          <w:i/>
          <w:color w:val="231F20"/>
          <w:sz w:val="18"/>
        </w:rPr>
        <w:t>saknas</w:t>
      </w:r>
    </w:p>
    <w:p>
      <w:pPr>
        <w:spacing w:line="228" w:lineRule="exact" w:before="0"/>
        <w:ind w:left="174" w:right="0" w:firstLine="0"/>
        <w:jc w:val="left"/>
        <w:rPr>
          <w:i/>
          <w:sz w:val="18"/>
        </w:rPr>
      </w:pPr>
      <w:r>
        <w:rPr>
          <w:i/>
          <w:color w:val="231F20"/>
          <w:sz w:val="18"/>
        </w:rPr>
        <w:t>Bild</w:t>
      </w:r>
      <w:r>
        <w:rPr>
          <w:i/>
          <w:color w:val="231F20"/>
          <w:spacing w:val="5"/>
          <w:sz w:val="18"/>
        </w:rPr>
        <w:t> </w:t>
      </w:r>
      <w:r>
        <w:rPr>
          <w:i/>
          <w:color w:val="231F20"/>
          <w:sz w:val="18"/>
        </w:rPr>
        <w:t>saknas</w:t>
      </w:r>
    </w:p>
    <w:p>
      <w:pPr>
        <w:spacing w:after="0" w:line="228" w:lineRule="exact"/>
        <w:jc w:val="left"/>
        <w:rPr>
          <w:sz w:val="18"/>
        </w:rPr>
        <w:sectPr>
          <w:pgSz w:w="10690" w:h="13210"/>
          <w:pgMar w:header="0" w:footer="859" w:top="820" w:bottom="1060" w:left="540" w:right="0"/>
          <w:cols w:num="2" w:equalWidth="0">
            <w:col w:w="6449" w:space="497"/>
            <w:col w:w="3204"/>
          </w:cols>
        </w:sectPr>
      </w:pPr>
    </w:p>
    <w:p>
      <w:pPr>
        <w:pStyle w:val="Heading2"/>
        <w:spacing w:line="172" w:lineRule="auto" w:before="145"/>
        <w:ind w:left="4592" w:right="1657" w:hanging="445"/>
      </w:pPr>
      <w:bookmarkStart w:name="_TOC_250023" w:id="137"/>
      <w:r>
        <w:rPr>
          <w:color w:val="231F20"/>
        </w:rPr>
        <w:t>MENTAL</w:t>
      </w:r>
      <w:r>
        <w:rPr>
          <w:color w:val="231F20"/>
          <w:spacing w:val="-20"/>
        </w:rPr>
        <w:t> </w:t>
      </w:r>
      <w:r>
        <w:rPr>
          <w:color w:val="231F20"/>
        </w:rPr>
        <w:t>TRÄNING</w:t>
      </w:r>
      <w:r>
        <w:rPr>
          <w:color w:val="231F20"/>
          <w:spacing w:val="-19"/>
        </w:rPr>
        <w:t> </w:t>
      </w:r>
      <w:r>
        <w:rPr>
          <w:color w:val="231F20"/>
        </w:rPr>
        <w:t>OCH</w:t>
      </w:r>
      <w:r>
        <w:rPr>
          <w:color w:val="231F20"/>
          <w:spacing w:val="-87"/>
        </w:rPr>
        <w:t> </w:t>
      </w:r>
      <w:r>
        <w:rPr>
          <w:color w:val="231F20"/>
        </w:rPr>
        <w:t>GYLLENE</w:t>
      </w:r>
      <w:r>
        <w:rPr>
          <w:color w:val="231F20"/>
          <w:spacing w:val="-2"/>
        </w:rPr>
        <w:t> </w:t>
      </w:r>
      <w:bookmarkEnd w:id="137"/>
      <w:r>
        <w:rPr>
          <w:color w:val="231F20"/>
        </w:rPr>
        <w:t>SNITTET</w:t>
      </w:r>
    </w:p>
    <w:p>
      <w:pPr>
        <w:pStyle w:val="BodyText"/>
        <w:spacing w:before="7"/>
        <w:rPr>
          <w:rFonts w:ascii="Baskerville-SemiBold"/>
          <w:b/>
          <w:sz w:val="26"/>
        </w:rPr>
      </w:pPr>
    </w:p>
    <w:p>
      <w:pPr>
        <w:spacing w:after="0"/>
        <w:rPr>
          <w:rFonts w:ascii="Baskerville-SemiBold"/>
          <w:sz w:val="26"/>
        </w:rPr>
        <w:sectPr>
          <w:pgSz w:w="10690" w:h="13210"/>
          <w:pgMar w:header="0" w:footer="860" w:top="900" w:bottom="1060" w:left="540" w:right="0"/>
        </w:sectPr>
      </w:pPr>
    </w:p>
    <w:p>
      <w:pPr>
        <w:pStyle w:val="BodyText"/>
        <w:rPr>
          <w:rFonts w:ascii="Baskerville-SemiBold"/>
          <w:b/>
        </w:rPr>
      </w:pPr>
    </w:p>
    <w:p>
      <w:pPr>
        <w:pStyle w:val="BodyText"/>
        <w:rPr>
          <w:rFonts w:ascii="Baskerville-SemiBold"/>
          <w:b/>
        </w:rPr>
      </w:pPr>
    </w:p>
    <w:p>
      <w:pPr>
        <w:pStyle w:val="BodyText"/>
        <w:rPr>
          <w:rFonts w:ascii="Baskerville-SemiBold"/>
          <w:b/>
        </w:rPr>
      </w:pPr>
    </w:p>
    <w:p>
      <w:pPr>
        <w:pStyle w:val="BodyText"/>
        <w:rPr>
          <w:rFonts w:ascii="Baskerville-SemiBold"/>
          <w:b/>
        </w:rPr>
      </w:pPr>
    </w:p>
    <w:p>
      <w:pPr>
        <w:pStyle w:val="BodyText"/>
        <w:rPr>
          <w:rFonts w:ascii="Baskerville-SemiBold"/>
          <w:b/>
        </w:rPr>
      </w:pPr>
    </w:p>
    <w:p>
      <w:pPr>
        <w:pStyle w:val="BodyText"/>
        <w:spacing w:before="4"/>
        <w:rPr>
          <w:rFonts w:ascii="Baskerville-SemiBold"/>
          <w:b/>
          <w:sz w:val="15"/>
        </w:rPr>
      </w:pPr>
    </w:p>
    <w:p>
      <w:pPr>
        <w:pStyle w:val="BodyText"/>
        <w:ind w:left="884" w:right="-58"/>
        <w:rPr>
          <w:rFonts w:ascii="Baskerville-SemiBold"/>
        </w:rPr>
      </w:pPr>
      <w:r>
        <w:rPr>
          <w:rFonts w:ascii="Baskerville-SemiBold"/>
        </w:rPr>
        <w:drawing>
          <wp:inline distT="0" distB="0" distL="0" distR="0">
            <wp:extent cx="1020837" cy="1121664"/>
            <wp:effectExtent l="0" t="0" r="0" b="0"/>
            <wp:docPr id="397" name="image21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8" name="image217.jpeg"/>
                    <pic:cNvPicPr/>
                  </pic:nvPicPr>
                  <pic:blipFill>
                    <a:blip r:embed="rId2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0837" cy="1121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Baskerville-SemiBold"/>
        </w:rPr>
      </w:r>
    </w:p>
    <w:p>
      <w:pPr>
        <w:pStyle w:val="BodyText"/>
        <w:spacing w:before="4"/>
        <w:rPr>
          <w:rFonts w:ascii="Baskerville-SemiBold"/>
          <w:b/>
          <w:sz w:val="18"/>
        </w:rPr>
      </w:pPr>
    </w:p>
    <w:p>
      <w:pPr>
        <w:spacing w:line="235" w:lineRule="exact" w:before="0"/>
        <w:ind w:left="887" w:right="0" w:firstLine="0"/>
        <w:jc w:val="left"/>
        <w:rPr>
          <w:rFonts w:ascii="Baskerville-SemiBoldItalic"/>
          <w:b/>
          <w:i/>
          <w:sz w:val="18"/>
        </w:rPr>
      </w:pPr>
      <w:r>
        <w:rPr>
          <w:rFonts w:ascii="Baskerville-SemiBoldItalic"/>
          <w:b/>
          <w:i/>
          <w:color w:val="231F20"/>
          <w:sz w:val="18"/>
        </w:rPr>
        <w:t>Bild</w:t>
      </w:r>
      <w:r>
        <w:rPr>
          <w:rFonts w:ascii="Baskerville-SemiBoldItalic"/>
          <w:b/>
          <w:i/>
          <w:color w:val="231F20"/>
          <w:spacing w:val="5"/>
          <w:sz w:val="18"/>
        </w:rPr>
        <w:t> </w:t>
      </w:r>
      <w:r>
        <w:rPr>
          <w:rFonts w:ascii="Baskerville-SemiBoldItalic"/>
          <w:b/>
          <w:i/>
          <w:color w:val="231F20"/>
          <w:sz w:val="18"/>
        </w:rPr>
        <w:t>saknas</w:t>
      </w:r>
    </w:p>
    <w:p>
      <w:pPr>
        <w:spacing w:line="228" w:lineRule="exact" w:before="0"/>
        <w:ind w:left="887" w:right="0" w:firstLine="0"/>
        <w:jc w:val="left"/>
        <w:rPr>
          <w:i/>
          <w:sz w:val="18"/>
        </w:rPr>
      </w:pPr>
      <w:r>
        <w:rPr>
          <w:i/>
          <w:color w:val="231F20"/>
          <w:sz w:val="18"/>
        </w:rPr>
        <w:t>Bild</w:t>
      </w:r>
      <w:r>
        <w:rPr>
          <w:i/>
          <w:color w:val="231F20"/>
          <w:spacing w:val="5"/>
          <w:sz w:val="18"/>
        </w:rPr>
        <w:t> </w:t>
      </w:r>
      <w:r>
        <w:rPr>
          <w:i/>
          <w:color w:val="231F20"/>
          <w:sz w:val="18"/>
        </w:rPr>
        <w:t>saknas</w:t>
      </w: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spacing w:before="6"/>
        <w:rPr>
          <w:i/>
          <w:sz w:val="14"/>
        </w:rPr>
      </w:pPr>
    </w:p>
    <w:p>
      <w:pPr>
        <w:pStyle w:val="BodyText"/>
        <w:ind w:left="884" w:right="-58"/>
      </w:pPr>
      <w:r>
        <w:rPr/>
        <w:drawing>
          <wp:inline distT="0" distB="0" distL="0" distR="0">
            <wp:extent cx="1020848" cy="1121664"/>
            <wp:effectExtent l="0" t="0" r="0" b="0"/>
            <wp:docPr id="399" name="image15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0" name="image151.jpeg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0848" cy="1121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</w:p>
    <w:p>
      <w:pPr>
        <w:pStyle w:val="BodyText"/>
        <w:rPr>
          <w:i/>
          <w:sz w:val="19"/>
        </w:rPr>
      </w:pPr>
    </w:p>
    <w:p>
      <w:pPr>
        <w:spacing w:line="235" w:lineRule="exact" w:before="0"/>
        <w:ind w:left="887" w:right="0" w:firstLine="0"/>
        <w:jc w:val="left"/>
        <w:rPr>
          <w:rFonts w:ascii="Baskerville-SemiBoldItalic"/>
          <w:b/>
          <w:i/>
          <w:sz w:val="18"/>
        </w:rPr>
      </w:pPr>
      <w:r>
        <w:rPr>
          <w:rFonts w:ascii="Baskerville-SemiBoldItalic"/>
          <w:b/>
          <w:i/>
          <w:color w:val="231F20"/>
          <w:sz w:val="18"/>
        </w:rPr>
        <w:t>Bild</w:t>
      </w:r>
      <w:r>
        <w:rPr>
          <w:rFonts w:ascii="Baskerville-SemiBoldItalic"/>
          <w:b/>
          <w:i/>
          <w:color w:val="231F20"/>
          <w:spacing w:val="5"/>
          <w:sz w:val="18"/>
        </w:rPr>
        <w:t> </w:t>
      </w:r>
      <w:r>
        <w:rPr>
          <w:rFonts w:ascii="Baskerville-SemiBoldItalic"/>
          <w:b/>
          <w:i/>
          <w:color w:val="231F20"/>
          <w:sz w:val="18"/>
        </w:rPr>
        <w:t>saknas</w:t>
      </w:r>
    </w:p>
    <w:p>
      <w:pPr>
        <w:spacing w:line="228" w:lineRule="exact" w:before="0"/>
        <w:ind w:left="887" w:right="0" w:firstLine="0"/>
        <w:jc w:val="left"/>
        <w:rPr>
          <w:i/>
          <w:sz w:val="18"/>
        </w:rPr>
      </w:pPr>
      <w:r>
        <w:rPr>
          <w:i/>
          <w:color w:val="231F20"/>
          <w:sz w:val="18"/>
        </w:rPr>
        <w:t>Bild</w:t>
      </w:r>
      <w:r>
        <w:rPr>
          <w:i/>
          <w:color w:val="231F20"/>
          <w:spacing w:val="5"/>
          <w:sz w:val="18"/>
        </w:rPr>
        <w:t> </w:t>
      </w:r>
      <w:r>
        <w:rPr>
          <w:i/>
          <w:color w:val="231F20"/>
          <w:sz w:val="18"/>
        </w:rPr>
        <w:t>saknas</w:t>
      </w:r>
    </w:p>
    <w:p>
      <w:pPr>
        <w:pStyle w:val="BodyText"/>
        <w:spacing w:line="201" w:lineRule="auto" w:before="118"/>
        <w:ind w:left="1764" w:right="709"/>
        <w:jc w:val="both"/>
      </w:pPr>
      <w:r>
        <w:rPr/>
        <w:br w:type="column"/>
      </w:r>
      <w:r>
        <w:rPr>
          <w:color w:val="231F20"/>
        </w:rPr>
        <w:t>Sovjet och i Ryssland har intresset varit större för gyllene snittet</w:t>
      </w:r>
      <w:r>
        <w:rPr>
          <w:color w:val="231F20"/>
          <w:spacing w:val="1"/>
        </w:rPr>
        <w:t> </w:t>
      </w:r>
      <w:r>
        <w:rPr>
          <w:color w:val="231F20"/>
        </w:rPr>
        <w:t>än i de flesta andra länder. Ett uttryck för detta är att det enda</w:t>
      </w:r>
      <w:r>
        <w:rPr>
          <w:color w:val="231F20"/>
          <w:spacing w:val="1"/>
        </w:rPr>
        <w:t> </w:t>
      </w:r>
      <w:r>
        <w:rPr>
          <w:color w:val="231F20"/>
        </w:rPr>
        <w:t>museet</w:t>
      </w:r>
      <w:r>
        <w:rPr>
          <w:color w:val="231F20"/>
          <w:spacing w:val="-4"/>
        </w:rPr>
        <w:t> </w:t>
      </w:r>
      <w:r>
        <w:rPr>
          <w:color w:val="231F20"/>
        </w:rPr>
        <w:t>i</w:t>
      </w:r>
      <w:r>
        <w:rPr>
          <w:color w:val="231F20"/>
          <w:spacing w:val="-4"/>
        </w:rPr>
        <w:t> </w:t>
      </w:r>
      <w:r>
        <w:rPr>
          <w:color w:val="231F20"/>
        </w:rPr>
        <w:t>världen</w:t>
      </w:r>
      <w:r>
        <w:rPr>
          <w:color w:val="231F20"/>
          <w:spacing w:val="-3"/>
        </w:rPr>
        <w:t> </w:t>
      </w:r>
      <w:r>
        <w:rPr>
          <w:color w:val="231F20"/>
        </w:rPr>
        <w:t>som</w:t>
      </w:r>
      <w:r>
        <w:rPr>
          <w:color w:val="231F20"/>
          <w:spacing w:val="-4"/>
        </w:rPr>
        <w:t> </w:t>
      </w:r>
      <w:r>
        <w:rPr>
          <w:color w:val="231F20"/>
        </w:rPr>
        <w:t>är</w:t>
      </w:r>
      <w:r>
        <w:rPr>
          <w:color w:val="231F20"/>
          <w:spacing w:val="-3"/>
        </w:rPr>
        <w:t> </w:t>
      </w:r>
      <w:r>
        <w:rPr>
          <w:color w:val="231F20"/>
        </w:rPr>
        <w:t>helt</w:t>
      </w:r>
      <w:r>
        <w:rPr>
          <w:color w:val="231F20"/>
          <w:spacing w:val="-4"/>
        </w:rPr>
        <w:t> </w:t>
      </w:r>
      <w:r>
        <w:rPr>
          <w:color w:val="231F20"/>
        </w:rPr>
        <w:t>ägnat</w:t>
      </w:r>
      <w:r>
        <w:rPr>
          <w:color w:val="231F20"/>
          <w:spacing w:val="-4"/>
        </w:rPr>
        <w:t> </w:t>
      </w:r>
      <w:r>
        <w:rPr>
          <w:color w:val="231F20"/>
        </w:rPr>
        <w:t>åt</w:t>
      </w:r>
      <w:r>
        <w:rPr>
          <w:color w:val="231F20"/>
          <w:spacing w:val="-3"/>
        </w:rPr>
        <w:t> </w:t>
      </w:r>
      <w:r>
        <w:rPr>
          <w:color w:val="231F20"/>
        </w:rPr>
        <w:t>det</w:t>
      </w:r>
      <w:r>
        <w:rPr>
          <w:color w:val="231F20"/>
          <w:spacing w:val="-4"/>
        </w:rPr>
        <w:t> </w:t>
      </w:r>
      <w:r>
        <w:rPr>
          <w:color w:val="231F20"/>
        </w:rPr>
        <w:t>gyllene</w:t>
      </w:r>
      <w:r>
        <w:rPr>
          <w:color w:val="231F20"/>
          <w:spacing w:val="-3"/>
        </w:rPr>
        <w:t> </w:t>
      </w:r>
      <w:r>
        <w:rPr>
          <w:color w:val="231F20"/>
        </w:rPr>
        <w:t>snittet</w:t>
      </w:r>
      <w:r>
        <w:rPr>
          <w:color w:val="231F20"/>
          <w:spacing w:val="-4"/>
        </w:rPr>
        <w:t> </w:t>
      </w:r>
      <w:r>
        <w:rPr>
          <w:color w:val="231F20"/>
        </w:rPr>
        <w:t>finns</w:t>
      </w:r>
      <w:r>
        <w:rPr>
          <w:color w:val="231F20"/>
          <w:spacing w:val="-3"/>
        </w:rPr>
        <w:t> </w:t>
      </w:r>
      <w:r>
        <w:rPr>
          <w:color w:val="231F20"/>
        </w:rPr>
        <w:t>i</w:t>
      </w:r>
      <w:r>
        <w:rPr>
          <w:color w:val="231F20"/>
          <w:spacing w:val="-4"/>
        </w:rPr>
        <w:t> </w:t>
      </w:r>
      <w:r>
        <w:rPr>
          <w:color w:val="231F20"/>
        </w:rPr>
        <w:t>St</w:t>
      </w:r>
      <w:r>
        <w:rPr>
          <w:color w:val="231F20"/>
          <w:spacing w:val="-48"/>
        </w:rPr>
        <w:t> </w:t>
      </w:r>
      <w:r>
        <w:rPr>
          <w:color w:val="231F20"/>
        </w:rPr>
        <w:t>Peterburg.</w:t>
      </w:r>
    </w:p>
    <w:p>
      <w:pPr>
        <w:pStyle w:val="BodyText"/>
        <w:spacing w:before="2"/>
        <w:rPr>
          <w:sz w:val="17"/>
        </w:rPr>
      </w:pPr>
    </w:p>
    <w:p>
      <w:pPr>
        <w:pStyle w:val="BodyText"/>
        <w:spacing w:line="201" w:lineRule="auto"/>
        <w:ind w:left="672" w:right="712"/>
        <w:jc w:val="both"/>
      </w:pPr>
      <w:r>
        <w:rPr/>
        <w:drawing>
          <wp:anchor distT="0" distB="0" distL="0" distR="0" allowOverlap="1" layoutInCell="1" locked="0" behindDoc="0" simplePos="0" relativeHeight="15816192">
            <wp:simplePos x="0" y="0"/>
            <wp:positionH relativeFrom="page">
              <wp:posOffset>2526948</wp:posOffset>
            </wp:positionH>
            <wp:positionV relativeFrom="paragraph">
              <wp:posOffset>-695827</wp:posOffset>
            </wp:positionV>
            <wp:extent cx="461593" cy="458470"/>
            <wp:effectExtent l="0" t="0" r="0" b="0"/>
            <wp:wrapNone/>
            <wp:docPr id="401" name="image21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2" name="image218.png"/>
                    <pic:cNvPicPr/>
                  </pic:nvPicPr>
                  <pic:blipFill>
                    <a:blip r:embed="rId2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1593" cy="4584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Här</w:t>
      </w:r>
      <w:r>
        <w:rPr>
          <w:color w:val="231F20"/>
          <w:spacing w:val="-8"/>
        </w:rPr>
        <w:t> </w:t>
      </w:r>
      <w:r>
        <w:rPr>
          <w:color w:val="231F20"/>
        </w:rPr>
        <w:t>kommer</w:t>
      </w:r>
      <w:r>
        <w:rPr>
          <w:color w:val="231F20"/>
          <w:spacing w:val="-8"/>
        </w:rPr>
        <w:t> </w:t>
      </w:r>
      <w:r>
        <w:rPr>
          <w:color w:val="231F20"/>
        </w:rPr>
        <w:t>en</w:t>
      </w:r>
      <w:r>
        <w:rPr>
          <w:color w:val="231F20"/>
          <w:spacing w:val="-8"/>
        </w:rPr>
        <w:t> </w:t>
      </w:r>
      <w:r>
        <w:rPr>
          <w:color w:val="231F20"/>
        </w:rPr>
        <w:t>kort</w:t>
      </w:r>
      <w:r>
        <w:rPr>
          <w:color w:val="231F20"/>
          <w:spacing w:val="-7"/>
        </w:rPr>
        <w:t> </w:t>
      </w:r>
      <w:r>
        <w:rPr>
          <w:color w:val="231F20"/>
        </w:rPr>
        <w:t>sammanfattning</w:t>
      </w:r>
      <w:r>
        <w:rPr>
          <w:color w:val="231F20"/>
          <w:spacing w:val="-8"/>
        </w:rPr>
        <w:t> </w:t>
      </w:r>
      <w:r>
        <w:rPr>
          <w:color w:val="231F20"/>
        </w:rPr>
        <w:t>av</w:t>
      </w:r>
      <w:r>
        <w:rPr>
          <w:color w:val="231F20"/>
          <w:spacing w:val="-8"/>
        </w:rPr>
        <w:t> </w:t>
      </w:r>
      <w:r>
        <w:rPr>
          <w:color w:val="231F20"/>
        </w:rPr>
        <w:t>den</w:t>
      </w:r>
      <w:r>
        <w:rPr>
          <w:color w:val="231F20"/>
          <w:spacing w:val="-8"/>
        </w:rPr>
        <w:t> </w:t>
      </w:r>
      <w:r>
        <w:rPr>
          <w:color w:val="231F20"/>
        </w:rPr>
        <w:t>del</w:t>
      </w:r>
      <w:r>
        <w:rPr>
          <w:color w:val="231F20"/>
          <w:spacing w:val="-7"/>
        </w:rPr>
        <w:t> </w:t>
      </w:r>
      <w:r>
        <w:rPr>
          <w:color w:val="231F20"/>
        </w:rPr>
        <w:t>av</w:t>
      </w:r>
      <w:r>
        <w:rPr>
          <w:color w:val="231F20"/>
          <w:spacing w:val="-8"/>
        </w:rPr>
        <w:t> </w:t>
      </w:r>
      <w:r>
        <w:rPr>
          <w:color w:val="231F20"/>
        </w:rPr>
        <w:t>denna</w:t>
      </w:r>
      <w:r>
        <w:rPr>
          <w:color w:val="231F20"/>
          <w:spacing w:val="-8"/>
        </w:rPr>
        <w:t> </w:t>
      </w:r>
      <w:r>
        <w:rPr>
          <w:color w:val="231F20"/>
        </w:rPr>
        <w:t>forskning,</w:t>
      </w:r>
      <w:r>
        <w:rPr>
          <w:color w:val="231F20"/>
          <w:spacing w:val="-7"/>
        </w:rPr>
        <w:t> </w:t>
      </w:r>
      <w:r>
        <w:rPr>
          <w:color w:val="231F20"/>
        </w:rPr>
        <w:t>som</w:t>
      </w:r>
      <w:r>
        <w:rPr>
          <w:color w:val="231F20"/>
          <w:spacing w:val="-8"/>
        </w:rPr>
        <w:t> </w:t>
      </w:r>
      <w:r>
        <w:rPr>
          <w:color w:val="231F20"/>
        </w:rPr>
        <w:t>kom</w:t>
      </w:r>
      <w:r>
        <w:rPr>
          <w:color w:val="231F20"/>
          <w:spacing w:val="-48"/>
        </w:rPr>
        <w:t> </w:t>
      </w:r>
      <w:r>
        <w:rPr>
          <w:color w:val="231F20"/>
        </w:rPr>
        <w:t>att</w:t>
      </w:r>
      <w:r>
        <w:rPr>
          <w:color w:val="231F20"/>
          <w:spacing w:val="6"/>
        </w:rPr>
        <w:t> </w:t>
      </w:r>
      <w:r>
        <w:rPr>
          <w:color w:val="231F20"/>
        </w:rPr>
        <w:t>koppla</w:t>
      </w:r>
      <w:r>
        <w:rPr>
          <w:color w:val="231F20"/>
          <w:spacing w:val="5"/>
        </w:rPr>
        <w:t> </w:t>
      </w:r>
      <w:r>
        <w:rPr>
          <w:color w:val="231F20"/>
        </w:rPr>
        <w:t>ihop</w:t>
      </w:r>
      <w:r>
        <w:rPr>
          <w:color w:val="231F20"/>
          <w:spacing w:val="5"/>
        </w:rPr>
        <w:t> </w:t>
      </w:r>
      <w:r>
        <w:rPr>
          <w:color w:val="231F20"/>
        </w:rPr>
        <w:t>den</w:t>
      </w:r>
      <w:r>
        <w:rPr>
          <w:color w:val="231F20"/>
          <w:spacing w:val="6"/>
        </w:rPr>
        <w:t> </w:t>
      </w:r>
      <w:r>
        <w:rPr>
          <w:color w:val="231F20"/>
        </w:rPr>
        <w:t>mentala</w:t>
      </w:r>
      <w:r>
        <w:rPr>
          <w:color w:val="231F20"/>
          <w:spacing w:val="6"/>
        </w:rPr>
        <w:t> </w:t>
      </w:r>
      <w:r>
        <w:rPr>
          <w:color w:val="231F20"/>
        </w:rPr>
        <w:t>träningen</w:t>
      </w:r>
      <w:r>
        <w:rPr>
          <w:color w:val="231F20"/>
          <w:spacing w:val="6"/>
        </w:rPr>
        <w:t> </w:t>
      </w:r>
      <w:r>
        <w:rPr>
          <w:color w:val="231F20"/>
        </w:rPr>
        <w:t>med</w:t>
      </w:r>
      <w:r>
        <w:rPr>
          <w:color w:val="231F20"/>
          <w:spacing w:val="5"/>
        </w:rPr>
        <w:t> </w:t>
      </w:r>
      <w:r>
        <w:rPr>
          <w:color w:val="231F20"/>
        </w:rPr>
        <w:t>det</w:t>
      </w:r>
      <w:r>
        <w:rPr>
          <w:color w:val="231F20"/>
          <w:spacing w:val="6"/>
        </w:rPr>
        <w:t> </w:t>
      </w:r>
      <w:r>
        <w:rPr>
          <w:color w:val="231F20"/>
        </w:rPr>
        <w:t>gyllene</w:t>
      </w:r>
      <w:r>
        <w:rPr>
          <w:color w:val="231F20"/>
          <w:spacing w:val="5"/>
        </w:rPr>
        <w:t> </w:t>
      </w:r>
      <w:r>
        <w:rPr>
          <w:color w:val="231F20"/>
        </w:rPr>
        <w:t>snittet.</w:t>
      </w:r>
    </w:p>
    <w:p>
      <w:pPr>
        <w:pStyle w:val="BodyText"/>
        <w:rPr>
          <w:sz w:val="22"/>
        </w:rPr>
      </w:pPr>
    </w:p>
    <w:p>
      <w:pPr>
        <w:pStyle w:val="BodyText"/>
        <w:spacing w:before="10"/>
        <w:rPr>
          <w:sz w:val="23"/>
        </w:rPr>
      </w:pPr>
    </w:p>
    <w:p>
      <w:pPr>
        <w:pStyle w:val="Heading3"/>
        <w:ind w:left="672"/>
        <w:jc w:val="both"/>
      </w:pPr>
      <w:bookmarkStart w:name="_TOC_250022" w:id="138"/>
      <w:r>
        <w:rPr>
          <w:color w:val="231F20"/>
        </w:rPr>
        <w:t>DEN</w:t>
      </w:r>
      <w:r>
        <w:rPr>
          <w:color w:val="231F20"/>
          <w:spacing w:val="-7"/>
        </w:rPr>
        <w:t> </w:t>
      </w:r>
      <w:r>
        <w:rPr>
          <w:color w:val="231F20"/>
        </w:rPr>
        <w:t>HARMONISKA</w:t>
      </w:r>
      <w:r>
        <w:rPr>
          <w:color w:val="231F20"/>
          <w:spacing w:val="-8"/>
        </w:rPr>
        <w:t> </w:t>
      </w:r>
      <w:bookmarkEnd w:id="138"/>
      <w:r>
        <w:rPr>
          <w:color w:val="231F20"/>
        </w:rPr>
        <w:t>HJÄRNAN</w:t>
      </w:r>
    </w:p>
    <w:p>
      <w:pPr>
        <w:pStyle w:val="BodyText"/>
        <w:spacing w:line="201" w:lineRule="auto" w:before="5"/>
        <w:ind w:left="672" w:right="704"/>
        <w:jc w:val="both"/>
      </w:pPr>
      <w:r>
        <w:rPr>
          <w:color w:val="231F20"/>
        </w:rPr>
        <w:t>Genom det ryska intresset för gyllene snittet så var det naturligt att en av</w:t>
      </w:r>
      <w:r>
        <w:rPr>
          <w:color w:val="231F20"/>
          <w:spacing w:val="1"/>
        </w:rPr>
        <w:t> </w:t>
      </w:r>
      <w:r>
        <w:rPr>
          <w:color w:val="231F20"/>
        </w:rPr>
        <w:t>många frågeställningar i det Rysk-svenska projektet kom att handla om even-</w:t>
      </w:r>
      <w:r>
        <w:rPr>
          <w:color w:val="231F20"/>
          <w:spacing w:val="1"/>
        </w:rPr>
        <w:t> </w:t>
      </w:r>
      <w:r>
        <w:rPr>
          <w:color w:val="231F20"/>
        </w:rPr>
        <w:t>tuella kopplingar mellan gyllene snittet och det unika speciella sinnestillstånd</w:t>
      </w:r>
      <w:r>
        <w:rPr>
          <w:color w:val="231F20"/>
          <w:spacing w:val="1"/>
        </w:rPr>
        <w:t> </w:t>
      </w:r>
      <w:r>
        <w:rPr>
          <w:color w:val="231F20"/>
        </w:rPr>
        <w:t>som uppstod i det alternativa hypnosliknande medvetandetillstånd som kallas</w:t>
      </w:r>
      <w:r>
        <w:rPr>
          <w:color w:val="231F20"/>
          <w:spacing w:val="1"/>
        </w:rPr>
        <w:t> </w:t>
      </w:r>
      <w:r>
        <w:rPr>
          <w:color w:val="231F20"/>
        </w:rPr>
        <w:t>”mentala</w:t>
      </w:r>
      <w:r>
        <w:rPr>
          <w:color w:val="231F20"/>
          <w:spacing w:val="1"/>
        </w:rPr>
        <w:t> </w:t>
      </w:r>
      <w:r>
        <w:rPr>
          <w:color w:val="231F20"/>
        </w:rPr>
        <w:t>rummet,”</w:t>
      </w:r>
      <w:r>
        <w:rPr>
          <w:color w:val="231F20"/>
          <w:spacing w:val="1"/>
        </w:rPr>
        <w:t> </w:t>
      </w:r>
      <w:r>
        <w:rPr>
          <w:color w:val="231F20"/>
        </w:rPr>
        <w:t>Ett</w:t>
      </w:r>
      <w:r>
        <w:rPr>
          <w:color w:val="231F20"/>
          <w:spacing w:val="1"/>
        </w:rPr>
        <w:t> </w:t>
      </w:r>
      <w:r>
        <w:rPr>
          <w:color w:val="231F20"/>
        </w:rPr>
        <w:t>utmärkande</w:t>
      </w:r>
      <w:r>
        <w:rPr>
          <w:color w:val="231F20"/>
          <w:spacing w:val="1"/>
        </w:rPr>
        <w:t> </w:t>
      </w:r>
      <w:r>
        <w:rPr>
          <w:color w:val="231F20"/>
        </w:rPr>
        <w:t>drag</w:t>
      </w:r>
      <w:r>
        <w:rPr>
          <w:color w:val="231F20"/>
          <w:spacing w:val="1"/>
        </w:rPr>
        <w:t> </w:t>
      </w:r>
      <w:r>
        <w:rPr>
          <w:color w:val="231F20"/>
        </w:rPr>
        <w:t>i</w:t>
      </w:r>
      <w:r>
        <w:rPr>
          <w:color w:val="231F20"/>
          <w:spacing w:val="1"/>
        </w:rPr>
        <w:t> </w:t>
      </w:r>
      <w:r>
        <w:rPr>
          <w:color w:val="231F20"/>
        </w:rPr>
        <w:t>de</w:t>
      </w:r>
      <w:r>
        <w:rPr>
          <w:color w:val="231F20"/>
          <w:spacing w:val="1"/>
        </w:rPr>
        <w:t> </w:t>
      </w:r>
      <w:r>
        <w:rPr>
          <w:color w:val="231F20"/>
        </w:rPr>
        <w:t>subjektiva</w:t>
      </w:r>
      <w:r>
        <w:rPr>
          <w:color w:val="231F20"/>
          <w:spacing w:val="1"/>
        </w:rPr>
        <w:t> </w:t>
      </w:r>
      <w:r>
        <w:rPr>
          <w:color w:val="231F20"/>
        </w:rPr>
        <w:t>rapporter</w:t>
      </w:r>
      <w:r>
        <w:rPr>
          <w:color w:val="231F20"/>
          <w:spacing w:val="1"/>
        </w:rPr>
        <w:t> </w:t>
      </w:r>
      <w:r>
        <w:rPr>
          <w:color w:val="231F20"/>
        </w:rPr>
        <w:t>som</w:t>
      </w:r>
      <w:r>
        <w:rPr>
          <w:color w:val="231F20"/>
          <w:spacing w:val="1"/>
        </w:rPr>
        <w:t> </w:t>
      </w:r>
      <w:r>
        <w:rPr>
          <w:color w:val="231F20"/>
        </w:rPr>
        <w:t>människor gav när de beskrev upplevelser i det mentala rummet var just en</w:t>
      </w:r>
      <w:r>
        <w:rPr>
          <w:color w:val="231F20"/>
          <w:spacing w:val="1"/>
        </w:rPr>
        <w:t> </w:t>
      </w:r>
      <w:r>
        <w:rPr>
          <w:color w:val="231F20"/>
        </w:rPr>
        <w:t>”harmoni” som var djupare och mer intensiv än man hade upplevt i något</w:t>
      </w:r>
      <w:r>
        <w:rPr>
          <w:color w:val="231F20"/>
          <w:spacing w:val="1"/>
        </w:rPr>
        <w:t> </w:t>
      </w:r>
      <w:r>
        <w:rPr>
          <w:color w:val="231F20"/>
        </w:rPr>
        <w:t>annat</w:t>
      </w:r>
      <w:r>
        <w:rPr>
          <w:color w:val="231F20"/>
          <w:spacing w:val="5"/>
        </w:rPr>
        <w:t> </w:t>
      </w:r>
      <w:r>
        <w:rPr>
          <w:color w:val="231F20"/>
        </w:rPr>
        <w:t>tillstånd.</w:t>
      </w:r>
    </w:p>
    <w:p>
      <w:pPr>
        <w:pStyle w:val="BodyText"/>
        <w:rPr>
          <w:sz w:val="22"/>
        </w:rPr>
      </w:pPr>
    </w:p>
    <w:p>
      <w:pPr>
        <w:pStyle w:val="BodyText"/>
        <w:spacing w:before="3"/>
        <w:rPr>
          <w:sz w:val="24"/>
        </w:rPr>
      </w:pPr>
    </w:p>
    <w:p>
      <w:pPr>
        <w:pStyle w:val="Heading3"/>
        <w:ind w:left="672"/>
        <w:jc w:val="both"/>
      </w:pPr>
      <w:bookmarkStart w:name="_TOC_250021" w:id="139"/>
      <w:r>
        <w:rPr>
          <w:color w:val="231F20"/>
        </w:rPr>
        <w:t>EEG</w:t>
      </w:r>
      <w:r>
        <w:rPr>
          <w:color w:val="231F20"/>
          <w:spacing w:val="-12"/>
        </w:rPr>
        <w:t> </w:t>
      </w:r>
      <w:r>
        <w:rPr>
          <w:color w:val="231F20"/>
        </w:rPr>
        <w:t>MÄTNINGAR</w:t>
      </w:r>
      <w:r>
        <w:rPr>
          <w:color w:val="231F20"/>
          <w:spacing w:val="-11"/>
        </w:rPr>
        <w:t> </w:t>
      </w:r>
      <w:r>
        <w:rPr>
          <w:color w:val="231F20"/>
        </w:rPr>
        <w:t>AV</w:t>
      </w:r>
      <w:r>
        <w:rPr>
          <w:color w:val="231F20"/>
          <w:spacing w:val="-11"/>
        </w:rPr>
        <w:t> </w:t>
      </w:r>
      <w:r>
        <w:rPr>
          <w:color w:val="231F20"/>
        </w:rPr>
        <w:t>DET</w:t>
      </w:r>
      <w:r>
        <w:rPr>
          <w:color w:val="231F20"/>
          <w:spacing w:val="-11"/>
        </w:rPr>
        <w:t> </w:t>
      </w:r>
      <w:r>
        <w:rPr>
          <w:color w:val="231F20"/>
        </w:rPr>
        <w:t>MENTALA</w:t>
      </w:r>
      <w:r>
        <w:rPr>
          <w:color w:val="231F20"/>
          <w:spacing w:val="-11"/>
        </w:rPr>
        <w:t> </w:t>
      </w:r>
      <w:bookmarkEnd w:id="139"/>
      <w:r>
        <w:rPr>
          <w:color w:val="231F20"/>
        </w:rPr>
        <w:t>RUMMET</w:t>
      </w:r>
    </w:p>
    <w:p>
      <w:pPr>
        <w:pStyle w:val="BodyText"/>
        <w:spacing w:line="201" w:lineRule="auto" w:before="5"/>
        <w:ind w:left="672" w:right="706"/>
        <w:jc w:val="both"/>
      </w:pPr>
      <w:r>
        <w:rPr>
          <w:color w:val="231F20"/>
        </w:rPr>
        <w:t>EEG-registreringarna utvärderades från ett antal försökspersoner som fått</w:t>
      </w:r>
      <w:r>
        <w:rPr>
          <w:color w:val="231F20"/>
          <w:spacing w:val="1"/>
        </w:rPr>
        <w:t> </w:t>
      </w:r>
      <w:r>
        <w:rPr>
          <w:color w:val="231F20"/>
        </w:rPr>
        <w:t>vara i det ”neutrala” mentala rummet. Benämningen ”neutral” är hämtad</w:t>
      </w:r>
      <w:r>
        <w:rPr>
          <w:color w:val="231F20"/>
          <w:spacing w:val="1"/>
        </w:rPr>
        <w:t> </w:t>
      </w:r>
      <w:r>
        <w:rPr>
          <w:color w:val="231F20"/>
        </w:rPr>
        <w:t>från hypnosområdet och innebär att man får uppleva tillståndet i sig utan att</w:t>
      </w:r>
      <w:r>
        <w:rPr>
          <w:color w:val="231F20"/>
          <w:spacing w:val="1"/>
        </w:rPr>
        <w:t> </w:t>
      </w:r>
      <w:r>
        <w:rPr>
          <w:color w:val="231F20"/>
        </w:rPr>
        <w:t>det</w:t>
      </w:r>
      <w:r>
        <w:rPr>
          <w:color w:val="231F20"/>
          <w:spacing w:val="4"/>
        </w:rPr>
        <w:t> </w:t>
      </w:r>
      <w:r>
        <w:rPr>
          <w:color w:val="231F20"/>
        </w:rPr>
        <w:t>färgas</w:t>
      </w:r>
      <w:r>
        <w:rPr>
          <w:color w:val="231F20"/>
          <w:spacing w:val="3"/>
        </w:rPr>
        <w:t> </w:t>
      </w:r>
      <w:r>
        <w:rPr>
          <w:color w:val="231F20"/>
        </w:rPr>
        <w:t>av</w:t>
      </w:r>
      <w:r>
        <w:rPr>
          <w:color w:val="231F20"/>
          <w:spacing w:val="4"/>
        </w:rPr>
        <w:t> </w:t>
      </w:r>
      <w:r>
        <w:rPr>
          <w:color w:val="231F20"/>
        </w:rPr>
        <w:t>instruktioner,</w:t>
      </w:r>
      <w:r>
        <w:rPr>
          <w:color w:val="231F20"/>
          <w:spacing w:val="3"/>
        </w:rPr>
        <w:t> </w:t>
      </w:r>
      <w:r>
        <w:rPr>
          <w:color w:val="231F20"/>
        </w:rPr>
        <w:t>suggestioner</w:t>
      </w:r>
      <w:r>
        <w:rPr>
          <w:color w:val="231F20"/>
          <w:spacing w:val="4"/>
        </w:rPr>
        <w:t> </w:t>
      </w:r>
      <w:r>
        <w:rPr>
          <w:color w:val="231F20"/>
        </w:rPr>
        <w:t>eller</w:t>
      </w:r>
      <w:r>
        <w:rPr>
          <w:color w:val="231F20"/>
          <w:spacing w:val="5"/>
        </w:rPr>
        <w:t> </w:t>
      </w:r>
      <w:r>
        <w:rPr>
          <w:color w:val="231F20"/>
        </w:rPr>
        <w:t>programmeringar.</w:t>
      </w:r>
    </w:p>
    <w:p>
      <w:pPr>
        <w:pStyle w:val="BodyText"/>
        <w:spacing w:before="2"/>
        <w:rPr>
          <w:sz w:val="17"/>
        </w:rPr>
      </w:pPr>
    </w:p>
    <w:p>
      <w:pPr>
        <w:pStyle w:val="BodyText"/>
        <w:spacing w:line="201" w:lineRule="auto"/>
        <w:ind w:left="672" w:right="709"/>
        <w:jc w:val="both"/>
      </w:pPr>
      <w:r>
        <w:rPr>
          <w:color w:val="231F20"/>
        </w:rPr>
        <w:t>För att registrera den corticala aktiviteten när man befann sig i MR användes</w:t>
      </w:r>
      <w:r>
        <w:rPr>
          <w:color w:val="231F20"/>
          <w:spacing w:val="-47"/>
        </w:rPr>
        <w:t> </w:t>
      </w:r>
      <w:r>
        <w:rPr>
          <w:color w:val="231F20"/>
        </w:rPr>
        <w:t>dels traditionell EEG men också en mätapparat, med namnet omega potenti-</w:t>
      </w:r>
      <w:r>
        <w:rPr>
          <w:color w:val="231F20"/>
          <w:spacing w:val="1"/>
        </w:rPr>
        <w:t> </w:t>
      </w:r>
      <w:r>
        <w:rPr>
          <w:color w:val="231F20"/>
        </w:rPr>
        <w:t>al,</w:t>
      </w:r>
      <w:r>
        <w:rPr>
          <w:color w:val="231F20"/>
          <w:spacing w:val="-8"/>
        </w:rPr>
        <w:t> </w:t>
      </w:r>
      <w:r>
        <w:rPr>
          <w:color w:val="231F20"/>
        </w:rPr>
        <w:t>en</w:t>
      </w:r>
      <w:r>
        <w:rPr>
          <w:color w:val="231F20"/>
          <w:spacing w:val="-8"/>
        </w:rPr>
        <w:t> </w:t>
      </w:r>
      <w:r>
        <w:rPr>
          <w:color w:val="231F20"/>
        </w:rPr>
        <w:t>apparat</w:t>
      </w:r>
      <w:r>
        <w:rPr>
          <w:color w:val="231F20"/>
          <w:spacing w:val="-8"/>
        </w:rPr>
        <w:t> </w:t>
      </w:r>
      <w:r>
        <w:rPr>
          <w:color w:val="231F20"/>
        </w:rPr>
        <w:t>som</w:t>
      </w:r>
      <w:r>
        <w:rPr>
          <w:color w:val="231F20"/>
          <w:spacing w:val="-8"/>
        </w:rPr>
        <w:t> </w:t>
      </w:r>
      <w:r>
        <w:rPr>
          <w:color w:val="231F20"/>
        </w:rPr>
        <w:t>var</w:t>
      </w:r>
      <w:r>
        <w:rPr>
          <w:color w:val="231F20"/>
          <w:spacing w:val="-8"/>
        </w:rPr>
        <w:t> </w:t>
      </w:r>
      <w:r>
        <w:rPr>
          <w:color w:val="231F20"/>
        </w:rPr>
        <w:t>tillverkad</w:t>
      </w:r>
      <w:r>
        <w:rPr>
          <w:color w:val="231F20"/>
          <w:spacing w:val="-8"/>
        </w:rPr>
        <w:t> </w:t>
      </w:r>
      <w:r>
        <w:rPr>
          <w:color w:val="231F20"/>
        </w:rPr>
        <w:t>och</w:t>
      </w:r>
      <w:r>
        <w:rPr>
          <w:color w:val="231F20"/>
          <w:spacing w:val="-8"/>
        </w:rPr>
        <w:t> </w:t>
      </w:r>
      <w:r>
        <w:rPr>
          <w:color w:val="231F20"/>
        </w:rPr>
        <w:t>utvärderad</w:t>
      </w:r>
      <w:r>
        <w:rPr>
          <w:color w:val="231F20"/>
          <w:spacing w:val="-8"/>
        </w:rPr>
        <w:t> </w:t>
      </w:r>
      <w:r>
        <w:rPr>
          <w:color w:val="231F20"/>
        </w:rPr>
        <w:t>i</w:t>
      </w:r>
      <w:r>
        <w:rPr>
          <w:color w:val="231F20"/>
          <w:spacing w:val="-8"/>
        </w:rPr>
        <w:t> </w:t>
      </w:r>
      <w:r>
        <w:rPr>
          <w:color w:val="231F20"/>
        </w:rPr>
        <w:t>Ryssland.</w:t>
      </w:r>
      <w:r>
        <w:rPr>
          <w:color w:val="231F20"/>
          <w:spacing w:val="-8"/>
        </w:rPr>
        <w:t> </w:t>
      </w:r>
      <w:r>
        <w:rPr>
          <w:color w:val="231F20"/>
        </w:rPr>
        <w:t>Fördelen</w:t>
      </w:r>
      <w:r>
        <w:rPr>
          <w:color w:val="231F20"/>
          <w:spacing w:val="-8"/>
        </w:rPr>
        <w:t> </w:t>
      </w:r>
      <w:r>
        <w:rPr>
          <w:color w:val="231F20"/>
        </w:rPr>
        <w:t>med</w:t>
      </w:r>
      <w:r>
        <w:rPr>
          <w:color w:val="231F20"/>
          <w:spacing w:val="-7"/>
        </w:rPr>
        <w:t> </w:t>
      </w:r>
      <w:r>
        <w:rPr>
          <w:color w:val="231F20"/>
        </w:rPr>
        <w:t>den</w:t>
      </w:r>
      <w:r>
        <w:rPr>
          <w:color w:val="231F20"/>
          <w:spacing w:val="-48"/>
        </w:rPr>
        <w:t> </w:t>
      </w:r>
      <w:r>
        <w:rPr>
          <w:color w:val="231F20"/>
        </w:rPr>
        <w:t>jämfört med vanlig EEG var att den var mindre känslig för störningar och</w:t>
      </w:r>
      <w:r>
        <w:rPr>
          <w:color w:val="231F20"/>
          <w:spacing w:val="1"/>
        </w:rPr>
        <w:t> </w:t>
      </w:r>
      <w:r>
        <w:rPr>
          <w:color w:val="231F20"/>
        </w:rPr>
        <w:t>därför</w:t>
      </w:r>
      <w:r>
        <w:rPr>
          <w:color w:val="231F20"/>
          <w:spacing w:val="5"/>
        </w:rPr>
        <w:t> </w:t>
      </w:r>
      <w:r>
        <w:rPr>
          <w:color w:val="231F20"/>
        </w:rPr>
        <w:t>kunde</w:t>
      </w:r>
      <w:r>
        <w:rPr>
          <w:color w:val="231F20"/>
          <w:spacing w:val="6"/>
        </w:rPr>
        <w:t> </w:t>
      </w:r>
      <w:r>
        <w:rPr>
          <w:color w:val="231F20"/>
        </w:rPr>
        <w:t>användas</w:t>
      </w:r>
      <w:r>
        <w:rPr>
          <w:color w:val="231F20"/>
          <w:spacing w:val="4"/>
        </w:rPr>
        <w:t> </w:t>
      </w:r>
      <w:r>
        <w:rPr>
          <w:color w:val="231F20"/>
        </w:rPr>
        <w:t>för</w:t>
      </w:r>
      <w:r>
        <w:rPr>
          <w:color w:val="231F20"/>
          <w:spacing w:val="6"/>
        </w:rPr>
        <w:t> </w:t>
      </w:r>
      <w:r>
        <w:rPr>
          <w:color w:val="231F20"/>
        </w:rPr>
        <w:t>fältstudier.</w:t>
      </w:r>
    </w:p>
    <w:p>
      <w:pPr>
        <w:pStyle w:val="BodyText"/>
        <w:spacing w:before="3"/>
        <w:rPr>
          <w:sz w:val="17"/>
        </w:rPr>
      </w:pPr>
    </w:p>
    <w:p>
      <w:pPr>
        <w:pStyle w:val="BodyText"/>
        <w:spacing w:line="201" w:lineRule="auto"/>
        <w:ind w:left="672" w:right="712"/>
        <w:jc w:val="both"/>
      </w:pPr>
      <w:r>
        <w:rPr>
          <w:color w:val="231F20"/>
        </w:rPr>
        <w:t>Med</w:t>
      </w:r>
      <w:r>
        <w:rPr>
          <w:color w:val="231F20"/>
          <w:spacing w:val="1"/>
        </w:rPr>
        <w:t> </w:t>
      </w:r>
      <w:r>
        <w:rPr>
          <w:color w:val="231F20"/>
        </w:rPr>
        <w:t>hjälp</w:t>
      </w:r>
      <w:r>
        <w:rPr>
          <w:color w:val="231F20"/>
          <w:spacing w:val="1"/>
        </w:rPr>
        <w:t> </w:t>
      </w:r>
      <w:r>
        <w:rPr>
          <w:color w:val="231F20"/>
        </w:rPr>
        <w:t>av</w:t>
      </w:r>
      <w:r>
        <w:rPr>
          <w:color w:val="231F20"/>
          <w:spacing w:val="1"/>
        </w:rPr>
        <w:t> </w:t>
      </w:r>
      <w:r>
        <w:rPr>
          <w:color w:val="231F20"/>
        </w:rPr>
        <w:t>omegamätningar</w:t>
      </w:r>
      <w:r>
        <w:rPr>
          <w:color w:val="231F20"/>
          <w:spacing w:val="1"/>
        </w:rPr>
        <w:t> </w:t>
      </w:r>
      <w:r>
        <w:rPr>
          <w:color w:val="231F20"/>
        </w:rPr>
        <w:t>på</w:t>
      </w:r>
      <w:r>
        <w:rPr>
          <w:color w:val="231F20"/>
          <w:spacing w:val="1"/>
        </w:rPr>
        <w:t> </w:t>
      </w:r>
      <w:r>
        <w:rPr>
          <w:color w:val="231F20"/>
        </w:rPr>
        <w:t>fältet</w:t>
      </w:r>
      <w:r>
        <w:rPr>
          <w:color w:val="231F20"/>
          <w:spacing w:val="1"/>
        </w:rPr>
        <w:t> </w:t>
      </w:r>
      <w:r>
        <w:rPr>
          <w:color w:val="231F20"/>
        </w:rPr>
        <w:t>kunde</w:t>
      </w:r>
      <w:r>
        <w:rPr>
          <w:color w:val="231F20"/>
          <w:spacing w:val="1"/>
        </w:rPr>
        <w:t> </w:t>
      </w:r>
      <w:r>
        <w:rPr>
          <w:color w:val="231F20"/>
        </w:rPr>
        <w:t>vi</w:t>
      </w:r>
      <w:r>
        <w:rPr>
          <w:color w:val="231F20"/>
          <w:spacing w:val="1"/>
        </w:rPr>
        <w:t> </w:t>
      </w:r>
      <w:r>
        <w:rPr>
          <w:color w:val="231F20"/>
        </w:rPr>
        <w:t>fastställa</w:t>
      </w:r>
      <w:r>
        <w:rPr>
          <w:color w:val="231F20"/>
          <w:spacing w:val="1"/>
        </w:rPr>
        <w:t> </w:t>
      </w:r>
      <w:r>
        <w:rPr>
          <w:color w:val="231F20"/>
        </w:rPr>
        <w:t>att</w:t>
      </w:r>
      <w:r>
        <w:rPr>
          <w:color w:val="231F20"/>
          <w:spacing w:val="1"/>
        </w:rPr>
        <w:t> </w:t>
      </w:r>
      <w:r>
        <w:rPr>
          <w:color w:val="231F20"/>
        </w:rPr>
        <w:t>de</w:t>
      </w:r>
      <w:r>
        <w:rPr>
          <w:color w:val="231F20"/>
          <w:spacing w:val="1"/>
        </w:rPr>
        <w:t> </w:t>
      </w:r>
      <w:r>
        <w:rPr>
          <w:color w:val="231F20"/>
        </w:rPr>
        <w:t>bästa</w:t>
      </w:r>
      <w:r>
        <w:rPr>
          <w:color w:val="231F20"/>
          <w:spacing w:val="1"/>
        </w:rPr>
        <w:t> </w:t>
      </w:r>
      <w:r>
        <w:rPr>
          <w:color w:val="231F20"/>
        </w:rPr>
        <w:t>idrottsprestationerna</w:t>
      </w:r>
      <w:r>
        <w:rPr>
          <w:color w:val="231F20"/>
          <w:spacing w:val="3"/>
        </w:rPr>
        <w:t> </w:t>
      </w:r>
      <w:r>
        <w:rPr>
          <w:color w:val="231F20"/>
        </w:rPr>
        <w:t>skedde</w:t>
      </w:r>
      <w:r>
        <w:rPr>
          <w:color w:val="231F20"/>
          <w:spacing w:val="4"/>
        </w:rPr>
        <w:t> </w:t>
      </w:r>
      <w:r>
        <w:rPr>
          <w:color w:val="231F20"/>
        </w:rPr>
        <w:t>i</w:t>
      </w:r>
      <w:r>
        <w:rPr>
          <w:color w:val="231F20"/>
          <w:spacing w:val="5"/>
        </w:rPr>
        <w:t> </w:t>
      </w:r>
      <w:r>
        <w:rPr>
          <w:color w:val="231F20"/>
        </w:rPr>
        <w:t>ett</w:t>
      </w:r>
      <w:r>
        <w:rPr>
          <w:color w:val="231F20"/>
          <w:spacing w:val="4"/>
        </w:rPr>
        <w:t> </w:t>
      </w:r>
      <w:r>
        <w:rPr>
          <w:color w:val="231F20"/>
        </w:rPr>
        <w:t>frekvensband</w:t>
      </w:r>
      <w:r>
        <w:rPr>
          <w:color w:val="231F20"/>
          <w:spacing w:val="3"/>
        </w:rPr>
        <w:t> </w:t>
      </w:r>
      <w:r>
        <w:rPr>
          <w:color w:val="231F20"/>
        </w:rPr>
        <w:t>mellan</w:t>
      </w:r>
      <w:r>
        <w:rPr>
          <w:color w:val="231F20"/>
          <w:spacing w:val="5"/>
        </w:rPr>
        <w:t> </w:t>
      </w:r>
      <w:r>
        <w:rPr>
          <w:color w:val="231F20"/>
        </w:rPr>
        <w:t>15</w:t>
      </w:r>
      <w:r>
        <w:rPr>
          <w:color w:val="231F20"/>
          <w:spacing w:val="4"/>
        </w:rPr>
        <w:t> </w:t>
      </w:r>
      <w:r>
        <w:rPr>
          <w:color w:val="231F20"/>
        </w:rPr>
        <w:t>och</w:t>
      </w:r>
      <w:r>
        <w:rPr>
          <w:color w:val="231F20"/>
          <w:spacing w:val="5"/>
        </w:rPr>
        <w:t> </w:t>
      </w:r>
      <w:r>
        <w:rPr>
          <w:color w:val="231F20"/>
        </w:rPr>
        <w:t>25</w:t>
      </w:r>
      <w:r>
        <w:rPr>
          <w:color w:val="231F20"/>
          <w:spacing w:val="4"/>
        </w:rPr>
        <w:t> </w:t>
      </w:r>
      <w:r>
        <w:rPr>
          <w:color w:val="231F20"/>
        </w:rPr>
        <w:t>mv.</w:t>
      </w:r>
    </w:p>
    <w:p>
      <w:pPr>
        <w:spacing w:after="0" w:line="201" w:lineRule="auto"/>
        <w:jc w:val="both"/>
        <w:sectPr>
          <w:type w:val="continuous"/>
          <w:pgSz w:w="10690" w:h="13210"/>
          <w:pgMar w:header="0" w:footer="859" w:top="1240" w:bottom="280" w:left="540" w:right="0"/>
          <w:cols w:num="2" w:equalWidth="0">
            <w:col w:w="2488" w:space="40"/>
            <w:col w:w="7622"/>
          </w:cols>
        </w:sectPr>
      </w:pPr>
    </w:p>
    <w:p>
      <w:pPr>
        <w:pStyle w:val="Heading3"/>
        <w:spacing w:before="45"/>
      </w:pPr>
      <w:bookmarkStart w:name="_TOC_250020" w:id="140"/>
      <w:bookmarkEnd w:id="140"/>
      <w:r>
        <w:rPr>
          <w:color w:val="231F20"/>
        </w:rPr>
        <w:t>TRADITIONELL EEG</w:t>
      </w:r>
    </w:p>
    <w:p>
      <w:pPr>
        <w:pStyle w:val="BodyText"/>
        <w:spacing w:line="201" w:lineRule="auto" w:before="5"/>
        <w:ind w:left="172" w:right="38"/>
        <w:jc w:val="both"/>
      </w:pPr>
      <w:r>
        <w:rPr>
          <w:color w:val="231F20"/>
        </w:rPr>
        <w:t>Hjärndöd har ju i modern tid fått ersätta hjärtdöden som kriterium för död</w:t>
      </w:r>
      <w:r>
        <w:rPr>
          <w:color w:val="231F20"/>
          <w:spacing w:val="1"/>
        </w:rPr>
        <w:t> </w:t>
      </w:r>
      <w:r>
        <w:rPr>
          <w:color w:val="231F20"/>
        </w:rPr>
        <w:t>vilket innebär att EEG vågor är kriterium på liv och där olika EEG frekvenser</w:t>
      </w:r>
      <w:r>
        <w:rPr>
          <w:color w:val="231F20"/>
          <w:spacing w:val="-48"/>
        </w:rPr>
        <w:t> </w:t>
      </w:r>
      <w:r>
        <w:rPr>
          <w:color w:val="231F20"/>
        </w:rPr>
        <w:t>speglar</w:t>
      </w:r>
      <w:r>
        <w:rPr>
          <w:color w:val="231F20"/>
          <w:spacing w:val="6"/>
        </w:rPr>
        <w:t> </w:t>
      </w:r>
      <w:r>
        <w:rPr>
          <w:color w:val="231F20"/>
        </w:rPr>
        <w:t>olika</w:t>
      </w:r>
      <w:r>
        <w:rPr>
          <w:color w:val="231F20"/>
          <w:spacing w:val="5"/>
        </w:rPr>
        <w:t> </w:t>
      </w:r>
      <w:r>
        <w:rPr>
          <w:color w:val="231F20"/>
        </w:rPr>
        <w:t>”livstillstånd”</w:t>
      </w:r>
    </w:p>
    <w:p>
      <w:pPr>
        <w:pStyle w:val="BodyText"/>
        <w:rPr>
          <w:sz w:val="22"/>
        </w:rPr>
      </w:pPr>
    </w:p>
    <w:p>
      <w:pPr>
        <w:pStyle w:val="BodyText"/>
        <w:spacing w:before="11"/>
        <w:rPr>
          <w:sz w:val="23"/>
        </w:rPr>
      </w:pPr>
    </w:p>
    <w:p>
      <w:pPr>
        <w:pStyle w:val="Heading3"/>
      </w:pPr>
      <w:bookmarkStart w:name="_TOC_250019" w:id="141"/>
      <w:bookmarkEnd w:id="141"/>
      <w:r>
        <w:rPr>
          <w:color w:val="231F20"/>
        </w:rPr>
        <w:t>DELTA</w:t>
      </w:r>
    </w:p>
    <w:p>
      <w:pPr>
        <w:pStyle w:val="BodyText"/>
        <w:spacing w:line="201" w:lineRule="auto" w:before="5"/>
        <w:ind w:left="172" w:right="40"/>
        <w:jc w:val="both"/>
      </w:pPr>
      <w:r>
        <w:rPr>
          <w:color w:val="231F20"/>
        </w:rPr>
        <w:t>Mellan</w:t>
      </w:r>
      <w:r>
        <w:rPr>
          <w:color w:val="231F20"/>
          <w:spacing w:val="-9"/>
        </w:rPr>
        <w:t> </w:t>
      </w:r>
      <w:r>
        <w:rPr>
          <w:color w:val="231F20"/>
        </w:rPr>
        <w:t>1</w:t>
      </w:r>
      <w:r>
        <w:rPr>
          <w:color w:val="231F20"/>
          <w:spacing w:val="-9"/>
        </w:rPr>
        <w:t> </w:t>
      </w:r>
      <w:r>
        <w:rPr>
          <w:color w:val="231F20"/>
        </w:rPr>
        <w:t>och</w:t>
      </w:r>
      <w:r>
        <w:rPr>
          <w:color w:val="231F20"/>
          <w:spacing w:val="-8"/>
        </w:rPr>
        <w:t> </w:t>
      </w:r>
      <w:r>
        <w:rPr>
          <w:color w:val="231F20"/>
        </w:rPr>
        <w:t>4</w:t>
      </w:r>
      <w:r>
        <w:rPr>
          <w:color w:val="231F20"/>
          <w:spacing w:val="-9"/>
        </w:rPr>
        <w:t> </w:t>
      </w:r>
      <w:r>
        <w:rPr>
          <w:color w:val="231F20"/>
        </w:rPr>
        <w:t>cykler</w:t>
      </w:r>
      <w:r>
        <w:rPr>
          <w:color w:val="231F20"/>
          <w:spacing w:val="-8"/>
        </w:rPr>
        <w:t> </w:t>
      </w:r>
      <w:r>
        <w:rPr>
          <w:color w:val="231F20"/>
        </w:rPr>
        <w:t>per</w:t>
      </w:r>
      <w:r>
        <w:rPr>
          <w:color w:val="231F20"/>
          <w:spacing w:val="-9"/>
        </w:rPr>
        <w:t> </w:t>
      </w:r>
      <w:r>
        <w:rPr>
          <w:color w:val="231F20"/>
        </w:rPr>
        <w:t>sekund</w:t>
      </w:r>
      <w:r>
        <w:rPr>
          <w:color w:val="231F20"/>
          <w:spacing w:val="-8"/>
        </w:rPr>
        <w:t> </w:t>
      </w:r>
      <w:r>
        <w:rPr>
          <w:color w:val="231F20"/>
        </w:rPr>
        <w:t>har</w:t>
      </w:r>
      <w:r>
        <w:rPr>
          <w:color w:val="231F20"/>
          <w:spacing w:val="-9"/>
        </w:rPr>
        <w:t> </w:t>
      </w:r>
      <w:r>
        <w:rPr>
          <w:color w:val="231F20"/>
        </w:rPr>
        <w:t>vi</w:t>
      </w:r>
      <w:r>
        <w:rPr>
          <w:color w:val="231F20"/>
          <w:spacing w:val="-8"/>
        </w:rPr>
        <w:t> </w:t>
      </w:r>
      <w:r>
        <w:rPr>
          <w:color w:val="231F20"/>
        </w:rPr>
        <w:t>de</w:t>
      </w:r>
      <w:r>
        <w:rPr>
          <w:color w:val="231F20"/>
          <w:spacing w:val="-9"/>
        </w:rPr>
        <w:t> </w:t>
      </w:r>
      <w:r>
        <w:rPr>
          <w:color w:val="231F20"/>
        </w:rPr>
        <w:t>stora</w:t>
      </w:r>
      <w:r>
        <w:rPr>
          <w:color w:val="231F20"/>
          <w:spacing w:val="-8"/>
        </w:rPr>
        <w:t> </w:t>
      </w:r>
      <w:r>
        <w:rPr>
          <w:color w:val="231F20"/>
        </w:rPr>
        <w:t>och</w:t>
      </w:r>
      <w:r>
        <w:rPr>
          <w:color w:val="231F20"/>
          <w:spacing w:val="-9"/>
        </w:rPr>
        <w:t> </w:t>
      </w:r>
      <w:r>
        <w:rPr>
          <w:color w:val="231F20"/>
        </w:rPr>
        <w:t>långsamma</w:t>
      </w:r>
      <w:r>
        <w:rPr>
          <w:color w:val="231F20"/>
          <w:spacing w:val="-8"/>
        </w:rPr>
        <w:t> </w:t>
      </w:r>
      <w:r>
        <w:rPr>
          <w:color w:val="231F20"/>
        </w:rPr>
        <w:t>deltavågorna,</w:t>
      </w:r>
      <w:r>
        <w:rPr>
          <w:color w:val="231F20"/>
          <w:spacing w:val="-48"/>
        </w:rPr>
        <w:t> </w:t>
      </w:r>
      <w:r>
        <w:rPr>
          <w:color w:val="231F20"/>
        </w:rPr>
        <w:t>som</w:t>
      </w:r>
      <w:r>
        <w:rPr>
          <w:color w:val="231F20"/>
          <w:spacing w:val="5"/>
        </w:rPr>
        <w:t> </w:t>
      </w:r>
      <w:r>
        <w:rPr>
          <w:color w:val="231F20"/>
        </w:rPr>
        <w:t>utmärker</w:t>
      </w:r>
      <w:r>
        <w:rPr>
          <w:color w:val="231F20"/>
          <w:spacing w:val="6"/>
        </w:rPr>
        <w:t> </w:t>
      </w:r>
      <w:r>
        <w:rPr>
          <w:color w:val="231F20"/>
        </w:rPr>
        <w:t>den</w:t>
      </w:r>
      <w:r>
        <w:rPr>
          <w:color w:val="231F20"/>
          <w:spacing w:val="6"/>
        </w:rPr>
        <w:t> </w:t>
      </w:r>
      <w:r>
        <w:rPr>
          <w:color w:val="231F20"/>
        </w:rPr>
        <w:t>djupa</w:t>
      </w:r>
      <w:r>
        <w:rPr>
          <w:color w:val="231F20"/>
          <w:spacing w:val="6"/>
        </w:rPr>
        <w:t> </w:t>
      </w:r>
      <w:r>
        <w:rPr>
          <w:color w:val="231F20"/>
        </w:rPr>
        <w:t>sömnen</w:t>
      </w:r>
    </w:p>
    <w:p>
      <w:pPr>
        <w:pStyle w:val="BodyText"/>
        <w:rPr>
          <w:sz w:val="22"/>
        </w:rPr>
      </w:pPr>
    </w:p>
    <w:p>
      <w:pPr>
        <w:pStyle w:val="BodyText"/>
        <w:spacing w:before="10"/>
        <w:rPr>
          <w:sz w:val="23"/>
        </w:rPr>
      </w:pPr>
    </w:p>
    <w:p>
      <w:pPr>
        <w:pStyle w:val="Heading3"/>
        <w:spacing w:before="1"/>
      </w:pPr>
      <w:bookmarkStart w:name="_TOC_250018" w:id="142"/>
      <w:bookmarkEnd w:id="142"/>
      <w:r>
        <w:rPr>
          <w:color w:val="231F20"/>
        </w:rPr>
        <w:t>THETA</w:t>
      </w:r>
    </w:p>
    <w:p>
      <w:pPr>
        <w:pStyle w:val="BodyText"/>
        <w:spacing w:line="201" w:lineRule="auto" w:before="5"/>
        <w:ind w:left="172" w:right="38"/>
        <w:jc w:val="both"/>
      </w:pPr>
      <w:r>
        <w:rPr>
          <w:color w:val="231F20"/>
        </w:rPr>
        <w:t>Nästa nivå utmärks av thetavågor (4-7 c/s) och dominerar när man befinner</w:t>
      </w:r>
      <w:r>
        <w:rPr>
          <w:color w:val="231F20"/>
          <w:spacing w:val="1"/>
        </w:rPr>
        <w:t> </w:t>
      </w:r>
      <w:r>
        <w:rPr>
          <w:color w:val="231F20"/>
        </w:rPr>
        <w:t>sig i det mentala rummet. Det är ett tillstånd av mycket djup avkoppling, av</w:t>
      </w:r>
      <w:r>
        <w:rPr>
          <w:color w:val="231F20"/>
          <w:spacing w:val="1"/>
        </w:rPr>
        <w:t> </w:t>
      </w:r>
      <w:r>
        <w:rPr>
          <w:color w:val="231F20"/>
        </w:rPr>
        <w:t>intensiv</w:t>
      </w:r>
      <w:r>
        <w:rPr>
          <w:color w:val="231F20"/>
          <w:spacing w:val="5"/>
        </w:rPr>
        <w:t> </w:t>
      </w:r>
      <w:r>
        <w:rPr>
          <w:color w:val="231F20"/>
        </w:rPr>
        <w:t>harmoni</w:t>
      </w:r>
      <w:r>
        <w:rPr>
          <w:color w:val="231F20"/>
          <w:spacing w:val="5"/>
        </w:rPr>
        <w:t> </w:t>
      </w:r>
      <w:r>
        <w:rPr>
          <w:color w:val="231F20"/>
        </w:rPr>
        <w:t>och</w:t>
      </w:r>
      <w:r>
        <w:rPr>
          <w:color w:val="231F20"/>
          <w:spacing w:val="6"/>
        </w:rPr>
        <w:t> </w:t>
      </w:r>
      <w:r>
        <w:rPr>
          <w:color w:val="231F20"/>
        </w:rPr>
        <w:t>med</w:t>
      </w:r>
      <w:r>
        <w:rPr>
          <w:color w:val="231F20"/>
          <w:spacing w:val="7"/>
        </w:rPr>
        <w:t> </w:t>
      </w:r>
      <w:r>
        <w:rPr>
          <w:color w:val="231F20"/>
        </w:rPr>
        <w:t>en</w:t>
      </w:r>
      <w:r>
        <w:rPr>
          <w:color w:val="231F20"/>
          <w:spacing w:val="6"/>
        </w:rPr>
        <w:t> </w:t>
      </w:r>
      <w:r>
        <w:rPr>
          <w:color w:val="231F20"/>
        </w:rPr>
        <w:t>stark</w:t>
      </w:r>
      <w:r>
        <w:rPr>
          <w:color w:val="231F20"/>
          <w:spacing w:val="5"/>
        </w:rPr>
        <w:t> </w:t>
      </w:r>
      <w:r>
        <w:rPr>
          <w:color w:val="231F20"/>
        </w:rPr>
        <w:t>kontakt</w:t>
      </w:r>
      <w:r>
        <w:rPr>
          <w:color w:val="231F20"/>
          <w:spacing w:val="6"/>
        </w:rPr>
        <w:t> </w:t>
      </w:r>
      <w:r>
        <w:rPr>
          <w:color w:val="231F20"/>
        </w:rPr>
        <w:t>med</w:t>
      </w:r>
      <w:r>
        <w:rPr>
          <w:color w:val="231F20"/>
          <w:spacing w:val="6"/>
        </w:rPr>
        <w:t> </w:t>
      </w:r>
      <w:r>
        <w:rPr>
          <w:color w:val="231F20"/>
        </w:rPr>
        <w:t>den</w:t>
      </w:r>
      <w:r>
        <w:rPr>
          <w:color w:val="231F20"/>
          <w:spacing w:val="6"/>
        </w:rPr>
        <w:t> </w:t>
      </w:r>
      <w:r>
        <w:rPr>
          <w:color w:val="231F20"/>
        </w:rPr>
        <w:t>undermedvetna</w:t>
      </w:r>
      <w:r>
        <w:rPr>
          <w:color w:val="231F20"/>
          <w:spacing w:val="6"/>
        </w:rPr>
        <w:t> </w:t>
      </w:r>
      <w:r>
        <w:rPr>
          <w:color w:val="231F20"/>
        </w:rPr>
        <w:t>delen.</w:t>
      </w:r>
    </w:p>
    <w:p>
      <w:pPr>
        <w:pStyle w:val="BodyText"/>
        <w:rPr>
          <w:sz w:val="22"/>
        </w:rPr>
      </w:pPr>
    </w:p>
    <w:p>
      <w:pPr>
        <w:pStyle w:val="BodyText"/>
        <w:spacing w:before="11"/>
        <w:rPr>
          <w:sz w:val="23"/>
        </w:rPr>
      </w:pPr>
    </w:p>
    <w:p>
      <w:pPr>
        <w:pStyle w:val="Heading3"/>
      </w:pPr>
      <w:bookmarkStart w:name="_TOC_250017" w:id="143"/>
      <w:bookmarkEnd w:id="143"/>
      <w:r>
        <w:rPr>
          <w:color w:val="231F20"/>
        </w:rPr>
        <w:t>ALFA</w:t>
      </w:r>
    </w:p>
    <w:p>
      <w:pPr>
        <w:pStyle w:val="BodyText"/>
        <w:spacing w:line="201" w:lineRule="auto" w:before="5"/>
        <w:ind w:left="172" w:right="39"/>
        <w:jc w:val="both"/>
      </w:pPr>
      <w:r>
        <w:rPr>
          <w:color w:val="231F20"/>
        </w:rPr>
        <w:t>Alfa-stadiet</w:t>
      </w:r>
      <w:r>
        <w:rPr>
          <w:color w:val="231F20"/>
          <w:spacing w:val="-9"/>
        </w:rPr>
        <w:t> </w:t>
      </w:r>
      <w:r>
        <w:rPr>
          <w:color w:val="231F20"/>
        </w:rPr>
        <w:t>(7-12</w:t>
      </w:r>
      <w:r>
        <w:rPr>
          <w:color w:val="231F20"/>
          <w:spacing w:val="-9"/>
        </w:rPr>
        <w:t> </w:t>
      </w:r>
      <w:r>
        <w:rPr>
          <w:color w:val="231F20"/>
        </w:rPr>
        <w:t>c/s)</w:t>
      </w:r>
      <w:r>
        <w:rPr>
          <w:color w:val="231F20"/>
          <w:spacing w:val="-9"/>
        </w:rPr>
        <w:t> </w:t>
      </w:r>
      <w:r>
        <w:rPr>
          <w:color w:val="231F20"/>
        </w:rPr>
        <w:t>är</w:t>
      </w:r>
      <w:r>
        <w:rPr>
          <w:color w:val="231F20"/>
          <w:spacing w:val="-9"/>
        </w:rPr>
        <w:t> </w:t>
      </w:r>
      <w:r>
        <w:rPr>
          <w:color w:val="231F20"/>
        </w:rPr>
        <w:t>ett</w:t>
      </w:r>
      <w:r>
        <w:rPr>
          <w:color w:val="231F20"/>
          <w:spacing w:val="-9"/>
        </w:rPr>
        <w:t> </w:t>
      </w:r>
      <w:r>
        <w:rPr>
          <w:color w:val="231F20"/>
        </w:rPr>
        <w:t>tillstånd</w:t>
      </w:r>
      <w:r>
        <w:rPr>
          <w:color w:val="231F20"/>
          <w:spacing w:val="-8"/>
        </w:rPr>
        <w:t> </w:t>
      </w:r>
      <w:r>
        <w:rPr>
          <w:color w:val="231F20"/>
        </w:rPr>
        <w:t>av</w:t>
      </w:r>
      <w:r>
        <w:rPr>
          <w:color w:val="231F20"/>
          <w:spacing w:val="-9"/>
        </w:rPr>
        <w:t> </w:t>
      </w:r>
      <w:r>
        <w:rPr>
          <w:color w:val="231F20"/>
        </w:rPr>
        <w:t>meditation,</w:t>
      </w:r>
      <w:r>
        <w:rPr>
          <w:color w:val="231F20"/>
          <w:spacing w:val="-9"/>
        </w:rPr>
        <w:t> </w:t>
      </w:r>
      <w:r>
        <w:rPr>
          <w:color w:val="231F20"/>
        </w:rPr>
        <w:t>avslappning</w:t>
      </w:r>
      <w:r>
        <w:rPr>
          <w:color w:val="231F20"/>
          <w:spacing w:val="-9"/>
        </w:rPr>
        <w:t> </w:t>
      </w:r>
      <w:r>
        <w:rPr>
          <w:color w:val="231F20"/>
        </w:rPr>
        <w:t>och</w:t>
      </w:r>
      <w:r>
        <w:rPr>
          <w:color w:val="231F20"/>
          <w:spacing w:val="-9"/>
        </w:rPr>
        <w:t> </w:t>
      </w:r>
      <w:r>
        <w:rPr>
          <w:color w:val="231F20"/>
        </w:rPr>
        <w:t>kreativitet</w:t>
      </w:r>
      <w:r>
        <w:rPr>
          <w:color w:val="231F20"/>
          <w:spacing w:val="-47"/>
        </w:rPr>
        <w:t> </w:t>
      </w:r>
      <w:r>
        <w:rPr>
          <w:color w:val="231F20"/>
        </w:rPr>
        <w:t>som i den övre delen utgör mellantillståndet mellan sömn och vakenhet (the</w:t>
      </w:r>
      <w:r>
        <w:rPr>
          <w:color w:val="231F20"/>
          <w:spacing w:val="1"/>
        </w:rPr>
        <w:t> </w:t>
      </w:r>
      <w:r>
        <w:rPr>
          <w:color w:val="231F20"/>
        </w:rPr>
        <w:t>”twilight</w:t>
      </w:r>
      <w:r>
        <w:rPr>
          <w:color w:val="231F20"/>
          <w:spacing w:val="4"/>
        </w:rPr>
        <w:t> </w:t>
      </w:r>
      <w:r>
        <w:rPr>
          <w:color w:val="231F20"/>
        </w:rPr>
        <w:t>state”)</w:t>
      </w:r>
    </w:p>
    <w:p>
      <w:pPr>
        <w:pStyle w:val="BodyText"/>
        <w:rPr>
          <w:sz w:val="22"/>
        </w:rPr>
      </w:pPr>
    </w:p>
    <w:p>
      <w:pPr>
        <w:pStyle w:val="BodyText"/>
        <w:spacing w:before="11"/>
        <w:rPr>
          <w:sz w:val="23"/>
        </w:rPr>
      </w:pPr>
    </w:p>
    <w:p>
      <w:pPr>
        <w:pStyle w:val="Heading3"/>
      </w:pPr>
      <w:bookmarkStart w:name="_TOC_250016" w:id="144"/>
      <w:r>
        <w:rPr>
          <w:color w:val="231F20"/>
        </w:rPr>
        <w:t>BETA</w:t>
      </w:r>
      <w:r>
        <w:rPr>
          <w:color w:val="231F20"/>
          <w:spacing w:val="-8"/>
        </w:rPr>
        <w:t> </w:t>
      </w:r>
      <w:bookmarkEnd w:id="144"/>
      <w:r>
        <w:rPr>
          <w:color w:val="231F20"/>
        </w:rPr>
        <w:t>1</w:t>
      </w:r>
    </w:p>
    <w:p>
      <w:pPr>
        <w:pStyle w:val="BodyText"/>
        <w:spacing w:line="201" w:lineRule="auto" w:before="5"/>
        <w:ind w:left="172" w:right="39"/>
        <w:jc w:val="both"/>
      </w:pPr>
      <w:r>
        <w:rPr>
          <w:color w:val="231F20"/>
        </w:rPr>
        <w:t>Det ”normala” vakna tillståndet (Beta 1) börjar vid 12c/s och innehåller olika</w:t>
      </w:r>
      <w:r>
        <w:rPr>
          <w:color w:val="231F20"/>
          <w:spacing w:val="-47"/>
        </w:rPr>
        <w:t> </w:t>
      </w:r>
      <w:r>
        <w:rPr>
          <w:color w:val="231F20"/>
        </w:rPr>
        <w:t>grader av vakenhet och sympaticusaktivering från avslappnad ”låta det hän-</w:t>
      </w:r>
      <w:r>
        <w:rPr>
          <w:color w:val="231F20"/>
          <w:spacing w:val="1"/>
        </w:rPr>
        <w:t> </w:t>
      </w:r>
      <w:r>
        <w:rPr>
          <w:color w:val="231F20"/>
        </w:rPr>
        <w:t>da”</w:t>
      </w:r>
      <w:r>
        <w:rPr>
          <w:color w:val="231F20"/>
          <w:spacing w:val="4"/>
        </w:rPr>
        <w:t> </w:t>
      </w:r>
      <w:r>
        <w:rPr>
          <w:color w:val="231F20"/>
        </w:rPr>
        <w:t>aktivitet</w:t>
      </w:r>
      <w:r>
        <w:rPr>
          <w:color w:val="231F20"/>
          <w:spacing w:val="6"/>
        </w:rPr>
        <w:t> </w:t>
      </w:r>
      <w:r>
        <w:rPr>
          <w:color w:val="231F20"/>
        </w:rPr>
        <w:t>till</w:t>
      </w:r>
      <w:r>
        <w:rPr>
          <w:color w:val="231F20"/>
          <w:spacing w:val="6"/>
        </w:rPr>
        <w:t> </w:t>
      </w:r>
      <w:r>
        <w:rPr>
          <w:color w:val="231F20"/>
        </w:rPr>
        <w:t>ett</w:t>
      </w:r>
      <w:r>
        <w:rPr>
          <w:color w:val="231F20"/>
          <w:spacing w:val="6"/>
        </w:rPr>
        <w:t> </w:t>
      </w:r>
      <w:r>
        <w:rPr>
          <w:color w:val="231F20"/>
        </w:rPr>
        <w:t>fokuserat</w:t>
      </w:r>
      <w:r>
        <w:rPr>
          <w:color w:val="231F20"/>
          <w:spacing w:val="6"/>
        </w:rPr>
        <w:t> </w:t>
      </w:r>
      <w:r>
        <w:rPr>
          <w:color w:val="231F20"/>
        </w:rPr>
        <w:t>och</w:t>
      </w:r>
      <w:r>
        <w:rPr>
          <w:color w:val="231F20"/>
          <w:spacing w:val="6"/>
        </w:rPr>
        <w:t> </w:t>
      </w:r>
      <w:r>
        <w:rPr>
          <w:color w:val="231F20"/>
        </w:rPr>
        <w:t>skärpt</w:t>
      </w:r>
      <w:r>
        <w:rPr>
          <w:color w:val="231F20"/>
          <w:spacing w:val="5"/>
        </w:rPr>
        <w:t> </w:t>
      </w:r>
      <w:r>
        <w:rPr>
          <w:color w:val="231F20"/>
        </w:rPr>
        <w:t>positivt</w:t>
      </w:r>
      <w:r>
        <w:rPr>
          <w:color w:val="231F20"/>
          <w:spacing w:val="5"/>
        </w:rPr>
        <w:t> </w:t>
      </w:r>
      <w:r>
        <w:rPr>
          <w:color w:val="231F20"/>
        </w:rPr>
        <w:t>stresstillstånd.</w:t>
      </w:r>
    </w:p>
    <w:p>
      <w:pPr>
        <w:spacing w:line="240" w:lineRule="auto" w:before="12" w:after="24"/>
        <w:rPr>
          <w:sz w:val="18"/>
        </w:rPr>
      </w:pPr>
      <w:r>
        <w:rPr/>
        <w:br w:type="column"/>
      </w:r>
      <w:r>
        <w:rPr>
          <w:sz w:val="18"/>
        </w:rPr>
      </w:r>
    </w:p>
    <w:p>
      <w:pPr>
        <w:pStyle w:val="BodyText"/>
        <w:ind w:left="172"/>
      </w:pPr>
      <w:r>
        <w:rPr/>
        <w:drawing>
          <wp:inline distT="0" distB="0" distL="0" distR="0">
            <wp:extent cx="1020837" cy="1121663"/>
            <wp:effectExtent l="0" t="0" r="0" b="0"/>
            <wp:docPr id="403" name="image15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4" name="image151.jpeg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0837" cy="11216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</w:p>
    <w:p>
      <w:pPr>
        <w:pStyle w:val="BodyText"/>
        <w:spacing w:before="5"/>
        <w:rPr>
          <w:sz w:val="19"/>
        </w:rPr>
      </w:pPr>
    </w:p>
    <w:p>
      <w:pPr>
        <w:spacing w:line="235" w:lineRule="exact" w:before="1"/>
        <w:ind w:left="174" w:right="0" w:firstLine="0"/>
        <w:jc w:val="left"/>
        <w:rPr>
          <w:rFonts w:ascii="Baskerville-SemiBoldItalic"/>
          <w:b/>
          <w:i/>
          <w:sz w:val="18"/>
        </w:rPr>
      </w:pPr>
      <w:r>
        <w:rPr>
          <w:rFonts w:ascii="Baskerville-SemiBoldItalic"/>
          <w:b/>
          <w:i/>
          <w:color w:val="231F20"/>
          <w:sz w:val="18"/>
        </w:rPr>
        <w:t>Bild</w:t>
      </w:r>
      <w:r>
        <w:rPr>
          <w:rFonts w:ascii="Baskerville-SemiBoldItalic"/>
          <w:b/>
          <w:i/>
          <w:color w:val="231F20"/>
          <w:spacing w:val="5"/>
          <w:sz w:val="18"/>
        </w:rPr>
        <w:t> </w:t>
      </w:r>
      <w:r>
        <w:rPr>
          <w:rFonts w:ascii="Baskerville-SemiBoldItalic"/>
          <w:b/>
          <w:i/>
          <w:color w:val="231F20"/>
          <w:sz w:val="18"/>
        </w:rPr>
        <w:t>saknas</w:t>
      </w:r>
    </w:p>
    <w:p>
      <w:pPr>
        <w:spacing w:line="228" w:lineRule="exact" w:before="0"/>
        <w:ind w:left="174" w:right="0" w:firstLine="0"/>
        <w:jc w:val="left"/>
        <w:rPr>
          <w:i/>
          <w:sz w:val="18"/>
        </w:rPr>
      </w:pPr>
      <w:r>
        <w:rPr>
          <w:i/>
          <w:color w:val="231F20"/>
          <w:sz w:val="18"/>
        </w:rPr>
        <w:t>Bild</w:t>
      </w:r>
      <w:r>
        <w:rPr>
          <w:i/>
          <w:color w:val="231F20"/>
          <w:spacing w:val="5"/>
          <w:sz w:val="18"/>
        </w:rPr>
        <w:t> </w:t>
      </w:r>
      <w:r>
        <w:rPr>
          <w:i/>
          <w:color w:val="231F20"/>
          <w:sz w:val="18"/>
        </w:rPr>
        <w:t>saknas</w:t>
      </w:r>
    </w:p>
    <w:p>
      <w:pPr>
        <w:spacing w:after="0" w:line="228" w:lineRule="exact"/>
        <w:jc w:val="left"/>
        <w:rPr>
          <w:sz w:val="18"/>
        </w:rPr>
        <w:sectPr>
          <w:pgSz w:w="10690" w:h="13210"/>
          <w:pgMar w:header="0" w:footer="859" w:top="820" w:bottom="1060" w:left="540" w:right="0"/>
          <w:cols w:num="2" w:equalWidth="0">
            <w:col w:w="6448" w:space="498"/>
            <w:col w:w="3204"/>
          </w:cols>
        </w:sectPr>
      </w:pPr>
    </w:p>
    <w:p>
      <w:pPr>
        <w:pStyle w:val="Heading3"/>
        <w:spacing w:before="45"/>
        <w:ind w:left="3200"/>
      </w:pPr>
      <w:bookmarkStart w:name="_TOC_250015" w:id="145"/>
      <w:r>
        <w:rPr>
          <w:color w:val="231F20"/>
        </w:rPr>
        <w:t>BETA</w:t>
      </w:r>
      <w:r>
        <w:rPr>
          <w:color w:val="231F20"/>
          <w:spacing w:val="-8"/>
        </w:rPr>
        <w:t> </w:t>
      </w:r>
      <w:bookmarkEnd w:id="145"/>
      <w:r>
        <w:rPr>
          <w:color w:val="231F20"/>
        </w:rPr>
        <w:t>2</w:t>
      </w:r>
    </w:p>
    <w:p>
      <w:pPr>
        <w:pStyle w:val="BodyText"/>
        <w:spacing w:line="201" w:lineRule="auto" w:before="5"/>
        <w:ind w:left="3200" w:right="708"/>
        <w:jc w:val="both"/>
      </w:pPr>
      <w:r>
        <w:rPr>
          <w:color w:val="231F20"/>
        </w:rPr>
        <w:t>Om sympaticus aktiveringen fortsätter att öka så kan beta 1 gå över i ett till-</w:t>
      </w:r>
      <w:r>
        <w:rPr>
          <w:color w:val="231F20"/>
          <w:spacing w:val="1"/>
        </w:rPr>
        <w:t> </w:t>
      </w:r>
      <w:r>
        <w:rPr>
          <w:color w:val="231F20"/>
        </w:rPr>
        <w:t>stånd av negativ stress. Övergången är gradvis och varierar mellan människor</w:t>
      </w:r>
      <w:r>
        <w:rPr>
          <w:color w:val="231F20"/>
          <w:spacing w:val="-47"/>
        </w:rPr>
        <w:t> </w:t>
      </w:r>
      <w:r>
        <w:rPr>
          <w:color w:val="231F20"/>
        </w:rPr>
        <w:t>men också med aktivitet. Planering och logiskt tänkande har t.ex en lägre</w:t>
      </w:r>
      <w:r>
        <w:rPr>
          <w:color w:val="231F20"/>
          <w:spacing w:val="1"/>
        </w:rPr>
        <w:t> </w:t>
      </w:r>
      <w:r>
        <w:rPr>
          <w:color w:val="231F20"/>
        </w:rPr>
        <w:t>övergång</w:t>
      </w:r>
      <w:r>
        <w:rPr>
          <w:color w:val="231F20"/>
          <w:spacing w:val="4"/>
        </w:rPr>
        <w:t> </w:t>
      </w:r>
      <w:r>
        <w:rPr>
          <w:color w:val="231F20"/>
        </w:rPr>
        <w:t>än</w:t>
      </w:r>
      <w:r>
        <w:rPr>
          <w:color w:val="231F20"/>
          <w:spacing w:val="6"/>
        </w:rPr>
        <w:t> </w:t>
      </w:r>
      <w:r>
        <w:rPr>
          <w:color w:val="231F20"/>
        </w:rPr>
        <w:t>ett</w:t>
      </w:r>
      <w:r>
        <w:rPr>
          <w:color w:val="231F20"/>
          <w:spacing w:val="5"/>
        </w:rPr>
        <w:t> </w:t>
      </w:r>
      <w:r>
        <w:rPr>
          <w:color w:val="231F20"/>
        </w:rPr>
        <w:t>väl</w:t>
      </w:r>
      <w:r>
        <w:rPr>
          <w:color w:val="231F20"/>
          <w:spacing w:val="6"/>
        </w:rPr>
        <w:t> </w:t>
      </w:r>
      <w:r>
        <w:rPr>
          <w:color w:val="231F20"/>
        </w:rPr>
        <w:t>automatiserat</w:t>
      </w:r>
      <w:r>
        <w:rPr>
          <w:color w:val="231F20"/>
          <w:spacing w:val="5"/>
        </w:rPr>
        <w:t> </w:t>
      </w:r>
      <w:r>
        <w:rPr>
          <w:color w:val="231F20"/>
        </w:rPr>
        <w:t>beteende.</w:t>
      </w:r>
    </w:p>
    <w:p>
      <w:pPr>
        <w:pStyle w:val="BodyText"/>
        <w:spacing w:before="2"/>
        <w:rPr>
          <w:sz w:val="17"/>
        </w:rPr>
      </w:pPr>
    </w:p>
    <w:p>
      <w:pPr>
        <w:pStyle w:val="BodyText"/>
        <w:spacing w:line="201" w:lineRule="auto"/>
        <w:ind w:left="3200" w:right="711"/>
        <w:jc w:val="both"/>
      </w:pPr>
      <w:r>
        <w:rPr/>
        <w:pict>
          <v:group style="position:absolute;margin-left:187.014999pt;margin-top:41.085037pt;width:311.7pt;height:198pt;mso-position-horizontal-relative:page;mso-position-vertical-relative:paragraph;z-index:-18691072" id="docshapegroup214" coordorigin="3740,822" coordsize="6234,3960">
            <v:rect style="position:absolute;left:3740;top:821;width:6234;height:3960" id="docshape215" filled="true" fillcolor="#000000" stroked="false">
              <v:fill type="solid"/>
            </v:rect>
            <v:shape style="position:absolute;left:3740;top:821;width:6234;height:832" type="#_x0000_t75" id="docshape216" stroked="false">
              <v:imagedata r:id="rId246" o:title=""/>
            </v:shape>
            <v:line style="position:absolute" from="9006,1658" to="9006,1657" stroked="true" strokeweight=".275011pt" strokecolor="#ffffff">
              <v:stroke dashstyle="solid"/>
            </v:line>
            <v:shape style="position:absolute;left:4913;top:1613;width:88;height:45" id="docshape217" coordorigin="4914,1613" coordsize="88,45" path="m5002,1658l4914,1658,4914,1657,4917,1640,4927,1626,4941,1617,4958,1613,4975,1617,4989,1626,4998,1640,5002,1657,5002,1658xe" filled="true" fillcolor="#e53b34" stroked="false">
              <v:path arrowok="t"/>
              <v:fill type="solid"/>
            </v:shape>
            <v:shape style="position:absolute;left:4913;top:1613;width:88;height:45" id="docshape218" coordorigin="4914,1613" coordsize="88,45" path="m4914,1657l4917,1640,4927,1626,4941,1617,4958,1613,4975,1617,4989,1626,4998,1640,5002,1657,5002,1658m4914,1658l4914,1657e" filled="false" stroked="true" strokeweight=".275011pt" strokecolor="#ffffff">
              <v:path arrowok="t"/>
              <v:stroke dashstyle="solid"/>
            </v:shape>
            <v:line style="position:absolute" from="4958,1657" to="4958,1658" stroked="true" strokeweight="1.100044pt" strokecolor="#ffffff">
              <v:stroke dashstyle="solid"/>
            </v:line>
            <v:shape style="position:absolute;left:3740;top:821;width:6234;height:3960" type="#_x0000_t202" id="docshape219" filled="false" stroked="false">
              <v:textbox inset="0,0,0,0">
                <w:txbxContent>
                  <w:p>
                    <w:pPr>
                      <w:spacing w:before="35"/>
                      <w:ind w:left="1937" w:right="0" w:firstLine="0"/>
                      <w:jc w:val="left"/>
                      <w:rPr>
                        <w:rFonts w:ascii="Myriad Pro"/>
                        <w:sz w:val="23"/>
                      </w:rPr>
                    </w:pPr>
                    <w:r>
                      <w:rPr>
                        <w:rFonts w:ascii="Myriad Pro"/>
                        <w:color w:val="FFFFFF"/>
                        <w:sz w:val="23"/>
                      </w:rPr>
                      <w:t>SPEC</w:t>
                    </w:r>
                    <w:r>
                      <w:rPr>
                        <w:rFonts w:ascii="Myriad Pro"/>
                        <w:color w:val="FFFFFF"/>
                        <w:spacing w:val="6"/>
                        <w:sz w:val="23"/>
                      </w:rPr>
                      <w:t> </w:t>
                    </w:r>
                    <w:r>
                      <w:rPr>
                        <w:rFonts w:ascii="Myriad Pro"/>
                        <w:color w:val="FFFFFF"/>
                        <w:sz w:val="23"/>
                      </w:rPr>
                      <w:t>TRUM</w:t>
                    </w:r>
                    <w:r>
                      <w:rPr>
                        <w:rFonts w:ascii="Myriad Pro"/>
                        <w:color w:val="FFFFFF"/>
                        <w:spacing w:val="6"/>
                        <w:sz w:val="23"/>
                      </w:rPr>
                      <w:t> </w:t>
                    </w:r>
                    <w:r>
                      <w:rPr>
                        <w:rFonts w:ascii="Myriad Pro"/>
                        <w:color w:val="FFFFFF"/>
                        <w:sz w:val="23"/>
                      </w:rPr>
                      <w:t>A</w:t>
                    </w:r>
                    <w:r>
                      <w:rPr>
                        <w:rFonts w:ascii="Myriad Pro"/>
                        <w:color w:val="FFFFFF"/>
                        <w:spacing w:val="-15"/>
                        <w:sz w:val="23"/>
                      </w:rPr>
                      <w:t> </w:t>
                    </w:r>
                    <w:r>
                      <w:rPr>
                        <w:rFonts w:ascii="Myriad Pro"/>
                        <w:color w:val="FFFFFF"/>
                        <w:spacing w:val="9"/>
                        <w:sz w:val="23"/>
                      </w:rPr>
                      <w:t>NA</w:t>
                    </w:r>
                  </w:p>
                  <w:p>
                    <w:pPr>
                      <w:spacing w:line="240" w:lineRule="auto" w:before="4"/>
                      <w:rPr>
                        <w:rFonts w:ascii="Myriad Pro"/>
                        <w:sz w:val="23"/>
                      </w:rPr>
                    </w:pPr>
                  </w:p>
                  <w:p>
                    <w:pPr>
                      <w:tabs>
                        <w:tab w:pos="4419" w:val="left" w:leader="none"/>
                      </w:tabs>
                      <w:spacing w:before="0"/>
                      <w:ind w:left="0" w:right="207" w:firstLine="0"/>
                      <w:jc w:val="center"/>
                      <w:rPr>
                        <w:rFonts w:ascii="Times New Roman"/>
                        <w:sz w:val="17"/>
                      </w:rPr>
                    </w:pPr>
                    <w:r>
                      <w:rPr>
                        <w:rFonts w:ascii="Times New Roman"/>
                        <w:color w:val="FFFFFF"/>
                        <w:w w:val="105"/>
                        <w:sz w:val="17"/>
                        <w:u w:val="single" w:color="FFFFFF"/>
                      </w:rPr>
                      <w:t>P</w:t>
                    </w:r>
                    <w:r>
                      <w:rPr>
                        <w:rFonts w:ascii="Times New Roman"/>
                        <w:color w:val="FFFFFF"/>
                        <w:sz w:val="17"/>
                        <w:u w:val="single" w:color="FFFFFF"/>
                      </w:rPr>
                      <w:tab/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31F20"/>
        </w:rPr>
        <w:t>Den</w:t>
      </w:r>
      <w:r>
        <w:rPr>
          <w:color w:val="231F20"/>
          <w:spacing w:val="-8"/>
        </w:rPr>
        <w:t> </w:t>
      </w:r>
      <w:r>
        <w:rPr>
          <w:color w:val="231F20"/>
        </w:rPr>
        <w:t>ökade</w:t>
      </w:r>
      <w:r>
        <w:rPr>
          <w:color w:val="231F20"/>
          <w:spacing w:val="-7"/>
        </w:rPr>
        <w:t> </w:t>
      </w:r>
      <w:r>
        <w:rPr>
          <w:color w:val="231F20"/>
        </w:rPr>
        <w:t>sympaticus</w:t>
      </w:r>
      <w:r>
        <w:rPr>
          <w:color w:val="231F20"/>
          <w:spacing w:val="-8"/>
        </w:rPr>
        <w:t> </w:t>
      </w:r>
      <w:r>
        <w:rPr>
          <w:color w:val="231F20"/>
        </w:rPr>
        <w:t>aktiveringen</w:t>
      </w:r>
      <w:r>
        <w:rPr>
          <w:color w:val="231F20"/>
          <w:spacing w:val="-7"/>
        </w:rPr>
        <w:t> </w:t>
      </w:r>
      <w:r>
        <w:rPr>
          <w:color w:val="231F20"/>
        </w:rPr>
        <w:t>som</w:t>
      </w:r>
      <w:r>
        <w:rPr>
          <w:color w:val="231F20"/>
          <w:spacing w:val="-8"/>
        </w:rPr>
        <w:t> </w:t>
      </w:r>
      <w:r>
        <w:rPr>
          <w:color w:val="231F20"/>
        </w:rPr>
        <w:t>sker</w:t>
      </w:r>
      <w:r>
        <w:rPr>
          <w:color w:val="231F20"/>
          <w:spacing w:val="-7"/>
        </w:rPr>
        <w:t> </w:t>
      </w:r>
      <w:r>
        <w:rPr>
          <w:color w:val="231F20"/>
        </w:rPr>
        <w:t>under</w:t>
      </w:r>
      <w:r>
        <w:rPr>
          <w:color w:val="231F20"/>
          <w:spacing w:val="-8"/>
        </w:rPr>
        <w:t> </w:t>
      </w:r>
      <w:r>
        <w:rPr>
          <w:color w:val="231F20"/>
        </w:rPr>
        <w:t>beta</w:t>
      </w:r>
      <w:r>
        <w:rPr>
          <w:color w:val="231F20"/>
          <w:spacing w:val="-7"/>
        </w:rPr>
        <w:t> </w:t>
      </w:r>
      <w:r>
        <w:rPr>
          <w:color w:val="231F20"/>
        </w:rPr>
        <w:t>1</w:t>
      </w:r>
      <w:r>
        <w:rPr>
          <w:color w:val="231F20"/>
          <w:spacing w:val="-8"/>
        </w:rPr>
        <w:t> </w:t>
      </w:r>
      <w:r>
        <w:rPr>
          <w:color w:val="231F20"/>
        </w:rPr>
        <w:t>kan</w:t>
      </w:r>
      <w:r>
        <w:rPr>
          <w:color w:val="231F20"/>
          <w:spacing w:val="-7"/>
        </w:rPr>
        <w:t> </w:t>
      </w:r>
      <w:r>
        <w:rPr>
          <w:color w:val="231F20"/>
        </w:rPr>
        <w:t>vid</w:t>
      </w:r>
      <w:r>
        <w:rPr>
          <w:color w:val="231F20"/>
          <w:spacing w:val="-8"/>
        </w:rPr>
        <w:t> </w:t>
      </w:r>
      <w:r>
        <w:rPr>
          <w:color w:val="231F20"/>
        </w:rPr>
        <w:t>höga</w:t>
      </w:r>
      <w:r>
        <w:rPr>
          <w:color w:val="231F20"/>
          <w:spacing w:val="-7"/>
        </w:rPr>
        <w:t> </w:t>
      </w:r>
      <w:r>
        <w:rPr>
          <w:color w:val="231F20"/>
        </w:rPr>
        <w:t>nivåer</w:t>
      </w:r>
      <w:r>
        <w:rPr>
          <w:color w:val="231F20"/>
          <w:spacing w:val="-48"/>
        </w:rPr>
        <w:t> </w:t>
      </w:r>
      <w:r>
        <w:rPr>
          <w:color w:val="231F20"/>
        </w:rPr>
        <w:t>slås</w:t>
      </w:r>
      <w:r>
        <w:rPr>
          <w:color w:val="231F20"/>
          <w:spacing w:val="-5"/>
        </w:rPr>
        <w:t> </w:t>
      </w:r>
      <w:r>
        <w:rPr>
          <w:color w:val="231F20"/>
        </w:rPr>
        <w:t>ut</w:t>
      </w:r>
      <w:r>
        <w:rPr>
          <w:color w:val="231F20"/>
          <w:spacing w:val="-4"/>
        </w:rPr>
        <w:t> </w:t>
      </w:r>
      <w:r>
        <w:rPr>
          <w:color w:val="231F20"/>
        </w:rPr>
        <w:t>och</w:t>
      </w:r>
      <w:r>
        <w:rPr>
          <w:color w:val="231F20"/>
          <w:spacing w:val="-5"/>
        </w:rPr>
        <w:t> </w:t>
      </w:r>
      <w:r>
        <w:rPr>
          <w:color w:val="231F20"/>
        </w:rPr>
        <w:t>ersättas</w:t>
      </w:r>
      <w:r>
        <w:rPr>
          <w:color w:val="231F20"/>
          <w:spacing w:val="-4"/>
        </w:rPr>
        <w:t> </w:t>
      </w:r>
      <w:r>
        <w:rPr>
          <w:color w:val="231F20"/>
        </w:rPr>
        <w:t>med</w:t>
      </w:r>
      <w:r>
        <w:rPr>
          <w:color w:val="231F20"/>
          <w:spacing w:val="-4"/>
        </w:rPr>
        <w:t> </w:t>
      </w:r>
      <w:r>
        <w:rPr>
          <w:color w:val="231F20"/>
        </w:rPr>
        <w:t>ett</w:t>
      </w:r>
      <w:r>
        <w:rPr>
          <w:color w:val="231F20"/>
          <w:spacing w:val="-5"/>
        </w:rPr>
        <w:t> </w:t>
      </w:r>
      <w:r>
        <w:rPr>
          <w:color w:val="231F20"/>
        </w:rPr>
        <w:t>parasympaticus</w:t>
      </w:r>
      <w:r>
        <w:rPr>
          <w:color w:val="231F20"/>
          <w:spacing w:val="-4"/>
        </w:rPr>
        <w:t> </w:t>
      </w:r>
      <w:r>
        <w:rPr>
          <w:color w:val="231F20"/>
        </w:rPr>
        <w:t>tillstånd</w:t>
      </w:r>
      <w:r>
        <w:rPr>
          <w:color w:val="231F20"/>
          <w:spacing w:val="-4"/>
        </w:rPr>
        <w:t> </w:t>
      </w:r>
      <w:r>
        <w:rPr>
          <w:color w:val="231F20"/>
        </w:rPr>
        <w:t>där</w:t>
      </w:r>
      <w:r>
        <w:rPr>
          <w:color w:val="231F20"/>
          <w:spacing w:val="-5"/>
        </w:rPr>
        <w:t> </w:t>
      </w:r>
      <w:r>
        <w:rPr>
          <w:color w:val="231F20"/>
        </w:rPr>
        <w:t>rastlöshet</w:t>
      </w:r>
      <w:r>
        <w:rPr>
          <w:color w:val="231F20"/>
          <w:spacing w:val="-4"/>
        </w:rPr>
        <w:t> </w:t>
      </w:r>
      <w:r>
        <w:rPr>
          <w:color w:val="231F20"/>
        </w:rPr>
        <w:t>och</w:t>
      </w:r>
      <w:r>
        <w:rPr>
          <w:color w:val="231F20"/>
          <w:spacing w:val="-4"/>
        </w:rPr>
        <w:t> </w:t>
      </w:r>
      <w:r>
        <w:rPr>
          <w:color w:val="231F20"/>
        </w:rPr>
        <w:t>bristan-</w:t>
      </w:r>
      <w:r>
        <w:rPr>
          <w:color w:val="231F20"/>
          <w:spacing w:val="-48"/>
        </w:rPr>
        <w:t> </w:t>
      </w:r>
      <w:r>
        <w:rPr>
          <w:color w:val="231F20"/>
        </w:rPr>
        <w:t>de tankekontroll övergår i ett förlamningstillstånd där man varken kan tänka,</w:t>
      </w:r>
      <w:r>
        <w:rPr>
          <w:color w:val="231F20"/>
          <w:spacing w:val="1"/>
        </w:rPr>
        <w:t> </w:t>
      </w:r>
      <w:r>
        <w:rPr>
          <w:color w:val="231F20"/>
        </w:rPr>
        <w:t>röra</w:t>
      </w:r>
      <w:r>
        <w:rPr>
          <w:color w:val="231F20"/>
          <w:spacing w:val="5"/>
        </w:rPr>
        <w:t> </w:t>
      </w:r>
      <w:r>
        <w:rPr>
          <w:color w:val="231F20"/>
        </w:rPr>
        <w:t>sig</w:t>
      </w:r>
      <w:r>
        <w:rPr>
          <w:color w:val="231F20"/>
          <w:spacing w:val="5"/>
        </w:rPr>
        <w:t> </w:t>
      </w:r>
      <w:r>
        <w:rPr>
          <w:color w:val="231F20"/>
        </w:rPr>
        <w:t>eller</w:t>
      </w:r>
      <w:r>
        <w:rPr>
          <w:color w:val="231F20"/>
          <w:spacing w:val="5"/>
        </w:rPr>
        <w:t> </w:t>
      </w:r>
      <w:r>
        <w:rPr>
          <w:color w:val="231F20"/>
        </w:rPr>
        <w:t>tala</w:t>
      </w:r>
      <w:r>
        <w:rPr>
          <w:color w:val="231F20"/>
          <w:spacing w:val="5"/>
        </w:rPr>
        <w:t> </w:t>
      </w:r>
      <w:r>
        <w:rPr>
          <w:color w:val="231F20"/>
        </w:rPr>
        <w:t>(”Paralyserad”,”Stel</w:t>
      </w:r>
      <w:r>
        <w:rPr>
          <w:color w:val="231F20"/>
          <w:spacing w:val="6"/>
        </w:rPr>
        <w:t> </w:t>
      </w:r>
      <w:r>
        <w:rPr>
          <w:color w:val="231F20"/>
        </w:rPr>
        <w:t>av</w:t>
      </w:r>
      <w:r>
        <w:rPr>
          <w:color w:val="231F20"/>
          <w:spacing w:val="4"/>
        </w:rPr>
        <w:t> </w:t>
      </w:r>
      <w:r>
        <w:rPr>
          <w:color w:val="231F20"/>
        </w:rPr>
        <w:t>skräck”,</w:t>
      </w:r>
      <w:r>
        <w:rPr>
          <w:color w:val="231F20"/>
          <w:spacing w:val="5"/>
        </w:rPr>
        <w:t> </w:t>
      </w:r>
      <w:r>
        <w:rPr>
          <w:color w:val="231F20"/>
        </w:rPr>
        <w:t>etc.)</w:t>
      </w: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spacing w:before="9"/>
        <w:rPr>
          <w:sz w:val="24"/>
        </w:rPr>
      </w:pPr>
    </w:p>
    <w:p>
      <w:pPr>
        <w:pStyle w:val="Heading3"/>
        <w:ind w:left="3200"/>
      </w:pPr>
      <w:bookmarkStart w:name="_TOC_250014" w:id="146"/>
      <w:r>
        <w:rPr>
          <w:color w:val="231F20"/>
        </w:rPr>
        <w:t>DOMINANS</w:t>
      </w:r>
      <w:r>
        <w:rPr>
          <w:color w:val="231F20"/>
          <w:spacing w:val="-4"/>
        </w:rPr>
        <w:t> </w:t>
      </w:r>
      <w:r>
        <w:rPr>
          <w:color w:val="231F20"/>
        </w:rPr>
        <w:t>MEN</w:t>
      </w:r>
      <w:r>
        <w:rPr>
          <w:color w:val="231F20"/>
          <w:spacing w:val="-5"/>
        </w:rPr>
        <w:t> </w:t>
      </w:r>
      <w:r>
        <w:rPr>
          <w:color w:val="231F20"/>
        </w:rPr>
        <w:t>INTE</w:t>
      </w:r>
      <w:r>
        <w:rPr>
          <w:color w:val="231F20"/>
          <w:spacing w:val="-4"/>
        </w:rPr>
        <w:t> </w:t>
      </w:r>
      <w:bookmarkEnd w:id="146"/>
      <w:r>
        <w:rPr>
          <w:color w:val="231F20"/>
        </w:rPr>
        <w:t>ENSAMRÄTT</w:t>
      </w:r>
    </w:p>
    <w:p>
      <w:pPr>
        <w:pStyle w:val="BodyText"/>
        <w:spacing w:line="201" w:lineRule="auto" w:before="5"/>
        <w:ind w:left="3200" w:right="707"/>
        <w:jc w:val="both"/>
      </w:pPr>
      <w:r>
        <w:rPr/>
        <w:pict>
          <v:group style="position:absolute;margin-left:71.44474pt;margin-top:41.527424pt;width:80.2pt;height:67.150pt;mso-position-horizontal-relative:page;mso-position-vertical-relative:paragraph;z-index:15817216" id="docshapegroup220" coordorigin="1429,831" coordsize="1604,1343">
            <v:rect style="position:absolute;left:1428;top:830;width:1604;height:1343" id="docshape221" filled="true" fillcolor="#000000" stroked="false">
              <v:fill type="solid"/>
            </v:rect>
            <v:shape style="position:absolute;left:1428;top:830;width:1603;height:294" type="#_x0000_t75" id="docshape222" stroked="false">
              <v:imagedata r:id="rId247" o:title=""/>
            </v:shape>
            <v:shape style="position:absolute;left:2391;top:1117;width:528;height:8" type="#_x0000_t75" id="docshape223" stroked="false">
              <v:imagedata r:id="rId248" o:title=""/>
            </v:shape>
            <v:shape style="position:absolute;left:1428;top:830;width:1604;height:1343" type="#_x0000_t202" id="docshape224" filled="false" stroked="false">
              <v:textbox inset="0,0,0,0">
                <w:txbxContent>
                  <w:p>
                    <w:pPr>
                      <w:spacing w:line="240" w:lineRule="auto" w:before="7"/>
                      <w:rPr>
                        <w:sz w:val="10"/>
                      </w:rPr>
                    </w:pPr>
                  </w:p>
                  <w:p>
                    <w:pPr>
                      <w:spacing w:before="0"/>
                      <w:ind w:left="17" w:right="0" w:firstLine="0"/>
                      <w:jc w:val="left"/>
                      <w:rPr>
                        <w:rFonts w:ascii="Myriad Pro"/>
                        <w:sz w:val="10"/>
                      </w:rPr>
                    </w:pPr>
                    <w:r>
                      <w:rPr>
                        <w:rFonts w:ascii="Myriad Pro"/>
                        <w:color w:val="FFFFFF"/>
                        <w:sz w:val="10"/>
                      </w:rPr>
                      <w:t>IMR</w:t>
                    </w:r>
                    <w:r>
                      <w:rPr>
                        <w:rFonts w:ascii="Myriad Pro"/>
                        <w:color w:val="FFFFFF"/>
                        <w:spacing w:val="2"/>
                        <w:sz w:val="10"/>
                      </w:rPr>
                      <w:t> </w:t>
                    </w:r>
                    <w:r>
                      <w:rPr>
                        <w:rFonts w:ascii="Myriad Pro"/>
                        <w:color w:val="FFFFFF"/>
                        <w:sz w:val="10"/>
                      </w:rPr>
                      <w:t>A</w:t>
                    </w:r>
                    <w:r>
                      <w:rPr>
                        <w:rFonts w:ascii="Myriad Pro"/>
                        <w:color w:val="FFFFFF"/>
                        <w:spacing w:val="-5"/>
                        <w:sz w:val="10"/>
                      </w:rPr>
                      <w:t> </w:t>
                    </w:r>
                    <w:r>
                      <w:rPr>
                        <w:rFonts w:ascii="Myriad Pro"/>
                        <w:color w:val="FFFFFF"/>
                        <w:sz w:val="10"/>
                      </w:rPr>
                      <w:t>N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31F20"/>
        </w:rPr>
        <w:t>När vi talar om att mentala rummet är kopplad till thetanivån, meditation till</w:t>
      </w:r>
      <w:r>
        <w:rPr>
          <w:color w:val="231F20"/>
          <w:spacing w:val="1"/>
        </w:rPr>
        <w:t> </w:t>
      </w:r>
      <w:r>
        <w:rPr>
          <w:color w:val="231F20"/>
        </w:rPr>
        <w:t>alfanivå och den hälsosamma vakenheten till beta-nivån så innebär det bara</w:t>
      </w:r>
      <w:r>
        <w:rPr>
          <w:color w:val="231F20"/>
          <w:spacing w:val="1"/>
        </w:rPr>
        <w:t> </w:t>
      </w:r>
      <w:r>
        <w:rPr>
          <w:color w:val="231F20"/>
        </w:rPr>
        <w:t>att</w:t>
      </w:r>
      <w:r>
        <w:rPr>
          <w:color w:val="231F20"/>
          <w:spacing w:val="6"/>
        </w:rPr>
        <w:t> </w:t>
      </w:r>
      <w:r>
        <w:rPr>
          <w:color w:val="231F20"/>
        </w:rPr>
        <w:t>ett</w:t>
      </w:r>
      <w:r>
        <w:rPr>
          <w:color w:val="231F20"/>
          <w:spacing w:val="6"/>
        </w:rPr>
        <w:t> </w:t>
      </w:r>
      <w:r>
        <w:rPr>
          <w:color w:val="231F20"/>
        </w:rPr>
        <w:t>frekvensområde</w:t>
      </w:r>
      <w:r>
        <w:rPr>
          <w:color w:val="231F20"/>
          <w:spacing w:val="7"/>
        </w:rPr>
        <w:t> </w:t>
      </w:r>
      <w:r>
        <w:rPr>
          <w:color w:val="231F20"/>
        </w:rPr>
        <w:t>dominerar.</w:t>
      </w:r>
      <w:r>
        <w:rPr>
          <w:color w:val="231F20"/>
          <w:spacing w:val="6"/>
        </w:rPr>
        <w:t> </w:t>
      </w:r>
      <w:r>
        <w:rPr>
          <w:color w:val="231F20"/>
        </w:rPr>
        <w:t>De</w:t>
      </w:r>
      <w:r>
        <w:rPr>
          <w:color w:val="231F20"/>
          <w:spacing w:val="5"/>
        </w:rPr>
        <w:t> </w:t>
      </w:r>
      <w:r>
        <w:rPr>
          <w:color w:val="231F20"/>
        </w:rPr>
        <w:t>andra</w:t>
      </w:r>
      <w:r>
        <w:rPr>
          <w:color w:val="231F20"/>
          <w:spacing w:val="7"/>
        </w:rPr>
        <w:t> </w:t>
      </w:r>
      <w:r>
        <w:rPr>
          <w:color w:val="231F20"/>
        </w:rPr>
        <w:t>områdena</w:t>
      </w:r>
      <w:r>
        <w:rPr>
          <w:color w:val="231F20"/>
          <w:spacing w:val="5"/>
        </w:rPr>
        <w:t> </w:t>
      </w:r>
      <w:r>
        <w:rPr>
          <w:color w:val="231F20"/>
        </w:rPr>
        <w:t>finns</w:t>
      </w:r>
      <w:r>
        <w:rPr>
          <w:color w:val="231F20"/>
          <w:spacing w:val="6"/>
        </w:rPr>
        <w:t> </w:t>
      </w:r>
      <w:r>
        <w:rPr>
          <w:color w:val="231F20"/>
        </w:rPr>
        <w:t>också</w:t>
      </w:r>
      <w:r>
        <w:rPr>
          <w:color w:val="231F20"/>
          <w:spacing w:val="7"/>
        </w:rPr>
        <w:t> </w:t>
      </w:r>
      <w:r>
        <w:rPr>
          <w:color w:val="231F20"/>
        </w:rPr>
        <w:t>med</w:t>
      </w:r>
      <w:r>
        <w:rPr>
          <w:color w:val="231F20"/>
          <w:spacing w:val="6"/>
        </w:rPr>
        <w:t> </w:t>
      </w:r>
      <w:r>
        <w:rPr>
          <w:color w:val="231F20"/>
        </w:rPr>
        <w:t>men</w:t>
      </w:r>
      <w:r>
        <w:rPr>
          <w:color w:val="231F20"/>
          <w:spacing w:val="-47"/>
        </w:rPr>
        <w:t> </w:t>
      </w:r>
      <w:r>
        <w:rPr>
          <w:color w:val="231F20"/>
        </w:rPr>
        <w:t>i mindre utsträckning. Det var därför intressant att gå vidare och undersöka</w:t>
      </w:r>
      <w:r>
        <w:rPr>
          <w:color w:val="231F20"/>
          <w:spacing w:val="1"/>
        </w:rPr>
        <w:t> </w:t>
      </w:r>
      <w:r>
        <w:rPr>
          <w:color w:val="231F20"/>
        </w:rPr>
        <w:t>frekvenskvoterna för det speciella harmoniska tillstånd, som man upplevde i</w:t>
      </w:r>
      <w:r>
        <w:rPr>
          <w:color w:val="231F20"/>
          <w:spacing w:val="1"/>
        </w:rPr>
        <w:t> </w:t>
      </w:r>
      <w:r>
        <w:rPr>
          <w:color w:val="231F20"/>
        </w:rPr>
        <w:t>det</w:t>
      </w:r>
      <w:r>
        <w:rPr>
          <w:color w:val="231F20"/>
          <w:spacing w:val="6"/>
        </w:rPr>
        <w:t> </w:t>
      </w:r>
      <w:r>
        <w:rPr>
          <w:color w:val="231F20"/>
        </w:rPr>
        <w:t>mentala</w:t>
      </w:r>
      <w:r>
        <w:rPr>
          <w:color w:val="231F20"/>
          <w:spacing w:val="6"/>
        </w:rPr>
        <w:t> </w:t>
      </w:r>
      <w:r>
        <w:rPr>
          <w:color w:val="231F20"/>
        </w:rPr>
        <w:t>rummet.</w:t>
      </w:r>
    </w:p>
    <w:p>
      <w:pPr>
        <w:pStyle w:val="BodyText"/>
        <w:rPr>
          <w:sz w:val="22"/>
        </w:rPr>
      </w:pPr>
    </w:p>
    <w:p>
      <w:pPr>
        <w:pStyle w:val="BodyText"/>
        <w:spacing w:before="1"/>
        <w:rPr>
          <w:sz w:val="24"/>
        </w:rPr>
      </w:pPr>
    </w:p>
    <w:p>
      <w:pPr>
        <w:pStyle w:val="Heading3"/>
        <w:ind w:left="3200"/>
      </w:pPr>
      <w:bookmarkStart w:name="_TOC_250013" w:id="147"/>
      <w:r>
        <w:rPr>
          <w:color w:val="231F20"/>
        </w:rPr>
        <w:t>GYLLENE</w:t>
      </w:r>
      <w:r>
        <w:rPr>
          <w:color w:val="231F20"/>
          <w:spacing w:val="-7"/>
        </w:rPr>
        <w:t> </w:t>
      </w:r>
      <w:r>
        <w:rPr>
          <w:color w:val="231F20"/>
        </w:rPr>
        <w:t>SNITTET</w:t>
      </w:r>
      <w:r>
        <w:rPr>
          <w:color w:val="231F20"/>
          <w:spacing w:val="-7"/>
        </w:rPr>
        <w:t> </w:t>
      </w:r>
      <w:bookmarkEnd w:id="147"/>
      <w:r>
        <w:rPr>
          <w:color w:val="231F20"/>
        </w:rPr>
        <w:t>KVOTEN</w:t>
      </w:r>
    </w:p>
    <w:p>
      <w:pPr>
        <w:pStyle w:val="BodyText"/>
        <w:spacing w:line="235" w:lineRule="exact"/>
        <w:ind w:left="3200"/>
        <w:jc w:val="both"/>
      </w:pPr>
      <w:r>
        <w:rPr>
          <w:color w:val="231F20"/>
        </w:rPr>
        <w:t>De</w:t>
      </w:r>
      <w:r>
        <w:rPr>
          <w:color w:val="231F20"/>
          <w:spacing w:val="5"/>
        </w:rPr>
        <w:t> </w:t>
      </w:r>
      <w:r>
        <w:rPr>
          <w:color w:val="231F20"/>
        </w:rPr>
        <w:t>kvoter</w:t>
      </w:r>
      <w:r>
        <w:rPr>
          <w:color w:val="231F20"/>
          <w:spacing w:val="6"/>
        </w:rPr>
        <w:t> </w:t>
      </w:r>
      <w:r>
        <w:rPr>
          <w:color w:val="231F20"/>
        </w:rPr>
        <w:t>som</w:t>
      </w:r>
      <w:r>
        <w:rPr>
          <w:color w:val="231F20"/>
          <w:spacing w:val="6"/>
        </w:rPr>
        <w:t> </w:t>
      </w:r>
      <w:r>
        <w:rPr>
          <w:color w:val="231F20"/>
        </w:rPr>
        <w:t>undersöktes</w:t>
      </w:r>
      <w:r>
        <w:rPr>
          <w:color w:val="231F20"/>
          <w:spacing w:val="5"/>
        </w:rPr>
        <w:t> </w:t>
      </w:r>
      <w:r>
        <w:rPr>
          <w:color w:val="231F20"/>
        </w:rPr>
        <w:t>var</w:t>
      </w:r>
      <w:r>
        <w:rPr>
          <w:color w:val="231F20"/>
          <w:spacing w:val="6"/>
        </w:rPr>
        <w:t> </w:t>
      </w:r>
      <w:r>
        <w:rPr>
          <w:color w:val="231F20"/>
        </w:rPr>
        <w:t>Delta/Theta,</w:t>
      </w:r>
      <w:r>
        <w:rPr>
          <w:color w:val="231F20"/>
          <w:spacing w:val="6"/>
        </w:rPr>
        <w:t> </w:t>
      </w:r>
      <w:r>
        <w:rPr>
          <w:color w:val="231F20"/>
        </w:rPr>
        <w:t>Theta/Alpha</w:t>
      </w:r>
      <w:r>
        <w:rPr>
          <w:color w:val="231F20"/>
          <w:spacing w:val="5"/>
        </w:rPr>
        <w:t> </w:t>
      </w:r>
      <w:r>
        <w:rPr>
          <w:color w:val="231F20"/>
        </w:rPr>
        <w:t>&amp;</w:t>
      </w:r>
      <w:r>
        <w:rPr>
          <w:color w:val="231F20"/>
          <w:spacing w:val="5"/>
        </w:rPr>
        <w:t> </w:t>
      </w:r>
      <w:r>
        <w:rPr>
          <w:color w:val="231F20"/>
        </w:rPr>
        <w:t>Alpa/Beta</w:t>
      </w:r>
      <w:r>
        <w:rPr>
          <w:color w:val="231F20"/>
          <w:spacing w:val="5"/>
        </w:rPr>
        <w:t> </w:t>
      </w:r>
      <w:r>
        <w:rPr>
          <w:color w:val="231F20"/>
        </w:rPr>
        <w:t>1</w:t>
      </w:r>
    </w:p>
    <w:p>
      <w:pPr>
        <w:pStyle w:val="BodyText"/>
        <w:spacing w:before="1"/>
        <w:rPr>
          <w:sz w:val="16"/>
        </w:rPr>
      </w:pPr>
    </w:p>
    <w:p>
      <w:pPr>
        <w:pStyle w:val="BodyText"/>
        <w:spacing w:line="201" w:lineRule="auto"/>
        <w:ind w:left="3200" w:right="711"/>
        <w:jc w:val="both"/>
      </w:pPr>
      <w:r>
        <w:rPr>
          <w:color w:val="231F20"/>
        </w:rPr>
        <w:t>Vi fann då att tillståndet i det mentala rummet speglade en kvot som låg nära</w:t>
      </w:r>
      <w:r>
        <w:rPr>
          <w:color w:val="231F20"/>
          <w:spacing w:val="1"/>
        </w:rPr>
        <w:t> </w:t>
      </w:r>
      <w:r>
        <w:rPr>
          <w:color w:val="231F20"/>
        </w:rPr>
        <w:t>det</w:t>
      </w:r>
      <w:r>
        <w:rPr>
          <w:color w:val="231F20"/>
          <w:spacing w:val="5"/>
        </w:rPr>
        <w:t> </w:t>
      </w:r>
      <w:r>
        <w:rPr>
          <w:color w:val="231F20"/>
        </w:rPr>
        <w:t>gyllene</w:t>
      </w:r>
      <w:r>
        <w:rPr>
          <w:color w:val="231F20"/>
          <w:spacing w:val="4"/>
        </w:rPr>
        <w:t> </w:t>
      </w:r>
      <w:r>
        <w:rPr>
          <w:color w:val="231F20"/>
        </w:rPr>
        <w:t>snittet</w:t>
      </w:r>
      <w:r>
        <w:rPr>
          <w:color w:val="231F20"/>
          <w:spacing w:val="5"/>
        </w:rPr>
        <w:t> </w:t>
      </w:r>
      <w:r>
        <w:rPr>
          <w:color w:val="231F20"/>
        </w:rPr>
        <w:t>i</w:t>
      </w:r>
      <w:r>
        <w:rPr>
          <w:color w:val="231F20"/>
          <w:spacing w:val="5"/>
        </w:rPr>
        <w:t> </w:t>
      </w:r>
      <w:r>
        <w:rPr>
          <w:color w:val="231F20"/>
        </w:rPr>
        <w:t>alla</w:t>
      </w:r>
      <w:r>
        <w:rPr>
          <w:color w:val="231F20"/>
          <w:spacing w:val="5"/>
        </w:rPr>
        <w:t> </w:t>
      </w:r>
      <w:r>
        <w:rPr>
          <w:color w:val="231F20"/>
        </w:rPr>
        <w:t>relationerna</w:t>
      </w:r>
      <w:r>
        <w:rPr>
          <w:color w:val="231F20"/>
          <w:spacing w:val="4"/>
        </w:rPr>
        <w:t> </w:t>
      </w:r>
      <w:r>
        <w:rPr>
          <w:color w:val="231F20"/>
        </w:rPr>
        <w:t>mellan</w:t>
      </w:r>
      <w:r>
        <w:rPr>
          <w:color w:val="231F20"/>
          <w:spacing w:val="5"/>
        </w:rPr>
        <w:t> </w:t>
      </w:r>
      <w:r>
        <w:rPr>
          <w:color w:val="231F20"/>
        </w:rPr>
        <w:t>dessa</w:t>
      </w:r>
      <w:r>
        <w:rPr>
          <w:color w:val="231F20"/>
          <w:spacing w:val="4"/>
        </w:rPr>
        <w:t> </w:t>
      </w:r>
      <w:r>
        <w:rPr>
          <w:color w:val="231F20"/>
        </w:rPr>
        <w:t>4</w:t>
      </w:r>
      <w:r>
        <w:rPr>
          <w:color w:val="231F20"/>
          <w:spacing w:val="5"/>
        </w:rPr>
        <w:t> </w:t>
      </w:r>
      <w:r>
        <w:rPr>
          <w:color w:val="231F20"/>
        </w:rPr>
        <w:t>frekvensnivåer.</w:t>
      </w:r>
    </w:p>
    <w:p>
      <w:pPr>
        <w:spacing w:after="0" w:line="201" w:lineRule="auto"/>
        <w:jc w:val="both"/>
        <w:sectPr>
          <w:pgSz w:w="10690" w:h="13210"/>
          <w:pgMar w:header="0" w:footer="860" w:top="820" w:bottom="1060" w:left="540" w:right="0"/>
        </w:sectPr>
      </w:pPr>
    </w:p>
    <w:p>
      <w:pPr>
        <w:pStyle w:val="Heading3"/>
        <w:spacing w:before="45"/>
      </w:pPr>
      <w:bookmarkStart w:name="_TOC_250012" w:id="148"/>
      <w:r>
        <w:rPr>
          <w:color w:val="231F20"/>
          <w:spacing w:val="-2"/>
        </w:rPr>
        <w:t>DET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HARMONISKA</w:t>
      </w:r>
      <w:r>
        <w:rPr>
          <w:color w:val="231F20"/>
          <w:spacing w:val="-12"/>
        </w:rPr>
        <w:t> </w:t>
      </w:r>
      <w:bookmarkEnd w:id="148"/>
      <w:r>
        <w:rPr>
          <w:color w:val="231F20"/>
          <w:spacing w:val="-1"/>
        </w:rPr>
        <w:t>HJÄRTAT</w:t>
      </w:r>
    </w:p>
    <w:p>
      <w:pPr>
        <w:pStyle w:val="BodyText"/>
        <w:spacing w:line="201" w:lineRule="auto" w:before="5"/>
        <w:ind w:left="172" w:right="40"/>
        <w:jc w:val="both"/>
      </w:pPr>
      <w:r>
        <w:rPr>
          <w:color w:val="231F20"/>
        </w:rPr>
        <w:t>Nästa steg var att med hjälp av EKG undersöka om hjärtats aktivitet på sam-</w:t>
      </w:r>
      <w:r>
        <w:rPr>
          <w:color w:val="231F20"/>
          <w:spacing w:val="1"/>
        </w:rPr>
        <w:t> </w:t>
      </w:r>
      <w:r>
        <w:rPr>
          <w:color w:val="231F20"/>
        </w:rPr>
        <w:t>ma sätt som hjärnan speglade det gyllene snittet när man befann sig i det</w:t>
      </w:r>
      <w:r>
        <w:rPr>
          <w:color w:val="231F20"/>
          <w:spacing w:val="1"/>
        </w:rPr>
        <w:t> </w:t>
      </w:r>
      <w:r>
        <w:rPr>
          <w:color w:val="231F20"/>
        </w:rPr>
        <w:t>mentala</w:t>
      </w:r>
      <w:r>
        <w:rPr>
          <w:color w:val="231F20"/>
          <w:spacing w:val="5"/>
        </w:rPr>
        <w:t> </w:t>
      </w:r>
      <w:r>
        <w:rPr>
          <w:color w:val="231F20"/>
        </w:rPr>
        <w:t>rummet.</w:t>
      </w:r>
    </w:p>
    <w:p>
      <w:pPr>
        <w:pStyle w:val="BodyText"/>
        <w:spacing w:before="192"/>
        <w:ind w:left="172"/>
        <w:jc w:val="both"/>
      </w:pPr>
      <w:r>
        <w:rPr>
          <w:color w:val="231F20"/>
        </w:rPr>
        <w:t>EKG</w:t>
      </w:r>
      <w:r>
        <w:rPr>
          <w:color w:val="231F20"/>
          <w:spacing w:val="-1"/>
        </w:rPr>
        <w:t> </w:t>
      </w:r>
      <w:r>
        <w:rPr>
          <w:color w:val="231F20"/>
        </w:rPr>
        <w:t>består av</w:t>
      </w:r>
      <w:r>
        <w:rPr>
          <w:color w:val="231F20"/>
          <w:spacing w:val="-2"/>
        </w:rPr>
        <w:t> </w:t>
      </w:r>
      <w:r>
        <w:rPr>
          <w:color w:val="231F20"/>
        </w:rPr>
        <w:t>P-vågen,</w:t>
      </w:r>
      <w:r>
        <w:rPr>
          <w:color w:val="231F20"/>
          <w:spacing w:val="-1"/>
        </w:rPr>
        <w:t> </w:t>
      </w:r>
      <w:r>
        <w:rPr>
          <w:color w:val="231F20"/>
        </w:rPr>
        <w:t>QRS-komplexet och</w:t>
      </w:r>
      <w:r>
        <w:rPr>
          <w:color w:val="231F20"/>
          <w:spacing w:val="-1"/>
        </w:rPr>
        <w:t> </w:t>
      </w:r>
      <w:r>
        <w:rPr>
          <w:color w:val="231F20"/>
        </w:rPr>
        <w:t>T-vågen.</w:t>
      </w:r>
    </w:p>
    <w:p>
      <w:pPr>
        <w:pStyle w:val="BodyText"/>
        <w:spacing w:before="1"/>
        <w:rPr>
          <w:sz w:val="16"/>
        </w:rPr>
      </w:pPr>
    </w:p>
    <w:p>
      <w:pPr>
        <w:pStyle w:val="BodyText"/>
        <w:spacing w:line="201" w:lineRule="auto" w:before="1"/>
        <w:ind w:left="172" w:right="38"/>
        <w:jc w:val="both"/>
      </w:pPr>
      <w:r>
        <w:rPr>
          <w:color w:val="231F20"/>
        </w:rPr>
        <w:t>Genom att dela in avståndet mellan 2 hjärtslag i 2 delar (före och efter T-vå-</w:t>
      </w:r>
      <w:r>
        <w:rPr>
          <w:color w:val="231F20"/>
          <w:spacing w:val="1"/>
        </w:rPr>
        <w:t> </w:t>
      </w:r>
      <w:r>
        <w:rPr>
          <w:color w:val="231F20"/>
        </w:rPr>
        <w:t>gens topp), så fick vi fram en kvot mellan avståndet från stora piken till lilla</w:t>
      </w:r>
      <w:r>
        <w:rPr>
          <w:color w:val="231F20"/>
          <w:spacing w:val="1"/>
        </w:rPr>
        <w:t> </w:t>
      </w:r>
      <w:r>
        <w:rPr>
          <w:color w:val="231F20"/>
        </w:rPr>
        <w:t>piken</w:t>
      </w:r>
      <w:r>
        <w:rPr>
          <w:color w:val="231F20"/>
          <w:spacing w:val="5"/>
        </w:rPr>
        <w:t> </w:t>
      </w:r>
      <w:r>
        <w:rPr>
          <w:color w:val="231F20"/>
        </w:rPr>
        <w:t>genom</w:t>
      </w:r>
      <w:r>
        <w:rPr>
          <w:color w:val="231F20"/>
          <w:spacing w:val="6"/>
        </w:rPr>
        <w:t> </w:t>
      </w:r>
      <w:r>
        <w:rPr>
          <w:color w:val="231F20"/>
        </w:rPr>
        <w:t>avståndet</w:t>
      </w:r>
      <w:r>
        <w:rPr>
          <w:color w:val="231F20"/>
          <w:spacing w:val="6"/>
        </w:rPr>
        <w:t> </w:t>
      </w:r>
      <w:r>
        <w:rPr>
          <w:color w:val="231F20"/>
        </w:rPr>
        <w:t>från</w:t>
      </w:r>
      <w:r>
        <w:rPr>
          <w:color w:val="231F20"/>
          <w:spacing w:val="6"/>
        </w:rPr>
        <w:t> </w:t>
      </w:r>
      <w:r>
        <w:rPr>
          <w:color w:val="231F20"/>
        </w:rPr>
        <w:t>lilla</w:t>
      </w:r>
      <w:r>
        <w:rPr>
          <w:color w:val="231F20"/>
          <w:spacing w:val="6"/>
        </w:rPr>
        <w:t> </w:t>
      </w:r>
      <w:r>
        <w:rPr>
          <w:color w:val="231F20"/>
        </w:rPr>
        <w:t>piken</w:t>
      </w:r>
      <w:r>
        <w:rPr>
          <w:color w:val="231F20"/>
          <w:spacing w:val="6"/>
        </w:rPr>
        <w:t> </w:t>
      </w:r>
      <w:r>
        <w:rPr>
          <w:color w:val="231F20"/>
        </w:rPr>
        <w:t>till</w:t>
      </w:r>
      <w:r>
        <w:rPr>
          <w:color w:val="231F20"/>
          <w:spacing w:val="5"/>
        </w:rPr>
        <w:t> </w:t>
      </w:r>
      <w:r>
        <w:rPr>
          <w:color w:val="231F20"/>
        </w:rPr>
        <w:t>nästa</w:t>
      </w:r>
      <w:r>
        <w:rPr>
          <w:color w:val="231F20"/>
          <w:spacing w:val="5"/>
        </w:rPr>
        <w:t> </w:t>
      </w:r>
      <w:r>
        <w:rPr>
          <w:color w:val="231F20"/>
        </w:rPr>
        <w:t>stora</w:t>
      </w:r>
      <w:r>
        <w:rPr>
          <w:color w:val="231F20"/>
          <w:spacing w:val="6"/>
        </w:rPr>
        <w:t> </w:t>
      </w:r>
      <w:r>
        <w:rPr>
          <w:color w:val="231F20"/>
        </w:rPr>
        <w:t>pik.</w:t>
      </w:r>
    </w:p>
    <w:p>
      <w:pPr>
        <w:pStyle w:val="BodyText"/>
        <w:spacing w:before="1"/>
        <w:rPr>
          <w:sz w:val="17"/>
        </w:rPr>
      </w:pPr>
    </w:p>
    <w:p>
      <w:pPr>
        <w:pStyle w:val="BodyText"/>
        <w:spacing w:line="201" w:lineRule="auto"/>
        <w:ind w:left="172" w:right="40"/>
        <w:jc w:val="both"/>
      </w:pPr>
      <w:r>
        <w:rPr>
          <w:color w:val="231F20"/>
        </w:rPr>
        <w:t>Resultatet blev här också att kvoten låg på eller nära det gyllene snittet när</w:t>
      </w:r>
      <w:r>
        <w:rPr>
          <w:color w:val="231F20"/>
          <w:spacing w:val="1"/>
        </w:rPr>
        <w:t> </w:t>
      </w:r>
      <w:r>
        <w:rPr>
          <w:color w:val="231F20"/>
        </w:rPr>
        <w:t>man</w:t>
      </w:r>
      <w:r>
        <w:rPr>
          <w:color w:val="231F20"/>
          <w:spacing w:val="5"/>
        </w:rPr>
        <w:t> </w:t>
      </w:r>
      <w:r>
        <w:rPr>
          <w:color w:val="231F20"/>
        </w:rPr>
        <w:t>var</w:t>
      </w:r>
      <w:r>
        <w:rPr>
          <w:color w:val="231F20"/>
          <w:spacing w:val="6"/>
        </w:rPr>
        <w:t> </w:t>
      </w:r>
      <w:r>
        <w:rPr>
          <w:color w:val="231F20"/>
        </w:rPr>
        <w:t>i</w:t>
      </w:r>
      <w:r>
        <w:rPr>
          <w:color w:val="231F20"/>
          <w:spacing w:val="6"/>
        </w:rPr>
        <w:t> </w:t>
      </w:r>
      <w:r>
        <w:rPr>
          <w:color w:val="231F20"/>
        </w:rPr>
        <w:t>MR.</w:t>
      </w:r>
    </w:p>
    <w:p>
      <w:pPr>
        <w:pStyle w:val="BodyText"/>
        <w:rPr>
          <w:sz w:val="17"/>
        </w:rPr>
      </w:pPr>
    </w:p>
    <w:p>
      <w:pPr>
        <w:pStyle w:val="BodyText"/>
        <w:spacing w:line="201" w:lineRule="auto"/>
        <w:ind w:left="172" w:right="41"/>
        <w:jc w:val="both"/>
      </w:pPr>
      <w:r>
        <w:rPr>
          <w:color w:val="231F20"/>
        </w:rPr>
        <w:t>Ett</w:t>
      </w:r>
      <w:r>
        <w:rPr>
          <w:color w:val="231F20"/>
          <w:spacing w:val="-5"/>
        </w:rPr>
        <w:t> </w:t>
      </w:r>
      <w:r>
        <w:rPr>
          <w:color w:val="231F20"/>
        </w:rPr>
        <w:t>kuriosa</w:t>
      </w:r>
      <w:r>
        <w:rPr>
          <w:color w:val="231F20"/>
          <w:spacing w:val="-4"/>
        </w:rPr>
        <w:t> </w:t>
      </w:r>
      <w:r>
        <w:rPr>
          <w:color w:val="231F20"/>
        </w:rPr>
        <w:t>på</w:t>
      </w:r>
      <w:r>
        <w:rPr>
          <w:color w:val="231F20"/>
          <w:spacing w:val="-5"/>
        </w:rPr>
        <w:t> </w:t>
      </w:r>
      <w:r>
        <w:rPr>
          <w:color w:val="231F20"/>
        </w:rPr>
        <w:t>detta</w:t>
      </w:r>
      <w:r>
        <w:rPr>
          <w:color w:val="231F20"/>
          <w:spacing w:val="-4"/>
        </w:rPr>
        <w:t> </w:t>
      </w:r>
      <w:r>
        <w:rPr>
          <w:color w:val="231F20"/>
        </w:rPr>
        <w:t>område:</w:t>
      </w:r>
      <w:r>
        <w:rPr>
          <w:color w:val="231F20"/>
          <w:spacing w:val="-5"/>
        </w:rPr>
        <w:t> </w:t>
      </w:r>
      <w:r>
        <w:rPr>
          <w:color w:val="231F20"/>
        </w:rPr>
        <w:t>Om</w:t>
      </w:r>
      <w:r>
        <w:rPr>
          <w:color w:val="231F20"/>
          <w:spacing w:val="-4"/>
        </w:rPr>
        <w:t> </w:t>
      </w:r>
      <w:r>
        <w:rPr>
          <w:color w:val="231F20"/>
        </w:rPr>
        <w:t>Fibionaccitalen</w:t>
      </w:r>
      <w:r>
        <w:rPr>
          <w:color w:val="231F20"/>
          <w:spacing w:val="-5"/>
        </w:rPr>
        <w:t> </w:t>
      </w:r>
      <w:r>
        <w:rPr>
          <w:color w:val="231F20"/>
        </w:rPr>
        <w:t>kvoteras</w:t>
      </w:r>
      <w:r>
        <w:rPr>
          <w:color w:val="231F20"/>
          <w:spacing w:val="-4"/>
        </w:rPr>
        <w:t> </w:t>
      </w:r>
      <w:r>
        <w:rPr>
          <w:color w:val="231F20"/>
        </w:rPr>
        <w:t>så</w:t>
      </w:r>
      <w:r>
        <w:rPr>
          <w:color w:val="231F20"/>
          <w:spacing w:val="-5"/>
        </w:rPr>
        <w:t> </w:t>
      </w:r>
      <w:r>
        <w:rPr>
          <w:color w:val="231F20"/>
        </w:rPr>
        <w:t>fås</w:t>
      </w:r>
      <w:r>
        <w:rPr>
          <w:color w:val="231F20"/>
          <w:spacing w:val="-4"/>
        </w:rPr>
        <w:t> </w:t>
      </w:r>
      <w:r>
        <w:rPr>
          <w:color w:val="231F20"/>
        </w:rPr>
        <w:t>en</w:t>
      </w:r>
      <w:r>
        <w:rPr>
          <w:color w:val="231F20"/>
          <w:spacing w:val="-5"/>
        </w:rPr>
        <w:t> </w:t>
      </w:r>
      <w:r>
        <w:rPr>
          <w:color w:val="231F20"/>
        </w:rPr>
        <w:t>kurva</w:t>
      </w:r>
      <w:r>
        <w:rPr>
          <w:color w:val="231F20"/>
          <w:spacing w:val="-4"/>
        </w:rPr>
        <w:t> </w:t>
      </w:r>
      <w:r>
        <w:rPr>
          <w:color w:val="231F20"/>
        </w:rPr>
        <w:t>som</w:t>
      </w:r>
      <w:r>
        <w:rPr>
          <w:color w:val="231F20"/>
          <w:spacing w:val="-48"/>
        </w:rPr>
        <w:t> </w:t>
      </w:r>
      <w:r>
        <w:rPr>
          <w:color w:val="231F20"/>
        </w:rPr>
        <w:t>liknar</w:t>
      </w:r>
      <w:r>
        <w:rPr>
          <w:color w:val="231F20"/>
          <w:spacing w:val="5"/>
        </w:rPr>
        <w:t> </w:t>
      </w:r>
      <w:r>
        <w:rPr>
          <w:color w:val="231F20"/>
        </w:rPr>
        <w:t>EKG-kurvan.</w:t>
      </w:r>
    </w:p>
    <w:p>
      <w:pPr>
        <w:pStyle w:val="BodyText"/>
        <w:rPr>
          <w:sz w:val="22"/>
        </w:rPr>
      </w:pPr>
    </w:p>
    <w:p>
      <w:pPr>
        <w:pStyle w:val="BodyText"/>
        <w:spacing w:before="9"/>
        <w:rPr>
          <w:sz w:val="23"/>
        </w:rPr>
      </w:pPr>
    </w:p>
    <w:p>
      <w:pPr>
        <w:pStyle w:val="Heading3"/>
        <w:spacing w:before="1"/>
      </w:pPr>
      <w:bookmarkStart w:name="_TOC_250011" w:id="149"/>
      <w:bookmarkEnd w:id="149"/>
      <w:r>
        <w:rPr>
          <w:color w:val="231F20"/>
        </w:rPr>
        <w:t>KROPPSFUNKTIONER</w:t>
      </w:r>
    </w:p>
    <w:p>
      <w:pPr>
        <w:pStyle w:val="BodyText"/>
        <w:spacing w:line="201" w:lineRule="auto" w:before="5"/>
        <w:ind w:left="172" w:right="41"/>
        <w:jc w:val="both"/>
      </w:pPr>
      <w:r>
        <w:rPr>
          <w:color w:val="231F20"/>
        </w:rPr>
        <w:t>Andra funktioner, där gyllene snittet kan tänkas vara utgöra normen även när</w:t>
      </w:r>
      <w:r>
        <w:rPr>
          <w:color w:val="231F20"/>
          <w:spacing w:val="-47"/>
        </w:rPr>
        <w:t> </w:t>
      </w:r>
      <w:r>
        <w:rPr>
          <w:color w:val="231F20"/>
        </w:rPr>
        <w:t>man inte är i det mentala rummet är t.ex blodtryck. När jag härom dagen</w:t>
      </w:r>
      <w:r>
        <w:rPr>
          <w:color w:val="231F20"/>
          <w:spacing w:val="1"/>
        </w:rPr>
        <w:t> </w:t>
      </w:r>
      <w:r>
        <w:rPr>
          <w:color w:val="231F20"/>
        </w:rPr>
        <w:t>mätte mitt blodtryck så var det 121 genom 75 vilket exakt motsvarar det gyl-</w:t>
      </w:r>
      <w:r>
        <w:rPr>
          <w:color w:val="231F20"/>
          <w:spacing w:val="1"/>
        </w:rPr>
        <w:t> </w:t>
      </w:r>
      <w:r>
        <w:rPr>
          <w:color w:val="231F20"/>
        </w:rPr>
        <w:t>lene</w:t>
      </w:r>
      <w:r>
        <w:rPr>
          <w:color w:val="231F20"/>
          <w:spacing w:val="4"/>
        </w:rPr>
        <w:t> </w:t>
      </w:r>
      <w:r>
        <w:rPr>
          <w:color w:val="231F20"/>
        </w:rPr>
        <w:t>snittet.</w:t>
      </w:r>
      <w:r>
        <w:rPr>
          <w:color w:val="231F20"/>
          <w:spacing w:val="6"/>
        </w:rPr>
        <w:t> </w:t>
      </w:r>
      <w:r>
        <w:rPr>
          <w:color w:val="231F20"/>
        </w:rPr>
        <w:t>När</w:t>
      </w:r>
      <w:r>
        <w:rPr>
          <w:color w:val="231F20"/>
          <w:spacing w:val="6"/>
        </w:rPr>
        <w:t> </w:t>
      </w:r>
      <w:r>
        <w:rPr>
          <w:color w:val="231F20"/>
        </w:rPr>
        <w:t>jag</w:t>
      </w:r>
      <w:r>
        <w:rPr>
          <w:color w:val="231F20"/>
          <w:spacing w:val="5"/>
        </w:rPr>
        <w:t> </w:t>
      </w:r>
      <w:r>
        <w:rPr>
          <w:color w:val="231F20"/>
        </w:rPr>
        <w:t>tog</w:t>
      </w:r>
      <w:r>
        <w:rPr>
          <w:color w:val="231F20"/>
          <w:spacing w:val="6"/>
        </w:rPr>
        <w:t> </w:t>
      </w:r>
      <w:r>
        <w:rPr>
          <w:color w:val="231F20"/>
        </w:rPr>
        <w:t>tempen</w:t>
      </w:r>
      <w:r>
        <w:rPr>
          <w:color w:val="231F20"/>
          <w:spacing w:val="6"/>
        </w:rPr>
        <w:t> </w:t>
      </w:r>
      <w:r>
        <w:rPr>
          <w:color w:val="231F20"/>
        </w:rPr>
        <w:t>så</w:t>
      </w:r>
      <w:r>
        <w:rPr>
          <w:color w:val="231F20"/>
          <w:spacing w:val="5"/>
        </w:rPr>
        <w:t> </w:t>
      </w:r>
      <w:r>
        <w:rPr>
          <w:color w:val="231F20"/>
        </w:rPr>
        <w:t>var</w:t>
      </w:r>
      <w:r>
        <w:rPr>
          <w:color w:val="231F20"/>
          <w:spacing w:val="6"/>
        </w:rPr>
        <w:t> </w:t>
      </w:r>
      <w:r>
        <w:rPr>
          <w:color w:val="231F20"/>
        </w:rPr>
        <w:t>den</w:t>
      </w:r>
    </w:p>
    <w:p>
      <w:pPr>
        <w:pStyle w:val="BodyText"/>
        <w:rPr>
          <w:sz w:val="22"/>
        </w:rPr>
      </w:pPr>
    </w:p>
    <w:p>
      <w:pPr>
        <w:pStyle w:val="BodyText"/>
        <w:spacing w:before="12"/>
        <w:rPr>
          <w:sz w:val="23"/>
        </w:rPr>
      </w:pPr>
    </w:p>
    <w:p>
      <w:pPr>
        <w:pStyle w:val="Heading3"/>
      </w:pPr>
      <w:bookmarkStart w:name="_TOC_250010" w:id="150"/>
      <w:r>
        <w:rPr>
          <w:color w:val="231F20"/>
        </w:rPr>
        <w:t>TEMPERATUR</w:t>
      </w:r>
      <w:r>
        <w:rPr>
          <w:color w:val="231F20"/>
          <w:spacing w:val="-4"/>
        </w:rPr>
        <w:t> </w:t>
      </w:r>
      <w:r>
        <w:rPr>
          <w:color w:val="231F20"/>
        </w:rPr>
        <w:t>OCH</w:t>
      </w:r>
      <w:r>
        <w:rPr>
          <w:color w:val="231F20"/>
          <w:spacing w:val="-3"/>
        </w:rPr>
        <w:t> </w:t>
      </w:r>
      <w:r>
        <w:rPr>
          <w:color w:val="231F20"/>
        </w:rPr>
        <w:t>DET</w:t>
      </w:r>
      <w:r>
        <w:rPr>
          <w:color w:val="231F20"/>
          <w:spacing w:val="-4"/>
        </w:rPr>
        <w:t> </w:t>
      </w:r>
      <w:r>
        <w:rPr>
          <w:color w:val="231F20"/>
        </w:rPr>
        <w:t>GYLLENE</w:t>
      </w:r>
      <w:r>
        <w:rPr>
          <w:color w:val="231F20"/>
          <w:spacing w:val="-3"/>
        </w:rPr>
        <w:t> </w:t>
      </w:r>
      <w:bookmarkEnd w:id="150"/>
      <w:r>
        <w:rPr>
          <w:color w:val="231F20"/>
        </w:rPr>
        <w:t>SNITTET</w:t>
      </w:r>
    </w:p>
    <w:p>
      <w:pPr>
        <w:pStyle w:val="BodyText"/>
        <w:spacing w:line="201" w:lineRule="auto" w:before="5"/>
        <w:ind w:left="172" w:right="43"/>
        <w:jc w:val="both"/>
      </w:pPr>
      <w:r>
        <w:rPr>
          <w:color w:val="231F20"/>
        </w:rPr>
        <w:t>Även när det gäller temperatur finns en hel del kopplingar till gyllene snittet.</w:t>
      </w:r>
      <w:r>
        <w:rPr>
          <w:color w:val="231F20"/>
          <w:spacing w:val="1"/>
        </w:rPr>
        <w:t> </w:t>
      </w:r>
      <w:r>
        <w:rPr>
          <w:color w:val="231F20"/>
        </w:rPr>
        <w:t>Här</w:t>
      </w:r>
      <w:r>
        <w:rPr>
          <w:color w:val="231F20"/>
          <w:spacing w:val="6"/>
        </w:rPr>
        <w:t> </w:t>
      </w:r>
      <w:r>
        <w:rPr>
          <w:color w:val="231F20"/>
        </w:rPr>
        <w:t>är</w:t>
      </w:r>
      <w:r>
        <w:rPr>
          <w:color w:val="231F20"/>
          <w:spacing w:val="6"/>
        </w:rPr>
        <w:t> </w:t>
      </w:r>
      <w:r>
        <w:rPr>
          <w:color w:val="231F20"/>
        </w:rPr>
        <w:t>några</w:t>
      </w:r>
      <w:r>
        <w:rPr>
          <w:color w:val="231F20"/>
          <w:spacing w:val="6"/>
        </w:rPr>
        <w:t> </w:t>
      </w:r>
      <w:r>
        <w:rPr>
          <w:color w:val="231F20"/>
        </w:rPr>
        <w:t>exempel.</w:t>
      </w:r>
    </w:p>
    <w:p>
      <w:pPr>
        <w:pStyle w:val="BodyText"/>
        <w:rPr>
          <w:sz w:val="17"/>
        </w:rPr>
      </w:pPr>
    </w:p>
    <w:p>
      <w:pPr>
        <w:pStyle w:val="BodyText"/>
        <w:spacing w:line="201" w:lineRule="auto"/>
        <w:ind w:left="172" w:right="39"/>
        <w:jc w:val="both"/>
      </w:pPr>
      <w:r>
        <w:rPr>
          <w:color w:val="231F20"/>
        </w:rPr>
        <w:t>Både kroppstemperaturer och steriliseringspunkter faller nära phi-punkterna</w:t>
      </w:r>
      <w:r>
        <w:rPr>
          <w:color w:val="231F20"/>
          <w:spacing w:val="1"/>
        </w:rPr>
        <w:t> </w:t>
      </w:r>
      <w:r>
        <w:rPr>
          <w:color w:val="231F20"/>
        </w:rPr>
        <w:t>mellan</w:t>
      </w:r>
      <w:r>
        <w:rPr>
          <w:color w:val="231F20"/>
          <w:spacing w:val="5"/>
        </w:rPr>
        <w:t> </w:t>
      </w:r>
      <w:r>
        <w:rPr>
          <w:color w:val="231F20"/>
        </w:rPr>
        <w:t>frysning</w:t>
      </w:r>
      <w:r>
        <w:rPr>
          <w:color w:val="231F20"/>
          <w:spacing w:val="5"/>
        </w:rPr>
        <w:t> </w:t>
      </w:r>
      <w:r>
        <w:rPr>
          <w:color w:val="231F20"/>
        </w:rPr>
        <w:t>och</w:t>
      </w:r>
      <w:r>
        <w:rPr>
          <w:color w:val="231F20"/>
          <w:spacing w:val="5"/>
        </w:rPr>
        <w:t> </w:t>
      </w:r>
      <w:r>
        <w:rPr>
          <w:color w:val="231F20"/>
        </w:rPr>
        <w:t>kokning.</w:t>
      </w:r>
    </w:p>
    <w:p>
      <w:pPr>
        <w:pStyle w:val="BodyText"/>
        <w:spacing w:line="241" w:lineRule="exact" w:before="191"/>
        <w:ind w:left="172"/>
        <w:jc w:val="both"/>
      </w:pPr>
      <w:r>
        <w:rPr>
          <w:color w:val="231F20"/>
        </w:rPr>
        <w:t>Kroppstemperaturerna</w:t>
      </w:r>
      <w:r>
        <w:rPr>
          <w:color w:val="231F20"/>
          <w:spacing w:val="8"/>
        </w:rPr>
        <w:t> </w:t>
      </w:r>
      <w:r>
        <w:rPr>
          <w:color w:val="231F20"/>
        </w:rPr>
        <w:t>hos</w:t>
      </w:r>
      <w:r>
        <w:rPr>
          <w:color w:val="231F20"/>
          <w:spacing w:val="9"/>
        </w:rPr>
        <w:t> </w:t>
      </w:r>
      <w:r>
        <w:rPr>
          <w:color w:val="231F20"/>
        </w:rPr>
        <w:t>däggdjur</w:t>
      </w:r>
      <w:r>
        <w:rPr>
          <w:color w:val="231F20"/>
          <w:spacing w:val="9"/>
        </w:rPr>
        <w:t> </w:t>
      </w:r>
      <w:r>
        <w:rPr>
          <w:color w:val="231F20"/>
        </w:rPr>
        <w:t>sträcker</w:t>
      </w:r>
      <w:r>
        <w:rPr>
          <w:color w:val="231F20"/>
          <w:spacing w:val="9"/>
        </w:rPr>
        <w:t> </w:t>
      </w:r>
      <w:r>
        <w:rPr>
          <w:color w:val="231F20"/>
        </w:rPr>
        <w:t>sig</w:t>
      </w:r>
      <w:r>
        <w:rPr>
          <w:color w:val="231F20"/>
          <w:spacing w:val="8"/>
        </w:rPr>
        <w:t> </w:t>
      </w:r>
      <w:r>
        <w:rPr>
          <w:color w:val="231F20"/>
        </w:rPr>
        <w:t>från</w:t>
      </w:r>
      <w:r>
        <w:rPr>
          <w:color w:val="231F20"/>
          <w:spacing w:val="9"/>
        </w:rPr>
        <w:t> </w:t>
      </w:r>
      <w:r>
        <w:rPr>
          <w:color w:val="231F20"/>
        </w:rPr>
        <w:t>cirka</w:t>
      </w:r>
      <w:r>
        <w:rPr>
          <w:color w:val="231F20"/>
          <w:spacing w:val="9"/>
        </w:rPr>
        <w:t> </w:t>
      </w:r>
      <w:r>
        <w:rPr>
          <w:color w:val="231F20"/>
        </w:rPr>
        <w:t>97</w:t>
      </w:r>
      <w:r>
        <w:rPr>
          <w:color w:val="231F20"/>
          <w:spacing w:val="9"/>
        </w:rPr>
        <w:t> </w:t>
      </w:r>
      <w:r>
        <w:rPr>
          <w:color w:val="231F20"/>
        </w:rPr>
        <w:t>°</w:t>
      </w:r>
      <w:r>
        <w:rPr>
          <w:color w:val="231F20"/>
          <w:spacing w:val="8"/>
        </w:rPr>
        <w:t> </w:t>
      </w:r>
      <w:r>
        <w:rPr>
          <w:color w:val="231F20"/>
        </w:rPr>
        <w:t>till</w:t>
      </w:r>
      <w:r>
        <w:rPr>
          <w:color w:val="231F20"/>
          <w:spacing w:val="9"/>
        </w:rPr>
        <w:t> </w:t>
      </w:r>
      <w:r>
        <w:rPr>
          <w:color w:val="231F20"/>
        </w:rPr>
        <w:t>över</w:t>
      </w:r>
      <w:r>
        <w:rPr>
          <w:color w:val="231F20"/>
          <w:spacing w:val="9"/>
        </w:rPr>
        <w:t> </w:t>
      </w:r>
      <w:r>
        <w:rPr>
          <w:color w:val="231F20"/>
        </w:rPr>
        <w:t>103</w:t>
      </w:r>
    </w:p>
    <w:p>
      <w:pPr>
        <w:pStyle w:val="BodyText"/>
        <w:spacing w:line="201" w:lineRule="auto" w:before="11"/>
        <w:ind w:left="172" w:right="41"/>
        <w:jc w:val="both"/>
      </w:pPr>
      <w:r>
        <w:rPr>
          <w:color w:val="231F20"/>
        </w:rPr>
        <w:t>° Fahrenheit. Phi punkten mellan frysningstemperaturen (32 ° F) och koktem-</w:t>
      </w:r>
      <w:r>
        <w:rPr>
          <w:color w:val="231F20"/>
          <w:spacing w:val="-47"/>
        </w:rPr>
        <w:t> </w:t>
      </w:r>
      <w:r>
        <w:rPr>
          <w:color w:val="231F20"/>
        </w:rPr>
        <w:t>peraturen</w:t>
      </w:r>
      <w:r>
        <w:rPr>
          <w:color w:val="231F20"/>
          <w:spacing w:val="-8"/>
        </w:rPr>
        <w:t> </w:t>
      </w:r>
      <w:r>
        <w:rPr>
          <w:color w:val="231F20"/>
        </w:rPr>
        <w:t>(212</w:t>
      </w:r>
      <w:r>
        <w:rPr>
          <w:color w:val="231F20"/>
          <w:spacing w:val="-7"/>
        </w:rPr>
        <w:t> </w:t>
      </w:r>
      <w:r>
        <w:rPr>
          <w:color w:val="231F20"/>
        </w:rPr>
        <w:t>°</w:t>
      </w:r>
      <w:r>
        <w:rPr>
          <w:color w:val="231F20"/>
          <w:spacing w:val="-8"/>
        </w:rPr>
        <w:t> </w:t>
      </w:r>
      <w:r>
        <w:rPr>
          <w:color w:val="231F20"/>
        </w:rPr>
        <w:t>F)</w:t>
      </w:r>
      <w:r>
        <w:rPr>
          <w:color w:val="231F20"/>
          <w:spacing w:val="-7"/>
        </w:rPr>
        <w:t> </w:t>
      </w:r>
      <w:r>
        <w:rPr>
          <w:color w:val="231F20"/>
        </w:rPr>
        <w:t>för</w:t>
      </w:r>
      <w:r>
        <w:rPr>
          <w:color w:val="231F20"/>
          <w:spacing w:val="-8"/>
        </w:rPr>
        <w:t> </w:t>
      </w:r>
      <w:r>
        <w:rPr>
          <w:color w:val="231F20"/>
        </w:rPr>
        <w:t>vatten</w:t>
      </w:r>
      <w:r>
        <w:rPr>
          <w:color w:val="231F20"/>
          <w:spacing w:val="-7"/>
        </w:rPr>
        <w:t> </w:t>
      </w:r>
      <w:r>
        <w:rPr>
          <w:color w:val="231F20"/>
        </w:rPr>
        <w:t>är</w:t>
      </w:r>
      <w:r>
        <w:rPr>
          <w:color w:val="231F20"/>
          <w:spacing w:val="-8"/>
        </w:rPr>
        <w:t> </w:t>
      </w:r>
      <w:r>
        <w:rPr>
          <w:color w:val="231F20"/>
        </w:rPr>
        <w:t>100,8</w:t>
      </w:r>
      <w:r>
        <w:rPr>
          <w:color w:val="231F20"/>
          <w:spacing w:val="-7"/>
        </w:rPr>
        <w:t> </w:t>
      </w:r>
      <w:r>
        <w:rPr>
          <w:color w:val="231F20"/>
        </w:rPr>
        <w:t>°</w:t>
      </w:r>
      <w:r>
        <w:rPr>
          <w:color w:val="231F20"/>
          <w:spacing w:val="-8"/>
        </w:rPr>
        <w:t> </w:t>
      </w:r>
      <w:r>
        <w:rPr>
          <w:color w:val="231F20"/>
        </w:rPr>
        <w:t>F</w:t>
      </w:r>
      <w:r>
        <w:rPr>
          <w:color w:val="231F20"/>
          <w:spacing w:val="-7"/>
        </w:rPr>
        <w:t> </w:t>
      </w:r>
      <w:r>
        <w:rPr>
          <w:color w:val="231F20"/>
        </w:rPr>
        <w:t>eller</w:t>
      </w:r>
      <w:r>
        <w:rPr>
          <w:color w:val="231F20"/>
          <w:spacing w:val="-8"/>
        </w:rPr>
        <w:t> </w:t>
      </w:r>
      <w:r>
        <w:rPr>
          <w:color w:val="231F20"/>
        </w:rPr>
        <w:t>38,2</w:t>
      </w:r>
      <w:r>
        <w:rPr>
          <w:color w:val="231F20"/>
          <w:spacing w:val="-7"/>
        </w:rPr>
        <w:t> </w:t>
      </w:r>
      <w:r>
        <w:rPr>
          <w:color w:val="231F20"/>
        </w:rPr>
        <w:t>°</w:t>
      </w:r>
      <w:r>
        <w:rPr>
          <w:color w:val="231F20"/>
          <w:spacing w:val="-8"/>
        </w:rPr>
        <w:t> </w:t>
      </w:r>
      <w:r>
        <w:rPr>
          <w:color w:val="231F20"/>
        </w:rPr>
        <w:t>C.</w:t>
      </w:r>
      <w:r>
        <w:rPr>
          <w:color w:val="231F20"/>
          <w:spacing w:val="-7"/>
        </w:rPr>
        <w:t> </w:t>
      </w:r>
      <w:r>
        <w:rPr>
          <w:color w:val="231F20"/>
        </w:rPr>
        <w:t>Tar</w:t>
      </w:r>
      <w:r>
        <w:rPr>
          <w:color w:val="231F20"/>
          <w:spacing w:val="-8"/>
        </w:rPr>
        <w:t> </w:t>
      </w:r>
      <w:r>
        <w:rPr>
          <w:color w:val="231F20"/>
        </w:rPr>
        <w:t>man</w:t>
      </w:r>
      <w:r>
        <w:rPr>
          <w:color w:val="231F20"/>
          <w:spacing w:val="-7"/>
        </w:rPr>
        <w:t> </w:t>
      </w:r>
      <w:r>
        <w:rPr>
          <w:color w:val="231F20"/>
        </w:rPr>
        <w:t>phi-punkten</w:t>
      </w:r>
      <w:r>
        <w:rPr>
          <w:color w:val="231F20"/>
          <w:spacing w:val="-48"/>
        </w:rPr>
        <w:t> </w:t>
      </w:r>
      <w:r>
        <w:rPr>
          <w:color w:val="231F20"/>
        </w:rPr>
        <w:t>från den andra änden av temperaturskalan så får man143 °, vilket är ungefär</w:t>
      </w:r>
      <w:r>
        <w:rPr>
          <w:color w:val="231F20"/>
          <w:spacing w:val="1"/>
        </w:rPr>
        <w:t> </w:t>
      </w:r>
      <w:r>
        <w:rPr>
          <w:color w:val="231F20"/>
        </w:rPr>
        <w:t>den temperatur som krävs för att döda bakterier. Om man tar phi-punkten</w:t>
      </w:r>
      <w:r>
        <w:rPr>
          <w:color w:val="231F20"/>
          <w:spacing w:val="1"/>
        </w:rPr>
        <w:t> </w:t>
      </w:r>
      <w:r>
        <w:rPr>
          <w:color w:val="231F20"/>
        </w:rPr>
        <w:t>eller 0,618 på 37 grader (normal kroppstemperatur), får man 23 grader eller</w:t>
      </w:r>
      <w:r>
        <w:rPr>
          <w:color w:val="231F20"/>
          <w:spacing w:val="1"/>
        </w:rPr>
        <w:t> </w:t>
      </w:r>
      <w:r>
        <w:rPr>
          <w:color w:val="231F20"/>
        </w:rPr>
        <w:t>73 grader Farenheit, en «rumstemperatur» som många anser vara nästan</w:t>
      </w:r>
      <w:r>
        <w:rPr>
          <w:color w:val="231F20"/>
          <w:spacing w:val="1"/>
        </w:rPr>
        <w:t> </w:t>
      </w:r>
      <w:r>
        <w:rPr>
          <w:color w:val="231F20"/>
        </w:rPr>
        <w:t>perfekt för inomhus komfort och utomhusnöje. Vatten har en mycket ovanlig</w:t>
      </w:r>
      <w:r>
        <w:rPr>
          <w:color w:val="231F20"/>
          <w:spacing w:val="1"/>
        </w:rPr>
        <w:t> </w:t>
      </w:r>
      <w:r>
        <w:rPr>
          <w:color w:val="231F20"/>
        </w:rPr>
        <w:t>egenskap genom att det når maximal densitet i flytande tillstånd vid 4 ° C is-</w:t>
      </w:r>
      <w:r>
        <w:rPr>
          <w:color w:val="231F20"/>
          <w:spacing w:val="1"/>
        </w:rPr>
        <w:t> </w:t>
      </w:r>
      <w:r>
        <w:rPr>
          <w:color w:val="231F20"/>
        </w:rPr>
        <w:t>tället</w:t>
      </w:r>
      <w:r>
        <w:rPr>
          <w:color w:val="231F20"/>
          <w:spacing w:val="-3"/>
        </w:rPr>
        <w:t> </w:t>
      </w:r>
      <w:r>
        <w:rPr>
          <w:color w:val="231F20"/>
        </w:rPr>
        <w:t>för</w:t>
      </w:r>
      <w:r>
        <w:rPr>
          <w:color w:val="231F20"/>
          <w:spacing w:val="-3"/>
        </w:rPr>
        <w:t> </w:t>
      </w:r>
      <w:r>
        <w:rPr>
          <w:color w:val="231F20"/>
        </w:rPr>
        <w:t>i</w:t>
      </w:r>
      <w:r>
        <w:rPr>
          <w:color w:val="231F20"/>
          <w:spacing w:val="-3"/>
        </w:rPr>
        <w:t> </w:t>
      </w:r>
      <w:r>
        <w:rPr>
          <w:color w:val="231F20"/>
        </w:rPr>
        <w:t>det</w:t>
      </w:r>
      <w:r>
        <w:rPr>
          <w:color w:val="231F20"/>
          <w:spacing w:val="-3"/>
        </w:rPr>
        <w:t> </w:t>
      </w:r>
      <w:r>
        <w:rPr>
          <w:color w:val="231F20"/>
        </w:rPr>
        <w:t>fasta.</w:t>
      </w:r>
      <w:r>
        <w:rPr>
          <w:color w:val="231F20"/>
          <w:spacing w:val="-3"/>
        </w:rPr>
        <w:t> </w:t>
      </w:r>
      <w:r>
        <w:rPr>
          <w:color w:val="231F20"/>
        </w:rPr>
        <w:t>Detta</w:t>
      </w:r>
      <w:r>
        <w:rPr>
          <w:color w:val="231F20"/>
          <w:spacing w:val="-3"/>
        </w:rPr>
        <w:t> </w:t>
      </w:r>
      <w:r>
        <w:rPr>
          <w:color w:val="231F20"/>
        </w:rPr>
        <w:t>gör</w:t>
      </w:r>
      <w:r>
        <w:rPr>
          <w:color w:val="231F20"/>
          <w:spacing w:val="-3"/>
        </w:rPr>
        <w:t> </w:t>
      </w:r>
      <w:r>
        <w:rPr>
          <w:color w:val="231F20"/>
        </w:rPr>
        <w:t>att</w:t>
      </w:r>
      <w:r>
        <w:rPr>
          <w:color w:val="231F20"/>
          <w:spacing w:val="-3"/>
        </w:rPr>
        <w:t> </w:t>
      </w:r>
      <w:r>
        <w:rPr>
          <w:color w:val="231F20"/>
        </w:rPr>
        <w:t>isen</w:t>
      </w:r>
      <w:r>
        <w:rPr>
          <w:color w:val="231F20"/>
          <w:spacing w:val="-2"/>
        </w:rPr>
        <w:t> </w:t>
      </w:r>
      <w:r>
        <w:rPr>
          <w:color w:val="231F20"/>
        </w:rPr>
        <w:t>kan</w:t>
      </w:r>
      <w:r>
        <w:rPr>
          <w:color w:val="231F20"/>
          <w:spacing w:val="-3"/>
        </w:rPr>
        <w:t> </w:t>
      </w:r>
      <w:r>
        <w:rPr>
          <w:color w:val="231F20"/>
        </w:rPr>
        <w:t>flyta,</w:t>
      </w:r>
      <w:r>
        <w:rPr>
          <w:color w:val="231F20"/>
          <w:spacing w:val="-3"/>
        </w:rPr>
        <w:t> </w:t>
      </w:r>
      <w:r>
        <w:rPr>
          <w:color w:val="231F20"/>
        </w:rPr>
        <w:t>vilket</w:t>
      </w:r>
      <w:r>
        <w:rPr>
          <w:color w:val="231F20"/>
          <w:spacing w:val="-3"/>
        </w:rPr>
        <w:t> </w:t>
      </w:r>
      <w:r>
        <w:rPr>
          <w:color w:val="231F20"/>
        </w:rPr>
        <w:t>är</w:t>
      </w:r>
      <w:r>
        <w:rPr>
          <w:color w:val="231F20"/>
          <w:spacing w:val="-3"/>
        </w:rPr>
        <w:t> </w:t>
      </w:r>
      <w:r>
        <w:rPr>
          <w:color w:val="231F20"/>
        </w:rPr>
        <w:t>viktigt</w:t>
      </w:r>
      <w:r>
        <w:rPr>
          <w:color w:val="231F20"/>
          <w:spacing w:val="-3"/>
        </w:rPr>
        <w:t> </w:t>
      </w:r>
      <w:r>
        <w:rPr>
          <w:color w:val="231F20"/>
        </w:rPr>
        <w:t>för</w:t>
      </w:r>
      <w:r>
        <w:rPr>
          <w:color w:val="231F20"/>
          <w:spacing w:val="-3"/>
        </w:rPr>
        <w:t> </w:t>
      </w:r>
      <w:r>
        <w:rPr>
          <w:color w:val="231F20"/>
        </w:rPr>
        <w:t>att</w:t>
      </w:r>
      <w:r>
        <w:rPr>
          <w:color w:val="231F20"/>
          <w:spacing w:val="-3"/>
        </w:rPr>
        <w:t> </w:t>
      </w:r>
      <w:r>
        <w:rPr>
          <w:color w:val="231F20"/>
        </w:rPr>
        <w:t>upprätt-</w:t>
      </w:r>
      <w:r>
        <w:rPr>
          <w:color w:val="231F20"/>
          <w:spacing w:val="-47"/>
        </w:rPr>
        <w:t> </w:t>
      </w:r>
      <w:r>
        <w:rPr>
          <w:color w:val="231F20"/>
        </w:rPr>
        <w:t>hålla livet under dess yta i kalla klimat. Kilogrammet definieras som massan</w:t>
      </w:r>
      <w:r>
        <w:rPr>
          <w:color w:val="231F20"/>
          <w:spacing w:val="1"/>
        </w:rPr>
        <w:t> </w:t>
      </w:r>
      <w:r>
        <w:rPr>
          <w:color w:val="231F20"/>
        </w:rPr>
        <w:t>av</w:t>
      </w:r>
      <w:r>
        <w:rPr>
          <w:color w:val="231F20"/>
          <w:spacing w:val="-5"/>
        </w:rPr>
        <w:t> </w:t>
      </w:r>
      <w:r>
        <w:rPr>
          <w:color w:val="231F20"/>
        </w:rPr>
        <w:t>vatten</w:t>
      </w:r>
      <w:r>
        <w:rPr>
          <w:color w:val="231F20"/>
          <w:spacing w:val="-5"/>
        </w:rPr>
        <w:t> </w:t>
      </w:r>
      <w:r>
        <w:rPr>
          <w:color w:val="231F20"/>
        </w:rPr>
        <w:t>som</w:t>
      </w:r>
      <w:r>
        <w:rPr>
          <w:color w:val="231F20"/>
          <w:spacing w:val="-5"/>
        </w:rPr>
        <w:t> </w:t>
      </w:r>
      <w:r>
        <w:rPr>
          <w:color w:val="231F20"/>
        </w:rPr>
        <w:t>fyller</w:t>
      </w:r>
      <w:r>
        <w:rPr>
          <w:color w:val="231F20"/>
          <w:spacing w:val="-5"/>
        </w:rPr>
        <w:t> </w:t>
      </w:r>
      <w:r>
        <w:rPr>
          <w:color w:val="231F20"/>
        </w:rPr>
        <w:t>en</w:t>
      </w:r>
      <w:r>
        <w:rPr>
          <w:color w:val="231F20"/>
          <w:spacing w:val="-5"/>
        </w:rPr>
        <w:t> </w:t>
      </w:r>
      <w:r>
        <w:rPr>
          <w:color w:val="231F20"/>
        </w:rPr>
        <w:t>liter</w:t>
      </w:r>
      <w:r>
        <w:rPr>
          <w:color w:val="231F20"/>
          <w:spacing w:val="-4"/>
        </w:rPr>
        <w:t> </w:t>
      </w:r>
      <w:r>
        <w:rPr>
          <w:color w:val="231F20"/>
        </w:rPr>
        <w:t>vid</w:t>
      </w:r>
      <w:r>
        <w:rPr>
          <w:color w:val="231F20"/>
          <w:spacing w:val="-5"/>
        </w:rPr>
        <w:t> </w:t>
      </w:r>
      <w:r>
        <w:rPr>
          <w:color w:val="231F20"/>
        </w:rPr>
        <w:t>4</w:t>
      </w:r>
      <w:r>
        <w:rPr>
          <w:color w:val="231F20"/>
          <w:spacing w:val="-5"/>
        </w:rPr>
        <w:t> </w:t>
      </w:r>
      <w:r>
        <w:rPr>
          <w:color w:val="231F20"/>
        </w:rPr>
        <w:t>°</w:t>
      </w:r>
      <w:r>
        <w:rPr>
          <w:color w:val="231F20"/>
          <w:spacing w:val="-5"/>
        </w:rPr>
        <w:t> </w:t>
      </w:r>
      <w:r>
        <w:rPr>
          <w:color w:val="231F20"/>
        </w:rPr>
        <w:t>C.</w:t>
      </w:r>
      <w:r>
        <w:rPr>
          <w:color w:val="231F20"/>
          <w:spacing w:val="-5"/>
        </w:rPr>
        <w:t> </w:t>
      </w:r>
      <w:r>
        <w:rPr>
          <w:color w:val="231F20"/>
        </w:rPr>
        <w:t>Om</w:t>
      </w:r>
      <w:r>
        <w:rPr>
          <w:color w:val="231F20"/>
          <w:spacing w:val="-4"/>
        </w:rPr>
        <w:t> </w:t>
      </w:r>
      <w:r>
        <w:rPr>
          <w:color w:val="231F20"/>
        </w:rPr>
        <w:t>denna</w:t>
      </w:r>
      <w:r>
        <w:rPr>
          <w:color w:val="231F20"/>
          <w:spacing w:val="-5"/>
        </w:rPr>
        <w:t> </w:t>
      </w:r>
      <w:r>
        <w:rPr>
          <w:color w:val="231F20"/>
        </w:rPr>
        <w:t>kritiska</w:t>
      </w:r>
      <w:r>
        <w:rPr>
          <w:color w:val="231F20"/>
          <w:spacing w:val="-5"/>
        </w:rPr>
        <w:t> </w:t>
      </w:r>
      <w:r>
        <w:rPr>
          <w:color w:val="231F20"/>
        </w:rPr>
        <w:t>temperatur</w:t>
      </w:r>
      <w:r>
        <w:rPr>
          <w:color w:val="231F20"/>
          <w:spacing w:val="-5"/>
        </w:rPr>
        <w:t> </w:t>
      </w:r>
      <w:r>
        <w:rPr>
          <w:color w:val="231F20"/>
        </w:rPr>
        <w:t>betraktas</w:t>
      </w:r>
      <w:r>
        <w:rPr>
          <w:color w:val="231F20"/>
          <w:spacing w:val="-47"/>
        </w:rPr>
        <w:t> </w:t>
      </w:r>
      <w:r>
        <w:rPr>
          <w:color w:val="231F20"/>
        </w:rPr>
        <w:t>istället för 0 ° C, finner vi att phi-punkten är 105,2 ° F, och detta definierar</w:t>
      </w:r>
      <w:r>
        <w:rPr>
          <w:color w:val="231F20"/>
          <w:spacing w:val="1"/>
        </w:rPr>
        <w:t> </w:t>
      </w:r>
      <w:r>
        <w:rPr>
          <w:color w:val="231F20"/>
        </w:rPr>
        <w:t>kroppens</w:t>
      </w:r>
      <w:r>
        <w:rPr>
          <w:color w:val="231F20"/>
          <w:spacing w:val="5"/>
        </w:rPr>
        <w:t> </w:t>
      </w:r>
      <w:r>
        <w:rPr>
          <w:color w:val="231F20"/>
        </w:rPr>
        <w:t>max</w:t>
      </w:r>
      <w:r>
        <w:rPr>
          <w:color w:val="231F20"/>
          <w:spacing w:val="6"/>
        </w:rPr>
        <w:t> </w:t>
      </w:r>
      <w:r>
        <w:rPr>
          <w:color w:val="231F20"/>
        </w:rPr>
        <w:t>värde.</w:t>
      </w:r>
    </w:p>
    <w:p>
      <w:pPr>
        <w:spacing w:line="240" w:lineRule="auto" w:before="0"/>
        <w:rPr>
          <w:sz w:val="20"/>
        </w:rPr>
      </w:pPr>
      <w:r>
        <w:rPr/>
        <w:br w:type="column"/>
      </w:r>
      <w:r>
        <w:rPr>
          <w:sz w:val="20"/>
        </w:rPr>
      </w:r>
    </w:p>
    <w:p>
      <w:pPr>
        <w:pStyle w:val="BodyText"/>
        <w:spacing w:before="10"/>
        <w:rPr>
          <w:sz w:val="15"/>
        </w:rPr>
      </w:pPr>
      <w:r>
        <w:rPr/>
        <w:drawing>
          <wp:anchor distT="0" distB="0" distL="0" distR="0" allowOverlap="1" layoutInCell="1" locked="0" behindDoc="0" simplePos="0" relativeHeight="174">
            <wp:simplePos x="0" y="0"/>
            <wp:positionH relativeFrom="page">
              <wp:posOffset>4863300</wp:posOffset>
            </wp:positionH>
            <wp:positionV relativeFrom="paragraph">
              <wp:posOffset>146345</wp:posOffset>
            </wp:positionV>
            <wp:extent cx="1020837" cy="1121664"/>
            <wp:effectExtent l="0" t="0" r="0" b="0"/>
            <wp:wrapTopAndBottom/>
            <wp:docPr id="405" name="image15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6" name="image151.jpeg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0837" cy="11216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6"/>
        <w:rPr>
          <w:sz w:val="19"/>
        </w:rPr>
      </w:pPr>
    </w:p>
    <w:p>
      <w:pPr>
        <w:spacing w:line="235" w:lineRule="exact" w:before="0"/>
        <w:ind w:left="174" w:right="0" w:firstLine="0"/>
        <w:jc w:val="left"/>
        <w:rPr>
          <w:rFonts w:ascii="Baskerville-SemiBoldItalic"/>
          <w:b/>
          <w:i/>
          <w:sz w:val="18"/>
        </w:rPr>
      </w:pPr>
      <w:r>
        <w:rPr>
          <w:rFonts w:ascii="Baskerville-SemiBoldItalic"/>
          <w:b/>
          <w:i/>
          <w:color w:val="231F20"/>
          <w:sz w:val="18"/>
        </w:rPr>
        <w:t>Bild</w:t>
      </w:r>
      <w:r>
        <w:rPr>
          <w:rFonts w:ascii="Baskerville-SemiBoldItalic"/>
          <w:b/>
          <w:i/>
          <w:color w:val="231F20"/>
          <w:spacing w:val="5"/>
          <w:sz w:val="18"/>
        </w:rPr>
        <w:t> </w:t>
      </w:r>
      <w:r>
        <w:rPr>
          <w:rFonts w:ascii="Baskerville-SemiBoldItalic"/>
          <w:b/>
          <w:i/>
          <w:color w:val="231F20"/>
          <w:sz w:val="18"/>
        </w:rPr>
        <w:t>saknas</w:t>
      </w:r>
    </w:p>
    <w:p>
      <w:pPr>
        <w:spacing w:line="228" w:lineRule="exact" w:before="0"/>
        <w:ind w:left="174" w:right="0" w:firstLine="0"/>
        <w:jc w:val="left"/>
        <w:rPr>
          <w:i/>
          <w:sz w:val="18"/>
        </w:rPr>
      </w:pPr>
      <w:r>
        <w:rPr>
          <w:i/>
          <w:color w:val="231F20"/>
          <w:sz w:val="18"/>
        </w:rPr>
        <w:t>Bild</w:t>
      </w:r>
      <w:r>
        <w:rPr>
          <w:i/>
          <w:color w:val="231F20"/>
          <w:spacing w:val="5"/>
          <w:sz w:val="18"/>
        </w:rPr>
        <w:t> </w:t>
      </w:r>
      <w:r>
        <w:rPr>
          <w:i/>
          <w:color w:val="231F20"/>
          <w:sz w:val="18"/>
        </w:rPr>
        <w:t>saknas</w:t>
      </w:r>
    </w:p>
    <w:p>
      <w:pPr>
        <w:pStyle w:val="BodyText"/>
        <w:rPr>
          <w:i/>
        </w:rPr>
      </w:pPr>
    </w:p>
    <w:p>
      <w:pPr>
        <w:pStyle w:val="BodyText"/>
        <w:spacing w:before="2"/>
        <w:rPr>
          <w:i/>
          <w:sz w:val="23"/>
        </w:rPr>
      </w:pPr>
      <w:r>
        <w:rPr/>
        <w:drawing>
          <wp:anchor distT="0" distB="0" distL="0" distR="0" allowOverlap="1" layoutInCell="1" locked="0" behindDoc="0" simplePos="0" relativeHeight="175">
            <wp:simplePos x="0" y="0"/>
            <wp:positionH relativeFrom="page">
              <wp:posOffset>4863287</wp:posOffset>
            </wp:positionH>
            <wp:positionV relativeFrom="paragraph">
              <wp:posOffset>211141</wp:posOffset>
            </wp:positionV>
            <wp:extent cx="1020837" cy="1121664"/>
            <wp:effectExtent l="0" t="0" r="0" b="0"/>
            <wp:wrapTopAndBottom/>
            <wp:docPr id="407" name="image15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8" name="image151.jpeg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0837" cy="11216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"/>
        <w:rPr>
          <w:i/>
          <w:sz w:val="19"/>
        </w:rPr>
      </w:pPr>
    </w:p>
    <w:p>
      <w:pPr>
        <w:spacing w:line="235" w:lineRule="exact" w:before="0"/>
        <w:ind w:left="174" w:right="0" w:firstLine="0"/>
        <w:jc w:val="left"/>
        <w:rPr>
          <w:rFonts w:ascii="Baskerville-SemiBoldItalic"/>
          <w:b/>
          <w:i/>
          <w:sz w:val="18"/>
        </w:rPr>
      </w:pPr>
      <w:r>
        <w:rPr>
          <w:rFonts w:ascii="Baskerville-SemiBoldItalic"/>
          <w:b/>
          <w:i/>
          <w:color w:val="231F20"/>
          <w:sz w:val="18"/>
        </w:rPr>
        <w:t>Bild</w:t>
      </w:r>
      <w:r>
        <w:rPr>
          <w:rFonts w:ascii="Baskerville-SemiBoldItalic"/>
          <w:b/>
          <w:i/>
          <w:color w:val="231F20"/>
          <w:spacing w:val="5"/>
          <w:sz w:val="18"/>
        </w:rPr>
        <w:t> </w:t>
      </w:r>
      <w:r>
        <w:rPr>
          <w:rFonts w:ascii="Baskerville-SemiBoldItalic"/>
          <w:b/>
          <w:i/>
          <w:color w:val="231F20"/>
          <w:sz w:val="18"/>
        </w:rPr>
        <w:t>saknas</w:t>
      </w:r>
    </w:p>
    <w:p>
      <w:pPr>
        <w:spacing w:line="228" w:lineRule="exact" w:before="0"/>
        <w:ind w:left="174" w:right="0" w:firstLine="0"/>
        <w:jc w:val="left"/>
        <w:rPr>
          <w:i/>
          <w:sz w:val="18"/>
        </w:rPr>
      </w:pPr>
      <w:r>
        <w:rPr>
          <w:i/>
          <w:color w:val="231F20"/>
          <w:sz w:val="18"/>
        </w:rPr>
        <w:t>Bild</w:t>
      </w:r>
      <w:r>
        <w:rPr>
          <w:i/>
          <w:color w:val="231F20"/>
          <w:spacing w:val="5"/>
          <w:sz w:val="18"/>
        </w:rPr>
        <w:t> </w:t>
      </w:r>
      <w:r>
        <w:rPr>
          <w:i/>
          <w:color w:val="231F20"/>
          <w:sz w:val="18"/>
        </w:rPr>
        <w:t>saknas</w:t>
      </w: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spacing w:before="9"/>
        <w:rPr>
          <w:i/>
          <w:sz w:val="12"/>
        </w:rPr>
      </w:pPr>
      <w:r>
        <w:rPr/>
        <w:drawing>
          <wp:anchor distT="0" distB="0" distL="0" distR="0" allowOverlap="1" layoutInCell="1" locked="0" behindDoc="0" simplePos="0" relativeHeight="176">
            <wp:simplePos x="0" y="0"/>
            <wp:positionH relativeFrom="page">
              <wp:posOffset>4863300</wp:posOffset>
            </wp:positionH>
            <wp:positionV relativeFrom="paragraph">
              <wp:posOffset>122745</wp:posOffset>
            </wp:positionV>
            <wp:extent cx="1020848" cy="1121664"/>
            <wp:effectExtent l="0" t="0" r="0" b="0"/>
            <wp:wrapTopAndBottom/>
            <wp:docPr id="409" name="image15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0" name="image151.jpeg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0848" cy="11216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"/>
        <w:rPr>
          <w:i/>
          <w:sz w:val="19"/>
        </w:rPr>
      </w:pPr>
    </w:p>
    <w:p>
      <w:pPr>
        <w:spacing w:line="235" w:lineRule="exact" w:before="0"/>
        <w:ind w:left="174" w:right="0" w:firstLine="0"/>
        <w:jc w:val="left"/>
        <w:rPr>
          <w:rFonts w:ascii="Baskerville-SemiBoldItalic"/>
          <w:b/>
          <w:i/>
          <w:sz w:val="18"/>
        </w:rPr>
      </w:pPr>
      <w:r>
        <w:rPr>
          <w:rFonts w:ascii="Baskerville-SemiBoldItalic"/>
          <w:b/>
          <w:i/>
          <w:color w:val="231F20"/>
          <w:sz w:val="18"/>
        </w:rPr>
        <w:t>Bild</w:t>
      </w:r>
      <w:r>
        <w:rPr>
          <w:rFonts w:ascii="Baskerville-SemiBoldItalic"/>
          <w:b/>
          <w:i/>
          <w:color w:val="231F20"/>
          <w:spacing w:val="5"/>
          <w:sz w:val="18"/>
        </w:rPr>
        <w:t> </w:t>
      </w:r>
      <w:r>
        <w:rPr>
          <w:rFonts w:ascii="Baskerville-SemiBoldItalic"/>
          <w:b/>
          <w:i/>
          <w:color w:val="231F20"/>
          <w:sz w:val="18"/>
        </w:rPr>
        <w:t>saknas</w:t>
      </w:r>
    </w:p>
    <w:p>
      <w:pPr>
        <w:spacing w:line="228" w:lineRule="exact" w:before="0"/>
        <w:ind w:left="174" w:right="0" w:firstLine="0"/>
        <w:jc w:val="left"/>
        <w:rPr>
          <w:i/>
          <w:sz w:val="18"/>
        </w:rPr>
      </w:pPr>
      <w:r>
        <w:rPr>
          <w:i/>
          <w:color w:val="231F20"/>
          <w:sz w:val="18"/>
        </w:rPr>
        <w:t>Bild</w:t>
      </w:r>
      <w:r>
        <w:rPr>
          <w:i/>
          <w:color w:val="231F20"/>
          <w:spacing w:val="5"/>
          <w:sz w:val="18"/>
        </w:rPr>
        <w:t> </w:t>
      </w:r>
      <w:r>
        <w:rPr>
          <w:i/>
          <w:color w:val="231F20"/>
          <w:sz w:val="18"/>
        </w:rPr>
        <w:t>saknas</w:t>
      </w:r>
    </w:p>
    <w:p>
      <w:pPr>
        <w:spacing w:after="0" w:line="228" w:lineRule="exact"/>
        <w:jc w:val="left"/>
        <w:rPr>
          <w:sz w:val="18"/>
        </w:rPr>
        <w:sectPr>
          <w:pgSz w:w="10690" w:h="13210"/>
          <w:pgMar w:header="0" w:footer="859" w:top="820" w:bottom="1060" w:left="540" w:right="0"/>
          <w:cols w:num="2" w:equalWidth="0">
            <w:col w:w="6451" w:space="496"/>
            <w:col w:w="3203"/>
          </w:cols>
        </w:sectPr>
      </w:pPr>
    </w:p>
    <w:p>
      <w:pPr>
        <w:pStyle w:val="Heading3"/>
        <w:spacing w:before="45"/>
        <w:ind w:left="3200"/>
        <w:jc w:val="both"/>
      </w:pPr>
      <w:bookmarkStart w:name="_TOC_250009" w:id="151"/>
      <w:bookmarkEnd w:id="151"/>
      <w:r>
        <w:rPr>
          <w:color w:val="231F20"/>
        </w:rPr>
        <w:t>DEN OPTIMALA ANDNINGEN</w:t>
      </w:r>
    </w:p>
    <w:p>
      <w:pPr>
        <w:pStyle w:val="BodyText"/>
        <w:spacing w:line="201" w:lineRule="auto" w:before="5"/>
        <w:ind w:left="3200" w:right="710"/>
        <w:jc w:val="both"/>
      </w:pPr>
      <w:r>
        <w:rPr>
          <w:color w:val="231F20"/>
        </w:rPr>
        <w:t>Trots att andningen är en av de allra viktigaste funktionerna för en människa</w:t>
      </w:r>
      <w:r>
        <w:rPr>
          <w:color w:val="231F20"/>
          <w:spacing w:val="1"/>
        </w:rPr>
        <w:t> </w:t>
      </w:r>
      <w:r>
        <w:rPr>
          <w:color w:val="231F20"/>
        </w:rPr>
        <w:t>så finns ingen forskning som visar hur den optimala andningen ser ut. Forsk-</w:t>
      </w:r>
      <w:r>
        <w:rPr>
          <w:color w:val="231F20"/>
          <w:spacing w:val="1"/>
        </w:rPr>
        <w:t> </w:t>
      </w:r>
      <w:r>
        <w:rPr>
          <w:color w:val="231F20"/>
        </w:rPr>
        <w:t>ningen har överhuvud fokuserat på felfunktioner hos den mänskliga organis-</w:t>
      </w:r>
      <w:r>
        <w:rPr>
          <w:color w:val="231F20"/>
          <w:spacing w:val="1"/>
        </w:rPr>
        <w:t> </w:t>
      </w:r>
      <w:r>
        <w:rPr>
          <w:color w:val="231F20"/>
        </w:rPr>
        <w:t>men</w:t>
      </w:r>
      <w:r>
        <w:rPr>
          <w:color w:val="231F20"/>
          <w:spacing w:val="5"/>
        </w:rPr>
        <w:t> </w:t>
      </w:r>
      <w:r>
        <w:rPr>
          <w:color w:val="231F20"/>
        </w:rPr>
        <w:t>och</w:t>
      </w:r>
      <w:r>
        <w:rPr>
          <w:color w:val="231F20"/>
          <w:spacing w:val="6"/>
        </w:rPr>
        <w:t> </w:t>
      </w:r>
      <w:r>
        <w:rPr>
          <w:color w:val="231F20"/>
        </w:rPr>
        <w:t>det</w:t>
      </w:r>
      <w:r>
        <w:rPr>
          <w:color w:val="231F20"/>
          <w:spacing w:val="6"/>
        </w:rPr>
        <w:t> </w:t>
      </w:r>
      <w:r>
        <w:rPr>
          <w:color w:val="231F20"/>
        </w:rPr>
        <w:t>gäller</w:t>
      </w:r>
      <w:r>
        <w:rPr>
          <w:color w:val="231F20"/>
          <w:spacing w:val="6"/>
        </w:rPr>
        <w:t> </w:t>
      </w:r>
      <w:r>
        <w:rPr>
          <w:color w:val="231F20"/>
        </w:rPr>
        <w:t>även</w:t>
      </w:r>
      <w:r>
        <w:rPr>
          <w:color w:val="231F20"/>
          <w:spacing w:val="6"/>
        </w:rPr>
        <w:t> </w:t>
      </w:r>
      <w:r>
        <w:rPr>
          <w:color w:val="231F20"/>
        </w:rPr>
        <w:t>andningen.</w:t>
      </w:r>
    </w:p>
    <w:p>
      <w:pPr>
        <w:pStyle w:val="BodyText"/>
        <w:spacing w:before="193"/>
        <w:ind w:left="3200"/>
        <w:jc w:val="both"/>
      </w:pPr>
      <w:r>
        <w:rPr>
          <w:color w:val="231F20"/>
        </w:rPr>
        <w:t>Däremot</w:t>
      </w:r>
      <w:r>
        <w:rPr>
          <w:color w:val="231F20"/>
          <w:spacing w:val="6"/>
        </w:rPr>
        <w:t> </w:t>
      </w:r>
      <w:r>
        <w:rPr>
          <w:color w:val="231F20"/>
        </w:rPr>
        <w:t>finns</w:t>
      </w:r>
      <w:r>
        <w:rPr>
          <w:color w:val="231F20"/>
          <w:spacing w:val="6"/>
        </w:rPr>
        <w:t> </w:t>
      </w:r>
      <w:r>
        <w:rPr>
          <w:color w:val="231F20"/>
        </w:rPr>
        <w:t>det</w:t>
      </w:r>
      <w:r>
        <w:rPr>
          <w:color w:val="231F20"/>
          <w:spacing w:val="6"/>
        </w:rPr>
        <w:t> </w:t>
      </w:r>
      <w:r>
        <w:rPr>
          <w:color w:val="231F20"/>
        </w:rPr>
        <w:t>många</w:t>
      </w:r>
      <w:r>
        <w:rPr>
          <w:color w:val="231F20"/>
          <w:spacing w:val="5"/>
        </w:rPr>
        <w:t> </w:t>
      </w:r>
      <w:r>
        <w:rPr>
          <w:color w:val="231F20"/>
        </w:rPr>
        <w:t>förslag</w:t>
      </w:r>
      <w:r>
        <w:rPr>
          <w:color w:val="231F20"/>
          <w:spacing w:val="5"/>
        </w:rPr>
        <w:t> </w:t>
      </w:r>
      <w:r>
        <w:rPr>
          <w:color w:val="231F20"/>
        </w:rPr>
        <w:t>på</w:t>
      </w:r>
      <w:r>
        <w:rPr>
          <w:color w:val="231F20"/>
          <w:spacing w:val="6"/>
        </w:rPr>
        <w:t> </w:t>
      </w:r>
      <w:r>
        <w:rPr>
          <w:color w:val="231F20"/>
        </w:rPr>
        <w:t>hur</w:t>
      </w:r>
      <w:r>
        <w:rPr>
          <w:color w:val="231F20"/>
          <w:spacing w:val="7"/>
        </w:rPr>
        <w:t> </w:t>
      </w:r>
      <w:r>
        <w:rPr>
          <w:color w:val="231F20"/>
        </w:rPr>
        <w:t>en</w:t>
      </w:r>
      <w:r>
        <w:rPr>
          <w:color w:val="231F20"/>
          <w:spacing w:val="6"/>
        </w:rPr>
        <w:t> </w:t>
      </w:r>
      <w:r>
        <w:rPr>
          <w:color w:val="231F20"/>
        </w:rPr>
        <w:t>optimal</w:t>
      </w:r>
      <w:r>
        <w:rPr>
          <w:color w:val="231F20"/>
          <w:spacing w:val="6"/>
        </w:rPr>
        <w:t> </w:t>
      </w:r>
      <w:r>
        <w:rPr>
          <w:color w:val="231F20"/>
        </w:rPr>
        <w:t>andning</w:t>
      </w:r>
      <w:r>
        <w:rPr>
          <w:color w:val="231F20"/>
          <w:spacing w:val="5"/>
        </w:rPr>
        <w:t> </w:t>
      </w:r>
      <w:r>
        <w:rPr>
          <w:color w:val="231F20"/>
        </w:rPr>
        <w:t>skulle</w:t>
      </w:r>
      <w:r>
        <w:rPr>
          <w:color w:val="231F20"/>
          <w:spacing w:val="6"/>
        </w:rPr>
        <w:t> </w:t>
      </w:r>
      <w:r>
        <w:rPr>
          <w:color w:val="231F20"/>
        </w:rPr>
        <w:t>se</w:t>
      </w:r>
      <w:r>
        <w:rPr>
          <w:color w:val="231F20"/>
          <w:spacing w:val="5"/>
        </w:rPr>
        <w:t> </w:t>
      </w:r>
      <w:r>
        <w:rPr>
          <w:color w:val="231F20"/>
        </w:rPr>
        <w:t>ut</w:t>
      </w:r>
    </w:p>
    <w:p>
      <w:pPr>
        <w:pStyle w:val="BodyText"/>
      </w:pPr>
    </w:p>
    <w:p>
      <w:pPr>
        <w:pStyle w:val="BodyText"/>
        <w:spacing w:before="5"/>
        <w:rPr>
          <w:sz w:val="19"/>
        </w:rPr>
      </w:pPr>
    </w:p>
    <w:p>
      <w:pPr>
        <w:spacing w:after="0"/>
        <w:rPr>
          <w:sz w:val="19"/>
        </w:rPr>
        <w:sectPr>
          <w:pgSz w:w="10690" w:h="13210"/>
          <w:pgMar w:header="0" w:footer="860" w:top="820" w:bottom="1060" w:left="540" w:right="0"/>
        </w:sectPr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5"/>
        <w:rPr>
          <w:sz w:val="13"/>
        </w:rPr>
      </w:pPr>
    </w:p>
    <w:p>
      <w:pPr>
        <w:pStyle w:val="BodyText"/>
        <w:ind w:left="884" w:right="-58"/>
      </w:pPr>
      <w:r>
        <w:rPr/>
        <w:drawing>
          <wp:inline distT="0" distB="0" distL="0" distR="0">
            <wp:extent cx="1020848" cy="1121664"/>
            <wp:effectExtent l="0" t="0" r="0" b="0"/>
            <wp:docPr id="411" name="image15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2" name="image151.jpeg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0848" cy="1121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</w:p>
    <w:p>
      <w:pPr>
        <w:pStyle w:val="BodyText"/>
        <w:spacing w:before="5"/>
        <w:rPr>
          <w:sz w:val="19"/>
        </w:rPr>
      </w:pPr>
    </w:p>
    <w:p>
      <w:pPr>
        <w:spacing w:line="235" w:lineRule="exact" w:before="1"/>
        <w:ind w:left="887" w:right="0" w:firstLine="0"/>
        <w:jc w:val="left"/>
        <w:rPr>
          <w:rFonts w:ascii="Baskerville-SemiBoldItalic"/>
          <w:b/>
          <w:i/>
          <w:sz w:val="18"/>
        </w:rPr>
      </w:pPr>
      <w:r>
        <w:rPr>
          <w:rFonts w:ascii="Baskerville-SemiBoldItalic"/>
          <w:b/>
          <w:i/>
          <w:color w:val="231F20"/>
          <w:sz w:val="18"/>
        </w:rPr>
        <w:t>Bild</w:t>
      </w:r>
      <w:r>
        <w:rPr>
          <w:rFonts w:ascii="Baskerville-SemiBoldItalic"/>
          <w:b/>
          <w:i/>
          <w:color w:val="231F20"/>
          <w:spacing w:val="5"/>
          <w:sz w:val="18"/>
        </w:rPr>
        <w:t> </w:t>
      </w:r>
      <w:r>
        <w:rPr>
          <w:rFonts w:ascii="Baskerville-SemiBoldItalic"/>
          <w:b/>
          <w:i/>
          <w:color w:val="231F20"/>
          <w:sz w:val="18"/>
        </w:rPr>
        <w:t>saknas</w:t>
      </w:r>
    </w:p>
    <w:p>
      <w:pPr>
        <w:spacing w:line="228" w:lineRule="exact" w:before="0"/>
        <w:ind w:left="887" w:right="0" w:firstLine="0"/>
        <w:jc w:val="left"/>
        <w:rPr>
          <w:i/>
          <w:sz w:val="18"/>
        </w:rPr>
      </w:pPr>
      <w:r>
        <w:rPr>
          <w:i/>
          <w:color w:val="231F20"/>
          <w:sz w:val="18"/>
        </w:rPr>
        <w:t>Bild</w:t>
      </w:r>
      <w:r>
        <w:rPr>
          <w:i/>
          <w:color w:val="231F20"/>
          <w:spacing w:val="5"/>
          <w:sz w:val="18"/>
        </w:rPr>
        <w:t> </w:t>
      </w:r>
      <w:r>
        <w:rPr>
          <w:i/>
          <w:color w:val="231F20"/>
          <w:sz w:val="18"/>
        </w:rPr>
        <w:t>saknas</w:t>
      </w:r>
    </w:p>
    <w:p>
      <w:pPr>
        <w:pStyle w:val="Heading3"/>
        <w:spacing w:before="72"/>
        <w:ind w:left="672"/>
        <w:jc w:val="both"/>
      </w:pPr>
      <w:bookmarkStart w:name="_TOC_250008" w:id="152"/>
      <w:r>
        <w:rPr>
          <w:b w:val="0"/>
        </w:rPr>
        <w:br w:type="column"/>
      </w:r>
      <w:r>
        <w:rPr>
          <w:color w:val="231F20"/>
        </w:rPr>
        <w:t>GYLLENE</w:t>
      </w:r>
      <w:r>
        <w:rPr>
          <w:color w:val="231F20"/>
          <w:spacing w:val="-4"/>
        </w:rPr>
        <w:t> </w:t>
      </w:r>
      <w:r>
        <w:rPr>
          <w:color w:val="231F20"/>
        </w:rPr>
        <w:t>SNITTET</w:t>
      </w:r>
      <w:r>
        <w:rPr>
          <w:color w:val="231F20"/>
          <w:spacing w:val="-3"/>
        </w:rPr>
        <w:t> </w:t>
      </w:r>
      <w:bookmarkEnd w:id="152"/>
      <w:r>
        <w:rPr>
          <w:color w:val="231F20"/>
        </w:rPr>
        <w:t>ANDNING</w:t>
      </w:r>
    </w:p>
    <w:p>
      <w:pPr>
        <w:pStyle w:val="BodyText"/>
        <w:spacing w:line="201" w:lineRule="auto" w:before="5"/>
        <w:ind w:left="672" w:right="710"/>
        <w:jc w:val="both"/>
      </w:pPr>
      <w:r>
        <w:rPr>
          <w:color w:val="231F20"/>
        </w:rPr>
        <w:t>En</w:t>
      </w:r>
      <w:r>
        <w:rPr>
          <w:color w:val="231F20"/>
          <w:spacing w:val="-5"/>
        </w:rPr>
        <w:t> </w:t>
      </w:r>
      <w:r>
        <w:rPr>
          <w:color w:val="231F20"/>
        </w:rPr>
        <w:t>hypotes</w:t>
      </w:r>
      <w:r>
        <w:rPr>
          <w:color w:val="231F20"/>
          <w:spacing w:val="-4"/>
        </w:rPr>
        <w:t> </w:t>
      </w:r>
      <w:r>
        <w:rPr>
          <w:color w:val="231F20"/>
        </w:rPr>
        <w:t>som</w:t>
      </w:r>
      <w:r>
        <w:rPr>
          <w:color w:val="231F20"/>
          <w:spacing w:val="-5"/>
        </w:rPr>
        <w:t> </w:t>
      </w:r>
      <w:r>
        <w:rPr>
          <w:color w:val="231F20"/>
        </w:rPr>
        <w:t>jag</w:t>
      </w:r>
      <w:r>
        <w:rPr>
          <w:color w:val="231F20"/>
          <w:spacing w:val="-4"/>
        </w:rPr>
        <w:t> </w:t>
      </w:r>
      <w:r>
        <w:rPr>
          <w:color w:val="231F20"/>
        </w:rPr>
        <w:t>håller</w:t>
      </w:r>
      <w:r>
        <w:rPr>
          <w:color w:val="231F20"/>
          <w:spacing w:val="-5"/>
        </w:rPr>
        <w:t> </w:t>
      </w:r>
      <w:r>
        <w:rPr>
          <w:color w:val="231F20"/>
        </w:rPr>
        <w:t>på</w:t>
      </w:r>
      <w:r>
        <w:rPr>
          <w:color w:val="231F20"/>
          <w:spacing w:val="-4"/>
        </w:rPr>
        <w:t> </w:t>
      </w:r>
      <w:r>
        <w:rPr>
          <w:color w:val="231F20"/>
        </w:rPr>
        <w:t>att</w:t>
      </w:r>
      <w:r>
        <w:rPr>
          <w:color w:val="231F20"/>
          <w:spacing w:val="-5"/>
        </w:rPr>
        <w:t> </w:t>
      </w:r>
      <w:r>
        <w:rPr>
          <w:color w:val="231F20"/>
        </w:rPr>
        <w:t>undersöka</w:t>
      </w:r>
      <w:r>
        <w:rPr>
          <w:color w:val="231F20"/>
          <w:spacing w:val="-4"/>
        </w:rPr>
        <w:t> </w:t>
      </w:r>
      <w:r>
        <w:rPr>
          <w:color w:val="231F20"/>
        </w:rPr>
        <w:t>för</w:t>
      </w:r>
      <w:r>
        <w:rPr>
          <w:color w:val="231F20"/>
          <w:spacing w:val="-4"/>
        </w:rPr>
        <w:t> </w:t>
      </w:r>
      <w:r>
        <w:rPr>
          <w:color w:val="231F20"/>
        </w:rPr>
        <w:t>närvarande</w:t>
      </w:r>
      <w:r>
        <w:rPr>
          <w:color w:val="231F20"/>
          <w:spacing w:val="-5"/>
        </w:rPr>
        <w:t> </w:t>
      </w:r>
      <w:r>
        <w:rPr>
          <w:color w:val="231F20"/>
        </w:rPr>
        <w:t>är</w:t>
      </w:r>
      <w:r>
        <w:rPr>
          <w:color w:val="231F20"/>
          <w:spacing w:val="-4"/>
        </w:rPr>
        <w:t> </w:t>
      </w:r>
      <w:r>
        <w:rPr>
          <w:color w:val="231F20"/>
        </w:rPr>
        <w:t>om</w:t>
      </w:r>
      <w:r>
        <w:rPr>
          <w:color w:val="231F20"/>
          <w:spacing w:val="-5"/>
        </w:rPr>
        <w:t> </w:t>
      </w:r>
      <w:r>
        <w:rPr>
          <w:color w:val="231F20"/>
        </w:rPr>
        <w:t>den</w:t>
      </w:r>
      <w:r>
        <w:rPr>
          <w:color w:val="231F20"/>
          <w:spacing w:val="-4"/>
        </w:rPr>
        <w:t> </w:t>
      </w:r>
      <w:r>
        <w:rPr>
          <w:color w:val="231F20"/>
        </w:rPr>
        <w:t>optima-</w:t>
      </w:r>
      <w:r>
        <w:rPr>
          <w:color w:val="231F20"/>
          <w:spacing w:val="-48"/>
        </w:rPr>
        <w:t> </w:t>
      </w:r>
      <w:r>
        <w:rPr>
          <w:color w:val="231F20"/>
        </w:rPr>
        <w:t>la</w:t>
      </w:r>
      <w:r>
        <w:rPr>
          <w:color w:val="231F20"/>
          <w:spacing w:val="-4"/>
        </w:rPr>
        <w:t> </w:t>
      </w:r>
      <w:r>
        <w:rPr>
          <w:color w:val="231F20"/>
        </w:rPr>
        <w:t>andningen</w:t>
      </w:r>
      <w:r>
        <w:rPr>
          <w:color w:val="231F20"/>
          <w:spacing w:val="-4"/>
        </w:rPr>
        <w:t> </w:t>
      </w:r>
      <w:r>
        <w:rPr>
          <w:color w:val="231F20"/>
        </w:rPr>
        <w:t>följer</w:t>
      </w:r>
      <w:r>
        <w:rPr>
          <w:color w:val="231F20"/>
          <w:spacing w:val="-4"/>
        </w:rPr>
        <w:t> </w:t>
      </w:r>
      <w:r>
        <w:rPr>
          <w:color w:val="231F20"/>
        </w:rPr>
        <w:t>Phi-kvoten.</w:t>
      </w:r>
      <w:r>
        <w:rPr>
          <w:color w:val="231F20"/>
          <w:spacing w:val="-4"/>
        </w:rPr>
        <w:t> </w:t>
      </w:r>
      <w:r>
        <w:rPr>
          <w:color w:val="231F20"/>
        </w:rPr>
        <w:t>Den</w:t>
      </w:r>
      <w:r>
        <w:rPr>
          <w:color w:val="231F20"/>
          <w:spacing w:val="-4"/>
        </w:rPr>
        <w:t> </w:t>
      </w:r>
      <w:r>
        <w:rPr>
          <w:color w:val="231F20"/>
        </w:rPr>
        <w:t>vanligaste</w:t>
      </w:r>
      <w:r>
        <w:rPr>
          <w:color w:val="231F20"/>
          <w:spacing w:val="-4"/>
        </w:rPr>
        <w:t> </w:t>
      </w:r>
      <w:r>
        <w:rPr>
          <w:color w:val="231F20"/>
        </w:rPr>
        <w:t>åsikten</w:t>
      </w:r>
      <w:r>
        <w:rPr>
          <w:color w:val="231F20"/>
          <w:spacing w:val="-4"/>
        </w:rPr>
        <w:t> </w:t>
      </w:r>
      <w:r>
        <w:rPr>
          <w:color w:val="231F20"/>
        </w:rPr>
        <w:t>runt</w:t>
      </w:r>
      <w:r>
        <w:rPr>
          <w:color w:val="231F20"/>
          <w:spacing w:val="-4"/>
        </w:rPr>
        <w:t> </w:t>
      </w:r>
      <w:r>
        <w:rPr>
          <w:color w:val="231F20"/>
        </w:rPr>
        <w:t>om</w:t>
      </w:r>
      <w:r>
        <w:rPr>
          <w:color w:val="231F20"/>
          <w:spacing w:val="-4"/>
        </w:rPr>
        <w:t> </w:t>
      </w:r>
      <w:r>
        <w:rPr>
          <w:color w:val="231F20"/>
        </w:rPr>
        <w:t>i</w:t>
      </w:r>
      <w:r>
        <w:rPr>
          <w:color w:val="231F20"/>
          <w:spacing w:val="-4"/>
        </w:rPr>
        <w:t> </w:t>
      </w:r>
      <w:r>
        <w:rPr>
          <w:color w:val="231F20"/>
        </w:rPr>
        <w:t>världen</w:t>
      </w:r>
      <w:r>
        <w:rPr>
          <w:color w:val="231F20"/>
          <w:spacing w:val="-4"/>
        </w:rPr>
        <w:t> </w:t>
      </w:r>
      <w:r>
        <w:rPr>
          <w:color w:val="231F20"/>
        </w:rPr>
        <w:t>är</w:t>
      </w:r>
      <w:r>
        <w:rPr>
          <w:color w:val="231F20"/>
          <w:spacing w:val="-4"/>
        </w:rPr>
        <w:t> </w:t>
      </w:r>
      <w:r>
        <w:rPr>
          <w:color w:val="231F20"/>
        </w:rPr>
        <w:t>att</w:t>
      </w:r>
      <w:r>
        <w:rPr>
          <w:color w:val="231F20"/>
          <w:spacing w:val="-47"/>
        </w:rPr>
        <w:t> </w:t>
      </w:r>
      <w:r>
        <w:rPr>
          <w:color w:val="231F20"/>
        </w:rPr>
        <w:t>utandningen bör vara längre än inandningen. Däremot varierar åsikterna om</w:t>
      </w:r>
      <w:r>
        <w:rPr>
          <w:color w:val="231F20"/>
          <w:spacing w:val="-47"/>
        </w:rPr>
        <w:t> </w:t>
      </w:r>
      <w:r>
        <w:rPr>
          <w:color w:val="231F20"/>
        </w:rPr>
        <w:t>hur mycket längre och om man ska dela upp andningen i in- och utandning,</w:t>
      </w:r>
      <w:r>
        <w:rPr>
          <w:color w:val="231F20"/>
          <w:spacing w:val="1"/>
        </w:rPr>
        <w:t> </w:t>
      </w:r>
      <w:r>
        <w:rPr>
          <w:color w:val="231F20"/>
        </w:rPr>
        <w:t>eller</w:t>
      </w:r>
      <w:r>
        <w:rPr>
          <w:color w:val="231F20"/>
          <w:spacing w:val="5"/>
        </w:rPr>
        <w:t> </w:t>
      </w:r>
      <w:r>
        <w:rPr>
          <w:color w:val="231F20"/>
        </w:rPr>
        <w:t>ska</w:t>
      </w:r>
      <w:r>
        <w:rPr>
          <w:color w:val="231F20"/>
          <w:spacing w:val="5"/>
        </w:rPr>
        <w:t> </w:t>
      </w:r>
      <w:r>
        <w:rPr>
          <w:color w:val="231F20"/>
        </w:rPr>
        <w:t>det</w:t>
      </w:r>
      <w:r>
        <w:rPr>
          <w:color w:val="231F20"/>
          <w:spacing w:val="5"/>
        </w:rPr>
        <w:t> </w:t>
      </w:r>
      <w:r>
        <w:rPr>
          <w:color w:val="231F20"/>
        </w:rPr>
        <w:t>finnas</w:t>
      </w:r>
      <w:r>
        <w:rPr>
          <w:color w:val="231F20"/>
          <w:spacing w:val="5"/>
        </w:rPr>
        <w:t> </w:t>
      </w:r>
      <w:r>
        <w:rPr>
          <w:color w:val="231F20"/>
        </w:rPr>
        <w:t>pauser</w:t>
      </w:r>
      <w:r>
        <w:rPr>
          <w:color w:val="231F20"/>
          <w:spacing w:val="5"/>
        </w:rPr>
        <w:t> </w:t>
      </w:r>
      <w:r>
        <w:rPr>
          <w:color w:val="231F20"/>
        </w:rPr>
        <w:t>mellan</w:t>
      </w:r>
      <w:r>
        <w:rPr>
          <w:color w:val="231F20"/>
          <w:spacing w:val="6"/>
        </w:rPr>
        <w:t> </w:t>
      </w:r>
      <w:r>
        <w:rPr>
          <w:color w:val="231F20"/>
        </w:rPr>
        <w:t>dessa</w:t>
      </w:r>
      <w:r>
        <w:rPr>
          <w:color w:val="231F20"/>
          <w:spacing w:val="4"/>
        </w:rPr>
        <w:t> </w:t>
      </w:r>
      <w:r>
        <w:rPr>
          <w:color w:val="231F20"/>
        </w:rPr>
        <w:t>två</w:t>
      </w:r>
      <w:r>
        <w:rPr>
          <w:color w:val="231F20"/>
          <w:spacing w:val="5"/>
        </w:rPr>
        <w:t> </w:t>
      </w:r>
      <w:r>
        <w:rPr>
          <w:color w:val="231F20"/>
        </w:rPr>
        <w:t>delar.</w:t>
      </w:r>
    </w:p>
    <w:p>
      <w:pPr>
        <w:pStyle w:val="BodyText"/>
        <w:spacing w:before="3"/>
        <w:rPr>
          <w:sz w:val="17"/>
        </w:rPr>
      </w:pPr>
    </w:p>
    <w:p>
      <w:pPr>
        <w:pStyle w:val="BodyText"/>
        <w:spacing w:line="201" w:lineRule="auto"/>
        <w:ind w:left="672" w:right="709"/>
        <w:jc w:val="both"/>
      </w:pPr>
      <w:r>
        <w:rPr>
          <w:color w:val="231F20"/>
        </w:rPr>
        <w:t>Utifrån Fibionaccitalen så är ett förslag att räkna till 3 på inandning och 5 på</w:t>
      </w:r>
      <w:r>
        <w:rPr>
          <w:color w:val="231F20"/>
          <w:spacing w:val="1"/>
        </w:rPr>
        <w:t> </w:t>
      </w:r>
      <w:r>
        <w:rPr>
          <w:color w:val="231F20"/>
        </w:rPr>
        <w:t>utandning alt. 5 på inandning och 8 på utandning (beroende på hur fort man</w:t>
      </w:r>
      <w:r>
        <w:rPr>
          <w:color w:val="231F20"/>
          <w:spacing w:val="1"/>
        </w:rPr>
        <w:t> </w:t>
      </w:r>
      <w:r>
        <w:rPr>
          <w:color w:val="231F20"/>
        </w:rPr>
        <w:t>räknar).</w:t>
      </w:r>
      <w:r>
        <w:rPr>
          <w:color w:val="231F20"/>
          <w:spacing w:val="-7"/>
        </w:rPr>
        <w:t> </w:t>
      </w:r>
      <w:r>
        <w:rPr>
          <w:color w:val="231F20"/>
        </w:rPr>
        <w:t>Här</w:t>
      </w:r>
      <w:r>
        <w:rPr>
          <w:color w:val="231F20"/>
          <w:spacing w:val="-6"/>
        </w:rPr>
        <w:t> </w:t>
      </w:r>
      <w:r>
        <w:rPr>
          <w:color w:val="231F20"/>
        </w:rPr>
        <w:t>finns</w:t>
      </w:r>
      <w:r>
        <w:rPr>
          <w:color w:val="231F20"/>
          <w:spacing w:val="-6"/>
        </w:rPr>
        <w:t> </w:t>
      </w:r>
      <w:r>
        <w:rPr>
          <w:color w:val="231F20"/>
        </w:rPr>
        <w:t>ingen</w:t>
      </w:r>
      <w:r>
        <w:rPr>
          <w:color w:val="231F20"/>
          <w:spacing w:val="-7"/>
        </w:rPr>
        <w:t> </w:t>
      </w:r>
      <w:r>
        <w:rPr>
          <w:color w:val="231F20"/>
        </w:rPr>
        <w:t>paus</w:t>
      </w:r>
      <w:r>
        <w:rPr>
          <w:color w:val="231F20"/>
          <w:spacing w:val="-6"/>
        </w:rPr>
        <w:t> </w:t>
      </w:r>
      <w:r>
        <w:rPr>
          <w:color w:val="231F20"/>
        </w:rPr>
        <w:t>inräknad,</w:t>
      </w:r>
      <w:r>
        <w:rPr>
          <w:color w:val="231F20"/>
          <w:spacing w:val="-6"/>
        </w:rPr>
        <w:t> </w:t>
      </w:r>
      <w:r>
        <w:rPr>
          <w:color w:val="231F20"/>
        </w:rPr>
        <w:t>däremot</w:t>
      </w:r>
      <w:r>
        <w:rPr>
          <w:color w:val="231F20"/>
          <w:spacing w:val="-7"/>
        </w:rPr>
        <w:t> </w:t>
      </w:r>
      <w:r>
        <w:rPr>
          <w:color w:val="231F20"/>
        </w:rPr>
        <w:t>blir</w:t>
      </w:r>
      <w:r>
        <w:rPr>
          <w:color w:val="231F20"/>
          <w:spacing w:val="-6"/>
        </w:rPr>
        <w:t> </w:t>
      </w:r>
      <w:r>
        <w:rPr>
          <w:color w:val="231F20"/>
        </w:rPr>
        <w:t>det</w:t>
      </w:r>
      <w:r>
        <w:rPr>
          <w:color w:val="231F20"/>
          <w:spacing w:val="-6"/>
        </w:rPr>
        <w:t> </w:t>
      </w:r>
      <w:r>
        <w:rPr>
          <w:color w:val="231F20"/>
        </w:rPr>
        <w:t>ofta</w:t>
      </w:r>
      <w:r>
        <w:rPr>
          <w:color w:val="231F20"/>
          <w:spacing w:val="-7"/>
        </w:rPr>
        <w:t> </w:t>
      </w:r>
      <w:r>
        <w:rPr>
          <w:color w:val="231F20"/>
        </w:rPr>
        <w:t>ändå</w:t>
      </w:r>
      <w:r>
        <w:rPr>
          <w:color w:val="231F20"/>
          <w:spacing w:val="-6"/>
        </w:rPr>
        <w:t> </w:t>
      </w:r>
      <w:r>
        <w:rPr>
          <w:color w:val="231F20"/>
        </w:rPr>
        <w:t>en</w:t>
      </w:r>
      <w:r>
        <w:rPr>
          <w:color w:val="231F20"/>
          <w:spacing w:val="-6"/>
        </w:rPr>
        <w:t> </w:t>
      </w:r>
      <w:r>
        <w:rPr>
          <w:color w:val="231F20"/>
        </w:rPr>
        <w:t>vilopaus</w:t>
      </w:r>
      <w:r>
        <w:rPr>
          <w:color w:val="231F20"/>
          <w:spacing w:val="-48"/>
        </w:rPr>
        <w:t> </w:t>
      </w:r>
      <w:r>
        <w:rPr>
          <w:color w:val="231F20"/>
        </w:rPr>
        <w:t>i</w:t>
      </w:r>
      <w:r>
        <w:rPr>
          <w:color w:val="231F20"/>
          <w:spacing w:val="-6"/>
        </w:rPr>
        <w:t> </w:t>
      </w:r>
      <w:r>
        <w:rPr>
          <w:color w:val="231F20"/>
        </w:rPr>
        <w:t>slutet</w:t>
      </w:r>
      <w:r>
        <w:rPr>
          <w:color w:val="231F20"/>
          <w:spacing w:val="-6"/>
        </w:rPr>
        <w:t> </w:t>
      </w:r>
      <w:r>
        <w:rPr>
          <w:color w:val="231F20"/>
        </w:rPr>
        <w:t>av</w:t>
      </w:r>
      <w:r>
        <w:rPr>
          <w:color w:val="231F20"/>
          <w:spacing w:val="-6"/>
        </w:rPr>
        <w:t> </w:t>
      </w:r>
      <w:r>
        <w:rPr>
          <w:color w:val="231F20"/>
        </w:rPr>
        <w:t>utandningen</w:t>
      </w:r>
      <w:r>
        <w:rPr>
          <w:color w:val="231F20"/>
          <w:spacing w:val="-6"/>
        </w:rPr>
        <w:t> </w:t>
      </w:r>
      <w:r>
        <w:rPr>
          <w:color w:val="231F20"/>
        </w:rPr>
        <w:t>genom</w:t>
      </w:r>
      <w:r>
        <w:rPr>
          <w:color w:val="231F20"/>
          <w:spacing w:val="-6"/>
        </w:rPr>
        <w:t> </w:t>
      </w:r>
      <w:r>
        <w:rPr>
          <w:color w:val="231F20"/>
        </w:rPr>
        <w:t>att</w:t>
      </w:r>
      <w:r>
        <w:rPr>
          <w:color w:val="231F20"/>
          <w:spacing w:val="-6"/>
        </w:rPr>
        <w:t> </w:t>
      </w:r>
      <w:r>
        <w:rPr>
          <w:color w:val="231F20"/>
        </w:rPr>
        <w:t>den</w:t>
      </w:r>
      <w:r>
        <w:rPr>
          <w:color w:val="231F20"/>
          <w:spacing w:val="-6"/>
        </w:rPr>
        <w:t> </w:t>
      </w:r>
      <w:r>
        <w:rPr>
          <w:color w:val="231F20"/>
        </w:rPr>
        <w:t>är</w:t>
      </w:r>
      <w:r>
        <w:rPr>
          <w:color w:val="231F20"/>
          <w:spacing w:val="-6"/>
        </w:rPr>
        <w:t> </w:t>
      </w:r>
      <w:r>
        <w:rPr>
          <w:color w:val="231F20"/>
        </w:rPr>
        <w:t>längre.</w:t>
      </w:r>
      <w:r>
        <w:rPr>
          <w:color w:val="231F20"/>
          <w:spacing w:val="-6"/>
        </w:rPr>
        <w:t> </w:t>
      </w:r>
      <w:r>
        <w:rPr>
          <w:color w:val="231F20"/>
        </w:rPr>
        <w:t>Ett</w:t>
      </w:r>
      <w:r>
        <w:rPr>
          <w:color w:val="231F20"/>
          <w:spacing w:val="-6"/>
        </w:rPr>
        <w:t> </w:t>
      </w:r>
      <w:r>
        <w:rPr>
          <w:color w:val="231F20"/>
        </w:rPr>
        <w:t>tredje</w:t>
      </w:r>
      <w:r>
        <w:rPr>
          <w:color w:val="231F20"/>
          <w:spacing w:val="-6"/>
        </w:rPr>
        <w:t> </w:t>
      </w:r>
      <w:r>
        <w:rPr>
          <w:color w:val="231F20"/>
        </w:rPr>
        <w:t>alternativ</w:t>
      </w:r>
      <w:r>
        <w:rPr>
          <w:color w:val="231F20"/>
          <w:spacing w:val="-6"/>
        </w:rPr>
        <w:t> </w:t>
      </w:r>
      <w:r>
        <w:rPr>
          <w:color w:val="231F20"/>
        </w:rPr>
        <w:t>är</w:t>
      </w:r>
      <w:r>
        <w:rPr>
          <w:color w:val="231F20"/>
          <w:spacing w:val="-6"/>
        </w:rPr>
        <w:t> </w:t>
      </w:r>
      <w:r>
        <w:rPr>
          <w:color w:val="231F20"/>
        </w:rPr>
        <w:t>att</w:t>
      </w:r>
      <w:r>
        <w:rPr>
          <w:color w:val="231F20"/>
          <w:spacing w:val="-6"/>
        </w:rPr>
        <w:t> </w:t>
      </w:r>
      <w:r>
        <w:rPr>
          <w:color w:val="231F20"/>
        </w:rPr>
        <w:t>t.ex</w:t>
      </w:r>
      <w:r>
        <w:rPr>
          <w:color w:val="231F20"/>
          <w:spacing w:val="-48"/>
        </w:rPr>
        <w:t> </w:t>
      </w:r>
      <w:r>
        <w:rPr>
          <w:color w:val="231F20"/>
        </w:rPr>
        <w:t>lägga till en paus mellan utandning och inandning som är inandningstiden</w:t>
      </w:r>
      <w:r>
        <w:rPr>
          <w:color w:val="231F20"/>
          <w:spacing w:val="1"/>
        </w:rPr>
        <w:t> </w:t>
      </w:r>
      <w:r>
        <w:rPr>
          <w:color w:val="231F20"/>
        </w:rPr>
        <w:t>delat</w:t>
      </w:r>
      <w:r>
        <w:rPr>
          <w:color w:val="231F20"/>
          <w:spacing w:val="5"/>
        </w:rPr>
        <w:t> </w:t>
      </w:r>
      <w:r>
        <w:rPr>
          <w:color w:val="231F20"/>
        </w:rPr>
        <w:t>med</w:t>
      </w:r>
      <w:r>
        <w:rPr>
          <w:color w:val="231F20"/>
          <w:spacing w:val="6"/>
        </w:rPr>
        <w:t> </w:t>
      </w:r>
      <w:r>
        <w:rPr>
          <w:color w:val="231F20"/>
        </w:rPr>
        <w:t>Phi</w:t>
      </w:r>
      <w:r>
        <w:rPr>
          <w:color w:val="231F20"/>
          <w:spacing w:val="5"/>
        </w:rPr>
        <w:t> </w:t>
      </w:r>
      <w:r>
        <w:rPr>
          <w:color w:val="231F20"/>
        </w:rPr>
        <w:t>kvoten,</w:t>
      </w:r>
      <w:r>
        <w:rPr>
          <w:color w:val="231F20"/>
          <w:spacing w:val="4"/>
        </w:rPr>
        <w:t> </w:t>
      </w:r>
      <w:r>
        <w:rPr>
          <w:color w:val="231F20"/>
        </w:rPr>
        <w:t>dvs</w:t>
      </w:r>
      <w:r>
        <w:rPr>
          <w:color w:val="231F20"/>
          <w:spacing w:val="5"/>
        </w:rPr>
        <w:t> </w:t>
      </w:r>
      <w:r>
        <w:rPr>
          <w:color w:val="231F20"/>
        </w:rPr>
        <w:t>2</w:t>
      </w:r>
      <w:r>
        <w:rPr>
          <w:color w:val="231F20"/>
          <w:spacing w:val="6"/>
        </w:rPr>
        <w:t> </w:t>
      </w:r>
      <w:r>
        <w:rPr>
          <w:color w:val="231F20"/>
        </w:rPr>
        <w:t>vid</w:t>
      </w:r>
      <w:r>
        <w:rPr>
          <w:color w:val="231F20"/>
          <w:spacing w:val="5"/>
        </w:rPr>
        <w:t> </w:t>
      </w:r>
      <w:r>
        <w:rPr>
          <w:color w:val="231F20"/>
        </w:rPr>
        <w:t>3-5</w:t>
      </w:r>
      <w:r>
        <w:rPr>
          <w:color w:val="231F20"/>
          <w:spacing w:val="6"/>
        </w:rPr>
        <w:t> </w:t>
      </w:r>
      <w:r>
        <w:rPr>
          <w:color w:val="231F20"/>
        </w:rPr>
        <w:t>andningen</w:t>
      </w:r>
      <w:r>
        <w:rPr>
          <w:color w:val="231F20"/>
          <w:spacing w:val="6"/>
        </w:rPr>
        <w:t> </w:t>
      </w:r>
      <w:r>
        <w:rPr>
          <w:color w:val="231F20"/>
        </w:rPr>
        <w:t>eller</w:t>
      </w:r>
      <w:r>
        <w:rPr>
          <w:color w:val="231F20"/>
          <w:spacing w:val="5"/>
        </w:rPr>
        <w:t> </w:t>
      </w:r>
      <w:r>
        <w:rPr>
          <w:color w:val="231F20"/>
        </w:rPr>
        <w:t>3</w:t>
      </w:r>
      <w:r>
        <w:rPr>
          <w:color w:val="231F20"/>
          <w:spacing w:val="6"/>
        </w:rPr>
        <w:t> </w:t>
      </w:r>
      <w:r>
        <w:rPr>
          <w:color w:val="231F20"/>
        </w:rPr>
        <w:t>vid</w:t>
      </w:r>
      <w:r>
        <w:rPr>
          <w:color w:val="231F20"/>
          <w:spacing w:val="6"/>
        </w:rPr>
        <w:t> </w:t>
      </w:r>
      <w:r>
        <w:rPr>
          <w:color w:val="231F20"/>
        </w:rPr>
        <w:t>5-8</w:t>
      </w:r>
      <w:r>
        <w:rPr>
          <w:color w:val="231F20"/>
          <w:spacing w:val="5"/>
        </w:rPr>
        <w:t> </w:t>
      </w:r>
      <w:r>
        <w:rPr>
          <w:color w:val="231F20"/>
        </w:rPr>
        <w:t>andningen.</w:t>
      </w:r>
    </w:p>
    <w:p>
      <w:pPr>
        <w:pStyle w:val="BodyText"/>
        <w:spacing w:before="4"/>
        <w:rPr>
          <w:sz w:val="17"/>
        </w:rPr>
      </w:pPr>
    </w:p>
    <w:p>
      <w:pPr>
        <w:pStyle w:val="BodyText"/>
        <w:spacing w:line="201" w:lineRule="auto"/>
        <w:ind w:left="672" w:right="710"/>
        <w:jc w:val="both"/>
      </w:pPr>
      <w:r>
        <w:rPr>
          <w:color w:val="231F20"/>
        </w:rPr>
        <w:t>För att testa detta kommer jag att börja med att tillsammans med en sömn-</w:t>
      </w:r>
      <w:r>
        <w:rPr>
          <w:color w:val="231F20"/>
          <w:spacing w:val="1"/>
        </w:rPr>
        <w:t> </w:t>
      </w:r>
      <w:r>
        <w:rPr>
          <w:color w:val="231F20"/>
        </w:rPr>
        <w:t>forskningskollega</w:t>
      </w:r>
      <w:r>
        <w:rPr>
          <w:color w:val="231F20"/>
          <w:spacing w:val="5"/>
        </w:rPr>
        <w:t> </w:t>
      </w:r>
      <w:r>
        <w:rPr>
          <w:color w:val="231F20"/>
        </w:rPr>
        <w:t>undersöka</w:t>
      </w:r>
      <w:r>
        <w:rPr>
          <w:color w:val="231F20"/>
          <w:spacing w:val="5"/>
        </w:rPr>
        <w:t> </w:t>
      </w:r>
      <w:r>
        <w:rPr>
          <w:color w:val="231F20"/>
        </w:rPr>
        <w:t>andningen</w:t>
      </w:r>
      <w:r>
        <w:rPr>
          <w:color w:val="231F20"/>
          <w:spacing w:val="6"/>
        </w:rPr>
        <w:t> </w:t>
      </w:r>
      <w:r>
        <w:rPr>
          <w:color w:val="231F20"/>
        </w:rPr>
        <w:t>under</w:t>
      </w:r>
      <w:r>
        <w:rPr>
          <w:color w:val="231F20"/>
          <w:spacing w:val="6"/>
        </w:rPr>
        <w:t> </w:t>
      </w:r>
      <w:r>
        <w:rPr>
          <w:color w:val="231F20"/>
        </w:rPr>
        <w:t>djupsömn.</w:t>
      </w:r>
    </w:p>
    <w:p>
      <w:pPr>
        <w:pStyle w:val="BodyText"/>
        <w:rPr>
          <w:sz w:val="22"/>
        </w:rPr>
      </w:pPr>
    </w:p>
    <w:p>
      <w:pPr>
        <w:pStyle w:val="BodyText"/>
        <w:spacing w:before="9"/>
        <w:rPr>
          <w:sz w:val="23"/>
        </w:rPr>
      </w:pPr>
    </w:p>
    <w:p>
      <w:pPr>
        <w:pStyle w:val="Heading3"/>
        <w:ind w:left="672"/>
        <w:jc w:val="both"/>
      </w:pPr>
      <w:bookmarkStart w:name="_TOC_250007" w:id="153"/>
      <w:r>
        <w:rPr>
          <w:color w:val="231F20"/>
        </w:rPr>
        <w:t>DEN</w:t>
      </w:r>
      <w:r>
        <w:rPr>
          <w:color w:val="231F20"/>
          <w:spacing w:val="-3"/>
        </w:rPr>
        <w:t> </w:t>
      </w:r>
      <w:r>
        <w:rPr>
          <w:color w:val="231F20"/>
        </w:rPr>
        <w:t>EVIGA</w:t>
      </w:r>
      <w:r>
        <w:rPr>
          <w:color w:val="231F20"/>
          <w:spacing w:val="-2"/>
        </w:rPr>
        <w:t> </w:t>
      </w:r>
      <w:bookmarkEnd w:id="153"/>
      <w:r>
        <w:rPr>
          <w:color w:val="231F20"/>
        </w:rPr>
        <w:t>HARMONIN</w:t>
      </w:r>
    </w:p>
    <w:p>
      <w:pPr>
        <w:pStyle w:val="BodyText"/>
        <w:spacing w:line="201" w:lineRule="auto" w:before="6"/>
        <w:ind w:left="672" w:right="710"/>
        <w:jc w:val="both"/>
      </w:pPr>
      <w:r>
        <w:rPr>
          <w:color w:val="231F20"/>
        </w:rPr>
        <w:t>Boken har tidigare tagit upp flera avsnitt som har med kopplingen mellan</w:t>
      </w:r>
      <w:r>
        <w:rPr>
          <w:color w:val="231F20"/>
          <w:spacing w:val="1"/>
        </w:rPr>
        <w:t> </w:t>
      </w:r>
      <w:r>
        <w:rPr>
          <w:color w:val="231F20"/>
        </w:rPr>
        <w:t>PHI, Gud och universum att göra. I mitt kapitel har jag visat hur harmonin i</w:t>
      </w:r>
      <w:r>
        <w:rPr>
          <w:color w:val="231F20"/>
          <w:spacing w:val="1"/>
        </w:rPr>
        <w:t> </w:t>
      </w:r>
      <w:r>
        <w:rPr>
          <w:color w:val="231F20"/>
        </w:rPr>
        <w:t>det</w:t>
      </w:r>
      <w:r>
        <w:rPr>
          <w:color w:val="231F20"/>
          <w:spacing w:val="-6"/>
        </w:rPr>
        <w:t> </w:t>
      </w:r>
      <w:r>
        <w:rPr>
          <w:color w:val="231F20"/>
        </w:rPr>
        <w:t>mentala</w:t>
      </w:r>
      <w:r>
        <w:rPr>
          <w:color w:val="231F20"/>
          <w:spacing w:val="-5"/>
        </w:rPr>
        <w:t> </w:t>
      </w:r>
      <w:r>
        <w:rPr>
          <w:color w:val="231F20"/>
        </w:rPr>
        <w:t>rummet</w:t>
      </w:r>
      <w:r>
        <w:rPr>
          <w:color w:val="231F20"/>
          <w:spacing w:val="-5"/>
        </w:rPr>
        <w:t> </w:t>
      </w:r>
      <w:r>
        <w:rPr>
          <w:color w:val="231F20"/>
        </w:rPr>
        <w:t>är</w:t>
      </w:r>
      <w:r>
        <w:rPr>
          <w:color w:val="231F20"/>
          <w:spacing w:val="-5"/>
        </w:rPr>
        <w:t> </w:t>
      </w:r>
      <w:r>
        <w:rPr>
          <w:color w:val="231F20"/>
        </w:rPr>
        <w:t>kopplat</w:t>
      </w:r>
      <w:r>
        <w:rPr>
          <w:color w:val="231F20"/>
          <w:spacing w:val="-5"/>
        </w:rPr>
        <w:t> </w:t>
      </w:r>
      <w:r>
        <w:rPr>
          <w:color w:val="231F20"/>
        </w:rPr>
        <w:t>till</w:t>
      </w:r>
      <w:r>
        <w:rPr>
          <w:color w:val="231F20"/>
          <w:spacing w:val="-6"/>
        </w:rPr>
        <w:t> </w:t>
      </w:r>
      <w:r>
        <w:rPr>
          <w:color w:val="231F20"/>
        </w:rPr>
        <w:t>speciella</w:t>
      </w:r>
      <w:r>
        <w:rPr>
          <w:color w:val="231F20"/>
          <w:spacing w:val="-5"/>
        </w:rPr>
        <w:t> </w:t>
      </w:r>
      <w:r>
        <w:rPr>
          <w:color w:val="231F20"/>
        </w:rPr>
        <w:t>EEG</w:t>
      </w:r>
      <w:r>
        <w:rPr>
          <w:color w:val="231F20"/>
          <w:spacing w:val="-5"/>
        </w:rPr>
        <w:t> </w:t>
      </w:r>
      <w:r>
        <w:rPr>
          <w:color w:val="231F20"/>
        </w:rPr>
        <w:t>frekvenskvoter</w:t>
      </w:r>
      <w:r>
        <w:rPr>
          <w:color w:val="231F20"/>
          <w:spacing w:val="-5"/>
        </w:rPr>
        <w:t> </w:t>
      </w:r>
      <w:r>
        <w:rPr>
          <w:color w:val="231F20"/>
        </w:rPr>
        <w:t>som</w:t>
      </w:r>
      <w:r>
        <w:rPr>
          <w:color w:val="231F20"/>
          <w:spacing w:val="-5"/>
        </w:rPr>
        <w:t> </w:t>
      </w:r>
      <w:r>
        <w:rPr>
          <w:color w:val="231F20"/>
        </w:rPr>
        <w:t>överens-</w:t>
      </w:r>
      <w:r>
        <w:rPr>
          <w:color w:val="231F20"/>
          <w:spacing w:val="-48"/>
        </w:rPr>
        <w:t> </w:t>
      </w:r>
      <w:r>
        <w:rPr>
          <w:color w:val="231F20"/>
        </w:rPr>
        <w:t>stämmer</w:t>
      </w:r>
      <w:r>
        <w:rPr>
          <w:color w:val="231F20"/>
          <w:spacing w:val="6"/>
        </w:rPr>
        <w:t> </w:t>
      </w:r>
      <w:r>
        <w:rPr>
          <w:color w:val="231F20"/>
        </w:rPr>
        <w:t>med</w:t>
      </w:r>
      <w:r>
        <w:rPr>
          <w:color w:val="231F20"/>
          <w:spacing w:val="6"/>
        </w:rPr>
        <w:t> </w:t>
      </w:r>
      <w:r>
        <w:rPr>
          <w:color w:val="231F20"/>
        </w:rPr>
        <w:t>den</w:t>
      </w:r>
      <w:r>
        <w:rPr>
          <w:color w:val="231F20"/>
          <w:spacing w:val="7"/>
        </w:rPr>
        <w:t> </w:t>
      </w:r>
      <w:r>
        <w:rPr>
          <w:color w:val="231F20"/>
        </w:rPr>
        <w:t>gudomliga</w:t>
      </w:r>
      <w:r>
        <w:rPr>
          <w:color w:val="231F20"/>
          <w:spacing w:val="5"/>
        </w:rPr>
        <w:t> </w:t>
      </w:r>
      <w:r>
        <w:rPr>
          <w:color w:val="231F20"/>
        </w:rPr>
        <w:t>kvoten</w:t>
      </w:r>
      <w:r>
        <w:rPr>
          <w:color w:val="231F20"/>
          <w:spacing w:val="6"/>
        </w:rPr>
        <w:t> </w:t>
      </w:r>
      <w:r>
        <w:rPr>
          <w:color w:val="231F20"/>
        </w:rPr>
        <w:t>(den</w:t>
      </w:r>
      <w:r>
        <w:rPr>
          <w:color w:val="231F20"/>
          <w:spacing w:val="7"/>
        </w:rPr>
        <w:t> </w:t>
      </w:r>
      <w:r>
        <w:rPr>
          <w:color w:val="231F20"/>
        </w:rPr>
        <w:t>harmoniska</w:t>
      </w:r>
      <w:r>
        <w:rPr>
          <w:color w:val="231F20"/>
          <w:spacing w:val="5"/>
        </w:rPr>
        <w:t> </w:t>
      </w:r>
      <w:r>
        <w:rPr>
          <w:color w:val="231F20"/>
        </w:rPr>
        <w:t>hjärnan)</w:t>
      </w:r>
    </w:p>
    <w:p>
      <w:pPr>
        <w:pStyle w:val="BodyText"/>
        <w:spacing w:before="1"/>
        <w:rPr>
          <w:sz w:val="17"/>
        </w:rPr>
      </w:pPr>
    </w:p>
    <w:p>
      <w:pPr>
        <w:pStyle w:val="BodyText"/>
        <w:spacing w:line="201" w:lineRule="auto" w:before="1"/>
        <w:ind w:left="672" w:right="710"/>
        <w:jc w:val="both"/>
      </w:pPr>
      <w:r>
        <w:rPr>
          <w:color w:val="231F20"/>
        </w:rPr>
        <w:t>När Kasa-Lord för första gången hade komponerat musik som var helt byggd</w:t>
      </w:r>
      <w:r>
        <w:rPr>
          <w:color w:val="231F20"/>
          <w:spacing w:val="-47"/>
        </w:rPr>
        <w:t> </w:t>
      </w:r>
      <w:r>
        <w:rPr>
          <w:color w:val="231F20"/>
        </w:rPr>
        <w:t>på det gyllene snittet (CD:n Golden Harmony) så uppmanade jag lyssnare att</w:t>
      </w:r>
      <w:r>
        <w:rPr>
          <w:color w:val="231F20"/>
          <w:spacing w:val="1"/>
        </w:rPr>
        <w:t> </w:t>
      </w:r>
      <w:r>
        <w:rPr>
          <w:color w:val="231F20"/>
        </w:rPr>
        <w:t>höra av sig om de upplevde något speciellt. Många hörde av sig och berättade</w:t>
      </w:r>
      <w:r>
        <w:rPr>
          <w:color w:val="231F20"/>
          <w:spacing w:val="-47"/>
        </w:rPr>
        <w:t> </w:t>
      </w:r>
      <w:r>
        <w:rPr>
          <w:color w:val="231F20"/>
        </w:rPr>
        <w:t>hur de hade haft positiva upplevelser av en karaktär de inte hade upplevt tidi-</w:t>
      </w:r>
      <w:r>
        <w:rPr>
          <w:color w:val="231F20"/>
          <w:spacing w:val="-47"/>
        </w:rPr>
        <w:t> </w:t>
      </w:r>
      <w:r>
        <w:rPr>
          <w:color w:val="231F20"/>
        </w:rPr>
        <w:t>gare</w:t>
      </w:r>
      <w:r>
        <w:rPr>
          <w:color w:val="231F20"/>
          <w:spacing w:val="5"/>
        </w:rPr>
        <w:t> </w:t>
      </w:r>
      <w:r>
        <w:rPr>
          <w:color w:val="231F20"/>
        </w:rPr>
        <w:t>när</w:t>
      </w:r>
      <w:r>
        <w:rPr>
          <w:color w:val="231F20"/>
          <w:spacing w:val="6"/>
        </w:rPr>
        <w:t> </w:t>
      </w:r>
      <w:r>
        <w:rPr>
          <w:color w:val="231F20"/>
        </w:rPr>
        <w:t>de</w:t>
      </w:r>
      <w:r>
        <w:rPr>
          <w:color w:val="231F20"/>
          <w:spacing w:val="6"/>
        </w:rPr>
        <w:t> </w:t>
      </w:r>
      <w:r>
        <w:rPr>
          <w:color w:val="231F20"/>
        </w:rPr>
        <w:t>lyssnade</w:t>
      </w:r>
      <w:r>
        <w:rPr>
          <w:color w:val="231F20"/>
          <w:spacing w:val="6"/>
        </w:rPr>
        <w:t> </w:t>
      </w:r>
      <w:r>
        <w:rPr>
          <w:color w:val="231F20"/>
        </w:rPr>
        <w:t>på</w:t>
      </w:r>
      <w:r>
        <w:rPr>
          <w:color w:val="231F20"/>
          <w:spacing w:val="6"/>
        </w:rPr>
        <w:t> </w:t>
      </w:r>
      <w:r>
        <w:rPr>
          <w:color w:val="231F20"/>
        </w:rPr>
        <w:t>musik.</w:t>
      </w:r>
    </w:p>
    <w:p>
      <w:pPr>
        <w:pStyle w:val="BodyText"/>
        <w:spacing w:before="2"/>
        <w:rPr>
          <w:sz w:val="17"/>
        </w:rPr>
      </w:pPr>
    </w:p>
    <w:p>
      <w:pPr>
        <w:pStyle w:val="BodyText"/>
        <w:spacing w:line="201" w:lineRule="auto" w:before="1"/>
        <w:ind w:left="672" w:right="707"/>
        <w:jc w:val="both"/>
      </w:pPr>
      <w:r>
        <w:rPr>
          <w:color w:val="231F20"/>
        </w:rPr>
        <w:t>När radion fick höra att vi hade gjort musik på PHI-begreppet så ville de göra</w:t>
      </w:r>
      <w:r>
        <w:rPr>
          <w:color w:val="231F20"/>
          <w:spacing w:val="-47"/>
        </w:rPr>
        <w:t> </w:t>
      </w:r>
      <w:r>
        <w:rPr>
          <w:color w:val="231F20"/>
        </w:rPr>
        <w:t>ett program om detta. Under programmet så spelades exempel från CD:n.</w:t>
      </w:r>
      <w:r>
        <w:rPr>
          <w:color w:val="231F20"/>
          <w:spacing w:val="1"/>
        </w:rPr>
        <w:t> </w:t>
      </w:r>
      <w:r>
        <w:rPr>
          <w:color w:val="231F20"/>
        </w:rPr>
        <w:t>Efter programmet kom producenten och berättade att en dam hade ringt och</w:t>
      </w:r>
      <w:r>
        <w:rPr>
          <w:color w:val="231F20"/>
          <w:spacing w:val="-47"/>
        </w:rPr>
        <w:t> </w:t>
      </w:r>
      <w:r>
        <w:rPr>
          <w:color w:val="231F20"/>
        </w:rPr>
        <w:t>var mycket känslomässigt berörd. Hon berättade att hon hört musiken 40 år</w:t>
      </w:r>
      <w:r>
        <w:rPr>
          <w:color w:val="231F20"/>
          <w:spacing w:val="1"/>
        </w:rPr>
        <w:t> </w:t>
      </w:r>
      <w:r>
        <w:rPr>
          <w:color w:val="231F20"/>
        </w:rPr>
        <w:t>tidigare</w:t>
      </w:r>
      <w:r>
        <w:rPr>
          <w:color w:val="231F20"/>
          <w:spacing w:val="-4"/>
        </w:rPr>
        <w:t> </w:t>
      </w:r>
      <w:r>
        <w:rPr>
          <w:color w:val="231F20"/>
        </w:rPr>
        <w:t>när</w:t>
      </w:r>
      <w:r>
        <w:rPr>
          <w:color w:val="231F20"/>
          <w:spacing w:val="-4"/>
        </w:rPr>
        <w:t> </w:t>
      </w:r>
      <w:r>
        <w:rPr>
          <w:color w:val="231F20"/>
        </w:rPr>
        <w:t>hon</w:t>
      </w:r>
      <w:r>
        <w:rPr>
          <w:color w:val="231F20"/>
          <w:spacing w:val="-3"/>
        </w:rPr>
        <w:t> </w:t>
      </w:r>
      <w:r>
        <w:rPr>
          <w:color w:val="231F20"/>
        </w:rPr>
        <w:t>var</w:t>
      </w:r>
      <w:r>
        <w:rPr>
          <w:color w:val="231F20"/>
          <w:spacing w:val="-4"/>
        </w:rPr>
        <w:t> </w:t>
      </w:r>
      <w:r>
        <w:rPr>
          <w:color w:val="231F20"/>
        </w:rPr>
        <w:t>nära</w:t>
      </w:r>
      <w:r>
        <w:rPr>
          <w:color w:val="231F20"/>
          <w:spacing w:val="-4"/>
        </w:rPr>
        <w:t> </w:t>
      </w:r>
      <w:r>
        <w:rPr>
          <w:color w:val="231F20"/>
        </w:rPr>
        <w:t>döden.</w:t>
      </w:r>
      <w:r>
        <w:rPr>
          <w:color w:val="231F20"/>
          <w:spacing w:val="-3"/>
        </w:rPr>
        <w:t> </w:t>
      </w:r>
      <w:r>
        <w:rPr>
          <w:color w:val="231F20"/>
        </w:rPr>
        <w:t>Hon</w:t>
      </w:r>
      <w:r>
        <w:rPr>
          <w:color w:val="231F20"/>
          <w:spacing w:val="-4"/>
        </w:rPr>
        <w:t> </w:t>
      </w:r>
      <w:r>
        <w:rPr>
          <w:color w:val="231F20"/>
        </w:rPr>
        <w:t>hade</w:t>
      </w:r>
      <w:r>
        <w:rPr>
          <w:color w:val="231F20"/>
          <w:spacing w:val="-4"/>
        </w:rPr>
        <w:t> </w:t>
      </w:r>
      <w:r>
        <w:rPr>
          <w:color w:val="231F20"/>
        </w:rPr>
        <w:t>letat</w:t>
      </w:r>
      <w:r>
        <w:rPr>
          <w:color w:val="231F20"/>
          <w:spacing w:val="-3"/>
        </w:rPr>
        <w:t> </w:t>
      </w:r>
      <w:r>
        <w:rPr>
          <w:color w:val="231F20"/>
        </w:rPr>
        <w:t>efter</w:t>
      </w:r>
      <w:r>
        <w:rPr>
          <w:color w:val="231F20"/>
          <w:spacing w:val="-4"/>
        </w:rPr>
        <w:t> </w:t>
      </w:r>
      <w:r>
        <w:rPr>
          <w:color w:val="231F20"/>
        </w:rPr>
        <w:t>den</w:t>
      </w:r>
      <w:r>
        <w:rPr>
          <w:color w:val="231F20"/>
          <w:spacing w:val="-3"/>
        </w:rPr>
        <w:t> </w:t>
      </w:r>
      <w:r>
        <w:rPr>
          <w:color w:val="231F20"/>
        </w:rPr>
        <w:t>musiken</w:t>
      </w:r>
      <w:r>
        <w:rPr>
          <w:color w:val="231F20"/>
          <w:spacing w:val="-4"/>
        </w:rPr>
        <w:t> </w:t>
      </w:r>
      <w:r>
        <w:rPr>
          <w:color w:val="231F20"/>
        </w:rPr>
        <w:t>i</w:t>
      </w:r>
      <w:r>
        <w:rPr>
          <w:color w:val="231F20"/>
          <w:spacing w:val="-4"/>
        </w:rPr>
        <w:t> </w:t>
      </w:r>
      <w:r>
        <w:rPr>
          <w:color w:val="231F20"/>
        </w:rPr>
        <w:t>40</w:t>
      </w:r>
      <w:r>
        <w:rPr>
          <w:color w:val="231F20"/>
          <w:spacing w:val="-3"/>
        </w:rPr>
        <w:t> </w:t>
      </w:r>
      <w:r>
        <w:rPr>
          <w:color w:val="231F20"/>
        </w:rPr>
        <w:t>år</w:t>
      </w:r>
      <w:r>
        <w:rPr>
          <w:color w:val="231F20"/>
          <w:spacing w:val="-4"/>
        </w:rPr>
        <w:t> </w:t>
      </w:r>
      <w:r>
        <w:rPr>
          <w:color w:val="231F20"/>
        </w:rPr>
        <w:t>och</w:t>
      </w:r>
      <w:r>
        <w:rPr>
          <w:color w:val="231F20"/>
          <w:spacing w:val="-48"/>
        </w:rPr>
        <w:t> </w:t>
      </w:r>
      <w:r>
        <w:rPr>
          <w:color w:val="231F20"/>
          <w:spacing w:val="9"/>
        </w:rPr>
        <w:t>plötsligt</w:t>
      </w:r>
      <w:r>
        <w:rPr>
          <w:color w:val="231F20"/>
          <w:spacing w:val="60"/>
        </w:rPr>
        <w:t> </w:t>
      </w:r>
      <w:r>
        <w:rPr>
          <w:color w:val="231F20"/>
        </w:rPr>
        <w:t>fick</w:t>
      </w:r>
      <w:r>
        <w:rPr>
          <w:color w:val="231F20"/>
          <w:spacing w:val="11"/>
        </w:rPr>
        <w:t> </w:t>
      </w:r>
      <w:r>
        <w:rPr>
          <w:color w:val="231F20"/>
        </w:rPr>
        <w:t>hon</w:t>
      </w:r>
      <w:r>
        <w:rPr>
          <w:color w:val="231F20"/>
          <w:spacing w:val="11"/>
        </w:rPr>
        <w:t> </w:t>
      </w:r>
      <w:r>
        <w:rPr>
          <w:color w:val="231F20"/>
          <w:spacing w:val="9"/>
        </w:rPr>
        <w:t>alltså</w:t>
      </w:r>
      <w:r>
        <w:rPr>
          <w:color w:val="231F20"/>
          <w:spacing w:val="60"/>
        </w:rPr>
        <w:t> </w:t>
      </w:r>
      <w:r>
        <w:rPr>
          <w:color w:val="231F20"/>
        </w:rPr>
        <w:t>höra</w:t>
      </w:r>
      <w:r>
        <w:rPr>
          <w:color w:val="231F20"/>
          <w:spacing w:val="11"/>
        </w:rPr>
        <w:t> </w:t>
      </w:r>
      <w:r>
        <w:rPr>
          <w:color w:val="231F20"/>
        </w:rPr>
        <w:t>den</w:t>
      </w:r>
      <w:r>
        <w:rPr>
          <w:color w:val="231F20"/>
          <w:spacing w:val="11"/>
        </w:rPr>
        <w:t> </w:t>
      </w:r>
      <w:r>
        <w:rPr>
          <w:color w:val="231F20"/>
        </w:rPr>
        <w:t>på</w:t>
      </w:r>
      <w:r>
        <w:rPr>
          <w:color w:val="231F20"/>
          <w:spacing w:val="11"/>
        </w:rPr>
        <w:t> </w:t>
      </w:r>
      <w:r>
        <w:rPr>
          <w:color w:val="231F20"/>
          <w:spacing w:val="9"/>
        </w:rPr>
        <w:t>radion.</w:t>
      </w:r>
      <w:r>
        <w:rPr>
          <w:color w:val="231F20"/>
          <w:spacing w:val="61"/>
        </w:rPr>
        <w:t> </w:t>
      </w:r>
      <w:r>
        <w:rPr>
          <w:color w:val="231F20"/>
        </w:rPr>
        <w:t>När</w:t>
      </w:r>
      <w:r>
        <w:rPr>
          <w:color w:val="231F20"/>
          <w:spacing w:val="11"/>
        </w:rPr>
        <w:t> </w:t>
      </w:r>
      <w:r>
        <w:rPr>
          <w:color w:val="231F20"/>
        </w:rPr>
        <w:t>jag</w:t>
      </w:r>
      <w:r>
        <w:rPr>
          <w:color w:val="231F20"/>
          <w:spacing w:val="11"/>
        </w:rPr>
        <w:t> </w:t>
      </w:r>
      <w:r>
        <w:rPr>
          <w:color w:val="231F20"/>
        </w:rPr>
        <w:t>kom</w:t>
      </w:r>
      <w:r>
        <w:rPr>
          <w:color w:val="231F20"/>
          <w:spacing w:val="11"/>
        </w:rPr>
        <w:t> </w:t>
      </w:r>
      <w:r>
        <w:rPr>
          <w:color w:val="231F20"/>
        </w:rPr>
        <w:t>hem</w:t>
      </w:r>
      <w:r>
        <w:rPr>
          <w:color w:val="231F20"/>
          <w:spacing w:val="11"/>
        </w:rPr>
        <w:t> </w:t>
      </w:r>
      <w:r>
        <w:rPr>
          <w:color w:val="231F20"/>
        </w:rPr>
        <w:t>efter</w:t>
      </w:r>
    </w:p>
    <w:p>
      <w:pPr>
        <w:spacing w:after="0" w:line="201" w:lineRule="auto"/>
        <w:jc w:val="both"/>
        <w:sectPr>
          <w:type w:val="continuous"/>
          <w:pgSz w:w="10690" w:h="13210"/>
          <w:pgMar w:header="0" w:footer="859" w:top="1240" w:bottom="280" w:left="540" w:right="0"/>
          <w:cols w:num="2" w:equalWidth="0">
            <w:col w:w="2488" w:space="40"/>
            <w:col w:w="7622"/>
          </w:cols>
        </w:sectPr>
      </w:pPr>
    </w:p>
    <w:p>
      <w:pPr>
        <w:pStyle w:val="BodyText"/>
        <w:spacing w:line="201" w:lineRule="auto" w:before="90"/>
        <w:ind w:left="172" w:right="3736"/>
        <w:jc w:val="both"/>
      </w:pPr>
      <w:r>
        <w:rPr>
          <w:color w:val="231F20"/>
        </w:rPr>
        <w:t>radioprogrammet ringde en annan kvinna och berättade samma sak, musik</w:t>
      </w:r>
      <w:r>
        <w:rPr>
          <w:color w:val="231F20"/>
          <w:spacing w:val="1"/>
        </w:rPr>
        <w:t> </w:t>
      </w:r>
      <w:r>
        <w:rPr>
          <w:color w:val="231F20"/>
        </w:rPr>
        <w:t>hon</w:t>
      </w:r>
      <w:r>
        <w:rPr>
          <w:color w:val="231F20"/>
          <w:spacing w:val="5"/>
        </w:rPr>
        <w:t> </w:t>
      </w:r>
      <w:r>
        <w:rPr>
          <w:color w:val="231F20"/>
        </w:rPr>
        <w:t>hade</w:t>
      </w:r>
      <w:r>
        <w:rPr>
          <w:color w:val="231F20"/>
          <w:spacing w:val="6"/>
        </w:rPr>
        <w:t> </w:t>
      </w:r>
      <w:r>
        <w:rPr>
          <w:color w:val="231F20"/>
        </w:rPr>
        <w:t>hört</w:t>
      </w:r>
      <w:r>
        <w:rPr>
          <w:color w:val="231F20"/>
          <w:spacing w:val="6"/>
        </w:rPr>
        <w:t> </w:t>
      </w:r>
      <w:r>
        <w:rPr>
          <w:color w:val="231F20"/>
        </w:rPr>
        <w:t>i</w:t>
      </w:r>
      <w:r>
        <w:rPr>
          <w:color w:val="231F20"/>
          <w:spacing w:val="5"/>
        </w:rPr>
        <w:t> </w:t>
      </w:r>
      <w:r>
        <w:rPr>
          <w:color w:val="231F20"/>
        </w:rPr>
        <w:t>samband</w:t>
      </w:r>
      <w:r>
        <w:rPr>
          <w:color w:val="231F20"/>
          <w:spacing w:val="5"/>
        </w:rPr>
        <w:t> </w:t>
      </w:r>
      <w:r>
        <w:rPr>
          <w:color w:val="231F20"/>
        </w:rPr>
        <w:t>med</w:t>
      </w:r>
      <w:r>
        <w:rPr>
          <w:color w:val="231F20"/>
          <w:spacing w:val="6"/>
        </w:rPr>
        <w:t> </w:t>
      </w:r>
      <w:r>
        <w:rPr>
          <w:color w:val="231F20"/>
        </w:rPr>
        <w:t>en</w:t>
      </w:r>
      <w:r>
        <w:rPr>
          <w:color w:val="231F20"/>
          <w:spacing w:val="5"/>
        </w:rPr>
        <w:t> </w:t>
      </w:r>
      <w:r>
        <w:rPr>
          <w:color w:val="231F20"/>
        </w:rPr>
        <w:t>nära</w:t>
      </w:r>
      <w:r>
        <w:rPr>
          <w:color w:val="231F20"/>
          <w:spacing w:val="5"/>
        </w:rPr>
        <w:t> </w:t>
      </w:r>
      <w:r>
        <w:rPr>
          <w:color w:val="231F20"/>
        </w:rPr>
        <w:t>döden</w:t>
      </w:r>
      <w:r>
        <w:rPr>
          <w:color w:val="231F20"/>
          <w:spacing w:val="6"/>
        </w:rPr>
        <w:t> </w:t>
      </w:r>
      <w:r>
        <w:rPr>
          <w:color w:val="231F20"/>
        </w:rPr>
        <w:t>upplevelse.</w:t>
      </w:r>
    </w:p>
    <w:p>
      <w:pPr>
        <w:pStyle w:val="BodyText"/>
        <w:rPr>
          <w:sz w:val="17"/>
        </w:rPr>
      </w:pPr>
    </w:p>
    <w:p>
      <w:pPr>
        <w:pStyle w:val="BodyText"/>
        <w:spacing w:line="201" w:lineRule="auto"/>
        <w:ind w:left="172" w:right="3740"/>
        <w:jc w:val="both"/>
      </w:pPr>
      <w:r>
        <w:rPr>
          <w:color w:val="231F20"/>
        </w:rPr>
        <w:t>Under åren efter detta så har fortsatta rapporter om ”änglarnas musik” kom-</w:t>
      </w:r>
      <w:r>
        <w:rPr>
          <w:color w:val="231F20"/>
          <w:spacing w:val="1"/>
        </w:rPr>
        <w:t> </w:t>
      </w:r>
      <w:r>
        <w:rPr>
          <w:color w:val="231F20"/>
        </w:rPr>
        <w:t>mit</w:t>
      </w:r>
      <w:r>
        <w:rPr>
          <w:color w:val="231F20"/>
          <w:spacing w:val="6"/>
        </w:rPr>
        <w:t> </w:t>
      </w:r>
      <w:r>
        <w:rPr>
          <w:color w:val="231F20"/>
        </w:rPr>
        <w:t>in.</w:t>
      </w:r>
      <w:r>
        <w:rPr>
          <w:color w:val="231F20"/>
          <w:spacing w:val="5"/>
        </w:rPr>
        <w:t> </w:t>
      </w:r>
      <w:r>
        <w:rPr>
          <w:color w:val="231F20"/>
        </w:rPr>
        <w:t>(Merrom</w:t>
      </w:r>
      <w:r>
        <w:rPr>
          <w:color w:val="231F20"/>
          <w:spacing w:val="6"/>
        </w:rPr>
        <w:t> </w:t>
      </w:r>
      <w:r>
        <w:rPr>
          <w:color w:val="231F20"/>
        </w:rPr>
        <w:t>Golden</w:t>
      </w:r>
      <w:r>
        <w:rPr>
          <w:color w:val="231F20"/>
          <w:spacing w:val="6"/>
        </w:rPr>
        <w:t> </w:t>
      </w:r>
      <w:r>
        <w:rPr>
          <w:color w:val="231F20"/>
        </w:rPr>
        <w:t>Harmony</w:t>
      </w:r>
      <w:r>
        <w:rPr>
          <w:color w:val="231F20"/>
          <w:spacing w:val="5"/>
        </w:rPr>
        <w:t> </w:t>
      </w:r>
      <w:r>
        <w:rPr>
          <w:color w:val="231F20"/>
        </w:rPr>
        <w:t>i</w:t>
      </w:r>
      <w:r>
        <w:rPr>
          <w:color w:val="231F20"/>
          <w:spacing w:val="6"/>
        </w:rPr>
        <w:t> </w:t>
      </w:r>
      <w:r>
        <w:rPr>
          <w:color w:val="231F20"/>
        </w:rPr>
        <w:t>bokens</w:t>
      </w:r>
      <w:r>
        <w:rPr>
          <w:color w:val="231F20"/>
          <w:spacing w:val="6"/>
        </w:rPr>
        <w:t> </w:t>
      </w:r>
      <w:r>
        <w:rPr>
          <w:color w:val="231F20"/>
        </w:rPr>
        <w:t>första</w:t>
      </w:r>
      <w:r>
        <w:rPr>
          <w:color w:val="231F20"/>
          <w:spacing w:val="5"/>
        </w:rPr>
        <w:t> </w:t>
      </w:r>
      <w:r>
        <w:rPr>
          <w:color w:val="231F20"/>
        </w:rPr>
        <w:t>del)</w:t>
      </w:r>
    </w:p>
    <w:p>
      <w:pPr>
        <w:pStyle w:val="BodyText"/>
        <w:rPr>
          <w:sz w:val="17"/>
        </w:rPr>
      </w:pPr>
    </w:p>
    <w:p>
      <w:pPr>
        <w:pStyle w:val="BodyText"/>
        <w:spacing w:line="201" w:lineRule="auto"/>
        <w:ind w:left="172" w:right="3737"/>
        <w:jc w:val="both"/>
      </w:pPr>
      <w:r>
        <w:rPr>
          <w:color w:val="231F20"/>
        </w:rPr>
        <w:t>Detta behöver undersökas mera men tillsammans med det övriga i boken som</w:t>
      </w:r>
      <w:r>
        <w:rPr>
          <w:color w:val="231F20"/>
          <w:spacing w:val="-47"/>
        </w:rPr>
        <w:t> </w:t>
      </w:r>
      <w:r>
        <w:rPr>
          <w:color w:val="231F20"/>
        </w:rPr>
        <w:t>kopplar ihop PHI med Universum och Gudsbegreppet som den universella</w:t>
      </w:r>
      <w:r>
        <w:rPr>
          <w:color w:val="231F20"/>
          <w:spacing w:val="1"/>
        </w:rPr>
        <w:t> </w:t>
      </w:r>
      <w:r>
        <w:rPr>
          <w:color w:val="231F20"/>
        </w:rPr>
        <w:t>energin,</w:t>
      </w:r>
      <w:r>
        <w:rPr>
          <w:color w:val="231F20"/>
          <w:spacing w:val="-6"/>
        </w:rPr>
        <w:t> </w:t>
      </w:r>
      <w:r>
        <w:rPr>
          <w:color w:val="231F20"/>
        </w:rPr>
        <w:t>Alternativa</w:t>
      </w:r>
      <w:r>
        <w:rPr>
          <w:color w:val="231F20"/>
          <w:spacing w:val="-6"/>
        </w:rPr>
        <w:t> </w:t>
      </w:r>
      <w:r>
        <w:rPr>
          <w:color w:val="231F20"/>
        </w:rPr>
        <w:t>medvetandeformer</w:t>
      </w:r>
      <w:r>
        <w:rPr>
          <w:color w:val="231F20"/>
          <w:spacing w:val="-6"/>
        </w:rPr>
        <w:t> </w:t>
      </w:r>
      <w:r>
        <w:rPr>
          <w:color w:val="231F20"/>
        </w:rPr>
        <w:t>(Hos</w:t>
      </w:r>
      <w:r>
        <w:rPr>
          <w:color w:val="231F20"/>
          <w:spacing w:val="-6"/>
        </w:rPr>
        <w:t> </w:t>
      </w:r>
      <w:r>
        <w:rPr>
          <w:color w:val="231F20"/>
        </w:rPr>
        <w:t>människor</w:t>
      </w:r>
      <w:r>
        <w:rPr>
          <w:color w:val="231F20"/>
          <w:spacing w:val="-6"/>
        </w:rPr>
        <w:t> </w:t>
      </w:r>
      <w:r>
        <w:rPr>
          <w:color w:val="231F20"/>
        </w:rPr>
        <w:t>som</w:t>
      </w:r>
      <w:r>
        <w:rPr>
          <w:color w:val="231F20"/>
          <w:spacing w:val="-6"/>
        </w:rPr>
        <w:t> </w:t>
      </w:r>
      <w:r>
        <w:rPr>
          <w:color w:val="231F20"/>
        </w:rPr>
        <w:t>fått</w:t>
      </w:r>
      <w:r>
        <w:rPr>
          <w:color w:val="231F20"/>
          <w:spacing w:val="-6"/>
        </w:rPr>
        <w:t> </w:t>
      </w:r>
      <w:r>
        <w:rPr>
          <w:color w:val="231F20"/>
        </w:rPr>
        <w:t>kontakt</w:t>
      </w:r>
      <w:r>
        <w:rPr>
          <w:color w:val="231F20"/>
          <w:spacing w:val="-6"/>
        </w:rPr>
        <w:t> </w:t>
      </w:r>
      <w:r>
        <w:rPr>
          <w:color w:val="231F20"/>
        </w:rPr>
        <w:t>med</w:t>
      </w:r>
      <w:r>
        <w:rPr>
          <w:color w:val="231F20"/>
          <w:spacing w:val="-48"/>
        </w:rPr>
        <w:t> </w:t>
      </w:r>
      <w:r>
        <w:rPr>
          <w:color w:val="231F20"/>
        </w:rPr>
        <w:t>”Gud” (Jesus, Mokamed, Buddha, etc) har kontakten i regel ägt rum i ett al-</w:t>
      </w:r>
      <w:r>
        <w:rPr>
          <w:color w:val="231F20"/>
          <w:spacing w:val="1"/>
        </w:rPr>
        <w:t> </w:t>
      </w:r>
      <w:r>
        <w:rPr>
          <w:color w:val="231F20"/>
        </w:rPr>
        <w:t>ternativt medvetandetillstånd som liknar det mentala rummet) så finns mycket</w:t>
      </w:r>
      <w:r>
        <w:rPr>
          <w:color w:val="231F20"/>
          <w:spacing w:val="-48"/>
        </w:rPr>
        <w:t> </w:t>
      </w:r>
      <w:r>
        <w:rPr>
          <w:color w:val="231F20"/>
        </w:rPr>
        <w:t>som stöder det begrepp som ofta används för PHI och Gyllene snittet – Sec-</w:t>
      </w:r>
      <w:r>
        <w:rPr>
          <w:color w:val="231F20"/>
          <w:spacing w:val="1"/>
        </w:rPr>
        <w:t> </w:t>
      </w:r>
      <w:r>
        <w:rPr>
          <w:color w:val="231F20"/>
        </w:rPr>
        <w:t>tion</w:t>
      </w:r>
      <w:r>
        <w:rPr>
          <w:color w:val="231F20"/>
          <w:spacing w:val="5"/>
        </w:rPr>
        <w:t> </w:t>
      </w:r>
      <w:r>
        <w:rPr>
          <w:color w:val="231F20"/>
        </w:rPr>
        <w:t>divine</w:t>
      </w:r>
      <w:r>
        <w:rPr>
          <w:color w:val="231F20"/>
          <w:spacing w:val="5"/>
        </w:rPr>
        <w:t> </w:t>
      </w:r>
      <w:r>
        <w:rPr>
          <w:color w:val="231F20"/>
        </w:rPr>
        <w:t>–</w:t>
      </w:r>
      <w:r>
        <w:rPr>
          <w:color w:val="231F20"/>
          <w:spacing w:val="6"/>
        </w:rPr>
        <w:t> </w:t>
      </w:r>
      <w:r>
        <w:rPr>
          <w:color w:val="231F20"/>
        </w:rPr>
        <w:t>Den</w:t>
      </w:r>
      <w:r>
        <w:rPr>
          <w:color w:val="231F20"/>
          <w:spacing w:val="6"/>
        </w:rPr>
        <w:t> </w:t>
      </w:r>
      <w:r>
        <w:rPr>
          <w:color w:val="231F20"/>
        </w:rPr>
        <w:t>gudomliga</w:t>
      </w:r>
      <w:r>
        <w:rPr>
          <w:color w:val="231F20"/>
          <w:spacing w:val="6"/>
        </w:rPr>
        <w:t> </w:t>
      </w:r>
      <w:r>
        <w:rPr>
          <w:color w:val="231F20"/>
        </w:rPr>
        <w:t>kvoten.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4"/>
        <w:rPr>
          <w:sz w:val="12"/>
        </w:rPr>
      </w:pPr>
      <w:r>
        <w:rPr/>
        <w:pict>
          <v:group style="position:absolute;margin-left:36.202999pt;margin-top:9.231054pt;width:462.55pt;height:255.15pt;mso-position-horizontal-relative:page;mso-position-vertical-relative:paragraph;z-index:-15638016;mso-wrap-distance-left:0;mso-wrap-distance-right:0" id="docshapegroup225" coordorigin="724,185" coordsize="9251,5103">
            <v:rect style="position:absolute;left:724;top:184;width:9251;height:5103" id="docshape226" filled="true" fillcolor="#000000" stroked="false">
              <v:fill type="solid"/>
            </v:rect>
            <v:shape style="position:absolute;left:724;top:184;width:9251;height:1015" type="#_x0000_t75" id="docshape227" stroked="false">
              <v:imagedata r:id="rId249" o:title=""/>
            </v:shape>
            <v:shape style="position:absolute;left:724;top:184;width:9251;height:5103" type="#_x0000_t202" id="docshape228" filled="false" stroked="false">
              <v:textbox inset="0,0,0,0">
                <w:txbxContent>
                  <w:p>
                    <w:pPr>
                      <w:spacing w:before="223"/>
                      <w:ind w:left="1718" w:right="0" w:firstLine="0"/>
                      <w:jc w:val="left"/>
                      <w:rPr>
                        <w:rFonts w:ascii="Myriad Pro" w:hAnsi="Myriad Pro"/>
                        <w:sz w:val="35"/>
                      </w:rPr>
                    </w:pPr>
                    <w:r>
                      <w:rPr>
                        <w:rFonts w:ascii="Myriad Pro" w:hAnsi="Myriad Pro"/>
                        <w:color w:val="FFFFFF"/>
                        <w:spacing w:val="16"/>
                        <w:sz w:val="35"/>
                      </w:rPr>
                      <w:t>MT</w:t>
                    </w:r>
                    <w:r>
                      <w:rPr>
                        <w:rFonts w:ascii="Myriad Pro" w:hAnsi="Myriad Pro"/>
                        <w:color w:val="FFFFFF"/>
                        <w:spacing w:val="3"/>
                        <w:sz w:val="35"/>
                      </w:rPr>
                      <w:t> </w:t>
                    </w:r>
                    <w:r>
                      <w:rPr>
                        <w:rFonts w:ascii="Myriad Pro" w:hAnsi="Myriad Pro"/>
                        <w:color w:val="FFFFFF"/>
                        <w:sz w:val="35"/>
                      </w:rPr>
                      <w:t>–</w:t>
                    </w:r>
                    <w:r>
                      <w:rPr>
                        <w:rFonts w:ascii="Myriad Pro" w:hAnsi="Myriad Pro"/>
                        <w:color w:val="FFFFFF"/>
                        <w:spacing w:val="31"/>
                        <w:sz w:val="35"/>
                      </w:rPr>
                      <w:t> </w:t>
                    </w:r>
                    <w:r>
                      <w:rPr>
                        <w:rFonts w:ascii="Myriad Pro" w:hAnsi="Myriad Pro"/>
                        <w:color w:val="FFFFFF"/>
                        <w:spacing w:val="9"/>
                        <w:sz w:val="35"/>
                      </w:rPr>
                      <w:t>BREA</w:t>
                    </w:r>
                  </w:p>
                  <w:p>
                    <w:pPr>
                      <w:spacing w:before="99"/>
                      <w:ind w:left="3343" w:right="0" w:firstLine="0"/>
                      <w:jc w:val="left"/>
                      <w:rPr>
                        <w:rFonts w:ascii="Myriad Pro"/>
                        <w:sz w:val="21"/>
                      </w:rPr>
                    </w:pPr>
                    <w:r>
                      <w:rPr>
                        <w:rFonts w:ascii="Myriad Pro"/>
                        <w:color w:val="FFFFFF"/>
                        <w:sz w:val="21"/>
                      </w:rPr>
                      <w:t>C</w:t>
                    </w:r>
                    <w:r>
                      <w:rPr>
                        <w:rFonts w:ascii="Myriad Pro"/>
                        <w:color w:val="FFFFFF"/>
                        <w:spacing w:val="13"/>
                        <w:sz w:val="21"/>
                      </w:rPr>
                      <w:t> </w:t>
                    </w:r>
                    <w:r>
                      <w:rPr>
                        <w:rFonts w:ascii="Myriad Pro"/>
                        <w:color w:val="FFFFFF"/>
                        <w:sz w:val="21"/>
                      </w:rPr>
                      <w:t>ultura</w:t>
                    </w:r>
                    <w:r>
                      <w:rPr>
                        <w:rFonts w:ascii="Myriad Pro"/>
                        <w:color w:val="FFFFFF"/>
                        <w:spacing w:val="5"/>
                        <w:sz w:val="21"/>
                      </w:rPr>
                      <w:t> </w:t>
                    </w:r>
                    <w:r>
                      <w:rPr>
                        <w:rFonts w:ascii="Myriad Pro"/>
                        <w:color w:val="FFFFFF"/>
                        <w:sz w:val="21"/>
                      </w:rPr>
                      <w:t>l</w:t>
                    </w:r>
                    <w:r>
                      <w:rPr>
                        <w:rFonts w:ascii="Myriad Pro"/>
                        <w:color w:val="FFFFFF"/>
                        <w:spacing w:val="16"/>
                        <w:sz w:val="21"/>
                      </w:rPr>
                      <w:t> </w:t>
                    </w:r>
                    <w:r>
                      <w:rPr>
                        <w:rFonts w:ascii="Myriad Pro"/>
                        <w:color w:val="FFFFFF"/>
                        <w:sz w:val="21"/>
                      </w:rPr>
                      <w:t>c</w:t>
                    </w:r>
                    <w:r>
                      <w:rPr>
                        <w:rFonts w:ascii="Myriad Pro"/>
                        <w:color w:val="FFFFFF"/>
                        <w:spacing w:val="5"/>
                        <w:sz w:val="21"/>
                      </w:rPr>
                      <w:t> </w:t>
                    </w:r>
                    <w:r>
                      <w:rPr>
                        <w:rFonts w:ascii="Myriad Pro"/>
                        <w:color w:val="FFFFFF"/>
                        <w:sz w:val="21"/>
                      </w:rPr>
                      <w:t>ha</w:t>
                    </w:r>
                    <w:r>
                      <w:rPr>
                        <w:rFonts w:ascii="Myriad Pro"/>
                        <w:color w:val="FFFFFF"/>
                        <w:spacing w:val="5"/>
                        <w:sz w:val="21"/>
                      </w:rPr>
                      <w:t> </w:t>
                    </w:r>
                    <w:r>
                      <w:rPr>
                        <w:rFonts w:ascii="Myriad Pro"/>
                        <w:color w:val="FFFFFF"/>
                        <w:spacing w:val="11"/>
                        <w:sz w:val="21"/>
                      </w:rPr>
                      <w:t>nge</w:t>
                    </w:r>
                    <w:r>
                      <w:rPr>
                        <w:rFonts w:ascii="Myriad Pro"/>
                        <w:color w:val="FFFFFF"/>
                        <w:spacing w:val="-8"/>
                        <w:sz w:val="21"/>
                      </w:rPr>
                      <w:t> </w:t>
                    </w:r>
                    <w:r>
                      <w:rPr>
                        <w:rFonts w:ascii="Myriad Pro"/>
                        <w:color w:val="FFFFFF"/>
                        <w:sz w:val="21"/>
                      </w:rPr>
                      <w:t>s:</w:t>
                    </w:r>
                    <w:r>
                      <w:rPr>
                        <w:rFonts w:ascii="Myriad Pro"/>
                        <w:color w:val="FFFFFF"/>
                        <w:spacing w:val="42"/>
                        <w:sz w:val="21"/>
                      </w:rPr>
                      <w:t> </w:t>
                    </w:r>
                    <w:r>
                      <w:rPr>
                        <w:rFonts w:ascii="Myriad Pro"/>
                        <w:color w:val="FFFFFF"/>
                        <w:sz w:val="21"/>
                      </w:rPr>
                      <w:t>The</w:t>
                    </w:r>
                    <w:r>
                      <w:rPr>
                        <w:rFonts w:ascii="Myriad Pro"/>
                        <w:color w:val="FFFFFF"/>
                        <w:spacing w:val="62"/>
                        <w:sz w:val="21"/>
                      </w:rPr>
                      <w:t> </w:t>
                    </w:r>
                    <w:r>
                      <w:rPr>
                        <w:rFonts w:ascii="Myriad Pro"/>
                        <w:color w:val="FFFFFF"/>
                        <w:spacing w:val="12"/>
                        <w:sz w:val="21"/>
                      </w:rPr>
                      <w:t>ge</w:t>
                    </w:r>
                    <w:r>
                      <w:rPr>
                        <w:rFonts w:ascii="Myriad Pro"/>
                        <w:color w:val="FFFFFF"/>
                        <w:spacing w:val="-8"/>
                        <w:sz w:val="21"/>
                      </w:rPr>
                      <w:t> </w:t>
                    </w:r>
                    <w:r>
                      <w:rPr>
                        <w:rFonts w:ascii="Myriad Pro"/>
                        <w:color w:val="FFFFFF"/>
                        <w:sz w:val="21"/>
                      </w:rPr>
                      <w:t>ne</w:t>
                    </w:r>
                    <w:r>
                      <w:rPr>
                        <w:rFonts w:ascii="Myriad Pro"/>
                        <w:color w:val="FFFFFF"/>
                        <w:spacing w:val="-8"/>
                        <w:sz w:val="21"/>
                      </w:rPr>
                      <w:t> </w:t>
                    </w:r>
                    <w:r>
                      <w:rPr>
                        <w:rFonts w:ascii="Myriad Pro"/>
                        <w:color w:val="FFFFFF"/>
                        <w:sz w:val="21"/>
                      </w:rPr>
                      <w:t>ra</w:t>
                    </w:r>
                    <w:r>
                      <w:rPr>
                        <w:rFonts w:ascii="Myriad Pro"/>
                        <w:color w:val="FFFFFF"/>
                        <w:spacing w:val="5"/>
                        <w:sz w:val="21"/>
                      </w:rPr>
                      <w:t> </w:t>
                    </w:r>
                    <w:r>
                      <w:rPr>
                        <w:rFonts w:ascii="Myriad Pro"/>
                        <w:color w:val="FFFFFF"/>
                        <w:sz w:val="21"/>
                      </w:rPr>
                      <w:t>l</w:t>
                    </w:r>
                    <w:r>
                      <w:rPr>
                        <w:rFonts w:ascii="Myriad Pro"/>
                        <w:color w:val="FFFFFF"/>
                        <w:spacing w:val="16"/>
                        <w:sz w:val="21"/>
                      </w:rPr>
                      <w:t> </w:t>
                    </w:r>
                    <w:r>
                      <w:rPr>
                        <w:rFonts w:ascii="Myriad Pro"/>
                        <w:color w:val="FFFFFF"/>
                        <w:sz w:val="21"/>
                      </w:rPr>
                      <w:t>a</w:t>
                    </w:r>
                    <w:r>
                      <w:rPr>
                        <w:rFonts w:ascii="Myriad Pro"/>
                        <w:color w:val="FFFFFF"/>
                        <w:spacing w:val="5"/>
                        <w:sz w:val="21"/>
                      </w:rPr>
                      <w:t> </w:t>
                    </w:r>
                    <w:r>
                      <w:rPr>
                        <w:rFonts w:ascii="Myriad Pro"/>
                        <w:color w:val="FFFFFF"/>
                        <w:spacing w:val="11"/>
                        <w:sz w:val="21"/>
                      </w:rPr>
                      <w:t>utoma</w:t>
                    </w:r>
                    <w:r>
                      <w:rPr>
                        <w:rFonts w:ascii="Myriad Pro"/>
                        <w:color w:val="FFFFFF"/>
                        <w:spacing w:val="5"/>
                        <w:sz w:val="21"/>
                      </w:rPr>
                      <w:t> </w:t>
                    </w:r>
                    <w:r>
                      <w:rPr>
                        <w:rFonts w:ascii="Myriad Pro"/>
                        <w:color w:val="FFFFFF"/>
                        <w:sz w:val="21"/>
                      </w:rPr>
                      <w:t>te</w:t>
                    </w:r>
                    <w:r>
                      <w:rPr>
                        <w:rFonts w:ascii="Myriad Pro"/>
                        <w:color w:val="FFFFFF"/>
                        <w:spacing w:val="-8"/>
                        <w:sz w:val="21"/>
                      </w:rPr>
                      <w:t> </w:t>
                    </w:r>
                    <w:r>
                      <w:rPr>
                        <w:rFonts w:ascii="Myriad Pro"/>
                        <w:color w:val="FFFFFF"/>
                        <w:sz w:val="21"/>
                      </w:rPr>
                      <w:t>d</w:t>
                    </w:r>
                    <w:r>
                      <w:rPr>
                        <w:rFonts w:ascii="Myriad Pro"/>
                        <w:color w:val="FFFFFF"/>
                        <w:spacing w:val="83"/>
                        <w:sz w:val="21"/>
                      </w:rPr>
                      <w:t> </w:t>
                    </w:r>
                    <w:r>
                      <w:rPr>
                        <w:rFonts w:ascii="Myriad Pro"/>
                        <w:color w:val="FFFFFF"/>
                        <w:sz w:val="21"/>
                      </w:rPr>
                      <w:t>b</w:t>
                    </w:r>
                    <w:r>
                      <w:rPr>
                        <w:rFonts w:ascii="Myriad Pro"/>
                        <w:color w:val="FFFFFF"/>
                        <w:spacing w:val="-17"/>
                        <w:sz w:val="21"/>
                      </w:rPr>
                      <w:t> </w:t>
                    </w:r>
                    <w:r>
                      <w:rPr>
                        <w:rFonts w:ascii="Myriad Pro"/>
                        <w:color w:val="FFFFFF"/>
                        <w:sz w:val="21"/>
                      </w:rPr>
                      <w:t>re</w:t>
                    </w:r>
                    <w:r>
                      <w:rPr>
                        <w:rFonts w:ascii="Myriad Pro"/>
                        <w:color w:val="FFFFFF"/>
                        <w:spacing w:val="-6"/>
                        <w:sz w:val="21"/>
                      </w:rPr>
                      <w:t> </w:t>
                    </w:r>
                    <w:r>
                      <w:rPr>
                        <w:rFonts w:ascii="Myriad Pro"/>
                        <w:color w:val="FFFFFF"/>
                        <w:sz w:val="21"/>
                      </w:rPr>
                      <w:t>a</w:t>
                    </w:r>
                    <w:r>
                      <w:rPr>
                        <w:rFonts w:ascii="Myriad Pro"/>
                        <w:color w:val="FFFFFF"/>
                        <w:spacing w:val="5"/>
                        <w:sz w:val="21"/>
                      </w:rPr>
                      <w:t> </w:t>
                    </w:r>
                    <w:r>
                      <w:rPr>
                        <w:rFonts w:ascii="Myriad Pro"/>
                        <w:color w:val="FFFFFF"/>
                        <w:sz w:val="21"/>
                      </w:rPr>
                      <w:t>thing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spacing w:after="0"/>
        <w:rPr>
          <w:sz w:val="12"/>
        </w:rPr>
        <w:sectPr>
          <w:pgSz w:w="10690" w:h="13210"/>
          <w:pgMar w:header="0" w:footer="859" w:top="840" w:bottom="1060" w:left="540" w:right="0"/>
        </w:sectPr>
      </w:pPr>
    </w:p>
    <w:p>
      <w:pPr>
        <w:pStyle w:val="BodyText"/>
      </w:pPr>
      <w:r>
        <w:rPr/>
        <w:drawing>
          <wp:anchor distT="0" distB="0" distL="0" distR="0" allowOverlap="1" layoutInCell="1" locked="0" behindDoc="1" simplePos="0" relativeHeight="484628480">
            <wp:simplePos x="0" y="0"/>
            <wp:positionH relativeFrom="page">
              <wp:posOffset>0</wp:posOffset>
            </wp:positionH>
            <wp:positionV relativeFrom="page">
              <wp:posOffset>12</wp:posOffset>
            </wp:positionV>
            <wp:extent cx="6786003" cy="8387994"/>
            <wp:effectExtent l="0" t="0" r="0" b="0"/>
            <wp:wrapNone/>
            <wp:docPr id="413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4" name="image2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86003" cy="83879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12"/>
        <w:rPr>
          <w:sz w:val="24"/>
        </w:rPr>
      </w:pPr>
    </w:p>
    <w:p>
      <w:pPr>
        <w:pStyle w:val="Heading1"/>
      </w:pPr>
      <w:bookmarkStart w:name="_TOC_250006" w:id="154"/>
      <w:bookmarkEnd w:id="154"/>
      <w:r>
        <w:rPr>
          <w:color w:val="231F20"/>
        </w:rPr>
        <w:t>KRITIK</w:t>
      </w:r>
    </w:p>
    <w:p>
      <w:pPr>
        <w:spacing w:after="0"/>
        <w:sectPr>
          <w:footerReference w:type="even" r:id="rId250"/>
          <w:pgSz w:w="10690" w:h="13210"/>
          <w:pgMar w:footer="0" w:header="0" w:top="1240" w:bottom="280" w:left="540" w:right="0"/>
        </w:sectPr>
      </w:pPr>
    </w:p>
    <w:p>
      <w:pPr>
        <w:pStyle w:val="BodyText"/>
        <w:spacing w:before="5"/>
        <w:rPr>
          <w:rFonts w:ascii="Baskerville-SemiBold"/>
          <w:b/>
          <w:sz w:val="14"/>
        </w:rPr>
      </w:pPr>
      <w:r>
        <w:rPr/>
        <w:drawing>
          <wp:anchor distT="0" distB="0" distL="0" distR="0" allowOverlap="1" layoutInCell="1" locked="0" behindDoc="1" simplePos="0" relativeHeight="484628992">
            <wp:simplePos x="0" y="0"/>
            <wp:positionH relativeFrom="page">
              <wp:posOffset>0</wp:posOffset>
            </wp:positionH>
            <wp:positionV relativeFrom="page">
              <wp:posOffset>12</wp:posOffset>
            </wp:positionV>
            <wp:extent cx="6786003" cy="8387994"/>
            <wp:effectExtent l="0" t="0" r="0" b="0"/>
            <wp:wrapNone/>
            <wp:docPr id="415" name="image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6" name="image3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86003" cy="83879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Baskerville-SemiBold"/>
          <w:sz w:val="14"/>
        </w:rPr>
        <w:sectPr>
          <w:footerReference w:type="default" r:id="rId251"/>
          <w:pgSz w:w="10690" w:h="13210"/>
          <w:pgMar w:footer="0" w:header="0" w:top="1240" w:bottom="280" w:left="540" w:right="0"/>
        </w:sectPr>
      </w:pPr>
    </w:p>
    <w:p>
      <w:pPr>
        <w:pStyle w:val="Heading3"/>
        <w:spacing w:line="172" w:lineRule="auto" w:before="108"/>
        <w:ind w:left="3200" w:right="2941"/>
      </w:pPr>
      <w:bookmarkStart w:name="_TOC_250005" w:id="155"/>
      <w:r>
        <w:rPr>
          <w:color w:val="231F20"/>
        </w:rPr>
        <w:t>KRITIK</w:t>
      </w:r>
      <w:r>
        <w:rPr>
          <w:color w:val="231F20"/>
          <w:spacing w:val="-7"/>
        </w:rPr>
        <w:t> </w:t>
      </w:r>
      <w:r>
        <w:rPr>
          <w:color w:val="231F20"/>
        </w:rPr>
        <w:t>MOT</w:t>
      </w:r>
      <w:r>
        <w:rPr>
          <w:color w:val="231F20"/>
          <w:spacing w:val="-7"/>
        </w:rPr>
        <w:t> </w:t>
      </w:r>
      <w:r>
        <w:rPr>
          <w:color w:val="231F20"/>
        </w:rPr>
        <w:t>GYLLENE</w:t>
      </w:r>
      <w:r>
        <w:rPr>
          <w:color w:val="231F20"/>
          <w:spacing w:val="-6"/>
        </w:rPr>
        <w:t> </w:t>
      </w:r>
      <w:r>
        <w:rPr>
          <w:color w:val="231F20"/>
        </w:rPr>
        <w:t>SNITTET</w:t>
      </w:r>
      <w:r>
        <w:rPr>
          <w:color w:val="231F20"/>
          <w:spacing w:val="-52"/>
        </w:rPr>
        <w:t> </w:t>
      </w:r>
      <w:bookmarkEnd w:id="155"/>
      <w:r>
        <w:rPr>
          <w:color w:val="231F20"/>
        </w:rPr>
        <w:t>OCH DESS TILLÄMPNINGAR</w:t>
      </w:r>
    </w:p>
    <w:p>
      <w:pPr>
        <w:pStyle w:val="BodyText"/>
        <w:spacing w:line="201" w:lineRule="auto" w:before="2"/>
        <w:ind w:left="3200" w:right="705"/>
        <w:jc w:val="both"/>
      </w:pPr>
      <w:r>
        <w:rPr>
          <w:color w:val="231F20"/>
        </w:rPr>
        <w:t>Det finns kritiska röster både mot begreppet och mot dess tillämpningar. När</w:t>
      </w:r>
      <w:r>
        <w:rPr>
          <w:color w:val="231F20"/>
          <w:spacing w:val="1"/>
        </w:rPr>
        <w:t> </w:t>
      </w:r>
      <w:r>
        <w:rPr>
          <w:color w:val="231F20"/>
        </w:rPr>
        <w:t>det gäller exemplen vänder kritikerna sig framför allt mot FN-byggnaden,</w:t>
      </w:r>
      <w:r>
        <w:rPr>
          <w:color w:val="231F20"/>
          <w:spacing w:val="1"/>
        </w:rPr>
        <w:t> </w:t>
      </w:r>
      <w:r>
        <w:rPr>
          <w:color w:val="231F20"/>
        </w:rPr>
        <w:t>Parthenon,</w:t>
      </w:r>
      <w:r>
        <w:rPr>
          <w:color w:val="231F20"/>
          <w:spacing w:val="12"/>
        </w:rPr>
        <w:t> </w:t>
      </w:r>
      <w:r>
        <w:rPr>
          <w:color w:val="231F20"/>
        </w:rPr>
        <w:t>Här</w:t>
      </w:r>
      <w:r>
        <w:rPr>
          <w:color w:val="231F20"/>
          <w:spacing w:val="5"/>
        </w:rPr>
        <w:t> </w:t>
      </w:r>
      <w:r>
        <w:rPr>
          <w:color w:val="231F20"/>
        </w:rPr>
        <w:t>är</w:t>
      </w:r>
      <w:r>
        <w:rPr>
          <w:color w:val="231F20"/>
          <w:spacing w:val="6"/>
        </w:rPr>
        <w:t> </w:t>
      </w:r>
      <w:r>
        <w:rPr>
          <w:color w:val="231F20"/>
        </w:rPr>
        <w:t>några</w:t>
      </w:r>
      <w:r>
        <w:rPr>
          <w:color w:val="231F20"/>
          <w:spacing w:val="5"/>
        </w:rPr>
        <w:t> </w:t>
      </w:r>
      <w:r>
        <w:rPr>
          <w:color w:val="231F20"/>
        </w:rPr>
        <w:t>av</w:t>
      </w:r>
      <w:r>
        <w:rPr>
          <w:color w:val="231F20"/>
          <w:spacing w:val="5"/>
        </w:rPr>
        <w:t> </w:t>
      </w:r>
      <w:r>
        <w:rPr>
          <w:color w:val="231F20"/>
        </w:rPr>
        <w:t>kritikerna:</w:t>
      </w:r>
    </w:p>
    <w:p>
      <w:pPr>
        <w:pStyle w:val="BodyText"/>
        <w:spacing w:before="1"/>
        <w:rPr>
          <w:sz w:val="17"/>
        </w:rPr>
      </w:pPr>
    </w:p>
    <w:p>
      <w:pPr>
        <w:pStyle w:val="BodyText"/>
        <w:spacing w:line="201" w:lineRule="auto"/>
        <w:ind w:left="3200" w:right="707"/>
        <w:jc w:val="both"/>
      </w:pPr>
      <w:r>
        <w:rPr>
          <w:color w:val="231F20"/>
        </w:rPr>
        <w:t>Den mest kände kritikern är dock Keith Devlin, professor i matematik vid</w:t>
      </w:r>
      <w:r>
        <w:rPr>
          <w:color w:val="231F20"/>
          <w:spacing w:val="1"/>
        </w:rPr>
        <w:t> </w:t>
      </w:r>
      <w:r>
        <w:rPr>
          <w:color w:val="231F20"/>
        </w:rPr>
        <w:t>Stanford</w:t>
      </w:r>
      <w:r>
        <w:rPr>
          <w:color w:val="231F20"/>
          <w:spacing w:val="4"/>
        </w:rPr>
        <w:t> </w:t>
      </w:r>
      <w:r>
        <w:rPr>
          <w:color w:val="231F20"/>
        </w:rPr>
        <w:t>universitet</w:t>
      </w:r>
      <w:r>
        <w:rPr>
          <w:color w:val="231F20"/>
          <w:spacing w:val="5"/>
        </w:rPr>
        <w:t> </w:t>
      </w:r>
      <w:r>
        <w:rPr>
          <w:color w:val="231F20"/>
        </w:rPr>
        <w:t>i</w:t>
      </w:r>
      <w:r>
        <w:rPr>
          <w:color w:val="231F20"/>
          <w:spacing w:val="5"/>
        </w:rPr>
        <w:t> </w:t>
      </w:r>
      <w:r>
        <w:rPr>
          <w:color w:val="231F20"/>
        </w:rPr>
        <w:t>USA.</w:t>
      </w:r>
      <w:r>
        <w:rPr>
          <w:color w:val="231F20"/>
          <w:spacing w:val="9"/>
        </w:rPr>
        <w:t> </w:t>
      </w:r>
      <w:r>
        <w:rPr>
          <w:color w:val="231F20"/>
        </w:rPr>
        <w:t>Här</w:t>
      </w:r>
      <w:r>
        <w:rPr>
          <w:color w:val="231F20"/>
          <w:spacing w:val="5"/>
        </w:rPr>
        <w:t> </w:t>
      </w:r>
      <w:r>
        <w:rPr>
          <w:color w:val="231F20"/>
        </w:rPr>
        <w:t>kommer</w:t>
      </w:r>
      <w:r>
        <w:rPr>
          <w:color w:val="231F20"/>
          <w:spacing w:val="5"/>
        </w:rPr>
        <w:t> </w:t>
      </w:r>
      <w:r>
        <w:rPr>
          <w:color w:val="231F20"/>
        </w:rPr>
        <w:t>en</w:t>
      </w:r>
      <w:r>
        <w:rPr>
          <w:color w:val="231F20"/>
          <w:spacing w:val="5"/>
        </w:rPr>
        <w:t> </w:t>
      </w:r>
      <w:r>
        <w:rPr>
          <w:color w:val="231F20"/>
        </w:rPr>
        <w:t>sammanfattning</w:t>
      </w:r>
      <w:r>
        <w:rPr>
          <w:color w:val="231F20"/>
          <w:spacing w:val="4"/>
        </w:rPr>
        <w:t> </w:t>
      </w:r>
      <w:r>
        <w:rPr>
          <w:color w:val="231F20"/>
        </w:rPr>
        <w:t>av</w:t>
      </w:r>
      <w:r>
        <w:rPr>
          <w:color w:val="231F20"/>
          <w:spacing w:val="4"/>
        </w:rPr>
        <w:t> </w:t>
      </w:r>
      <w:r>
        <w:rPr>
          <w:color w:val="231F20"/>
        </w:rPr>
        <w:t>hans</w:t>
      </w:r>
      <w:r>
        <w:rPr>
          <w:color w:val="231F20"/>
          <w:spacing w:val="5"/>
        </w:rPr>
        <w:t> </w:t>
      </w:r>
      <w:r>
        <w:rPr>
          <w:color w:val="231F20"/>
        </w:rPr>
        <w:t>kritik.</w:t>
      </w:r>
    </w:p>
    <w:p>
      <w:pPr>
        <w:pStyle w:val="BodyText"/>
        <w:spacing w:line="241" w:lineRule="exact" w:before="192"/>
        <w:ind w:left="3200"/>
        <w:jc w:val="both"/>
      </w:pPr>
      <w:r>
        <w:rPr>
          <w:color w:val="231F20"/>
        </w:rPr>
        <w:t>Det</w:t>
      </w:r>
      <w:r>
        <w:rPr>
          <w:color w:val="231F20"/>
          <w:spacing w:val="36"/>
        </w:rPr>
        <w:t> </w:t>
      </w:r>
      <w:r>
        <w:rPr>
          <w:color w:val="231F20"/>
        </w:rPr>
        <w:t>gyllene</w:t>
      </w:r>
      <w:r>
        <w:rPr>
          <w:color w:val="231F20"/>
          <w:spacing w:val="36"/>
        </w:rPr>
        <w:t> </w:t>
      </w:r>
      <w:r>
        <w:rPr>
          <w:color w:val="231F20"/>
        </w:rPr>
        <w:t>snittet</w:t>
      </w:r>
      <w:r>
        <w:rPr>
          <w:color w:val="231F20"/>
          <w:spacing w:val="36"/>
        </w:rPr>
        <w:t> </w:t>
      </w:r>
      <w:r>
        <w:rPr>
          <w:color w:val="231F20"/>
        </w:rPr>
        <w:t>som</w:t>
      </w:r>
      <w:r>
        <w:rPr>
          <w:color w:val="231F20"/>
          <w:spacing w:val="37"/>
        </w:rPr>
        <w:t> </w:t>
      </w:r>
      <w:r>
        <w:rPr>
          <w:color w:val="231F20"/>
        </w:rPr>
        <w:t>begrepp</w:t>
      </w:r>
      <w:r>
        <w:rPr>
          <w:color w:val="231F20"/>
          <w:spacing w:val="36"/>
        </w:rPr>
        <w:t> </w:t>
      </w:r>
      <w:r>
        <w:rPr>
          <w:color w:val="231F20"/>
        </w:rPr>
        <w:t>beskrevs</w:t>
      </w:r>
      <w:r>
        <w:rPr>
          <w:color w:val="231F20"/>
          <w:spacing w:val="36"/>
        </w:rPr>
        <w:t> </w:t>
      </w:r>
      <w:r>
        <w:rPr>
          <w:color w:val="231F20"/>
        </w:rPr>
        <w:t>och</w:t>
      </w:r>
      <w:r>
        <w:rPr>
          <w:color w:val="231F20"/>
          <w:spacing w:val="37"/>
        </w:rPr>
        <w:t> </w:t>
      </w:r>
      <w:r>
        <w:rPr>
          <w:color w:val="231F20"/>
        </w:rPr>
        <w:t>definierades</w:t>
      </w:r>
      <w:r>
        <w:rPr>
          <w:color w:val="231F20"/>
          <w:spacing w:val="36"/>
        </w:rPr>
        <w:t> </w:t>
      </w:r>
      <w:r>
        <w:rPr>
          <w:color w:val="231F20"/>
        </w:rPr>
        <w:t>av</w:t>
      </w:r>
      <w:r>
        <w:rPr>
          <w:color w:val="231F20"/>
          <w:spacing w:val="36"/>
        </w:rPr>
        <w:t> </w:t>
      </w:r>
      <w:r>
        <w:rPr>
          <w:color w:val="231F20"/>
        </w:rPr>
        <w:t>Euklides</w:t>
      </w:r>
      <w:r>
        <w:rPr>
          <w:color w:val="231F20"/>
          <w:spacing w:val="37"/>
        </w:rPr>
        <w:t> </w:t>
      </w:r>
      <w:r>
        <w:rPr>
          <w:color w:val="231F20"/>
        </w:rPr>
        <w:t>för</w:t>
      </w:r>
    </w:p>
    <w:p>
      <w:pPr>
        <w:pStyle w:val="BodyText"/>
        <w:spacing w:line="201" w:lineRule="auto" w:before="10"/>
        <w:ind w:left="3200" w:right="709"/>
        <w:jc w:val="both"/>
      </w:pPr>
      <w:r>
        <w:rPr>
          <w:color w:val="231F20"/>
        </w:rPr>
        <w:t>2.500 år sedan men har kritiserats eftersom dess tillämpningar aldrig blir ex-</w:t>
      </w:r>
      <w:r>
        <w:rPr>
          <w:color w:val="231F20"/>
          <w:spacing w:val="1"/>
        </w:rPr>
        <w:t> </w:t>
      </w:r>
      <w:r>
        <w:rPr>
          <w:color w:val="231F20"/>
        </w:rPr>
        <w:t>akta.</w:t>
      </w:r>
      <w:r>
        <w:rPr>
          <w:color w:val="231F20"/>
          <w:spacing w:val="51"/>
        </w:rPr>
        <w:t> </w:t>
      </w:r>
      <w:r>
        <w:rPr>
          <w:color w:val="231F20"/>
        </w:rPr>
        <w:t>Man nöjer sig ofta med att proportionerna är 1 till c:a 1.6 och i bästa</w:t>
      </w:r>
      <w:r>
        <w:rPr>
          <w:color w:val="231F20"/>
          <w:spacing w:val="1"/>
        </w:rPr>
        <w:t> </w:t>
      </w:r>
      <w:r>
        <w:rPr>
          <w:color w:val="231F20"/>
        </w:rPr>
        <w:t>fall 1 till 1.618 medan talet ju har en oändlig mängd decimaler vilket gör att</w:t>
      </w:r>
      <w:r>
        <w:rPr>
          <w:color w:val="231F20"/>
          <w:spacing w:val="1"/>
        </w:rPr>
        <w:t> </w:t>
      </w:r>
      <w:r>
        <w:rPr>
          <w:color w:val="231F20"/>
        </w:rPr>
        <w:t>man</w:t>
      </w:r>
      <w:r>
        <w:rPr>
          <w:color w:val="231F20"/>
          <w:spacing w:val="5"/>
        </w:rPr>
        <w:t> </w:t>
      </w:r>
      <w:r>
        <w:rPr>
          <w:color w:val="231F20"/>
        </w:rPr>
        <w:t>aldrig</w:t>
      </w:r>
      <w:r>
        <w:rPr>
          <w:color w:val="231F20"/>
          <w:spacing w:val="6"/>
        </w:rPr>
        <w:t> </w:t>
      </w:r>
      <w:r>
        <w:rPr>
          <w:color w:val="231F20"/>
        </w:rPr>
        <w:t>kan</w:t>
      </w:r>
      <w:r>
        <w:rPr>
          <w:color w:val="231F20"/>
          <w:spacing w:val="6"/>
        </w:rPr>
        <w:t> </w:t>
      </w:r>
      <w:r>
        <w:rPr>
          <w:color w:val="231F20"/>
        </w:rPr>
        <w:t>veta</w:t>
      </w:r>
      <w:r>
        <w:rPr>
          <w:color w:val="231F20"/>
          <w:spacing w:val="5"/>
        </w:rPr>
        <w:t> </w:t>
      </w:r>
      <w:r>
        <w:rPr>
          <w:color w:val="231F20"/>
        </w:rPr>
        <w:t>om</w:t>
      </w:r>
      <w:r>
        <w:rPr>
          <w:color w:val="231F20"/>
          <w:spacing w:val="6"/>
        </w:rPr>
        <w:t> </w:t>
      </w:r>
      <w:r>
        <w:rPr>
          <w:color w:val="231F20"/>
        </w:rPr>
        <w:t>proportionerna</w:t>
      </w:r>
      <w:r>
        <w:rPr>
          <w:color w:val="231F20"/>
          <w:spacing w:val="5"/>
        </w:rPr>
        <w:t> </w:t>
      </w:r>
      <w:r>
        <w:rPr>
          <w:color w:val="231F20"/>
        </w:rPr>
        <w:t>är</w:t>
      </w:r>
      <w:r>
        <w:rPr>
          <w:color w:val="231F20"/>
          <w:spacing w:val="6"/>
        </w:rPr>
        <w:t> </w:t>
      </w:r>
      <w:r>
        <w:rPr>
          <w:color w:val="231F20"/>
        </w:rPr>
        <w:t>exakta</w:t>
      </w:r>
      <w:r>
        <w:rPr>
          <w:color w:val="231F20"/>
          <w:spacing w:val="6"/>
        </w:rPr>
        <w:t> </w:t>
      </w:r>
      <w:r>
        <w:rPr>
          <w:color w:val="231F20"/>
        </w:rPr>
        <w:t>gyllene</w:t>
      </w:r>
      <w:r>
        <w:rPr>
          <w:color w:val="231F20"/>
          <w:spacing w:val="5"/>
        </w:rPr>
        <w:t> </w:t>
      </w:r>
      <w:r>
        <w:rPr>
          <w:color w:val="231F20"/>
        </w:rPr>
        <w:t>snittet.</w:t>
      </w:r>
    </w:p>
    <w:p>
      <w:pPr>
        <w:pStyle w:val="BodyText"/>
        <w:spacing w:before="2"/>
        <w:rPr>
          <w:sz w:val="17"/>
        </w:rPr>
      </w:pPr>
    </w:p>
    <w:p>
      <w:pPr>
        <w:pStyle w:val="BodyText"/>
        <w:spacing w:line="201" w:lineRule="auto"/>
        <w:ind w:left="3200" w:right="707"/>
        <w:jc w:val="both"/>
      </w:pPr>
      <w:r>
        <w:rPr>
          <w:color w:val="231F20"/>
        </w:rPr>
        <w:t>Det är omöjligt för någonting i världen att stämma exakt med det gyllene</w:t>
      </w:r>
      <w:r>
        <w:rPr>
          <w:color w:val="231F20"/>
          <w:spacing w:val="1"/>
        </w:rPr>
        <w:t> </w:t>
      </w:r>
      <w:r>
        <w:rPr>
          <w:color w:val="231F20"/>
        </w:rPr>
        <w:t>snittet eftersom det är ett irrationellt tal, säger Keith Devlin. Man kan komma</w:t>
      </w:r>
      <w:r>
        <w:rPr>
          <w:color w:val="231F20"/>
          <w:spacing w:val="-47"/>
        </w:rPr>
        <w:t> </w:t>
      </w:r>
      <w:r>
        <w:rPr>
          <w:color w:val="231F20"/>
        </w:rPr>
        <w:t>nära det med 3:2 relationen i din Ipad eller 16:9 relationen i din HDTV men</w:t>
      </w:r>
      <w:r>
        <w:rPr>
          <w:color w:val="231F20"/>
          <w:spacing w:val="1"/>
        </w:rPr>
        <w:t> </w:t>
      </w:r>
      <w:r>
        <w:rPr>
          <w:color w:val="231F20"/>
        </w:rPr>
        <w:t>PHI</w:t>
      </w:r>
      <w:r>
        <w:rPr>
          <w:color w:val="231F20"/>
          <w:spacing w:val="-5"/>
        </w:rPr>
        <w:t> </w:t>
      </w:r>
      <w:r>
        <w:rPr>
          <w:color w:val="231F20"/>
        </w:rPr>
        <w:t>är</w:t>
      </w:r>
      <w:r>
        <w:rPr>
          <w:color w:val="231F20"/>
          <w:spacing w:val="-5"/>
        </w:rPr>
        <w:t> </w:t>
      </w:r>
      <w:r>
        <w:rPr>
          <w:color w:val="231F20"/>
        </w:rPr>
        <w:t>som</w:t>
      </w:r>
      <w:r>
        <w:rPr>
          <w:color w:val="231F20"/>
          <w:spacing w:val="-5"/>
        </w:rPr>
        <w:t> </w:t>
      </w:r>
      <w:r>
        <w:rPr>
          <w:color w:val="231F20"/>
        </w:rPr>
        <w:t>Pi.</w:t>
      </w:r>
      <w:r>
        <w:rPr>
          <w:color w:val="231F20"/>
          <w:spacing w:val="-5"/>
        </w:rPr>
        <w:t> </w:t>
      </w:r>
      <w:r>
        <w:rPr>
          <w:color w:val="231F20"/>
        </w:rPr>
        <w:t>På</w:t>
      </w:r>
      <w:r>
        <w:rPr>
          <w:color w:val="231F20"/>
          <w:spacing w:val="-5"/>
        </w:rPr>
        <w:t> </w:t>
      </w:r>
      <w:r>
        <w:rPr>
          <w:color w:val="231F20"/>
        </w:rPr>
        <w:t>samma</w:t>
      </w:r>
      <w:r>
        <w:rPr>
          <w:color w:val="231F20"/>
          <w:spacing w:val="-4"/>
        </w:rPr>
        <w:t> </w:t>
      </w:r>
      <w:r>
        <w:rPr>
          <w:color w:val="231F20"/>
        </w:rPr>
        <w:t>sätt</w:t>
      </w:r>
      <w:r>
        <w:rPr>
          <w:color w:val="231F20"/>
          <w:spacing w:val="-5"/>
        </w:rPr>
        <w:t> </w:t>
      </w:r>
      <w:r>
        <w:rPr>
          <w:color w:val="231F20"/>
        </w:rPr>
        <w:t>som</w:t>
      </w:r>
      <w:r>
        <w:rPr>
          <w:color w:val="231F20"/>
          <w:spacing w:val="-5"/>
        </w:rPr>
        <w:t> </w:t>
      </w:r>
      <w:r>
        <w:rPr>
          <w:color w:val="231F20"/>
        </w:rPr>
        <w:t>att</w:t>
      </w:r>
      <w:r>
        <w:rPr>
          <w:color w:val="231F20"/>
          <w:spacing w:val="-5"/>
        </w:rPr>
        <w:t> </w:t>
      </w:r>
      <w:r>
        <w:rPr>
          <w:color w:val="231F20"/>
        </w:rPr>
        <w:t>det</w:t>
      </w:r>
      <w:r>
        <w:rPr>
          <w:color w:val="231F20"/>
          <w:spacing w:val="-5"/>
        </w:rPr>
        <w:t> </w:t>
      </w:r>
      <w:r>
        <w:rPr>
          <w:color w:val="231F20"/>
        </w:rPr>
        <w:t>är</w:t>
      </w:r>
      <w:r>
        <w:rPr>
          <w:color w:val="231F20"/>
          <w:spacing w:val="-5"/>
        </w:rPr>
        <w:t> </w:t>
      </w:r>
      <w:r>
        <w:rPr>
          <w:color w:val="231F20"/>
        </w:rPr>
        <w:t>omöjligt</w:t>
      </w:r>
      <w:r>
        <w:rPr>
          <w:color w:val="231F20"/>
          <w:spacing w:val="-5"/>
        </w:rPr>
        <w:t> </w:t>
      </w:r>
      <w:r>
        <w:rPr>
          <w:color w:val="231F20"/>
        </w:rPr>
        <w:t>att</w:t>
      </w:r>
      <w:r>
        <w:rPr>
          <w:color w:val="231F20"/>
          <w:spacing w:val="-4"/>
        </w:rPr>
        <w:t> </w:t>
      </w:r>
      <w:r>
        <w:rPr>
          <w:color w:val="231F20"/>
        </w:rPr>
        <w:t>hitta</w:t>
      </w:r>
      <w:r>
        <w:rPr>
          <w:color w:val="231F20"/>
          <w:spacing w:val="-5"/>
        </w:rPr>
        <w:t> </w:t>
      </w:r>
      <w:r>
        <w:rPr>
          <w:color w:val="231F20"/>
        </w:rPr>
        <w:t>en</w:t>
      </w:r>
      <w:r>
        <w:rPr>
          <w:color w:val="231F20"/>
          <w:spacing w:val="-5"/>
        </w:rPr>
        <w:t> </w:t>
      </w:r>
      <w:r>
        <w:rPr>
          <w:color w:val="231F20"/>
        </w:rPr>
        <w:t>perfekt</w:t>
      </w:r>
      <w:r>
        <w:rPr>
          <w:color w:val="231F20"/>
          <w:spacing w:val="-6"/>
        </w:rPr>
        <w:t> </w:t>
      </w:r>
      <w:r>
        <w:rPr>
          <w:color w:val="231F20"/>
        </w:rPr>
        <w:t>cirkel</w:t>
      </w:r>
      <w:r>
        <w:rPr>
          <w:color w:val="231F20"/>
          <w:spacing w:val="-47"/>
        </w:rPr>
        <w:t> </w:t>
      </w:r>
      <w:r>
        <w:rPr>
          <w:color w:val="231F20"/>
        </w:rPr>
        <w:t>i</w:t>
      </w:r>
      <w:r>
        <w:rPr>
          <w:color w:val="231F20"/>
          <w:spacing w:val="5"/>
        </w:rPr>
        <w:t> </w:t>
      </w:r>
      <w:r>
        <w:rPr>
          <w:color w:val="231F20"/>
        </w:rPr>
        <w:t>verkligheten</w:t>
      </w:r>
      <w:r>
        <w:rPr>
          <w:color w:val="231F20"/>
          <w:spacing w:val="6"/>
        </w:rPr>
        <w:t> </w:t>
      </w:r>
      <w:r>
        <w:rPr>
          <w:color w:val="231F20"/>
        </w:rPr>
        <w:t>så</w:t>
      </w:r>
      <w:r>
        <w:rPr>
          <w:color w:val="231F20"/>
          <w:spacing w:val="4"/>
        </w:rPr>
        <w:t> </w:t>
      </w:r>
      <w:r>
        <w:rPr>
          <w:color w:val="231F20"/>
        </w:rPr>
        <w:t>finns</w:t>
      </w:r>
      <w:r>
        <w:rPr>
          <w:color w:val="231F20"/>
          <w:spacing w:val="6"/>
        </w:rPr>
        <w:t> </w:t>
      </w:r>
      <w:r>
        <w:rPr>
          <w:color w:val="231F20"/>
        </w:rPr>
        <w:t>det</w:t>
      </w:r>
      <w:r>
        <w:rPr>
          <w:color w:val="231F20"/>
          <w:spacing w:val="4"/>
        </w:rPr>
        <w:t> </w:t>
      </w:r>
      <w:r>
        <w:rPr>
          <w:color w:val="231F20"/>
        </w:rPr>
        <w:t>inga</w:t>
      </w:r>
      <w:r>
        <w:rPr>
          <w:color w:val="231F20"/>
          <w:spacing w:val="5"/>
        </w:rPr>
        <w:t> </w:t>
      </w:r>
      <w:r>
        <w:rPr>
          <w:color w:val="231F20"/>
        </w:rPr>
        <w:t>exakta</w:t>
      </w:r>
      <w:r>
        <w:rPr>
          <w:color w:val="231F20"/>
          <w:spacing w:val="4"/>
        </w:rPr>
        <w:t> </w:t>
      </w:r>
      <w:r>
        <w:rPr>
          <w:color w:val="231F20"/>
        </w:rPr>
        <w:t>gyllene</w:t>
      </w:r>
      <w:r>
        <w:rPr>
          <w:color w:val="231F20"/>
          <w:spacing w:val="5"/>
        </w:rPr>
        <w:t> </w:t>
      </w:r>
      <w:r>
        <w:rPr>
          <w:color w:val="231F20"/>
        </w:rPr>
        <w:t>snittet</w:t>
      </w:r>
      <w:r>
        <w:rPr>
          <w:color w:val="231F20"/>
          <w:spacing w:val="5"/>
        </w:rPr>
        <w:t> </w:t>
      </w:r>
      <w:r>
        <w:rPr>
          <w:color w:val="231F20"/>
        </w:rPr>
        <w:t>i</w:t>
      </w:r>
      <w:r>
        <w:rPr>
          <w:color w:val="231F20"/>
          <w:spacing w:val="6"/>
        </w:rPr>
        <w:t> </w:t>
      </w:r>
      <w:r>
        <w:rPr>
          <w:color w:val="231F20"/>
        </w:rPr>
        <w:t>verkligheten.</w:t>
      </w:r>
    </w:p>
    <w:p>
      <w:pPr>
        <w:pStyle w:val="BodyText"/>
        <w:spacing w:before="3"/>
        <w:rPr>
          <w:sz w:val="17"/>
        </w:rPr>
      </w:pPr>
    </w:p>
    <w:p>
      <w:pPr>
        <w:pStyle w:val="BodyText"/>
        <w:spacing w:line="201" w:lineRule="auto"/>
        <w:ind w:left="3200" w:right="710"/>
        <w:jc w:val="both"/>
      </w:pPr>
      <w:r>
        <w:rPr>
          <w:color w:val="231F20"/>
        </w:rPr>
        <w:t>Devlin vänder sig liksom övriga kritiker mot påståenden att t.ex. FN-byggna-</w:t>
      </w:r>
      <w:r>
        <w:rPr>
          <w:color w:val="231F20"/>
          <w:spacing w:val="1"/>
        </w:rPr>
        <w:t> </w:t>
      </w:r>
      <w:r>
        <w:rPr>
          <w:color w:val="231F20"/>
        </w:rPr>
        <w:t>den,</w:t>
      </w:r>
      <w:r>
        <w:rPr>
          <w:color w:val="231F20"/>
          <w:spacing w:val="5"/>
        </w:rPr>
        <w:t> </w:t>
      </w:r>
      <w:r>
        <w:rPr>
          <w:color w:val="231F20"/>
        </w:rPr>
        <w:t>skulle</w:t>
      </w:r>
      <w:r>
        <w:rPr>
          <w:color w:val="231F20"/>
          <w:spacing w:val="6"/>
        </w:rPr>
        <w:t> </w:t>
      </w:r>
      <w:r>
        <w:rPr>
          <w:color w:val="231F20"/>
        </w:rPr>
        <w:t>ha</w:t>
      </w:r>
      <w:r>
        <w:rPr>
          <w:color w:val="231F20"/>
          <w:spacing w:val="5"/>
        </w:rPr>
        <w:t> </w:t>
      </w:r>
      <w:r>
        <w:rPr>
          <w:color w:val="231F20"/>
        </w:rPr>
        <w:t>med</w:t>
      </w:r>
      <w:r>
        <w:rPr>
          <w:color w:val="231F20"/>
          <w:spacing w:val="6"/>
        </w:rPr>
        <w:t> </w:t>
      </w:r>
      <w:r>
        <w:rPr>
          <w:color w:val="231F20"/>
        </w:rPr>
        <w:t>gyllene</w:t>
      </w:r>
      <w:r>
        <w:rPr>
          <w:color w:val="231F20"/>
          <w:spacing w:val="5"/>
        </w:rPr>
        <w:t> </w:t>
      </w:r>
      <w:r>
        <w:rPr>
          <w:color w:val="231F20"/>
        </w:rPr>
        <w:t>snittet</w:t>
      </w:r>
      <w:r>
        <w:rPr>
          <w:color w:val="231F20"/>
          <w:spacing w:val="6"/>
        </w:rPr>
        <w:t> </w:t>
      </w:r>
      <w:r>
        <w:rPr>
          <w:color w:val="231F20"/>
        </w:rPr>
        <w:t>att</w:t>
      </w:r>
      <w:r>
        <w:rPr>
          <w:color w:val="231F20"/>
          <w:spacing w:val="6"/>
        </w:rPr>
        <w:t> </w:t>
      </w:r>
      <w:r>
        <w:rPr>
          <w:color w:val="231F20"/>
        </w:rPr>
        <w:t>göra</w:t>
      </w:r>
    </w:p>
    <w:p>
      <w:pPr>
        <w:pStyle w:val="BodyText"/>
        <w:rPr>
          <w:sz w:val="22"/>
        </w:rPr>
      </w:pPr>
    </w:p>
    <w:p>
      <w:pPr>
        <w:pStyle w:val="BodyText"/>
        <w:spacing w:before="9"/>
        <w:rPr>
          <w:sz w:val="23"/>
        </w:rPr>
      </w:pPr>
    </w:p>
    <w:p>
      <w:pPr>
        <w:pStyle w:val="Heading3"/>
        <w:ind w:left="3200"/>
        <w:jc w:val="both"/>
      </w:pPr>
      <w:bookmarkStart w:name="_TOC_250004" w:id="156"/>
      <w:r>
        <w:rPr>
          <w:color w:val="231F20"/>
          <w:spacing w:val="-1"/>
        </w:rPr>
        <w:t>SVAR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PÅ</w:t>
      </w:r>
      <w:r>
        <w:rPr>
          <w:color w:val="231F20"/>
          <w:spacing w:val="-10"/>
        </w:rPr>
        <w:t> </w:t>
      </w:r>
      <w:bookmarkEnd w:id="156"/>
      <w:r>
        <w:rPr>
          <w:color w:val="231F20"/>
          <w:spacing w:val="-1"/>
        </w:rPr>
        <w:t>KRITIKEN</w:t>
      </w:r>
    </w:p>
    <w:p>
      <w:pPr>
        <w:pStyle w:val="BodyText"/>
        <w:spacing w:line="201" w:lineRule="auto" w:before="5"/>
        <w:ind w:left="3200" w:right="710"/>
        <w:jc w:val="both"/>
      </w:pPr>
      <w:r>
        <w:rPr>
          <w:color w:val="231F20"/>
        </w:rPr>
        <w:t>En av de experter som har studerat kritikerna argument och bemött alla in-</w:t>
      </w:r>
      <w:r>
        <w:rPr>
          <w:color w:val="231F20"/>
          <w:spacing w:val="1"/>
        </w:rPr>
        <w:t> </w:t>
      </w:r>
      <w:r>
        <w:rPr>
          <w:color w:val="231F20"/>
        </w:rPr>
        <w:t>vändningar är Gary Meisner. Eftersom jag har byggt en stor del av den första</w:t>
      </w:r>
      <w:r>
        <w:rPr>
          <w:color w:val="231F20"/>
          <w:spacing w:val="-47"/>
        </w:rPr>
        <w:t> </w:t>
      </w:r>
      <w:r>
        <w:rPr>
          <w:color w:val="231F20"/>
        </w:rPr>
        <w:t>delen av boken på hans artiklar och böcker (framför allt hans nyaste bok från</w:t>
      </w:r>
      <w:r>
        <w:rPr>
          <w:color w:val="231F20"/>
          <w:spacing w:val="1"/>
        </w:rPr>
        <w:t> </w:t>
      </w:r>
      <w:r>
        <w:rPr>
          <w:color w:val="231F20"/>
        </w:rPr>
        <w:t>2018: The golden ratio) så summerar jag här hur han bemöter kritikerna i</w:t>
      </w:r>
      <w:r>
        <w:rPr>
          <w:color w:val="231F20"/>
          <w:spacing w:val="1"/>
        </w:rPr>
        <w:t> </w:t>
      </w:r>
      <w:r>
        <w:rPr>
          <w:color w:val="231F20"/>
        </w:rPr>
        <w:t>deras argument att t.ex. FN-byggnaden inte har med gyllene snittet att göra.</w:t>
      </w:r>
      <w:r>
        <w:rPr>
          <w:color w:val="231F20"/>
          <w:spacing w:val="1"/>
        </w:rPr>
        <w:t> </w:t>
      </w:r>
      <w:r>
        <w:rPr>
          <w:color w:val="231F20"/>
        </w:rPr>
        <w:t>Det</w:t>
      </w:r>
      <w:r>
        <w:rPr>
          <w:color w:val="231F20"/>
          <w:spacing w:val="5"/>
        </w:rPr>
        <w:t> </w:t>
      </w:r>
      <w:r>
        <w:rPr>
          <w:color w:val="231F20"/>
        </w:rPr>
        <w:t>har</w:t>
      </w:r>
      <w:r>
        <w:rPr>
          <w:color w:val="231F20"/>
          <w:spacing w:val="6"/>
        </w:rPr>
        <w:t> </w:t>
      </w:r>
      <w:r>
        <w:rPr>
          <w:color w:val="231F20"/>
        </w:rPr>
        <w:t>han</w:t>
      </w:r>
      <w:r>
        <w:rPr>
          <w:color w:val="231F20"/>
          <w:spacing w:val="6"/>
        </w:rPr>
        <w:t> </w:t>
      </w:r>
      <w:r>
        <w:rPr>
          <w:color w:val="231F20"/>
        </w:rPr>
        <w:t>bl.a.</w:t>
      </w:r>
      <w:r>
        <w:rPr>
          <w:color w:val="231F20"/>
          <w:spacing w:val="5"/>
        </w:rPr>
        <w:t> </w:t>
      </w:r>
      <w:r>
        <w:rPr>
          <w:color w:val="231F20"/>
        </w:rPr>
        <w:t>gjort</w:t>
      </w:r>
      <w:r>
        <w:rPr>
          <w:color w:val="231F20"/>
          <w:spacing w:val="6"/>
        </w:rPr>
        <w:t> </w:t>
      </w:r>
      <w:r>
        <w:rPr>
          <w:color w:val="231F20"/>
        </w:rPr>
        <w:t>i</w:t>
      </w:r>
      <w:r>
        <w:rPr>
          <w:color w:val="231F20"/>
          <w:spacing w:val="6"/>
        </w:rPr>
        <w:t> </w:t>
      </w:r>
      <w:r>
        <w:rPr>
          <w:color w:val="231F20"/>
        </w:rPr>
        <w:t>en</w:t>
      </w:r>
      <w:r>
        <w:rPr>
          <w:color w:val="231F20"/>
          <w:spacing w:val="6"/>
        </w:rPr>
        <w:t> </w:t>
      </w:r>
      <w:r>
        <w:rPr>
          <w:color w:val="231F20"/>
        </w:rPr>
        <w:t>artikel</w:t>
      </w:r>
      <w:r>
        <w:rPr>
          <w:color w:val="231F20"/>
          <w:spacing w:val="6"/>
        </w:rPr>
        <w:t> </w:t>
      </w:r>
      <w:r>
        <w:rPr>
          <w:color w:val="231F20"/>
        </w:rPr>
        <w:t>från</w:t>
      </w:r>
      <w:r>
        <w:rPr>
          <w:color w:val="231F20"/>
          <w:spacing w:val="6"/>
        </w:rPr>
        <w:t> </w:t>
      </w:r>
      <w:r>
        <w:rPr>
          <w:color w:val="231F20"/>
        </w:rPr>
        <w:t>2014:</w:t>
      </w:r>
    </w:p>
    <w:p>
      <w:pPr>
        <w:pStyle w:val="BodyText"/>
        <w:spacing w:before="196"/>
        <w:ind w:left="3200"/>
        <w:jc w:val="both"/>
      </w:pPr>
      <w:r>
        <w:rPr>
          <w:color w:val="231F20"/>
        </w:rPr>
        <w:t>Golden</w:t>
      </w:r>
      <w:r>
        <w:rPr>
          <w:color w:val="231F20"/>
          <w:spacing w:val="3"/>
        </w:rPr>
        <w:t> </w:t>
      </w:r>
      <w:r>
        <w:rPr>
          <w:color w:val="231F20"/>
        </w:rPr>
        <w:t>Ratio</w:t>
      </w:r>
      <w:r>
        <w:rPr>
          <w:color w:val="231F20"/>
          <w:spacing w:val="4"/>
        </w:rPr>
        <w:t> </w:t>
      </w:r>
      <w:r>
        <w:rPr>
          <w:color w:val="231F20"/>
        </w:rPr>
        <w:t>Myth,</w:t>
      </w:r>
      <w:r>
        <w:rPr>
          <w:color w:val="231F20"/>
          <w:spacing w:val="3"/>
        </w:rPr>
        <w:t> </w:t>
      </w:r>
      <w:r>
        <w:rPr>
          <w:color w:val="231F20"/>
        </w:rPr>
        <w:t>Fact</w:t>
      </w:r>
      <w:r>
        <w:rPr>
          <w:color w:val="231F20"/>
          <w:spacing w:val="3"/>
        </w:rPr>
        <w:t> </w:t>
      </w:r>
      <w:r>
        <w:rPr>
          <w:color w:val="231F20"/>
        </w:rPr>
        <w:t>and</w:t>
      </w:r>
      <w:r>
        <w:rPr>
          <w:color w:val="231F20"/>
          <w:spacing w:val="3"/>
        </w:rPr>
        <w:t> </w:t>
      </w:r>
      <w:r>
        <w:rPr>
          <w:color w:val="231F20"/>
        </w:rPr>
        <w:t>Misunderstanding,</w:t>
      </w:r>
      <w:r>
        <w:rPr>
          <w:color w:val="231F20"/>
          <w:spacing w:val="4"/>
        </w:rPr>
        <w:t> </w:t>
      </w:r>
      <w:r>
        <w:rPr>
          <w:color w:val="231F20"/>
        </w:rPr>
        <w:t>The</w:t>
      </w:r>
      <w:r>
        <w:rPr>
          <w:color w:val="231F20"/>
          <w:spacing w:val="3"/>
        </w:rPr>
        <w:t> </w:t>
      </w:r>
      <w:r>
        <w:rPr>
          <w:color w:val="231F20"/>
        </w:rPr>
        <w:t>missing</w:t>
      </w:r>
      <w:r>
        <w:rPr>
          <w:color w:val="231F20"/>
          <w:spacing w:val="3"/>
        </w:rPr>
        <w:t> </w:t>
      </w:r>
      <w:r>
        <w:rPr>
          <w:color w:val="231F20"/>
        </w:rPr>
        <w:t>evidence</w:t>
      </w:r>
    </w:p>
    <w:p>
      <w:pPr>
        <w:pStyle w:val="BodyText"/>
        <w:spacing w:before="1"/>
        <w:rPr>
          <w:sz w:val="16"/>
        </w:rPr>
      </w:pPr>
    </w:p>
    <w:p>
      <w:pPr>
        <w:pStyle w:val="BodyText"/>
        <w:spacing w:line="201" w:lineRule="auto"/>
        <w:ind w:left="3200" w:right="708"/>
        <w:jc w:val="both"/>
      </w:pPr>
      <w:r>
        <w:rPr>
          <w:color w:val="231F20"/>
        </w:rPr>
        <w:t>Det finns många missuppfattningar om och felaktiga förklaringarav av det</w:t>
      </w:r>
      <w:r>
        <w:rPr>
          <w:color w:val="231F20"/>
          <w:spacing w:val="1"/>
        </w:rPr>
        <w:t> </w:t>
      </w:r>
      <w:r>
        <w:rPr>
          <w:color w:val="231F20"/>
        </w:rPr>
        <w:t>gyllene</w:t>
      </w:r>
      <w:r>
        <w:rPr>
          <w:color w:val="231F20"/>
          <w:spacing w:val="-5"/>
        </w:rPr>
        <w:t> </w:t>
      </w:r>
      <w:r>
        <w:rPr>
          <w:color w:val="231F20"/>
        </w:rPr>
        <w:t>snittet.</w:t>
      </w:r>
      <w:r>
        <w:rPr>
          <w:color w:val="231F20"/>
          <w:spacing w:val="-4"/>
        </w:rPr>
        <w:t> </w:t>
      </w:r>
      <w:r>
        <w:rPr>
          <w:color w:val="231F20"/>
        </w:rPr>
        <w:t>Vissa</w:t>
      </w:r>
      <w:r>
        <w:rPr>
          <w:color w:val="231F20"/>
          <w:spacing w:val="-4"/>
        </w:rPr>
        <w:t> </w:t>
      </w:r>
      <w:r>
        <w:rPr>
          <w:color w:val="231F20"/>
        </w:rPr>
        <w:t>är</w:t>
      </w:r>
      <w:r>
        <w:rPr>
          <w:color w:val="231F20"/>
          <w:spacing w:val="-4"/>
        </w:rPr>
        <w:t> </w:t>
      </w:r>
      <w:r>
        <w:rPr>
          <w:color w:val="231F20"/>
        </w:rPr>
        <w:t>alltför</w:t>
      </w:r>
      <w:r>
        <w:rPr>
          <w:color w:val="231F20"/>
          <w:spacing w:val="-5"/>
        </w:rPr>
        <w:t> </w:t>
      </w:r>
      <w:r>
        <w:rPr>
          <w:color w:val="231F20"/>
        </w:rPr>
        <w:t>ivriga</w:t>
      </w:r>
      <w:r>
        <w:rPr>
          <w:color w:val="231F20"/>
          <w:spacing w:val="-4"/>
        </w:rPr>
        <w:t> </w:t>
      </w:r>
      <w:r>
        <w:rPr>
          <w:color w:val="231F20"/>
        </w:rPr>
        <w:t>att</w:t>
      </w:r>
      <w:r>
        <w:rPr>
          <w:color w:val="231F20"/>
          <w:spacing w:val="-4"/>
        </w:rPr>
        <w:t> </w:t>
      </w:r>
      <w:r>
        <w:rPr>
          <w:color w:val="231F20"/>
        </w:rPr>
        <w:t>hitta</w:t>
      </w:r>
      <w:r>
        <w:rPr>
          <w:color w:val="231F20"/>
          <w:spacing w:val="-4"/>
        </w:rPr>
        <w:t> </w:t>
      </w:r>
      <w:r>
        <w:rPr>
          <w:color w:val="231F20"/>
        </w:rPr>
        <w:t>mönster</w:t>
      </w:r>
      <w:r>
        <w:rPr>
          <w:color w:val="231F20"/>
          <w:spacing w:val="-4"/>
        </w:rPr>
        <w:t> </w:t>
      </w:r>
      <w:r>
        <w:rPr>
          <w:color w:val="231F20"/>
        </w:rPr>
        <w:t>där</w:t>
      </w:r>
      <w:r>
        <w:rPr>
          <w:color w:val="231F20"/>
          <w:spacing w:val="-5"/>
        </w:rPr>
        <w:t> </w:t>
      </w:r>
      <w:r>
        <w:rPr>
          <w:color w:val="231F20"/>
        </w:rPr>
        <w:t>det</w:t>
      </w:r>
      <w:r>
        <w:rPr>
          <w:color w:val="231F20"/>
          <w:spacing w:val="-4"/>
        </w:rPr>
        <w:t> </w:t>
      </w:r>
      <w:r>
        <w:rPr>
          <w:color w:val="231F20"/>
        </w:rPr>
        <w:t>inte</w:t>
      </w:r>
      <w:r>
        <w:rPr>
          <w:color w:val="231F20"/>
          <w:spacing w:val="-4"/>
        </w:rPr>
        <w:t> </w:t>
      </w:r>
      <w:r>
        <w:rPr>
          <w:color w:val="231F20"/>
        </w:rPr>
        <w:t>finns</w:t>
      </w:r>
      <w:r>
        <w:rPr>
          <w:color w:val="231F20"/>
          <w:spacing w:val="-4"/>
        </w:rPr>
        <w:t> </w:t>
      </w:r>
      <w:r>
        <w:rPr>
          <w:color w:val="231F20"/>
        </w:rPr>
        <w:t>medan</w:t>
      </w:r>
      <w:r>
        <w:rPr>
          <w:color w:val="231F20"/>
          <w:spacing w:val="-48"/>
        </w:rPr>
        <w:t> </w:t>
      </w:r>
      <w:r>
        <w:rPr>
          <w:color w:val="231F20"/>
        </w:rPr>
        <w:t>andra, vars mål är att avfärda gyllene snittet myten, säger att kvoten inte finns</w:t>
      </w:r>
      <w:r>
        <w:rPr>
          <w:color w:val="231F20"/>
          <w:spacing w:val="-47"/>
        </w:rPr>
        <w:t> </w:t>
      </w:r>
      <w:r>
        <w:rPr>
          <w:color w:val="231F20"/>
        </w:rPr>
        <w:t>där den verkligen finns. Människor på båda sidor upprepar ofta bara vad de</w:t>
      </w:r>
      <w:r>
        <w:rPr>
          <w:color w:val="231F20"/>
          <w:spacing w:val="1"/>
        </w:rPr>
        <w:t> </w:t>
      </w:r>
      <w:r>
        <w:rPr>
          <w:color w:val="231F20"/>
        </w:rPr>
        <w:t>har hört snarare än att personligen utföra den analys som krävs för att stödja</w:t>
      </w:r>
      <w:r>
        <w:rPr>
          <w:color w:val="231F20"/>
          <w:spacing w:val="1"/>
        </w:rPr>
        <w:t> </w:t>
      </w:r>
      <w:r>
        <w:rPr>
          <w:color w:val="231F20"/>
        </w:rPr>
        <w:t>sina slutsatser. Intelligens och utbildning är inte alltid faktorer för att komma</w:t>
      </w:r>
      <w:r>
        <w:rPr>
          <w:color w:val="231F20"/>
          <w:spacing w:val="1"/>
        </w:rPr>
        <w:t> </w:t>
      </w:r>
      <w:r>
        <w:rPr>
          <w:color w:val="231F20"/>
        </w:rPr>
        <w:t>till</w:t>
      </w:r>
      <w:r>
        <w:rPr>
          <w:color w:val="231F20"/>
          <w:spacing w:val="-9"/>
        </w:rPr>
        <w:t> </w:t>
      </w:r>
      <w:r>
        <w:rPr>
          <w:color w:val="231F20"/>
        </w:rPr>
        <w:t>sanningen,</w:t>
      </w:r>
      <w:r>
        <w:rPr>
          <w:color w:val="231F20"/>
          <w:spacing w:val="-8"/>
        </w:rPr>
        <w:t> </w:t>
      </w:r>
      <w:r>
        <w:rPr>
          <w:color w:val="231F20"/>
        </w:rPr>
        <w:t>eftersom</w:t>
      </w:r>
      <w:r>
        <w:rPr>
          <w:color w:val="231F20"/>
          <w:spacing w:val="-8"/>
        </w:rPr>
        <w:t> </w:t>
      </w:r>
      <w:r>
        <w:rPr>
          <w:color w:val="231F20"/>
        </w:rPr>
        <w:t>även</w:t>
      </w:r>
      <w:r>
        <w:rPr>
          <w:color w:val="231F20"/>
          <w:spacing w:val="-8"/>
        </w:rPr>
        <w:t> </w:t>
      </w:r>
      <w:r>
        <w:rPr>
          <w:color w:val="231F20"/>
        </w:rPr>
        <w:t>personer</w:t>
      </w:r>
      <w:r>
        <w:rPr>
          <w:color w:val="231F20"/>
          <w:spacing w:val="-8"/>
        </w:rPr>
        <w:t> </w:t>
      </w:r>
      <w:r>
        <w:rPr>
          <w:color w:val="231F20"/>
        </w:rPr>
        <w:t>med</w:t>
      </w:r>
      <w:r>
        <w:rPr>
          <w:color w:val="231F20"/>
          <w:spacing w:val="-9"/>
        </w:rPr>
        <w:t> </w:t>
      </w:r>
      <w:r>
        <w:rPr>
          <w:color w:val="231F20"/>
        </w:rPr>
        <w:t>doktorsexamen</w:t>
      </w:r>
      <w:r>
        <w:rPr>
          <w:color w:val="231F20"/>
          <w:spacing w:val="-8"/>
        </w:rPr>
        <w:t> </w:t>
      </w:r>
      <w:r>
        <w:rPr>
          <w:color w:val="231F20"/>
        </w:rPr>
        <w:t>i</w:t>
      </w:r>
      <w:r>
        <w:rPr>
          <w:color w:val="231F20"/>
          <w:spacing w:val="-8"/>
        </w:rPr>
        <w:t> </w:t>
      </w:r>
      <w:r>
        <w:rPr>
          <w:color w:val="231F20"/>
        </w:rPr>
        <w:t>matematik</w:t>
      </w:r>
      <w:r>
        <w:rPr>
          <w:color w:val="231F20"/>
          <w:spacing w:val="-8"/>
        </w:rPr>
        <w:t> </w:t>
      </w:r>
      <w:r>
        <w:rPr>
          <w:color w:val="231F20"/>
        </w:rPr>
        <w:t>ibland</w:t>
      </w:r>
      <w:r>
        <w:rPr>
          <w:color w:val="231F20"/>
          <w:spacing w:val="-48"/>
        </w:rPr>
        <w:t> </w:t>
      </w:r>
      <w:r>
        <w:rPr>
          <w:color w:val="231F20"/>
        </w:rPr>
        <w:t>råkar</w:t>
      </w:r>
      <w:r>
        <w:rPr>
          <w:color w:val="231F20"/>
          <w:spacing w:val="6"/>
        </w:rPr>
        <w:t> </w:t>
      </w:r>
      <w:r>
        <w:rPr>
          <w:color w:val="231F20"/>
        </w:rPr>
        <w:t>ha</w:t>
      </w:r>
      <w:r>
        <w:rPr>
          <w:color w:val="231F20"/>
          <w:spacing w:val="5"/>
        </w:rPr>
        <w:t> </w:t>
      </w:r>
      <w:r>
        <w:rPr>
          <w:color w:val="231F20"/>
        </w:rPr>
        <w:t>fel.</w:t>
      </w:r>
    </w:p>
    <w:p>
      <w:pPr>
        <w:pStyle w:val="BodyText"/>
        <w:spacing w:before="5"/>
        <w:rPr>
          <w:sz w:val="17"/>
        </w:rPr>
      </w:pPr>
    </w:p>
    <w:p>
      <w:pPr>
        <w:pStyle w:val="BodyText"/>
        <w:spacing w:line="201" w:lineRule="auto" w:before="1"/>
        <w:ind w:left="3200" w:right="710"/>
        <w:jc w:val="both"/>
      </w:pPr>
      <w:r>
        <w:rPr>
          <w:color w:val="231F20"/>
        </w:rPr>
        <w:t>Gyllene kvoten är ju definitivt ett speciellt tal med unika egenskaper och finns</w:t>
      </w:r>
      <w:r>
        <w:rPr>
          <w:color w:val="231F20"/>
          <w:spacing w:val="-47"/>
        </w:rPr>
        <w:t> </w:t>
      </w:r>
      <w:r>
        <w:rPr>
          <w:color w:val="231F20"/>
        </w:rPr>
        <w:t>överallt</w:t>
      </w:r>
      <w:r>
        <w:rPr>
          <w:color w:val="231F20"/>
          <w:spacing w:val="-5"/>
        </w:rPr>
        <w:t> </w:t>
      </w:r>
      <w:r>
        <w:rPr>
          <w:color w:val="231F20"/>
        </w:rPr>
        <w:t>och</w:t>
      </w:r>
      <w:r>
        <w:rPr>
          <w:color w:val="231F20"/>
          <w:spacing w:val="-5"/>
        </w:rPr>
        <w:t> </w:t>
      </w:r>
      <w:r>
        <w:rPr>
          <w:color w:val="231F20"/>
        </w:rPr>
        <w:t>också</w:t>
      </w:r>
      <w:r>
        <w:rPr>
          <w:color w:val="231F20"/>
          <w:spacing w:val="-5"/>
        </w:rPr>
        <w:t> </w:t>
      </w:r>
      <w:r>
        <w:rPr>
          <w:color w:val="231F20"/>
        </w:rPr>
        <w:t>på</w:t>
      </w:r>
      <w:r>
        <w:rPr>
          <w:color w:val="231F20"/>
          <w:spacing w:val="-4"/>
        </w:rPr>
        <w:t> </w:t>
      </w:r>
      <w:r>
        <w:rPr>
          <w:color w:val="231F20"/>
        </w:rPr>
        <w:t>ganska</w:t>
      </w:r>
      <w:r>
        <w:rPr>
          <w:color w:val="231F20"/>
          <w:spacing w:val="-5"/>
        </w:rPr>
        <w:t> </w:t>
      </w:r>
      <w:r>
        <w:rPr>
          <w:color w:val="231F20"/>
        </w:rPr>
        <w:t>oväntade</w:t>
      </w:r>
      <w:r>
        <w:rPr>
          <w:color w:val="231F20"/>
          <w:spacing w:val="-5"/>
        </w:rPr>
        <w:t> </w:t>
      </w:r>
      <w:r>
        <w:rPr>
          <w:color w:val="231F20"/>
        </w:rPr>
        <w:t>platser.</w:t>
      </w:r>
      <w:r>
        <w:rPr>
          <w:color w:val="231F20"/>
          <w:spacing w:val="-4"/>
        </w:rPr>
        <w:t> </w:t>
      </w:r>
      <w:r>
        <w:rPr>
          <w:color w:val="231F20"/>
        </w:rPr>
        <w:t>Även</w:t>
      </w:r>
      <w:r>
        <w:rPr>
          <w:color w:val="231F20"/>
          <w:spacing w:val="-5"/>
        </w:rPr>
        <w:t> </w:t>
      </w:r>
      <w:r>
        <w:rPr>
          <w:color w:val="231F20"/>
        </w:rPr>
        <w:t>de</w:t>
      </w:r>
      <w:r>
        <w:rPr>
          <w:color w:val="231F20"/>
          <w:spacing w:val="-5"/>
        </w:rPr>
        <w:t> </w:t>
      </w:r>
      <w:r>
        <w:rPr>
          <w:color w:val="231F20"/>
        </w:rPr>
        <w:t>vars</w:t>
      </w:r>
      <w:r>
        <w:rPr>
          <w:color w:val="231F20"/>
          <w:spacing w:val="-4"/>
        </w:rPr>
        <w:t> </w:t>
      </w:r>
      <w:r>
        <w:rPr>
          <w:color w:val="231F20"/>
        </w:rPr>
        <w:t>mål</w:t>
      </w:r>
      <w:r>
        <w:rPr>
          <w:color w:val="231F20"/>
          <w:spacing w:val="-5"/>
        </w:rPr>
        <w:t> </w:t>
      </w:r>
      <w:r>
        <w:rPr>
          <w:color w:val="231F20"/>
        </w:rPr>
        <w:t>är</w:t>
      </w:r>
      <w:r>
        <w:rPr>
          <w:color w:val="231F20"/>
          <w:spacing w:val="-5"/>
        </w:rPr>
        <w:t> </w:t>
      </w:r>
      <w:r>
        <w:rPr>
          <w:color w:val="231F20"/>
        </w:rPr>
        <w:t>att</w:t>
      </w:r>
      <w:r>
        <w:rPr>
          <w:color w:val="231F20"/>
          <w:spacing w:val="-4"/>
        </w:rPr>
        <w:t> </w:t>
      </w:r>
      <w:r>
        <w:rPr>
          <w:color w:val="231F20"/>
        </w:rPr>
        <w:t>avfärda</w:t>
      </w:r>
      <w:r>
        <w:rPr>
          <w:color w:val="231F20"/>
          <w:spacing w:val="-48"/>
        </w:rPr>
        <w:t> </w:t>
      </w:r>
      <w:r>
        <w:rPr>
          <w:color w:val="231F20"/>
        </w:rPr>
        <w:t>det</w:t>
      </w:r>
      <w:r>
        <w:rPr>
          <w:color w:val="231F20"/>
          <w:spacing w:val="-7"/>
        </w:rPr>
        <w:t> </w:t>
      </w:r>
      <w:r>
        <w:rPr>
          <w:color w:val="231F20"/>
        </w:rPr>
        <w:t>gyllene</w:t>
      </w:r>
      <w:r>
        <w:rPr>
          <w:color w:val="231F20"/>
          <w:spacing w:val="-7"/>
        </w:rPr>
        <w:t> </w:t>
      </w:r>
      <w:r>
        <w:rPr>
          <w:color w:val="231F20"/>
        </w:rPr>
        <w:t>snittet</w:t>
      </w:r>
      <w:r>
        <w:rPr>
          <w:color w:val="231F20"/>
          <w:spacing w:val="-6"/>
        </w:rPr>
        <w:t> </w:t>
      </w:r>
      <w:r>
        <w:rPr>
          <w:color w:val="231F20"/>
        </w:rPr>
        <w:t>håller</w:t>
      </w:r>
      <w:r>
        <w:rPr>
          <w:color w:val="231F20"/>
          <w:spacing w:val="-7"/>
        </w:rPr>
        <w:t> </w:t>
      </w:r>
      <w:r>
        <w:rPr>
          <w:color w:val="231F20"/>
        </w:rPr>
        <w:t>med</w:t>
      </w:r>
      <w:r>
        <w:rPr>
          <w:color w:val="231F20"/>
          <w:spacing w:val="-6"/>
        </w:rPr>
        <w:t> </w:t>
      </w:r>
      <w:r>
        <w:rPr>
          <w:color w:val="231F20"/>
        </w:rPr>
        <w:t>om</w:t>
      </w:r>
      <w:r>
        <w:rPr>
          <w:color w:val="231F20"/>
          <w:spacing w:val="-7"/>
        </w:rPr>
        <w:t> </w:t>
      </w:r>
      <w:r>
        <w:rPr>
          <w:color w:val="231F20"/>
        </w:rPr>
        <w:t>att</w:t>
      </w:r>
      <w:r>
        <w:rPr>
          <w:color w:val="231F20"/>
          <w:spacing w:val="-6"/>
        </w:rPr>
        <w:t> </w:t>
      </w:r>
      <w:r>
        <w:rPr>
          <w:color w:val="231F20"/>
        </w:rPr>
        <w:t>det</w:t>
      </w:r>
      <w:r>
        <w:rPr>
          <w:color w:val="231F20"/>
          <w:spacing w:val="-7"/>
        </w:rPr>
        <w:t> </w:t>
      </w:r>
      <w:r>
        <w:rPr>
          <w:color w:val="231F20"/>
        </w:rPr>
        <w:t>gyllene</w:t>
      </w:r>
      <w:r>
        <w:rPr>
          <w:color w:val="231F20"/>
          <w:spacing w:val="-7"/>
        </w:rPr>
        <w:t> </w:t>
      </w:r>
      <w:r>
        <w:rPr>
          <w:color w:val="231F20"/>
        </w:rPr>
        <w:t>snittet</w:t>
      </w:r>
      <w:r>
        <w:rPr>
          <w:color w:val="231F20"/>
          <w:spacing w:val="-6"/>
        </w:rPr>
        <w:t> </w:t>
      </w:r>
      <w:r>
        <w:rPr>
          <w:color w:val="231F20"/>
        </w:rPr>
        <w:t>har</w:t>
      </w:r>
      <w:r>
        <w:rPr>
          <w:color w:val="231F20"/>
          <w:spacing w:val="-7"/>
        </w:rPr>
        <w:t> </w:t>
      </w:r>
      <w:r>
        <w:rPr>
          <w:color w:val="231F20"/>
        </w:rPr>
        <w:t>egenskaper</w:t>
      </w:r>
      <w:r>
        <w:rPr>
          <w:color w:val="231F20"/>
          <w:spacing w:val="-6"/>
        </w:rPr>
        <w:t> </w:t>
      </w:r>
      <w:r>
        <w:rPr>
          <w:color w:val="231F20"/>
        </w:rPr>
        <w:t>som</w:t>
      </w:r>
      <w:r>
        <w:rPr>
          <w:color w:val="231F20"/>
          <w:spacing w:val="-7"/>
        </w:rPr>
        <w:t> </w:t>
      </w:r>
      <w:r>
        <w:rPr>
          <w:color w:val="231F20"/>
        </w:rPr>
        <w:t>gör</w:t>
      </w:r>
    </w:p>
    <w:p>
      <w:pPr>
        <w:spacing w:after="0" w:line="201" w:lineRule="auto"/>
        <w:jc w:val="both"/>
        <w:sectPr>
          <w:footerReference w:type="even" r:id="rId252"/>
          <w:footerReference w:type="default" r:id="rId253"/>
          <w:pgSz w:w="10690" w:h="13210"/>
          <w:pgMar w:footer="860" w:header="0" w:top="820" w:bottom="1060" w:left="540" w:right="0"/>
          <w:pgNumType w:start="158"/>
        </w:sectPr>
      </w:pPr>
    </w:p>
    <w:p>
      <w:pPr>
        <w:pStyle w:val="BodyText"/>
        <w:tabs>
          <w:tab w:pos="5998" w:val="left" w:leader="none"/>
        </w:tabs>
        <w:spacing w:line="201" w:lineRule="auto" w:before="90"/>
        <w:ind w:left="172" w:right="3730"/>
        <w:jc w:val="both"/>
      </w:pPr>
      <w:r>
        <w:rPr>
          <w:color w:val="231F20"/>
        </w:rPr>
        <w:t>det</w:t>
      </w:r>
      <w:r>
        <w:rPr>
          <w:color w:val="231F20"/>
          <w:spacing w:val="-10"/>
        </w:rPr>
        <w:t> </w:t>
      </w:r>
      <w:r>
        <w:rPr>
          <w:color w:val="231F20"/>
        </w:rPr>
        <w:t>mycket</w:t>
      </w:r>
      <w:r>
        <w:rPr>
          <w:color w:val="231F20"/>
          <w:spacing w:val="-10"/>
        </w:rPr>
        <w:t> </w:t>
      </w:r>
      <w:r>
        <w:rPr>
          <w:color w:val="231F20"/>
        </w:rPr>
        <w:t>unikt</w:t>
      </w:r>
      <w:r>
        <w:rPr>
          <w:color w:val="231F20"/>
          <w:spacing w:val="-10"/>
        </w:rPr>
        <w:t> </w:t>
      </w:r>
      <w:r>
        <w:rPr>
          <w:color w:val="231F20"/>
        </w:rPr>
        <w:t>inom</w:t>
      </w:r>
      <w:r>
        <w:rPr>
          <w:color w:val="231F20"/>
          <w:spacing w:val="-10"/>
        </w:rPr>
        <w:t> </w:t>
      </w:r>
      <w:r>
        <w:rPr>
          <w:color w:val="231F20"/>
        </w:rPr>
        <w:t>matematik</w:t>
      </w:r>
      <w:r>
        <w:rPr>
          <w:color w:val="231F20"/>
          <w:spacing w:val="-10"/>
        </w:rPr>
        <w:t> </w:t>
      </w:r>
      <w:r>
        <w:rPr>
          <w:color w:val="231F20"/>
        </w:rPr>
        <w:t>och</w:t>
      </w:r>
      <w:r>
        <w:rPr>
          <w:color w:val="231F20"/>
          <w:spacing w:val="-9"/>
        </w:rPr>
        <w:t> </w:t>
      </w:r>
      <w:r>
        <w:rPr>
          <w:color w:val="231F20"/>
        </w:rPr>
        <w:t>geometri.</w:t>
      </w:r>
      <w:r>
        <w:rPr>
          <w:color w:val="231F20"/>
          <w:spacing w:val="-10"/>
        </w:rPr>
        <w:t> </w:t>
      </w:r>
      <w:r>
        <w:rPr>
          <w:color w:val="231F20"/>
        </w:rPr>
        <w:t>Det</w:t>
      </w:r>
      <w:r>
        <w:rPr>
          <w:color w:val="231F20"/>
          <w:spacing w:val="-10"/>
        </w:rPr>
        <w:t> </w:t>
      </w:r>
      <w:r>
        <w:rPr>
          <w:color w:val="231F20"/>
        </w:rPr>
        <w:t>här</w:t>
      </w:r>
      <w:r>
        <w:rPr>
          <w:color w:val="231F20"/>
          <w:spacing w:val="-10"/>
        </w:rPr>
        <w:t> </w:t>
      </w:r>
      <w:r>
        <w:rPr>
          <w:color w:val="231F20"/>
        </w:rPr>
        <w:t>numret</w:t>
      </w:r>
      <w:r>
        <w:rPr>
          <w:color w:val="231F20"/>
          <w:spacing w:val="-10"/>
        </w:rPr>
        <w:t> </w:t>
      </w:r>
      <w:r>
        <w:rPr>
          <w:color w:val="231F20"/>
        </w:rPr>
        <w:t>har</w:t>
      </w:r>
      <w:r>
        <w:rPr>
          <w:color w:val="231F20"/>
          <w:spacing w:val="-9"/>
        </w:rPr>
        <w:t> </w:t>
      </w:r>
      <w:r>
        <w:rPr>
          <w:color w:val="231F20"/>
        </w:rPr>
        <w:t>fascinerat</w:t>
      </w:r>
      <w:r>
        <w:rPr>
          <w:color w:val="231F20"/>
          <w:spacing w:val="-48"/>
        </w:rPr>
        <w:t> </w:t>
      </w:r>
      <w:r>
        <w:rPr>
          <w:color w:val="231F20"/>
        </w:rPr>
        <w:t>och inspirerat otaliga människor genom hela mänsklighetens historia och fått</w:t>
      </w:r>
      <w:r>
        <w:rPr>
          <w:color w:val="231F20"/>
          <w:spacing w:val="1"/>
        </w:rPr>
        <w:t> </w:t>
      </w:r>
      <w:r>
        <w:rPr>
          <w:color w:val="231F20"/>
        </w:rPr>
        <w:t>en speciell plats i deras hjärtan och sinnen. Det är förmodligen just av den</w:t>
      </w:r>
      <w:r>
        <w:rPr>
          <w:color w:val="231F20"/>
          <w:spacing w:val="1"/>
        </w:rPr>
        <w:t> </w:t>
      </w:r>
      <w:r>
        <w:rPr>
          <w:color w:val="231F20"/>
        </w:rPr>
        <w:t>anledningen som vissa människor har tagit det bortom fakta till fantasi och</w:t>
      </w:r>
      <w:r>
        <w:rPr>
          <w:color w:val="231F20"/>
          <w:spacing w:val="1"/>
        </w:rPr>
        <w:t> </w:t>
      </w:r>
      <w:r>
        <w:rPr>
          <w:color w:val="231F20"/>
        </w:rPr>
        <w:t>mystik. Det har i sin tur lett till att andra helt och hållet avvisar det med lika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mycket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iver.</w:t>
        <w:tab/>
        <w:t>Båda</w:t>
      </w:r>
    </w:p>
    <w:p>
      <w:pPr>
        <w:pStyle w:val="BodyText"/>
        <w:spacing w:line="201" w:lineRule="auto" w:before="5"/>
        <w:ind w:left="172" w:right="3740"/>
        <w:jc w:val="both"/>
      </w:pPr>
      <w:r>
        <w:rPr>
          <w:color w:val="231F20"/>
        </w:rPr>
        <w:t>extrema positioner är bristfälliga och hindrar oss från att finna sanningen och</w:t>
      </w:r>
      <w:r>
        <w:rPr>
          <w:color w:val="231F20"/>
          <w:spacing w:val="-47"/>
        </w:rPr>
        <w:t> </w:t>
      </w:r>
      <w:r>
        <w:rPr>
          <w:color w:val="231F20"/>
        </w:rPr>
        <w:t>tillämpa</w:t>
      </w:r>
      <w:r>
        <w:rPr>
          <w:color w:val="231F20"/>
          <w:spacing w:val="5"/>
        </w:rPr>
        <w:t> </w:t>
      </w:r>
      <w:r>
        <w:rPr>
          <w:color w:val="231F20"/>
        </w:rPr>
        <w:t>den.</w:t>
      </w:r>
    </w:p>
    <w:p>
      <w:pPr>
        <w:pStyle w:val="BodyText"/>
        <w:spacing w:before="191"/>
        <w:ind w:left="172"/>
        <w:jc w:val="both"/>
      </w:pPr>
      <w:r>
        <w:rPr>
          <w:color w:val="231F20"/>
        </w:rPr>
        <w:t>Här</w:t>
      </w:r>
      <w:r>
        <w:rPr>
          <w:color w:val="231F20"/>
          <w:spacing w:val="3"/>
        </w:rPr>
        <w:t> </w:t>
      </w:r>
      <w:r>
        <w:rPr>
          <w:color w:val="231F20"/>
        </w:rPr>
        <w:t>kommer</w:t>
      </w:r>
      <w:r>
        <w:rPr>
          <w:color w:val="231F20"/>
          <w:spacing w:val="3"/>
        </w:rPr>
        <w:t> </w:t>
      </w:r>
      <w:r>
        <w:rPr>
          <w:color w:val="231F20"/>
        </w:rPr>
        <w:t>svaret</w:t>
      </w:r>
      <w:r>
        <w:rPr>
          <w:color w:val="231F20"/>
          <w:spacing w:val="3"/>
        </w:rPr>
        <w:t> </w:t>
      </w:r>
      <w:r>
        <w:rPr>
          <w:color w:val="231F20"/>
        </w:rPr>
        <w:t>på</w:t>
      </w:r>
      <w:r>
        <w:rPr>
          <w:color w:val="231F20"/>
          <w:spacing w:val="4"/>
        </w:rPr>
        <w:t> </w:t>
      </w:r>
      <w:r>
        <w:rPr>
          <w:color w:val="231F20"/>
        </w:rPr>
        <w:t>några</w:t>
      </w:r>
      <w:r>
        <w:rPr>
          <w:color w:val="231F20"/>
          <w:spacing w:val="3"/>
        </w:rPr>
        <w:t> </w:t>
      </w:r>
      <w:r>
        <w:rPr>
          <w:color w:val="231F20"/>
        </w:rPr>
        <w:t>viktiga</w:t>
      </w:r>
      <w:r>
        <w:rPr>
          <w:color w:val="231F20"/>
          <w:spacing w:val="3"/>
        </w:rPr>
        <w:t> </w:t>
      </w:r>
      <w:r>
        <w:rPr>
          <w:color w:val="231F20"/>
        </w:rPr>
        <w:t>frågor.</w:t>
      </w:r>
    </w:p>
    <w:p>
      <w:pPr>
        <w:pStyle w:val="BodyText"/>
        <w:tabs>
          <w:tab w:pos="6064" w:val="left" w:leader="none"/>
        </w:tabs>
        <w:spacing w:before="180"/>
        <w:ind w:left="172"/>
        <w:jc w:val="both"/>
      </w:pPr>
      <w:r>
        <w:rPr>
          <w:color w:val="231F20"/>
        </w:rPr>
        <w:t>Är</w:t>
      </w:r>
      <w:r>
        <w:rPr>
          <w:color w:val="231F20"/>
          <w:spacing w:val="-9"/>
        </w:rPr>
        <w:t> </w:t>
      </w:r>
      <w:r>
        <w:rPr>
          <w:color w:val="231F20"/>
        </w:rPr>
        <w:t>det</w:t>
      </w:r>
      <w:r>
        <w:rPr>
          <w:color w:val="231F20"/>
          <w:spacing w:val="-8"/>
        </w:rPr>
        <w:t> </w:t>
      </w:r>
      <w:r>
        <w:rPr>
          <w:color w:val="231F20"/>
        </w:rPr>
        <w:t>gyllene</w:t>
      </w:r>
      <w:r>
        <w:rPr>
          <w:color w:val="231F20"/>
          <w:spacing w:val="-9"/>
        </w:rPr>
        <w:t> </w:t>
      </w:r>
      <w:r>
        <w:rPr>
          <w:color w:val="231F20"/>
        </w:rPr>
        <w:t>snittet</w:t>
      </w:r>
      <w:r>
        <w:rPr>
          <w:color w:val="231F20"/>
          <w:spacing w:val="-8"/>
        </w:rPr>
        <w:t> </w:t>
      </w:r>
      <w:r>
        <w:rPr>
          <w:color w:val="231F20"/>
        </w:rPr>
        <w:t>en</w:t>
      </w:r>
      <w:r>
        <w:rPr>
          <w:color w:val="231F20"/>
          <w:spacing w:val="-8"/>
        </w:rPr>
        <w:t> </w:t>
      </w:r>
      <w:r>
        <w:rPr>
          <w:color w:val="231F20"/>
        </w:rPr>
        <w:t>universell</w:t>
      </w:r>
      <w:r>
        <w:rPr>
          <w:color w:val="231F20"/>
          <w:spacing w:val="-8"/>
        </w:rPr>
        <w:t> </w:t>
      </w:r>
      <w:r>
        <w:rPr>
          <w:color w:val="231F20"/>
        </w:rPr>
        <w:t>konstant</w:t>
      </w:r>
      <w:r>
        <w:rPr>
          <w:color w:val="231F20"/>
          <w:spacing w:val="-10"/>
        </w:rPr>
        <w:t> </w:t>
      </w:r>
      <w:r>
        <w:rPr>
          <w:color w:val="231F20"/>
        </w:rPr>
        <w:t>konstruktion</w:t>
      </w:r>
      <w:r>
        <w:rPr>
          <w:color w:val="231F20"/>
          <w:spacing w:val="-8"/>
        </w:rPr>
        <w:t> </w:t>
      </w:r>
      <w:r>
        <w:rPr>
          <w:color w:val="231F20"/>
        </w:rPr>
        <w:t>i</w:t>
      </w:r>
      <w:r>
        <w:rPr>
          <w:color w:val="231F20"/>
          <w:spacing w:val="-8"/>
        </w:rPr>
        <w:t> </w:t>
      </w:r>
      <w:r>
        <w:rPr>
          <w:color w:val="231F20"/>
        </w:rPr>
        <w:t>naturen?</w:t>
        <w:tab/>
        <w:t>Nej.</w:t>
      </w:r>
    </w:p>
    <w:p>
      <w:pPr>
        <w:pStyle w:val="BodyText"/>
        <w:spacing w:before="1"/>
        <w:rPr>
          <w:sz w:val="16"/>
        </w:rPr>
      </w:pPr>
    </w:p>
    <w:p>
      <w:pPr>
        <w:pStyle w:val="BodyText"/>
        <w:spacing w:line="201" w:lineRule="auto"/>
        <w:ind w:left="172" w:right="3737"/>
        <w:jc w:val="both"/>
      </w:pPr>
      <w:r>
        <w:rPr>
          <w:color w:val="231F20"/>
        </w:rPr>
        <w:t>Måste alla ansiktsegenskaper ha den perfekta relationen för att vara vackra?</w:t>
      </w:r>
      <w:r>
        <w:rPr>
          <w:color w:val="231F20"/>
          <w:spacing w:val="1"/>
        </w:rPr>
        <w:t> </w:t>
      </w:r>
      <w:r>
        <w:rPr>
          <w:color w:val="231F20"/>
        </w:rPr>
        <w:t>Nej. Kan det hjälpa oss att bättre förstå och uppskatta skönheten i naturen?</w:t>
      </w:r>
      <w:r>
        <w:rPr>
          <w:color w:val="231F20"/>
          <w:spacing w:val="1"/>
        </w:rPr>
        <w:t> </w:t>
      </w:r>
      <w:r>
        <w:rPr>
          <w:color w:val="231F20"/>
        </w:rPr>
        <w:t>Ja.</w:t>
      </w:r>
    </w:p>
    <w:p>
      <w:pPr>
        <w:pStyle w:val="BodyText"/>
        <w:spacing w:before="1"/>
        <w:rPr>
          <w:sz w:val="17"/>
        </w:rPr>
      </w:pPr>
    </w:p>
    <w:p>
      <w:pPr>
        <w:pStyle w:val="BodyText"/>
        <w:spacing w:line="201" w:lineRule="auto"/>
        <w:ind w:left="172" w:right="5270"/>
      </w:pPr>
      <w:r>
        <w:rPr>
          <w:color w:val="231F20"/>
        </w:rPr>
        <w:t>Krävs</w:t>
      </w:r>
      <w:r>
        <w:rPr>
          <w:color w:val="231F20"/>
          <w:spacing w:val="4"/>
        </w:rPr>
        <w:t> </w:t>
      </w:r>
      <w:r>
        <w:rPr>
          <w:color w:val="231F20"/>
        </w:rPr>
        <w:t>det</w:t>
      </w:r>
      <w:r>
        <w:rPr>
          <w:color w:val="231F20"/>
          <w:spacing w:val="6"/>
        </w:rPr>
        <w:t> </w:t>
      </w:r>
      <w:r>
        <w:rPr>
          <w:color w:val="231F20"/>
        </w:rPr>
        <w:t>gyllene</w:t>
      </w:r>
      <w:r>
        <w:rPr>
          <w:color w:val="231F20"/>
          <w:spacing w:val="4"/>
        </w:rPr>
        <w:t> </w:t>
      </w:r>
      <w:r>
        <w:rPr>
          <w:color w:val="231F20"/>
        </w:rPr>
        <w:t>förhållandet</w:t>
      </w:r>
      <w:r>
        <w:rPr>
          <w:color w:val="231F20"/>
          <w:spacing w:val="6"/>
        </w:rPr>
        <w:t> </w:t>
      </w:r>
      <w:r>
        <w:rPr>
          <w:color w:val="231F20"/>
        </w:rPr>
        <w:t>för</w:t>
      </w:r>
      <w:r>
        <w:rPr>
          <w:color w:val="231F20"/>
          <w:spacing w:val="5"/>
        </w:rPr>
        <w:t> </w:t>
      </w:r>
      <w:r>
        <w:rPr>
          <w:color w:val="231F20"/>
        </w:rPr>
        <w:t>att</w:t>
      </w:r>
      <w:r>
        <w:rPr>
          <w:color w:val="231F20"/>
          <w:spacing w:val="5"/>
        </w:rPr>
        <w:t> </w:t>
      </w:r>
      <w:r>
        <w:rPr>
          <w:color w:val="231F20"/>
        </w:rPr>
        <w:t>skapa</w:t>
      </w:r>
      <w:r>
        <w:rPr>
          <w:color w:val="231F20"/>
          <w:spacing w:val="4"/>
        </w:rPr>
        <w:t> </w:t>
      </w:r>
      <w:r>
        <w:rPr>
          <w:color w:val="231F20"/>
        </w:rPr>
        <w:t>stor</w:t>
      </w:r>
      <w:r>
        <w:rPr>
          <w:color w:val="231F20"/>
          <w:spacing w:val="6"/>
        </w:rPr>
        <w:t> </w:t>
      </w:r>
      <w:r>
        <w:rPr>
          <w:color w:val="231F20"/>
        </w:rPr>
        <w:t>konst?</w:t>
      </w:r>
      <w:r>
        <w:rPr>
          <w:color w:val="231F20"/>
          <w:spacing w:val="-47"/>
        </w:rPr>
        <w:t> </w:t>
      </w:r>
      <w:r>
        <w:rPr>
          <w:color w:val="231F20"/>
        </w:rPr>
        <w:t>Nej.</w:t>
      </w:r>
    </w:p>
    <w:p>
      <w:pPr>
        <w:pStyle w:val="BodyText"/>
        <w:rPr>
          <w:sz w:val="17"/>
        </w:rPr>
      </w:pPr>
    </w:p>
    <w:p>
      <w:pPr>
        <w:pStyle w:val="BodyText"/>
        <w:spacing w:line="201" w:lineRule="auto"/>
        <w:ind w:left="172" w:right="5270"/>
      </w:pPr>
      <w:r>
        <w:rPr>
          <w:color w:val="231F20"/>
        </w:rPr>
        <w:t>Kan</w:t>
      </w:r>
      <w:r>
        <w:rPr>
          <w:color w:val="231F20"/>
          <w:spacing w:val="5"/>
        </w:rPr>
        <w:t> </w:t>
      </w:r>
      <w:r>
        <w:rPr>
          <w:color w:val="231F20"/>
        </w:rPr>
        <w:t>det</w:t>
      </w:r>
      <w:r>
        <w:rPr>
          <w:color w:val="231F20"/>
          <w:spacing w:val="6"/>
        </w:rPr>
        <w:t> </w:t>
      </w:r>
      <w:r>
        <w:rPr>
          <w:color w:val="231F20"/>
        </w:rPr>
        <w:t>hjälpa</w:t>
      </w:r>
      <w:r>
        <w:rPr>
          <w:color w:val="231F20"/>
          <w:spacing w:val="4"/>
        </w:rPr>
        <w:t> </w:t>
      </w:r>
      <w:r>
        <w:rPr>
          <w:color w:val="231F20"/>
        </w:rPr>
        <w:t>att</w:t>
      </w:r>
      <w:r>
        <w:rPr>
          <w:color w:val="231F20"/>
          <w:spacing w:val="6"/>
        </w:rPr>
        <w:t> </w:t>
      </w:r>
      <w:r>
        <w:rPr>
          <w:color w:val="231F20"/>
        </w:rPr>
        <w:t>skapa</w:t>
      </w:r>
      <w:r>
        <w:rPr>
          <w:color w:val="231F20"/>
          <w:spacing w:val="4"/>
        </w:rPr>
        <w:t> </w:t>
      </w:r>
      <w:r>
        <w:rPr>
          <w:color w:val="231F20"/>
        </w:rPr>
        <w:t>bättre</w:t>
      </w:r>
      <w:r>
        <w:rPr>
          <w:color w:val="231F20"/>
          <w:spacing w:val="6"/>
        </w:rPr>
        <w:t> </w:t>
      </w:r>
      <w:r>
        <w:rPr>
          <w:color w:val="231F20"/>
        </w:rPr>
        <w:t>komposition</w:t>
      </w:r>
      <w:r>
        <w:rPr>
          <w:color w:val="231F20"/>
          <w:spacing w:val="5"/>
        </w:rPr>
        <w:t> </w:t>
      </w:r>
      <w:r>
        <w:rPr>
          <w:color w:val="231F20"/>
        </w:rPr>
        <w:t>och</w:t>
      </w:r>
      <w:r>
        <w:rPr>
          <w:color w:val="231F20"/>
          <w:spacing w:val="5"/>
        </w:rPr>
        <w:t> </w:t>
      </w:r>
      <w:r>
        <w:rPr>
          <w:color w:val="231F20"/>
        </w:rPr>
        <w:t>design?</w:t>
      </w:r>
      <w:r>
        <w:rPr>
          <w:color w:val="231F20"/>
          <w:spacing w:val="-47"/>
        </w:rPr>
        <w:t> </w:t>
      </w:r>
      <w:r>
        <w:rPr>
          <w:color w:val="231F20"/>
        </w:rPr>
        <w:t>Ja.</w:t>
      </w:r>
    </w:p>
    <w:p>
      <w:pPr>
        <w:pStyle w:val="BodyText"/>
        <w:rPr>
          <w:sz w:val="17"/>
        </w:rPr>
      </w:pPr>
    </w:p>
    <w:p>
      <w:pPr>
        <w:pStyle w:val="BodyText"/>
        <w:tabs>
          <w:tab w:pos="6029" w:val="left" w:leader="none"/>
          <w:tab w:pos="6081" w:val="left" w:leader="none"/>
        </w:tabs>
        <w:spacing w:line="201" w:lineRule="auto" w:before="1"/>
        <w:ind w:left="172" w:right="3731"/>
        <w:jc w:val="both"/>
      </w:pPr>
      <w:r>
        <w:rPr>
          <w:color w:val="231F20"/>
        </w:rPr>
        <w:t>Den används för detta ändamål inom konst, fotoskärning och komposition,</w:t>
      </w:r>
      <w:r>
        <w:rPr>
          <w:color w:val="231F20"/>
          <w:spacing w:val="1"/>
        </w:rPr>
        <w:t> </w:t>
      </w:r>
      <w:r>
        <w:rPr>
          <w:color w:val="231F20"/>
        </w:rPr>
        <w:t>logotypdesign,</w:t>
      </w:r>
      <w:r>
        <w:rPr>
          <w:color w:val="231F20"/>
          <w:spacing w:val="-7"/>
        </w:rPr>
        <w:t> </w:t>
      </w:r>
      <w:r>
        <w:rPr>
          <w:color w:val="231F20"/>
        </w:rPr>
        <w:t>produktdesign</w:t>
      </w:r>
      <w:r>
        <w:rPr>
          <w:color w:val="231F20"/>
          <w:spacing w:val="-7"/>
        </w:rPr>
        <w:t> </w:t>
      </w:r>
      <w:r>
        <w:rPr>
          <w:color w:val="231F20"/>
        </w:rPr>
        <w:t>och</w:t>
      </w:r>
      <w:r>
        <w:rPr>
          <w:color w:val="231F20"/>
          <w:spacing w:val="-7"/>
        </w:rPr>
        <w:t> </w:t>
      </w:r>
      <w:r>
        <w:rPr>
          <w:color w:val="231F20"/>
        </w:rPr>
        <w:t>andra</w:t>
      </w:r>
      <w:r>
        <w:rPr>
          <w:color w:val="231F20"/>
          <w:spacing w:val="-7"/>
        </w:rPr>
        <w:t> </w:t>
      </w:r>
      <w:r>
        <w:rPr>
          <w:color w:val="231F20"/>
        </w:rPr>
        <w:t>designområden.</w:t>
        <w:tab/>
        <w:tab/>
        <w:t>Lik-</w:t>
      </w:r>
      <w:r>
        <w:rPr>
          <w:color w:val="231F20"/>
          <w:spacing w:val="-48"/>
        </w:rPr>
        <w:t> </w:t>
      </w:r>
      <w:r>
        <w:rPr>
          <w:color w:val="231F20"/>
        </w:rPr>
        <w:t>som många saker i livet ger det oss insikt i tingenas natur, möjligheten att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bättre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uppskatta</w:t>
      </w:r>
      <w:r>
        <w:rPr>
          <w:color w:val="231F20"/>
          <w:spacing w:val="-16"/>
        </w:rPr>
        <w:t> </w:t>
      </w:r>
      <w:r>
        <w:rPr>
          <w:color w:val="231F20"/>
        </w:rPr>
        <w:t>dem</w:t>
      </w:r>
      <w:r>
        <w:rPr>
          <w:color w:val="231F20"/>
          <w:spacing w:val="-15"/>
        </w:rPr>
        <w:t> </w:t>
      </w:r>
      <w:r>
        <w:rPr>
          <w:color w:val="231F20"/>
        </w:rPr>
        <w:t>och</w:t>
      </w:r>
      <w:r>
        <w:rPr>
          <w:color w:val="231F20"/>
          <w:spacing w:val="-16"/>
        </w:rPr>
        <w:t> </w:t>
      </w:r>
      <w:r>
        <w:rPr>
          <w:color w:val="231F20"/>
        </w:rPr>
        <w:t>förmågan</w:t>
      </w:r>
      <w:r>
        <w:rPr>
          <w:color w:val="231F20"/>
          <w:spacing w:val="-15"/>
        </w:rPr>
        <w:t> </w:t>
      </w:r>
      <w:r>
        <w:rPr>
          <w:color w:val="231F20"/>
        </w:rPr>
        <w:t>att</w:t>
      </w:r>
      <w:r>
        <w:rPr>
          <w:color w:val="231F20"/>
          <w:spacing w:val="-16"/>
        </w:rPr>
        <w:t> </w:t>
      </w:r>
      <w:r>
        <w:rPr>
          <w:color w:val="231F20"/>
        </w:rPr>
        <w:t>använda</w:t>
      </w:r>
      <w:r>
        <w:rPr>
          <w:color w:val="231F20"/>
          <w:spacing w:val="-15"/>
        </w:rPr>
        <w:t> </w:t>
      </w:r>
      <w:r>
        <w:rPr>
          <w:color w:val="231F20"/>
        </w:rPr>
        <w:t>dem</w:t>
      </w:r>
      <w:r>
        <w:rPr>
          <w:color w:val="231F20"/>
          <w:spacing w:val="-16"/>
        </w:rPr>
        <w:t> </w:t>
      </w:r>
      <w:r>
        <w:rPr>
          <w:color w:val="231F20"/>
        </w:rPr>
        <w:t>till</w:t>
      </w:r>
      <w:r>
        <w:rPr>
          <w:color w:val="231F20"/>
          <w:spacing w:val="-15"/>
        </w:rPr>
        <w:t> </w:t>
      </w:r>
      <w:r>
        <w:rPr>
          <w:color w:val="231F20"/>
        </w:rPr>
        <w:t>fördel.</w:t>
        <w:tab/>
        <w:t>Med</w:t>
      </w:r>
      <w:r>
        <w:rPr>
          <w:color w:val="231F20"/>
          <w:spacing w:val="-48"/>
        </w:rPr>
        <w:t> </w:t>
      </w:r>
      <w:r>
        <w:rPr>
          <w:color w:val="231F20"/>
        </w:rPr>
        <w:t>all felinformation och missuppfattningar som finns är det bäst att hålla ett</w:t>
      </w:r>
      <w:r>
        <w:rPr>
          <w:color w:val="231F20"/>
          <w:spacing w:val="1"/>
        </w:rPr>
        <w:t> </w:t>
      </w:r>
      <w:r>
        <w:rPr>
          <w:color w:val="231F20"/>
        </w:rPr>
        <w:t>öppet</w:t>
      </w:r>
      <w:r>
        <w:rPr>
          <w:color w:val="231F20"/>
          <w:spacing w:val="-6"/>
        </w:rPr>
        <w:t> </w:t>
      </w:r>
      <w:r>
        <w:rPr>
          <w:color w:val="231F20"/>
        </w:rPr>
        <w:t>sinne</w:t>
      </w:r>
      <w:r>
        <w:rPr>
          <w:color w:val="231F20"/>
          <w:spacing w:val="-5"/>
        </w:rPr>
        <w:t> </w:t>
      </w:r>
      <w:r>
        <w:rPr>
          <w:color w:val="231F20"/>
        </w:rPr>
        <w:t>och</w:t>
      </w:r>
      <w:r>
        <w:rPr>
          <w:color w:val="231F20"/>
          <w:spacing w:val="-5"/>
        </w:rPr>
        <w:t> </w:t>
      </w:r>
      <w:r>
        <w:rPr>
          <w:color w:val="231F20"/>
        </w:rPr>
        <w:t>inte</w:t>
      </w:r>
      <w:r>
        <w:rPr>
          <w:color w:val="231F20"/>
          <w:spacing w:val="-5"/>
        </w:rPr>
        <w:t> </w:t>
      </w:r>
      <w:r>
        <w:rPr>
          <w:color w:val="231F20"/>
        </w:rPr>
        <w:t>acceptera</w:t>
      </w:r>
      <w:r>
        <w:rPr>
          <w:color w:val="231F20"/>
          <w:spacing w:val="-5"/>
        </w:rPr>
        <w:t> </w:t>
      </w:r>
      <w:r>
        <w:rPr>
          <w:color w:val="231F20"/>
        </w:rPr>
        <w:t>påståenden</w:t>
      </w:r>
      <w:r>
        <w:rPr>
          <w:color w:val="231F20"/>
          <w:spacing w:val="-5"/>
        </w:rPr>
        <w:t> </w:t>
      </w:r>
      <w:r>
        <w:rPr>
          <w:color w:val="231F20"/>
        </w:rPr>
        <w:t>som</w:t>
      </w:r>
      <w:r>
        <w:rPr>
          <w:color w:val="231F20"/>
          <w:spacing w:val="-6"/>
        </w:rPr>
        <w:t> </w:t>
      </w:r>
      <w:r>
        <w:rPr>
          <w:color w:val="231F20"/>
        </w:rPr>
        <w:t>gjorts</w:t>
      </w:r>
      <w:r>
        <w:rPr>
          <w:color w:val="231F20"/>
          <w:spacing w:val="-5"/>
        </w:rPr>
        <w:t> </w:t>
      </w:r>
      <w:r>
        <w:rPr>
          <w:color w:val="231F20"/>
        </w:rPr>
        <w:t>utan</w:t>
      </w:r>
      <w:r>
        <w:rPr>
          <w:color w:val="231F20"/>
          <w:spacing w:val="-5"/>
        </w:rPr>
        <w:t> </w:t>
      </w:r>
      <w:r>
        <w:rPr>
          <w:color w:val="231F20"/>
        </w:rPr>
        <w:t>att</w:t>
      </w:r>
      <w:r>
        <w:rPr>
          <w:color w:val="231F20"/>
          <w:spacing w:val="-5"/>
        </w:rPr>
        <w:t> </w:t>
      </w:r>
      <w:r>
        <w:rPr>
          <w:color w:val="231F20"/>
        </w:rPr>
        <w:t>undersöka</w:t>
      </w:r>
      <w:r>
        <w:rPr>
          <w:color w:val="231F20"/>
          <w:spacing w:val="-5"/>
        </w:rPr>
        <w:t> </w:t>
      </w:r>
      <w:r>
        <w:rPr>
          <w:color w:val="231F20"/>
        </w:rPr>
        <w:t>bevis</w:t>
      </w:r>
      <w:r>
        <w:rPr>
          <w:color w:val="231F20"/>
          <w:spacing w:val="-48"/>
        </w:rPr>
        <w:t> </w:t>
      </w:r>
      <w:r>
        <w:rPr>
          <w:color w:val="231F20"/>
        </w:rPr>
        <w:t>på</w:t>
      </w:r>
      <w:r>
        <w:rPr>
          <w:color w:val="231F20"/>
          <w:spacing w:val="1"/>
        </w:rPr>
        <w:t> </w:t>
      </w:r>
      <w:r>
        <w:rPr>
          <w:color w:val="231F20"/>
        </w:rPr>
        <w:t>båda</w:t>
      </w:r>
      <w:r>
        <w:rPr>
          <w:color w:val="231F20"/>
          <w:spacing w:val="1"/>
        </w:rPr>
        <w:t> </w:t>
      </w:r>
      <w:r>
        <w:rPr>
          <w:color w:val="231F20"/>
        </w:rPr>
        <w:t>sidor,</w:t>
      </w:r>
      <w:r>
        <w:rPr>
          <w:color w:val="231F20"/>
          <w:spacing w:val="1"/>
        </w:rPr>
        <w:t> </w:t>
      </w:r>
      <w:r>
        <w:rPr>
          <w:color w:val="231F20"/>
        </w:rPr>
        <w:t>experimentera</w:t>
      </w:r>
      <w:r>
        <w:rPr>
          <w:color w:val="231F20"/>
          <w:spacing w:val="1"/>
        </w:rPr>
        <w:t> </w:t>
      </w:r>
      <w:r>
        <w:rPr>
          <w:color w:val="231F20"/>
        </w:rPr>
        <w:t>på</w:t>
      </w:r>
      <w:r>
        <w:rPr>
          <w:color w:val="231F20"/>
          <w:spacing w:val="1"/>
        </w:rPr>
        <w:t> </w:t>
      </w:r>
      <w:r>
        <w:rPr>
          <w:color w:val="231F20"/>
        </w:rPr>
        <w:t>egen</w:t>
      </w:r>
      <w:r>
        <w:rPr>
          <w:color w:val="231F20"/>
          <w:spacing w:val="1"/>
        </w:rPr>
        <w:t> </w:t>
      </w:r>
      <w:r>
        <w:rPr>
          <w:color w:val="231F20"/>
        </w:rPr>
        <w:t>hand</w:t>
      </w:r>
      <w:r>
        <w:rPr>
          <w:color w:val="231F20"/>
          <w:spacing w:val="1"/>
        </w:rPr>
        <w:t> </w:t>
      </w:r>
      <w:r>
        <w:rPr>
          <w:color w:val="231F20"/>
        </w:rPr>
        <w:t>och</w:t>
      </w:r>
      <w:r>
        <w:rPr>
          <w:color w:val="231F20"/>
          <w:spacing w:val="1"/>
        </w:rPr>
        <w:t> </w:t>
      </w:r>
      <w:r>
        <w:rPr>
          <w:color w:val="231F20"/>
        </w:rPr>
        <w:t>komma</w:t>
      </w:r>
      <w:r>
        <w:rPr>
          <w:color w:val="231F20"/>
          <w:spacing w:val="1"/>
        </w:rPr>
        <w:t> </w:t>
      </w:r>
      <w:r>
        <w:rPr>
          <w:color w:val="231F20"/>
        </w:rPr>
        <w:t>till</w:t>
      </w:r>
      <w:r>
        <w:rPr>
          <w:color w:val="231F20"/>
          <w:spacing w:val="1"/>
        </w:rPr>
        <w:t> </w:t>
      </w:r>
      <w:r>
        <w:rPr>
          <w:color w:val="231F20"/>
        </w:rPr>
        <w:t>dina</w:t>
      </w:r>
      <w:r>
        <w:rPr>
          <w:color w:val="231F20"/>
          <w:spacing w:val="1"/>
        </w:rPr>
        <w:t> </w:t>
      </w:r>
      <w:r>
        <w:rPr>
          <w:color w:val="231F20"/>
        </w:rPr>
        <w:t>egna</w:t>
      </w:r>
      <w:r>
        <w:rPr>
          <w:color w:val="231F20"/>
          <w:spacing w:val="1"/>
        </w:rPr>
        <w:t> </w:t>
      </w:r>
      <w:r>
        <w:rPr>
          <w:color w:val="231F20"/>
        </w:rPr>
        <w:t>slutsatser.</w:t>
      </w:r>
    </w:p>
    <w:p>
      <w:pPr>
        <w:pStyle w:val="BodyText"/>
        <w:spacing w:before="5"/>
        <w:rPr>
          <w:sz w:val="17"/>
        </w:rPr>
      </w:pPr>
    </w:p>
    <w:p>
      <w:pPr>
        <w:pStyle w:val="BodyText"/>
        <w:spacing w:line="201" w:lineRule="auto"/>
        <w:ind w:left="172" w:right="3737"/>
        <w:jc w:val="both"/>
      </w:pPr>
      <w:r>
        <w:rPr>
          <w:color w:val="231F20"/>
        </w:rPr>
        <w:t>Låt oss titta på några av de vanliga punkterna för förvirring och debatt, som</w:t>
      </w:r>
      <w:r>
        <w:rPr>
          <w:color w:val="231F20"/>
          <w:spacing w:val="1"/>
        </w:rPr>
        <w:t> </w:t>
      </w:r>
      <w:r>
        <w:rPr>
          <w:color w:val="231F20"/>
        </w:rPr>
        <w:t>täcker</w:t>
      </w:r>
      <w:r>
        <w:rPr>
          <w:color w:val="231F20"/>
          <w:spacing w:val="1"/>
        </w:rPr>
        <w:t> </w:t>
      </w:r>
      <w:r>
        <w:rPr>
          <w:color w:val="231F20"/>
        </w:rPr>
        <w:t>skönhet,</w:t>
      </w:r>
      <w:r>
        <w:rPr>
          <w:color w:val="231F20"/>
          <w:spacing w:val="1"/>
        </w:rPr>
        <w:t> </w:t>
      </w:r>
      <w:r>
        <w:rPr>
          <w:color w:val="231F20"/>
        </w:rPr>
        <w:t>Parthenon,</w:t>
      </w:r>
      <w:r>
        <w:rPr>
          <w:color w:val="231F20"/>
          <w:spacing w:val="1"/>
        </w:rPr>
        <w:t> </w:t>
      </w:r>
      <w:r>
        <w:rPr>
          <w:color w:val="231F20"/>
        </w:rPr>
        <w:t>FN:</w:t>
      </w:r>
      <w:r>
        <w:rPr>
          <w:color w:val="231F20"/>
          <w:spacing w:val="1"/>
        </w:rPr>
        <w:t> </w:t>
      </w:r>
      <w:r>
        <w:rPr>
          <w:color w:val="231F20"/>
        </w:rPr>
        <w:t>s</w:t>
      </w:r>
      <w:r>
        <w:rPr>
          <w:color w:val="231F20"/>
          <w:spacing w:val="1"/>
        </w:rPr>
        <w:t> </w:t>
      </w:r>
      <w:r>
        <w:rPr>
          <w:color w:val="231F20"/>
        </w:rPr>
        <w:t>byggnaden,</w:t>
      </w:r>
      <w:r>
        <w:rPr>
          <w:color w:val="231F20"/>
          <w:spacing w:val="1"/>
        </w:rPr>
        <w:t> </w:t>
      </w:r>
      <w:r>
        <w:rPr>
          <w:color w:val="231F20"/>
        </w:rPr>
        <w:t>den</w:t>
      </w:r>
      <w:r>
        <w:rPr>
          <w:color w:val="231F20"/>
          <w:spacing w:val="1"/>
        </w:rPr>
        <w:t> </w:t>
      </w:r>
      <w:r>
        <w:rPr>
          <w:color w:val="231F20"/>
        </w:rPr>
        <w:t>stora</w:t>
      </w:r>
      <w:r>
        <w:rPr>
          <w:color w:val="231F20"/>
          <w:spacing w:val="1"/>
        </w:rPr>
        <w:t> </w:t>
      </w:r>
      <w:r>
        <w:rPr>
          <w:color w:val="231F20"/>
        </w:rPr>
        <w:t>pyramiden</w:t>
      </w:r>
      <w:r>
        <w:rPr>
          <w:color w:val="231F20"/>
          <w:spacing w:val="1"/>
        </w:rPr>
        <w:t> </w:t>
      </w:r>
      <w:r>
        <w:rPr>
          <w:color w:val="231F20"/>
        </w:rPr>
        <w:t>och</w:t>
      </w:r>
      <w:r>
        <w:rPr>
          <w:color w:val="231F20"/>
          <w:spacing w:val="1"/>
        </w:rPr>
        <w:t> </w:t>
      </w:r>
      <w:r>
        <w:rPr>
          <w:color w:val="231F20"/>
        </w:rPr>
        <w:t>Nautilus-snäckan.</w:t>
      </w:r>
    </w:p>
    <w:p>
      <w:pPr>
        <w:pStyle w:val="BodyText"/>
        <w:spacing w:before="1"/>
        <w:rPr>
          <w:sz w:val="17"/>
        </w:rPr>
      </w:pPr>
    </w:p>
    <w:p>
      <w:pPr>
        <w:pStyle w:val="BodyText"/>
        <w:spacing w:line="201" w:lineRule="auto"/>
        <w:ind w:left="172" w:right="3730"/>
        <w:jc w:val="both"/>
      </w:pPr>
      <w:r>
        <w:rPr>
          <w:color w:val="231F20"/>
        </w:rPr>
        <w:t>För att visa hur grundligt Meisner går tillväga för att visa att kritikerna har fel</w:t>
      </w:r>
      <w:r>
        <w:rPr>
          <w:color w:val="231F20"/>
          <w:spacing w:val="1"/>
        </w:rPr>
        <w:t> </w:t>
      </w:r>
      <w:r>
        <w:rPr>
          <w:color w:val="231F20"/>
        </w:rPr>
        <w:t>sammanfattar jag här en artikel av Meisner om FN-skrapan och Gyllene</w:t>
      </w:r>
      <w:r>
        <w:rPr>
          <w:color w:val="231F20"/>
          <w:spacing w:val="1"/>
        </w:rPr>
        <w:t> </w:t>
      </w:r>
      <w:r>
        <w:rPr>
          <w:color w:val="231F20"/>
        </w:rPr>
        <w:t>snittet.</w:t>
      </w:r>
    </w:p>
    <w:p>
      <w:pPr>
        <w:pStyle w:val="BodyText"/>
        <w:spacing w:before="1"/>
        <w:rPr>
          <w:sz w:val="17"/>
        </w:rPr>
      </w:pPr>
    </w:p>
    <w:p>
      <w:pPr>
        <w:pStyle w:val="BodyText"/>
        <w:tabs>
          <w:tab w:pos="6128" w:val="left" w:leader="none"/>
        </w:tabs>
        <w:spacing w:line="201" w:lineRule="auto" w:before="1"/>
        <w:ind w:left="172" w:right="3738"/>
        <w:jc w:val="both"/>
      </w:pPr>
      <w:r>
        <w:rPr>
          <w:color w:val="231F20"/>
        </w:rPr>
        <w:t>Vissa hävdar att utformningen av FN: s högkvarter i New York City exempli-</w:t>
      </w:r>
      <w:r>
        <w:rPr>
          <w:color w:val="231F20"/>
          <w:spacing w:val="-47"/>
        </w:rPr>
        <w:t> </w:t>
      </w:r>
      <w:r>
        <w:rPr>
          <w:color w:val="231F20"/>
        </w:rPr>
        <w:t>fierar tillämpningen av det gyllene förhållandet i arkitektur medan kritiker till</w:t>
      </w:r>
      <w:r>
        <w:rPr>
          <w:color w:val="231F20"/>
          <w:spacing w:val="1"/>
        </w:rPr>
        <w:t> </w:t>
      </w:r>
      <w:r>
        <w:rPr>
          <w:color w:val="231F20"/>
        </w:rPr>
        <w:t>det gyllene snittet säger nej och att detta bara är ett exempel på en myt som</w:t>
      </w:r>
      <w:r>
        <w:rPr>
          <w:color w:val="231F20"/>
          <w:spacing w:val="1"/>
        </w:rPr>
        <w:t> </w:t>
      </w:r>
      <w:r>
        <w:rPr>
          <w:color w:val="231F20"/>
        </w:rPr>
        <w:t>saknar</w:t>
      </w:r>
      <w:r>
        <w:rPr>
          <w:color w:val="231F20"/>
          <w:spacing w:val="1"/>
        </w:rPr>
        <w:t> </w:t>
      </w:r>
      <w:r>
        <w:rPr>
          <w:color w:val="231F20"/>
        </w:rPr>
        <w:t>evidens.</w:t>
        <w:tab/>
        <w:t>Låt</w:t>
      </w:r>
    </w:p>
    <w:p>
      <w:pPr>
        <w:pStyle w:val="BodyText"/>
        <w:tabs>
          <w:tab w:pos="6060" w:val="left" w:leader="none"/>
        </w:tabs>
        <w:spacing w:line="201" w:lineRule="auto" w:before="3"/>
        <w:ind w:left="172" w:right="3737"/>
        <w:jc w:val="both"/>
      </w:pPr>
      <w:r>
        <w:rPr>
          <w:color w:val="231F20"/>
        </w:rPr>
        <w:t>oss titta på historien om byggnadens design, källorna till anspråken och mate-</w:t>
      </w:r>
      <w:r>
        <w:rPr>
          <w:color w:val="231F20"/>
          <w:spacing w:val="-47"/>
        </w:rPr>
        <w:t> </w:t>
      </w:r>
      <w:r>
        <w:rPr>
          <w:color w:val="231F20"/>
        </w:rPr>
        <w:t>matiken</w:t>
      </w:r>
      <w:r>
        <w:rPr>
          <w:color w:val="231F20"/>
          <w:spacing w:val="-6"/>
        </w:rPr>
        <w:t> </w:t>
      </w:r>
      <w:r>
        <w:rPr>
          <w:color w:val="231F20"/>
        </w:rPr>
        <w:t>för</w:t>
      </w:r>
      <w:r>
        <w:rPr>
          <w:color w:val="231F20"/>
          <w:spacing w:val="-6"/>
        </w:rPr>
        <w:t> </w:t>
      </w:r>
      <w:r>
        <w:rPr>
          <w:color w:val="231F20"/>
        </w:rPr>
        <w:t>dimensionerna.</w:t>
      </w:r>
      <w:r>
        <w:rPr>
          <w:color w:val="231F20"/>
          <w:spacing w:val="-6"/>
        </w:rPr>
        <w:t> </w:t>
      </w:r>
      <w:r>
        <w:rPr>
          <w:color w:val="231F20"/>
        </w:rPr>
        <w:t>Kanske</w:t>
      </w:r>
      <w:r>
        <w:rPr>
          <w:color w:val="231F20"/>
          <w:spacing w:val="-6"/>
        </w:rPr>
        <w:t> </w:t>
      </w:r>
      <w:r>
        <w:rPr>
          <w:color w:val="231F20"/>
        </w:rPr>
        <w:t>kan</w:t>
      </w:r>
      <w:r>
        <w:rPr>
          <w:color w:val="231F20"/>
          <w:spacing w:val="-5"/>
        </w:rPr>
        <w:t> </w:t>
      </w:r>
      <w:r>
        <w:rPr>
          <w:color w:val="231F20"/>
        </w:rPr>
        <w:t>vi</w:t>
      </w:r>
      <w:r>
        <w:rPr>
          <w:color w:val="231F20"/>
          <w:spacing w:val="-6"/>
        </w:rPr>
        <w:t> </w:t>
      </w:r>
      <w:r>
        <w:rPr>
          <w:color w:val="231F20"/>
        </w:rPr>
        <w:t>då</w:t>
      </w:r>
      <w:r>
        <w:rPr>
          <w:color w:val="231F20"/>
          <w:spacing w:val="-6"/>
        </w:rPr>
        <w:t> </w:t>
      </w:r>
      <w:r>
        <w:rPr>
          <w:color w:val="231F20"/>
        </w:rPr>
        <w:t>komma</w:t>
      </w:r>
      <w:r>
        <w:rPr>
          <w:color w:val="231F20"/>
          <w:spacing w:val="-6"/>
        </w:rPr>
        <w:t> </w:t>
      </w:r>
      <w:r>
        <w:rPr>
          <w:color w:val="231F20"/>
        </w:rPr>
        <w:t>fram</w:t>
      </w:r>
      <w:r>
        <w:rPr>
          <w:color w:val="231F20"/>
          <w:spacing w:val="-5"/>
        </w:rPr>
        <w:t> </w:t>
      </w:r>
      <w:r>
        <w:rPr>
          <w:color w:val="231F20"/>
        </w:rPr>
        <w:t>till</w:t>
      </w:r>
      <w:r>
        <w:rPr>
          <w:color w:val="231F20"/>
          <w:spacing w:val="-6"/>
        </w:rPr>
        <w:t> </w:t>
      </w:r>
      <w:r>
        <w:rPr>
          <w:color w:val="231F20"/>
        </w:rPr>
        <w:t>en</w:t>
      </w:r>
      <w:r>
        <w:rPr>
          <w:color w:val="231F20"/>
          <w:spacing w:val="-6"/>
        </w:rPr>
        <w:t> </w:t>
      </w:r>
      <w:r>
        <w:rPr>
          <w:color w:val="231F20"/>
        </w:rPr>
        <w:t>solid</w:t>
      </w:r>
      <w:r>
        <w:rPr>
          <w:color w:val="231F20"/>
          <w:spacing w:val="-6"/>
        </w:rPr>
        <w:t> </w:t>
      </w:r>
      <w:r>
        <w:rPr>
          <w:color w:val="231F20"/>
        </w:rPr>
        <w:t>slutsats</w:t>
      </w:r>
      <w:r>
        <w:rPr>
          <w:color w:val="231F20"/>
          <w:spacing w:val="-47"/>
        </w:rPr>
        <w:t> </w:t>
      </w:r>
      <w:r>
        <w:rPr>
          <w:color w:val="231F20"/>
        </w:rPr>
        <w:t>som</w:t>
      </w:r>
      <w:r>
        <w:rPr>
          <w:color w:val="231F20"/>
          <w:spacing w:val="3"/>
        </w:rPr>
        <w:t> </w:t>
      </w:r>
      <w:r>
        <w:rPr>
          <w:color w:val="231F20"/>
        </w:rPr>
        <w:t>alla</w:t>
      </w:r>
      <w:r>
        <w:rPr>
          <w:color w:val="231F20"/>
          <w:spacing w:val="3"/>
        </w:rPr>
        <w:t> </w:t>
      </w:r>
      <w:r>
        <w:rPr>
          <w:color w:val="231F20"/>
        </w:rPr>
        <w:t>kan</w:t>
      </w:r>
      <w:r>
        <w:rPr>
          <w:color w:val="231F20"/>
          <w:spacing w:val="3"/>
        </w:rPr>
        <w:t> </w:t>
      </w:r>
      <w:r>
        <w:rPr>
          <w:color w:val="231F20"/>
        </w:rPr>
        <w:t>vara</w:t>
      </w:r>
      <w:r>
        <w:rPr>
          <w:color w:val="231F20"/>
          <w:spacing w:val="3"/>
        </w:rPr>
        <w:t> </w:t>
      </w:r>
      <w:r>
        <w:rPr>
          <w:color w:val="231F20"/>
        </w:rPr>
        <w:t>överens</w:t>
      </w:r>
      <w:r>
        <w:rPr>
          <w:color w:val="231F20"/>
          <w:spacing w:val="3"/>
        </w:rPr>
        <w:t> </w:t>
      </w:r>
      <w:r>
        <w:rPr>
          <w:color w:val="231F20"/>
        </w:rPr>
        <w:t>om.</w:t>
        <w:tab/>
      </w:r>
      <w:r>
        <w:rPr>
          <w:color w:val="231F20"/>
          <w:spacing w:val="-1"/>
        </w:rPr>
        <w:t>Den</w:t>
      </w:r>
    </w:p>
    <w:p>
      <w:pPr>
        <w:pStyle w:val="BodyText"/>
        <w:spacing w:line="233" w:lineRule="exact"/>
        <w:ind w:left="172"/>
        <w:jc w:val="both"/>
      </w:pPr>
      <w:r>
        <w:rPr>
          <w:color w:val="231F20"/>
        </w:rPr>
        <w:t>ledande</w:t>
      </w:r>
      <w:r>
        <w:rPr>
          <w:color w:val="231F20"/>
          <w:spacing w:val="21"/>
        </w:rPr>
        <w:t> </w:t>
      </w:r>
      <w:r>
        <w:rPr>
          <w:color w:val="231F20"/>
        </w:rPr>
        <w:t>arkitekten</w:t>
      </w:r>
      <w:r>
        <w:rPr>
          <w:color w:val="231F20"/>
          <w:spacing w:val="22"/>
        </w:rPr>
        <w:t> </w:t>
      </w:r>
      <w:r>
        <w:rPr>
          <w:color w:val="231F20"/>
        </w:rPr>
        <w:t>för</w:t>
      </w:r>
      <w:r>
        <w:rPr>
          <w:color w:val="231F20"/>
          <w:spacing w:val="22"/>
        </w:rPr>
        <w:t> </w:t>
      </w:r>
      <w:r>
        <w:rPr>
          <w:color w:val="231F20"/>
        </w:rPr>
        <w:t>FN-byggnaden,</w:t>
      </w:r>
      <w:r>
        <w:rPr>
          <w:color w:val="231F20"/>
          <w:spacing w:val="21"/>
        </w:rPr>
        <w:t> </w:t>
      </w:r>
      <w:r>
        <w:rPr>
          <w:color w:val="231F20"/>
        </w:rPr>
        <w:t>Le</w:t>
      </w:r>
      <w:r>
        <w:rPr>
          <w:color w:val="231F20"/>
          <w:spacing w:val="22"/>
        </w:rPr>
        <w:t> </w:t>
      </w:r>
      <w:r>
        <w:rPr>
          <w:color w:val="231F20"/>
        </w:rPr>
        <w:t>Corbusier,</w:t>
      </w:r>
      <w:r>
        <w:rPr>
          <w:color w:val="231F20"/>
          <w:spacing w:val="21"/>
        </w:rPr>
        <w:t> </w:t>
      </w:r>
      <w:r>
        <w:rPr>
          <w:color w:val="231F20"/>
        </w:rPr>
        <w:t>skapade</w:t>
      </w:r>
      <w:r>
        <w:rPr>
          <w:color w:val="231F20"/>
          <w:spacing w:val="22"/>
        </w:rPr>
        <w:t> </w:t>
      </w:r>
      <w:r>
        <w:rPr>
          <w:color w:val="231F20"/>
        </w:rPr>
        <w:t>ett</w:t>
      </w:r>
      <w:r>
        <w:rPr>
          <w:color w:val="231F20"/>
          <w:spacing w:val="22"/>
        </w:rPr>
        <w:t> </w:t>
      </w:r>
      <w:r>
        <w:rPr>
          <w:color w:val="231F20"/>
        </w:rPr>
        <w:t>system</w:t>
      </w:r>
      <w:r>
        <w:rPr>
          <w:color w:val="231F20"/>
          <w:spacing w:val="21"/>
        </w:rPr>
        <w:t> </w:t>
      </w:r>
      <w:r>
        <w:rPr>
          <w:color w:val="231F20"/>
        </w:rPr>
        <w:t>för</w:t>
      </w:r>
    </w:p>
    <w:p>
      <w:pPr>
        <w:spacing w:after="0" w:line="233" w:lineRule="exact"/>
        <w:jc w:val="both"/>
        <w:sectPr>
          <w:pgSz w:w="10690" w:h="13210"/>
          <w:pgMar w:header="0" w:footer="860" w:top="840" w:bottom="1060" w:left="540" w:right="0"/>
        </w:sectPr>
      </w:pPr>
    </w:p>
    <w:p>
      <w:pPr>
        <w:pStyle w:val="BodyText"/>
        <w:tabs>
          <w:tab w:pos="6779" w:val="left" w:leader="none"/>
          <w:tab w:pos="8363" w:val="left" w:leader="none"/>
          <w:tab w:pos="8883" w:val="left" w:leader="none"/>
        </w:tabs>
        <w:spacing w:line="201" w:lineRule="auto" w:before="90"/>
        <w:ind w:left="3200" w:right="704"/>
        <w:jc w:val="both"/>
      </w:pPr>
      <w:r>
        <w:rPr>
          <w:color w:val="231F20"/>
        </w:rPr>
        <w:t>design baserat på det gyllene snittet, som han använde i sin arkitektur. Bygg-</w:t>
      </w:r>
      <w:r>
        <w:rPr>
          <w:color w:val="231F20"/>
          <w:spacing w:val="1"/>
        </w:rPr>
        <w:t> </w:t>
      </w:r>
      <w:r>
        <w:rPr>
          <w:color w:val="231F20"/>
        </w:rPr>
        <w:t>naden, känd som FN: s sekretariatbyggnad, startades 1947 och färdigställdes</w:t>
      </w:r>
      <w:r>
        <w:rPr>
          <w:color w:val="231F20"/>
          <w:spacing w:val="1"/>
        </w:rPr>
        <w:t> </w:t>
      </w:r>
      <w:r>
        <w:rPr>
          <w:color w:val="231F20"/>
        </w:rPr>
        <w:t>1952. Arkitekterna för byggnaden var Oscar Niemeyer från Brasilien och och</w:t>
      </w:r>
      <w:r>
        <w:rPr>
          <w:color w:val="231F20"/>
          <w:spacing w:val="-47"/>
        </w:rPr>
        <w:t> </w:t>
      </w:r>
      <w:r>
        <w:rPr>
          <w:color w:val="231F20"/>
        </w:rPr>
        <w:t>den</w:t>
      </w:r>
      <w:r>
        <w:rPr>
          <w:color w:val="231F20"/>
          <w:spacing w:val="7"/>
        </w:rPr>
        <w:t> </w:t>
      </w:r>
      <w:r>
        <w:rPr>
          <w:color w:val="231F20"/>
        </w:rPr>
        <w:t>schweiziska</w:t>
      </w:r>
      <w:r>
        <w:rPr>
          <w:color w:val="231F20"/>
          <w:spacing w:val="7"/>
        </w:rPr>
        <w:t> </w:t>
      </w:r>
      <w:r>
        <w:rPr>
          <w:color w:val="231F20"/>
        </w:rPr>
        <w:t>/</w:t>
      </w:r>
      <w:r>
        <w:rPr>
          <w:color w:val="231F20"/>
          <w:spacing w:val="8"/>
        </w:rPr>
        <w:t> </w:t>
      </w:r>
      <w:r>
        <w:rPr>
          <w:color w:val="231F20"/>
        </w:rPr>
        <w:t>franska</w:t>
      </w:r>
      <w:r>
        <w:rPr>
          <w:color w:val="231F20"/>
          <w:spacing w:val="7"/>
        </w:rPr>
        <w:t> </w:t>
      </w:r>
      <w:r>
        <w:rPr>
          <w:color w:val="231F20"/>
        </w:rPr>
        <w:t>arkitekten</w:t>
      </w:r>
      <w:r>
        <w:rPr>
          <w:color w:val="231F20"/>
          <w:spacing w:val="8"/>
        </w:rPr>
        <w:t> </w:t>
      </w:r>
      <w:r>
        <w:rPr>
          <w:color w:val="231F20"/>
        </w:rPr>
        <w:t>Le</w:t>
      </w:r>
      <w:r>
        <w:rPr>
          <w:color w:val="231F20"/>
          <w:spacing w:val="7"/>
        </w:rPr>
        <w:t> </w:t>
      </w:r>
      <w:r>
        <w:rPr>
          <w:color w:val="231F20"/>
        </w:rPr>
        <w:t>Corbusier.</w:t>
        <w:tab/>
        <w:t>På</w:t>
      </w:r>
      <w:r>
        <w:rPr>
          <w:color w:val="231F20"/>
          <w:spacing w:val="5"/>
        </w:rPr>
        <w:t> </w:t>
      </w:r>
      <w:r>
        <w:rPr>
          <w:color w:val="231F20"/>
        </w:rPr>
        <w:t>Corbusier</w:t>
      </w:r>
      <w:r>
        <w:rPr>
          <w:color w:val="231F20"/>
          <w:spacing w:val="-47"/>
        </w:rPr>
        <w:t> </w:t>
      </w:r>
      <w:r>
        <w:rPr>
          <w:color w:val="231F20"/>
        </w:rPr>
        <w:t>säger Wikipedia: Le Corbusier använde uttryckligen det gyllene snittet i sitt</w:t>
      </w:r>
      <w:r>
        <w:rPr>
          <w:color w:val="231F20"/>
          <w:spacing w:val="1"/>
        </w:rPr>
        <w:t> </w:t>
      </w:r>
      <w:r>
        <w:rPr>
          <w:color w:val="231F20"/>
        </w:rPr>
        <w:t>Modulor-system</w:t>
      </w:r>
      <w:r>
        <w:rPr>
          <w:color w:val="231F20"/>
          <w:spacing w:val="5"/>
        </w:rPr>
        <w:t> </w:t>
      </w:r>
      <w:r>
        <w:rPr>
          <w:color w:val="231F20"/>
        </w:rPr>
        <w:t>för</w:t>
      </w:r>
      <w:r>
        <w:rPr>
          <w:color w:val="231F20"/>
          <w:spacing w:val="6"/>
        </w:rPr>
        <w:t> </w:t>
      </w:r>
      <w:r>
        <w:rPr>
          <w:color w:val="231F20"/>
        </w:rPr>
        <w:t>skalan</w:t>
      </w:r>
      <w:r>
        <w:rPr>
          <w:color w:val="231F20"/>
          <w:spacing w:val="5"/>
        </w:rPr>
        <w:t> </w:t>
      </w:r>
      <w:r>
        <w:rPr>
          <w:color w:val="231F20"/>
        </w:rPr>
        <w:t>av</w:t>
      </w:r>
      <w:r>
        <w:rPr>
          <w:color w:val="231F20"/>
          <w:spacing w:val="6"/>
        </w:rPr>
        <w:t> </w:t>
      </w:r>
      <w:r>
        <w:rPr>
          <w:color w:val="231F20"/>
        </w:rPr>
        <w:t>arkitektonisk</w:t>
      </w:r>
      <w:r>
        <w:rPr>
          <w:color w:val="231F20"/>
          <w:spacing w:val="5"/>
        </w:rPr>
        <w:t> </w:t>
      </w:r>
      <w:r>
        <w:rPr>
          <w:color w:val="231F20"/>
        </w:rPr>
        <w:t>proportion.</w:t>
        <w:tab/>
        <w:tab/>
        <w:t>Vad är</w:t>
      </w:r>
      <w:r>
        <w:rPr>
          <w:color w:val="231F20"/>
          <w:spacing w:val="-48"/>
        </w:rPr>
        <w:t> </w:t>
      </w:r>
      <w:r>
        <w:rPr>
          <w:color w:val="231F20"/>
        </w:rPr>
        <w:t>då Modulor? Wikipedia säger att Le Corbusier utvecklade Modulor i den</w:t>
      </w:r>
      <w:r>
        <w:rPr>
          <w:color w:val="231F20"/>
          <w:spacing w:val="1"/>
        </w:rPr>
        <w:t> </w:t>
      </w:r>
      <w:r>
        <w:rPr>
          <w:color w:val="231F20"/>
        </w:rPr>
        <w:t>långa traditionen av Vitruvius, Leonardo da Vincis Vitruvian Man, arbetet</w:t>
      </w:r>
      <w:r>
        <w:rPr>
          <w:color w:val="231F20"/>
          <w:spacing w:val="1"/>
        </w:rPr>
        <w:t> </w:t>
      </w:r>
      <w:r>
        <w:rPr>
          <w:color w:val="231F20"/>
        </w:rPr>
        <w:t>med Leone Battista Alberti, och andra försök att upptäcka matematiska pro-</w:t>
      </w:r>
      <w:r>
        <w:rPr>
          <w:color w:val="231F20"/>
          <w:spacing w:val="1"/>
        </w:rPr>
        <w:t> </w:t>
      </w:r>
      <w:r>
        <w:rPr>
          <w:color w:val="231F20"/>
        </w:rPr>
        <w:t>portioner i människokroppen och sedan använda den kunskapen för att för-</w:t>
      </w:r>
      <w:r>
        <w:rPr>
          <w:color w:val="231F20"/>
          <w:spacing w:val="1"/>
        </w:rPr>
        <w:t> </w:t>
      </w:r>
      <w:r>
        <w:rPr>
          <w:color w:val="231F20"/>
        </w:rPr>
        <w:t>bättra både utseendet och funktionen i arkitekturen. Systemet är baserat på</w:t>
      </w:r>
      <w:r>
        <w:rPr>
          <w:color w:val="231F20"/>
          <w:spacing w:val="1"/>
        </w:rPr>
        <w:t> </w:t>
      </w:r>
      <w:r>
        <w:rPr>
          <w:color w:val="231F20"/>
        </w:rPr>
        <w:t>människans mätningar, den dubbla enheten, Fibonacci-siffrorna och det gyl-</w:t>
      </w:r>
      <w:r>
        <w:rPr>
          <w:color w:val="231F20"/>
          <w:spacing w:val="1"/>
        </w:rPr>
        <w:t> </w:t>
      </w:r>
      <w:r>
        <w:rPr>
          <w:color w:val="231F20"/>
        </w:rPr>
        <w:t>lene förhållandet. Le Corbusier beskrev det som ett utbud av harmoniska</w:t>
      </w:r>
      <w:r>
        <w:rPr>
          <w:color w:val="231F20"/>
          <w:spacing w:val="1"/>
        </w:rPr>
        <w:t> </w:t>
      </w:r>
      <w:r>
        <w:rPr>
          <w:color w:val="231F20"/>
        </w:rPr>
        <w:t>mätningar som passar den mänskliga skalan, allmänt tillämpliga på arkitektur</w:t>
      </w:r>
      <w:r>
        <w:rPr>
          <w:color w:val="231F20"/>
          <w:spacing w:val="-47"/>
        </w:rPr>
        <w:t> </w:t>
      </w:r>
      <w:r>
        <w:rPr>
          <w:color w:val="231F20"/>
        </w:rPr>
        <w:t>och</w:t>
      </w:r>
      <w:r>
        <w:rPr>
          <w:color w:val="231F20"/>
          <w:spacing w:val="1"/>
        </w:rPr>
        <w:t> </w:t>
      </w:r>
      <w:r>
        <w:rPr>
          <w:color w:val="231F20"/>
        </w:rPr>
        <w:t>mekaniska</w:t>
      </w:r>
      <w:r>
        <w:rPr>
          <w:color w:val="231F20"/>
          <w:spacing w:val="2"/>
        </w:rPr>
        <w:t> </w:t>
      </w:r>
      <w:r>
        <w:rPr>
          <w:color w:val="231F20"/>
        </w:rPr>
        <w:t>saker</w:t>
        <w:tab/>
        <w:t>De</w:t>
      </w:r>
      <w:r>
        <w:rPr>
          <w:color w:val="231F20"/>
          <w:spacing w:val="3"/>
        </w:rPr>
        <w:t> </w:t>
      </w:r>
      <w:r>
        <w:rPr>
          <w:color w:val="231F20"/>
        </w:rPr>
        <w:t>primära</w:t>
      </w:r>
      <w:r>
        <w:rPr>
          <w:color w:val="231F20"/>
          <w:spacing w:val="3"/>
        </w:rPr>
        <w:t> </w:t>
      </w:r>
      <w:r>
        <w:rPr>
          <w:color w:val="231F20"/>
        </w:rPr>
        <w:t>dimensionerna</w:t>
      </w:r>
      <w:r>
        <w:rPr>
          <w:color w:val="231F20"/>
          <w:spacing w:val="4"/>
        </w:rPr>
        <w:t> </w:t>
      </w:r>
      <w:r>
        <w:rPr>
          <w:color w:val="231F20"/>
        </w:rPr>
        <w:t>1130</w:t>
      </w:r>
      <w:r>
        <w:rPr>
          <w:color w:val="231F20"/>
          <w:spacing w:val="-48"/>
        </w:rPr>
        <w:t> </w:t>
      </w:r>
      <w:r>
        <w:rPr>
          <w:color w:val="231F20"/>
        </w:rPr>
        <w:t>till 698 skapar en gyllene kvot, liksom förhållandet 698 till 432. De andra di-</w:t>
      </w:r>
      <w:r>
        <w:rPr>
          <w:color w:val="231F20"/>
          <w:spacing w:val="1"/>
        </w:rPr>
        <w:t> </w:t>
      </w:r>
      <w:r>
        <w:rPr>
          <w:color w:val="231F20"/>
        </w:rPr>
        <w:t>mensionerna representerar kapslade gyllene kvoter. Samma koncept att utvid-</w:t>
      </w:r>
      <w:r>
        <w:rPr>
          <w:color w:val="231F20"/>
          <w:spacing w:val="-48"/>
        </w:rPr>
        <w:t> </w:t>
      </w:r>
      <w:r>
        <w:rPr>
          <w:color w:val="231F20"/>
        </w:rPr>
        <w:t>ga dimensionerna för varje sektion med det gyllene snittet finns i designpro-</w:t>
      </w:r>
      <w:r>
        <w:rPr>
          <w:color w:val="231F20"/>
          <w:spacing w:val="1"/>
        </w:rPr>
        <w:t> </w:t>
      </w:r>
      <w:r>
        <w:rPr>
          <w:color w:val="231F20"/>
        </w:rPr>
        <w:t>portionerna</w:t>
      </w:r>
      <w:r>
        <w:rPr>
          <w:color w:val="231F20"/>
          <w:spacing w:val="4"/>
        </w:rPr>
        <w:t> </w:t>
      </w:r>
      <w:r>
        <w:rPr>
          <w:color w:val="231F20"/>
        </w:rPr>
        <w:t>för</w:t>
      </w:r>
      <w:r>
        <w:rPr>
          <w:color w:val="231F20"/>
          <w:spacing w:val="6"/>
        </w:rPr>
        <w:t> </w:t>
      </w:r>
      <w:r>
        <w:rPr>
          <w:color w:val="231F20"/>
        </w:rPr>
        <w:t>FN:</w:t>
      </w:r>
      <w:r>
        <w:rPr>
          <w:color w:val="231F20"/>
          <w:spacing w:val="6"/>
        </w:rPr>
        <w:t> </w:t>
      </w:r>
      <w:r>
        <w:rPr>
          <w:color w:val="231F20"/>
        </w:rPr>
        <w:t>byggnaden.</w:t>
      </w:r>
    </w:p>
    <w:p>
      <w:pPr>
        <w:pStyle w:val="BodyText"/>
        <w:spacing w:before="2"/>
        <w:rPr>
          <w:sz w:val="18"/>
        </w:rPr>
      </w:pPr>
    </w:p>
    <w:p>
      <w:pPr>
        <w:pStyle w:val="BodyText"/>
        <w:tabs>
          <w:tab w:pos="9143" w:val="left" w:leader="none"/>
        </w:tabs>
        <w:spacing w:line="201" w:lineRule="auto" w:before="1"/>
        <w:ind w:left="3200" w:right="706"/>
        <w:jc w:val="both"/>
      </w:pPr>
      <w:r>
        <w:rPr>
          <w:color w:val="231F20"/>
        </w:rPr>
        <w:t>I artikeln konstateras också att Le Courbusier först utformade Modulor-syste-</w:t>
      </w:r>
      <w:r>
        <w:rPr>
          <w:color w:val="231F20"/>
          <w:spacing w:val="1"/>
        </w:rPr>
        <w:t> </w:t>
      </w:r>
      <w:r>
        <w:rPr>
          <w:color w:val="231F20"/>
        </w:rPr>
        <w:t>met 1943, presenterade sina koncept i USA 1946 och publicerade Modulor</w:t>
      </w:r>
      <w:r>
        <w:rPr>
          <w:color w:val="231F20"/>
          <w:spacing w:val="1"/>
        </w:rPr>
        <w:t> </w:t>
      </w:r>
      <w:r>
        <w:rPr>
          <w:color w:val="231F20"/>
        </w:rPr>
        <w:t>1948. Byggandet av FN-sekretariatets byggnad startades 1947 och slutfördes</w:t>
      </w:r>
      <w:r>
        <w:rPr>
          <w:color w:val="231F20"/>
          <w:spacing w:val="1"/>
        </w:rPr>
        <w:t> </w:t>
      </w:r>
      <w:r>
        <w:rPr>
          <w:color w:val="231F20"/>
        </w:rPr>
        <w:t>1952, så vi kan anta det var en viktig del av Le Corbusiers tänkande då bygg-</w:t>
      </w:r>
      <w:r>
        <w:rPr>
          <w:color w:val="231F20"/>
          <w:spacing w:val="1"/>
        </w:rPr>
        <w:t> </w:t>
      </w:r>
      <w:r>
        <w:rPr>
          <w:color w:val="231F20"/>
        </w:rPr>
        <w:t>naden</w:t>
      </w:r>
      <w:r>
        <w:rPr>
          <w:color w:val="231F20"/>
          <w:spacing w:val="-9"/>
        </w:rPr>
        <w:t> </w:t>
      </w:r>
      <w:r>
        <w:rPr>
          <w:color w:val="231F20"/>
        </w:rPr>
        <w:t>designades.</w:t>
        <w:tab/>
      </w:r>
      <w:r>
        <w:rPr>
          <w:color w:val="231F20"/>
          <w:spacing w:val="-1"/>
        </w:rPr>
        <w:t>En-</w:t>
      </w:r>
    </w:p>
    <w:p>
      <w:pPr>
        <w:pStyle w:val="BodyText"/>
        <w:tabs>
          <w:tab w:pos="9034" w:val="left" w:leader="none"/>
          <w:tab w:pos="9221" w:val="left" w:leader="none"/>
        </w:tabs>
        <w:spacing w:line="201" w:lineRule="auto" w:before="4"/>
        <w:ind w:left="3200" w:right="710"/>
        <w:jc w:val="both"/>
      </w:pPr>
      <w:r>
        <w:rPr>
          <w:color w:val="231F20"/>
        </w:rPr>
        <w:t>ligt</w:t>
      </w:r>
      <w:r>
        <w:rPr>
          <w:color w:val="231F20"/>
          <w:spacing w:val="-7"/>
        </w:rPr>
        <w:t> </w:t>
      </w:r>
      <w:r>
        <w:rPr>
          <w:color w:val="231F20"/>
        </w:rPr>
        <w:t>Wikipedia-källor</w:t>
      </w:r>
      <w:r>
        <w:rPr>
          <w:color w:val="231F20"/>
          <w:spacing w:val="-7"/>
        </w:rPr>
        <w:t> </w:t>
      </w:r>
      <w:r>
        <w:rPr>
          <w:color w:val="231F20"/>
        </w:rPr>
        <w:t>säger</w:t>
      </w:r>
      <w:r>
        <w:rPr>
          <w:color w:val="231F20"/>
          <w:spacing w:val="-7"/>
        </w:rPr>
        <w:t> </w:t>
      </w:r>
      <w:r>
        <w:rPr>
          <w:color w:val="231F20"/>
        </w:rPr>
        <w:t>Richard</w:t>
      </w:r>
      <w:r>
        <w:rPr>
          <w:color w:val="231F20"/>
          <w:spacing w:val="-7"/>
        </w:rPr>
        <w:t> </w:t>
      </w:r>
      <w:r>
        <w:rPr>
          <w:color w:val="231F20"/>
        </w:rPr>
        <w:t>Padovan</w:t>
      </w:r>
      <w:r>
        <w:rPr>
          <w:color w:val="231F20"/>
          <w:spacing w:val="-7"/>
        </w:rPr>
        <w:t> </w:t>
      </w:r>
      <w:r>
        <w:rPr>
          <w:color w:val="231F20"/>
        </w:rPr>
        <w:t>på</w:t>
      </w:r>
      <w:r>
        <w:rPr>
          <w:color w:val="231F20"/>
          <w:spacing w:val="-7"/>
        </w:rPr>
        <w:t> </w:t>
      </w:r>
      <w:r>
        <w:rPr>
          <w:color w:val="231F20"/>
        </w:rPr>
        <w:t>sidan</w:t>
      </w:r>
      <w:r>
        <w:rPr>
          <w:color w:val="231F20"/>
          <w:spacing w:val="-7"/>
        </w:rPr>
        <w:t> </w:t>
      </w:r>
      <w:r>
        <w:rPr>
          <w:color w:val="231F20"/>
        </w:rPr>
        <w:t>316</w:t>
      </w:r>
      <w:r>
        <w:rPr>
          <w:color w:val="231F20"/>
          <w:spacing w:val="-7"/>
        </w:rPr>
        <w:t> </w:t>
      </w:r>
      <w:r>
        <w:rPr>
          <w:color w:val="231F20"/>
        </w:rPr>
        <w:t>i</w:t>
      </w:r>
      <w:r>
        <w:rPr>
          <w:color w:val="231F20"/>
          <w:spacing w:val="-7"/>
        </w:rPr>
        <w:t> </w:t>
      </w:r>
      <w:r>
        <w:rPr>
          <w:color w:val="231F20"/>
        </w:rPr>
        <w:t>sin</w:t>
      </w:r>
      <w:r>
        <w:rPr>
          <w:color w:val="231F20"/>
          <w:spacing w:val="-7"/>
        </w:rPr>
        <w:t> </w:t>
      </w:r>
      <w:r>
        <w:rPr>
          <w:color w:val="231F20"/>
        </w:rPr>
        <w:t>bok</w:t>
        <w:tab/>
        <w:t>«An-</w:t>
      </w:r>
      <w:r>
        <w:rPr>
          <w:color w:val="231F20"/>
          <w:spacing w:val="-47"/>
        </w:rPr>
        <w:t> </w:t>
      </w:r>
      <w:r>
        <w:rPr>
          <w:color w:val="231F20"/>
        </w:rPr>
        <w:t>del:</w:t>
      </w:r>
      <w:r>
        <w:rPr>
          <w:color w:val="231F20"/>
          <w:spacing w:val="-9"/>
        </w:rPr>
        <w:t> </w:t>
      </w:r>
      <w:r>
        <w:rPr>
          <w:color w:val="231F20"/>
        </w:rPr>
        <w:t>Vetenskap,</w:t>
      </w:r>
      <w:r>
        <w:rPr>
          <w:color w:val="231F20"/>
          <w:spacing w:val="-8"/>
        </w:rPr>
        <w:t> </w:t>
      </w:r>
      <w:r>
        <w:rPr>
          <w:color w:val="231F20"/>
        </w:rPr>
        <w:t>Filosofi,</w:t>
      </w:r>
      <w:r>
        <w:rPr>
          <w:color w:val="231F20"/>
          <w:spacing w:val="-8"/>
        </w:rPr>
        <w:t> </w:t>
      </w:r>
      <w:r>
        <w:rPr>
          <w:color w:val="231F20"/>
        </w:rPr>
        <w:t>Arkitektur”:</w:t>
        <w:tab/>
        <w:tab/>
        <w:t>Le</w:t>
      </w:r>
    </w:p>
    <w:p>
      <w:pPr>
        <w:pStyle w:val="BodyText"/>
        <w:spacing w:line="201" w:lineRule="auto" w:before="2"/>
        <w:ind w:left="3200" w:right="703"/>
        <w:jc w:val="both"/>
      </w:pPr>
      <w:r>
        <w:rPr>
          <w:color w:val="231F20"/>
        </w:rPr>
        <w:t>Corbusier placerade system för harmoni och proportioner i centrum för sin</w:t>
      </w:r>
      <w:r>
        <w:rPr>
          <w:color w:val="231F20"/>
          <w:spacing w:val="1"/>
        </w:rPr>
        <w:t> </w:t>
      </w:r>
      <w:r>
        <w:rPr>
          <w:color w:val="231F20"/>
        </w:rPr>
        <w:t>designfilosofi, och hans tro på universums matematiska ordning var nära bun-</w:t>
      </w:r>
      <w:r>
        <w:rPr>
          <w:color w:val="231F20"/>
          <w:spacing w:val="-47"/>
        </w:rPr>
        <w:t> </w:t>
      </w:r>
      <w:r>
        <w:rPr>
          <w:color w:val="231F20"/>
        </w:rPr>
        <w:t>den</w:t>
      </w:r>
      <w:r>
        <w:rPr>
          <w:color w:val="231F20"/>
          <w:spacing w:val="-10"/>
        </w:rPr>
        <w:t> </w:t>
      </w:r>
      <w:r>
        <w:rPr>
          <w:color w:val="231F20"/>
        </w:rPr>
        <w:t>till</w:t>
      </w:r>
      <w:r>
        <w:rPr>
          <w:color w:val="231F20"/>
          <w:spacing w:val="-9"/>
        </w:rPr>
        <w:t> </w:t>
      </w:r>
      <w:r>
        <w:rPr>
          <w:color w:val="231F20"/>
        </w:rPr>
        <w:t>den</w:t>
      </w:r>
      <w:r>
        <w:rPr>
          <w:color w:val="231F20"/>
          <w:spacing w:val="-9"/>
        </w:rPr>
        <w:t> </w:t>
      </w:r>
      <w:r>
        <w:rPr>
          <w:color w:val="231F20"/>
        </w:rPr>
        <w:t>gyllene</w:t>
      </w:r>
      <w:r>
        <w:rPr>
          <w:color w:val="231F20"/>
          <w:spacing w:val="-10"/>
        </w:rPr>
        <w:t> </w:t>
      </w:r>
      <w:r>
        <w:rPr>
          <w:color w:val="231F20"/>
        </w:rPr>
        <w:t>kvoten</w:t>
      </w:r>
      <w:r>
        <w:rPr>
          <w:color w:val="231F20"/>
          <w:spacing w:val="-9"/>
        </w:rPr>
        <w:t> </w:t>
      </w:r>
      <w:r>
        <w:rPr>
          <w:color w:val="231F20"/>
        </w:rPr>
        <w:t>och</w:t>
      </w:r>
      <w:r>
        <w:rPr>
          <w:color w:val="231F20"/>
          <w:spacing w:val="-9"/>
        </w:rPr>
        <w:t> </w:t>
      </w:r>
      <w:r>
        <w:rPr>
          <w:color w:val="231F20"/>
        </w:rPr>
        <w:t>Fibonacci-serien,</w:t>
      </w:r>
      <w:r>
        <w:rPr>
          <w:color w:val="231F20"/>
          <w:spacing w:val="-10"/>
        </w:rPr>
        <w:t> </w:t>
      </w:r>
      <w:r>
        <w:rPr>
          <w:color w:val="231F20"/>
        </w:rPr>
        <w:t>som</w:t>
      </w:r>
      <w:r>
        <w:rPr>
          <w:color w:val="231F20"/>
          <w:spacing w:val="-9"/>
        </w:rPr>
        <w:t> </w:t>
      </w:r>
      <w:r>
        <w:rPr>
          <w:color w:val="231F20"/>
        </w:rPr>
        <w:t>han</w:t>
      </w:r>
      <w:r>
        <w:rPr>
          <w:color w:val="231F20"/>
          <w:spacing w:val="-9"/>
        </w:rPr>
        <w:t> </w:t>
      </w:r>
      <w:r>
        <w:rPr>
          <w:color w:val="231F20"/>
        </w:rPr>
        <w:t>beskrev</w:t>
      </w:r>
      <w:r>
        <w:rPr>
          <w:color w:val="231F20"/>
          <w:spacing w:val="-10"/>
        </w:rPr>
        <w:t> </w:t>
      </w:r>
      <w:r>
        <w:rPr>
          <w:color w:val="231F20"/>
        </w:rPr>
        <w:t>som</w:t>
      </w:r>
      <w:r>
        <w:rPr>
          <w:color w:val="231F20"/>
          <w:spacing w:val="-9"/>
        </w:rPr>
        <w:t> </w:t>
      </w:r>
      <w:r>
        <w:rPr>
          <w:color w:val="231F20"/>
        </w:rPr>
        <w:t>”rytmer</w:t>
      </w:r>
      <w:r>
        <w:rPr>
          <w:color w:val="231F20"/>
          <w:spacing w:val="-48"/>
        </w:rPr>
        <w:t> </w:t>
      </w:r>
      <w:r>
        <w:rPr>
          <w:color w:val="231F20"/>
        </w:rPr>
        <w:t>som</w:t>
      </w:r>
      <w:r>
        <w:rPr>
          <w:color w:val="231F20"/>
          <w:spacing w:val="1"/>
        </w:rPr>
        <w:t> </w:t>
      </w:r>
      <w:r>
        <w:rPr>
          <w:color w:val="231F20"/>
        </w:rPr>
        <w:t>är</w:t>
      </w:r>
      <w:r>
        <w:rPr>
          <w:color w:val="231F20"/>
          <w:spacing w:val="1"/>
        </w:rPr>
        <w:t> </w:t>
      </w:r>
      <w:r>
        <w:rPr>
          <w:color w:val="231F20"/>
        </w:rPr>
        <w:t>uppenbara</w:t>
      </w:r>
      <w:r>
        <w:rPr>
          <w:color w:val="231F20"/>
          <w:spacing w:val="1"/>
        </w:rPr>
        <w:t> </w:t>
      </w:r>
      <w:r>
        <w:rPr>
          <w:color w:val="231F20"/>
        </w:rPr>
        <w:t>för</w:t>
      </w:r>
      <w:r>
        <w:rPr>
          <w:color w:val="231F20"/>
          <w:spacing w:val="1"/>
        </w:rPr>
        <w:t> </w:t>
      </w:r>
      <w:r>
        <w:rPr>
          <w:color w:val="231F20"/>
        </w:rPr>
        <w:t>ögat</w:t>
      </w:r>
      <w:r>
        <w:rPr>
          <w:color w:val="231F20"/>
          <w:spacing w:val="1"/>
        </w:rPr>
        <w:t> </w:t>
      </w:r>
      <w:r>
        <w:rPr>
          <w:color w:val="231F20"/>
        </w:rPr>
        <w:t>och</w:t>
      </w:r>
      <w:r>
        <w:rPr>
          <w:color w:val="231F20"/>
          <w:spacing w:val="1"/>
        </w:rPr>
        <w:t> </w:t>
      </w:r>
      <w:r>
        <w:rPr>
          <w:color w:val="231F20"/>
        </w:rPr>
        <w:t>tydligt</w:t>
      </w:r>
      <w:r>
        <w:rPr>
          <w:color w:val="231F20"/>
          <w:spacing w:val="50"/>
        </w:rPr>
        <w:t> </w:t>
      </w:r>
      <w:r>
        <w:rPr>
          <w:color w:val="231F20"/>
        </w:rPr>
        <w:t>i</w:t>
      </w:r>
      <w:r>
        <w:rPr>
          <w:color w:val="231F20"/>
          <w:spacing w:val="50"/>
        </w:rPr>
        <w:t> </w:t>
      </w:r>
      <w:r>
        <w:rPr>
          <w:color w:val="231F20"/>
        </w:rPr>
        <w:t>sina</w:t>
      </w:r>
      <w:r>
        <w:rPr>
          <w:color w:val="231F20"/>
          <w:spacing w:val="50"/>
        </w:rPr>
        <w:t> </w:t>
      </w:r>
      <w:r>
        <w:rPr>
          <w:color w:val="231F20"/>
        </w:rPr>
        <w:t>relationer</w:t>
      </w:r>
      <w:r>
        <w:rPr>
          <w:color w:val="231F20"/>
          <w:spacing w:val="50"/>
        </w:rPr>
        <w:t> </w:t>
      </w:r>
      <w:r>
        <w:rPr>
          <w:color w:val="231F20"/>
        </w:rPr>
        <w:t>med</w:t>
      </w:r>
      <w:r>
        <w:rPr>
          <w:color w:val="231F20"/>
          <w:spacing w:val="50"/>
        </w:rPr>
        <w:t> </w:t>
      </w:r>
      <w:r>
        <w:rPr>
          <w:color w:val="231F20"/>
        </w:rPr>
        <w:t>varandra”.</w:t>
      </w:r>
      <w:r>
        <w:rPr>
          <w:color w:val="231F20"/>
          <w:spacing w:val="-47"/>
        </w:rPr>
        <w:t> </w:t>
      </w:r>
      <w:r>
        <w:rPr>
          <w:color w:val="231F20"/>
        </w:rPr>
        <w:t>Och dessa rytmer är själva roten till mänskliga aktiviteter. De finns i människ-</w:t>
      </w:r>
      <w:r>
        <w:rPr>
          <w:color w:val="231F20"/>
          <w:spacing w:val="-47"/>
        </w:rPr>
        <w:t> </w:t>
      </w:r>
      <w:r>
        <w:rPr>
          <w:color w:val="231F20"/>
        </w:rPr>
        <w:t>an som en organisk oundviklighet, samma fina oundviklighet som orsakar</w:t>
      </w:r>
      <w:r>
        <w:rPr>
          <w:color w:val="231F20"/>
          <w:spacing w:val="1"/>
        </w:rPr>
        <w:t> </w:t>
      </w:r>
      <w:r>
        <w:rPr>
          <w:color w:val="231F20"/>
        </w:rPr>
        <w:t>spårning</w:t>
      </w:r>
      <w:r>
        <w:rPr>
          <w:color w:val="231F20"/>
          <w:spacing w:val="1"/>
        </w:rPr>
        <w:t> </w:t>
      </w:r>
      <w:r>
        <w:rPr>
          <w:color w:val="231F20"/>
        </w:rPr>
        <w:t>av</w:t>
      </w:r>
      <w:r>
        <w:rPr>
          <w:color w:val="231F20"/>
          <w:spacing w:val="1"/>
        </w:rPr>
        <w:t> </w:t>
      </w:r>
      <w:r>
        <w:rPr>
          <w:color w:val="231F20"/>
        </w:rPr>
        <w:t>det</w:t>
      </w:r>
      <w:r>
        <w:rPr>
          <w:color w:val="231F20"/>
          <w:spacing w:val="50"/>
        </w:rPr>
        <w:t> </w:t>
      </w:r>
      <w:r>
        <w:rPr>
          <w:color w:val="231F20"/>
        </w:rPr>
        <w:t>gyllene</w:t>
      </w:r>
      <w:r>
        <w:rPr>
          <w:color w:val="231F20"/>
          <w:spacing w:val="50"/>
        </w:rPr>
        <w:t> </w:t>
      </w:r>
      <w:r>
        <w:rPr>
          <w:color w:val="231F20"/>
        </w:rPr>
        <w:t>snittet</w:t>
      </w:r>
      <w:r>
        <w:rPr>
          <w:color w:val="231F20"/>
          <w:spacing w:val="50"/>
        </w:rPr>
        <w:t> </w:t>
      </w:r>
      <w:r>
        <w:rPr>
          <w:color w:val="231F20"/>
        </w:rPr>
        <w:t>av</w:t>
      </w:r>
      <w:r>
        <w:rPr>
          <w:color w:val="231F20"/>
          <w:spacing w:val="50"/>
        </w:rPr>
        <w:t> </w:t>
      </w:r>
      <w:r>
        <w:rPr>
          <w:color w:val="231F20"/>
        </w:rPr>
        <w:t>barn,</w:t>
      </w:r>
      <w:r>
        <w:rPr>
          <w:color w:val="231F20"/>
          <w:spacing w:val="50"/>
        </w:rPr>
        <w:t> </w:t>
      </w:r>
      <w:r>
        <w:rPr>
          <w:color w:val="231F20"/>
        </w:rPr>
        <w:t>gamla</w:t>
      </w:r>
      <w:r>
        <w:rPr>
          <w:color w:val="231F20"/>
          <w:spacing w:val="50"/>
        </w:rPr>
        <w:t> </w:t>
      </w:r>
      <w:r>
        <w:rPr>
          <w:color w:val="231F20"/>
        </w:rPr>
        <w:t>män,</w:t>
      </w:r>
      <w:r>
        <w:rPr>
          <w:color w:val="231F20"/>
          <w:spacing w:val="50"/>
        </w:rPr>
        <w:t> </w:t>
      </w:r>
      <w:r>
        <w:rPr>
          <w:color w:val="231F20"/>
        </w:rPr>
        <w:t>vildar</w:t>
      </w:r>
      <w:r>
        <w:rPr>
          <w:color w:val="231F20"/>
          <w:spacing w:val="50"/>
        </w:rPr>
        <w:t> </w:t>
      </w:r>
      <w:r>
        <w:rPr>
          <w:color w:val="231F20"/>
        </w:rPr>
        <w:t>och</w:t>
      </w:r>
      <w:r>
        <w:rPr>
          <w:color w:val="231F20"/>
          <w:spacing w:val="50"/>
        </w:rPr>
        <w:t> </w:t>
      </w:r>
      <w:r>
        <w:rPr>
          <w:color w:val="231F20"/>
        </w:rPr>
        <w:t>lärda.</w:t>
      </w:r>
      <w:r>
        <w:rPr>
          <w:color w:val="231F20"/>
          <w:spacing w:val="1"/>
        </w:rPr>
        <w:t> </w:t>
      </w:r>
      <w:r>
        <w:rPr>
          <w:color w:val="231F20"/>
        </w:rPr>
        <w:t>Den</w:t>
      </w:r>
      <w:r>
        <w:rPr>
          <w:color w:val="231F20"/>
          <w:spacing w:val="-9"/>
        </w:rPr>
        <w:t> </w:t>
      </w:r>
      <w:r>
        <w:rPr>
          <w:color w:val="231F20"/>
        </w:rPr>
        <w:t>andra</w:t>
      </w:r>
      <w:r>
        <w:rPr>
          <w:color w:val="231F20"/>
          <w:spacing w:val="-9"/>
        </w:rPr>
        <w:t> </w:t>
      </w:r>
      <w:r>
        <w:rPr>
          <w:color w:val="231F20"/>
        </w:rPr>
        <w:t>huvudarkitekten,</w:t>
      </w:r>
      <w:r>
        <w:rPr>
          <w:color w:val="231F20"/>
          <w:spacing w:val="-8"/>
        </w:rPr>
        <w:t> </w:t>
      </w:r>
      <w:r>
        <w:rPr>
          <w:color w:val="231F20"/>
        </w:rPr>
        <w:t>Niemeyer,</w:t>
      </w:r>
      <w:r>
        <w:rPr>
          <w:color w:val="231F20"/>
          <w:spacing w:val="-9"/>
        </w:rPr>
        <w:t> </w:t>
      </w:r>
      <w:r>
        <w:rPr>
          <w:color w:val="231F20"/>
        </w:rPr>
        <w:t>påverkades</w:t>
      </w:r>
      <w:r>
        <w:rPr>
          <w:color w:val="231F20"/>
          <w:spacing w:val="-8"/>
        </w:rPr>
        <w:t> </w:t>
      </w:r>
      <w:r>
        <w:rPr>
          <w:color w:val="231F20"/>
        </w:rPr>
        <w:t>starkt</w:t>
      </w:r>
      <w:r>
        <w:rPr>
          <w:color w:val="231F20"/>
          <w:spacing w:val="-10"/>
        </w:rPr>
        <w:t> </w:t>
      </w:r>
      <w:r>
        <w:rPr>
          <w:color w:val="231F20"/>
        </w:rPr>
        <w:t>av</w:t>
      </w:r>
      <w:r>
        <w:rPr>
          <w:color w:val="231F20"/>
          <w:spacing w:val="-8"/>
        </w:rPr>
        <w:t> </w:t>
      </w:r>
      <w:r>
        <w:rPr>
          <w:color w:val="231F20"/>
        </w:rPr>
        <w:t>Le</w:t>
      </w:r>
      <w:r>
        <w:rPr>
          <w:color w:val="231F20"/>
          <w:spacing w:val="-9"/>
        </w:rPr>
        <w:t> </w:t>
      </w:r>
      <w:r>
        <w:rPr>
          <w:color w:val="231F20"/>
        </w:rPr>
        <w:t>Corbusier</w:t>
      </w:r>
      <w:r>
        <w:rPr>
          <w:color w:val="231F20"/>
          <w:spacing w:val="-8"/>
        </w:rPr>
        <w:t> </w:t>
      </w:r>
      <w:r>
        <w:rPr>
          <w:color w:val="231F20"/>
        </w:rPr>
        <w:t>och</w:t>
      </w:r>
      <w:r>
        <w:rPr>
          <w:color w:val="231F20"/>
          <w:spacing w:val="-48"/>
        </w:rPr>
        <w:t> </w:t>
      </w:r>
      <w:r>
        <w:rPr>
          <w:color w:val="231F20"/>
        </w:rPr>
        <w:t>använde det gyllene snittet i en tidigare byggnad designad med Le Corbusier.</w:t>
      </w:r>
      <w:r>
        <w:rPr>
          <w:color w:val="231F20"/>
          <w:spacing w:val="1"/>
        </w:rPr>
        <w:t> </w:t>
      </w:r>
      <w:r>
        <w:rPr>
          <w:color w:val="231F20"/>
        </w:rPr>
        <w:t>När</w:t>
      </w:r>
      <w:r>
        <w:rPr>
          <w:color w:val="231F20"/>
          <w:spacing w:val="-6"/>
        </w:rPr>
        <w:t> </w:t>
      </w:r>
      <w:r>
        <w:rPr>
          <w:color w:val="231F20"/>
        </w:rPr>
        <w:t>det</w:t>
      </w:r>
      <w:r>
        <w:rPr>
          <w:color w:val="231F20"/>
          <w:spacing w:val="-5"/>
        </w:rPr>
        <w:t> </w:t>
      </w:r>
      <w:r>
        <w:rPr>
          <w:color w:val="231F20"/>
        </w:rPr>
        <w:t>gäller</w:t>
      </w:r>
      <w:r>
        <w:rPr>
          <w:color w:val="231F20"/>
          <w:spacing w:val="-5"/>
        </w:rPr>
        <w:t> </w:t>
      </w:r>
      <w:r>
        <w:rPr>
          <w:color w:val="231F20"/>
        </w:rPr>
        <w:t>Niemeyer</w:t>
      </w:r>
      <w:r>
        <w:rPr>
          <w:color w:val="231F20"/>
          <w:spacing w:val="-5"/>
        </w:rPr>
        <w:t> </w:t>
      </w:r>
      <w:r>
        <w:rPr>
          <w:color w:val="231F20"/>
        </w:rPr>
        <w:t>säger</w:t>
      </w:r>
      <w:r>
        <w:rPr>
          <w:color w:val="231F20"/>
          <w:spacing w:val="-6"/>
        </w:rPr>
        <w:t> </w:t>
      </w:r>
      <w:r>
        <w:rPr>
          <w:color w:val="231F20"/>
        </w:rPr>
        <w:t>Wikipedia</w:t>
      </w:r>
      <w:r>
        <w:rPr>
          <w:color w:val="231F20"/>
          <w:spacing w:val="-5"/>
        </w:rPr>
        <w:t> </w:t>
      </w:r>
      <w:r>
        <w:rPr>
          <w:color w:val="231F20"/>
        </w:rPr>
        <w:t>med</w:t>
      </w:r>
      <w:r>
        <w:rPr>
          <w:color w:val="231F20"/>
          <w:spacing w:val="-5"/>
        </w:rPr>
        <w:t> </w:t>
      </w:r>
      <w:r>
        <w:rPr>
          <w:color w:val="231F20"/>
        </w:rPr>
        <w:t>avseende</w:t>
      </w:r>
      <w:r>
        <w:rPr>
          <w:color w:val="231F20"/>
          <w:spacing w:val="-5"/>
        </w:rPr>
        <w:t> </w:t>
      </w:r>
      <w:r>
        <w:rPr>
          <w:color w:val="231F20"/>
        </w:rPr>
        <w:t>på</w:t>
      </w:r>
      <w:r>
        <w:rPr>
          <w:color w:val="231F20"/>
          <w:spacing w:val="-6"/>
        </w:rPr>
        <w:t> </w:t>
      </w:r>
      <w:r>
        <w:rPr>
          <w:color w:val="231F20"/>
        </w:rPr>
        <w:t>hans</w:t>
      </w:r>
      <w:r>
        <w:rPr>
          <w:color w:val="231F20"/>
          <w:spacing w:val="-5"/>
        </w:rPr>
        <w:t> </w:t>
      </w:r>
      <w:r>
        <w:rPr>
          <w:color w:val="231F20"/>
        </w:rPr>
        <w:t>roll</w:t>
      </w:r>
      <w:r>
        <w:rPr>
          <w:color w:val="231F20"/>
          <w:spacing w:val="-5"/>
        </w:rPr>
        <w:t> </w:t>
      </w:r>
      <w:r>
        <w:rPr>
          <w:color w:val="231F20"/>
        </w:rPr>
        <w:t>i</w:t>
      </w:r>
      <w:r>
        <w:rPr>
          <w:color w:val="231F20"/>
          <w:spacing w:val="-5"/>
        </w:rPr>
        <w:t> </w:t>
      </w:r>
      <w:r>
        <w:rPr>
          <w:color w:val="231F20"/>
        </w:rPr>
        <w:t>FN-pro-</w:t>
      </w:r>
      <w:r>
        <w:rPr>
          <w:color w:val="231F20"/>
          <w:spacing w:val="-48"/>
        </w:rPr>
        <w:t> </w:t>
      </w:r>
      <w:r>
        <w:rPr>
          <w:color w:val="231F20"/>
        </w:rPr>
        <w:t>jektet: Niemeyers schema 32 godkändes av styrelsen för design, men han gav</w:t>
      </w:r>
      <w:r>
        <w:rPr>
          <w:color w:val="231F20"/>
          <w:spacing w:val="1"/>
        </w:rPr>
        <w:t> </w:t>
      </w:r>
      <w:r>
        <w:rPr>
          <w:color w:val="231F20"/>
        </w:rPr>
        <w:t>så småningom efter för press från Le Corbusier, och tillsammans lämnade de</w:t>
      </w:r>
      <w:r>
        <w:rPr>
          <w:color w:val="231F20"/>
          <w:spacing w:val="1"/>
        </w:rPr>
        <w:t> </w:t>
      </w:r>
      <w:r>
        <w:rPr>
          <w:color w:val="231F20"/>
        </w:rPr>
        <w:t>in projekt 23/32 (utvecklat med Bodiansky och Weissmann), som kombinera-</w:t>
      </w:r>
      <w:r>
        <w:rPr>
          <w:color w:val="231F20"/>
          <w:spacing w:val="1"/>
        </w:rPr>
        <w:t> </w:t>
      </w:r>
      <w:r>
        <w:rPr>
          <w:color w:val="231F20"/>
        </w:rPr>
        <w:t>de element från Niemeyers och Le Corbusiers scheman. FN-modell 23B - Le</w:t>
      </w:r>
      <w:r>
        <w:rPr>
          <w:color w:val="231F20"/>
          <w:spacing w:val="1"/>
        </w:rPr>
        <w:t> </w:t>
      </w:r>
      <w:r>
        <w:rPr>
          <w:color w:val="231F20"/>
        </w:rPr>
        <w:t>Corbusier FN-modell 32 – Niemeyer. Niemeyer har också uttryckt att hans</w:t>
      </w:r>
      <w:r>
        <w:rPr>
          <w:color w:val="231F20"/>
          <w:spacing w:val="1"/>
        </w:rPr>
        <w:t> </w:t>
      </w:r>
      <w:r>
        <w:rPr>
          <w:color w:val="231F20"/>
        </w:rPr>
        <w:t>arkitektur var starkt påverkad av Le Corbusier. År 1936 tilldelades arkitektfö-</w:t>
      </w:r>
      <w:r>
        <w:rPr>
          <w:color w:val="231F20"/>
          <w:spacing w:val="1"/>
        </w:rPr>
        <w:t> </w:t>
      </w:r>
      <w:r>
        <w:rPr>
          <w:color w:val="231F20"/>
        </w:rPr>
        <w:t>retaget</w:t>
      </w:r>
      <w:r>
        <w:rPr>
          <w:color w:val="231F20"/>
          <w:spacing w:val="-5"/>
        </w:rPr>
        <w:t> </w:t>
      </w:r>
      <w:r>
        <w:rPr>
          <w:color w:val="231F20"/>
        </w:rPr>
        <w:t>Niemeyer</w:t>
      </w:r>
      <w:r>
        <w:rPr>
          <w:color w:val="231F20"/>
          <w:spacing w:val="-5"/>
        </w:rPr>
        <w:t> </w:t>
      </w:r>
      <w:r>
        <w:rPr>
          <w:color w:val="231F20"/>
        </w:rPr>
        <w:t>för,</w:t>
      </w:r>
      <w:r>
        <w:rPr>
          <w:color w:val="231F20"/>
          <w:spacing w:val="-5"/>
        </w:rPr>
        <w:t> </w:t>
      </w:r>
      <w:r>
        <w:rPr>
          <w:color w:val="231F20"/>
        </w:rPr>
        <w:t>Lucio</w:t>
      </w:r>
      <w:r>
        <w:rPr>
          <w:color w:val="231F20"/>
          <w:spacing w:val="-5"/>
        </w:rPr>
        <w:t> </w:t>
      </w:r>
      <w:r>
        <w:rPr>
          <w:color w:val="231F20"/>
        </w:rPr>
        <w:t>Costa,</w:t>
      </w:r>
      <w:r>
        <w:rPr>
          <w:color w:val="231F20"/>
          <w:spacing w:val="-4"/>
        </w:rPr>
        <w:t> </w:t>
      </w:r>
      <w:r>
        <w:rPr>
          <w:color w:val="231F20"/>
        </w:rPr>
        <w:t>ett</w:t>
      </w:r>
      <w:r>
        <w:rPr>
          <w:color w:val="231F20"/>
          <w:spacing w:val="-5"/>
        </w:rPr>
        <w:t> </w:t>
      </w:r>
      <w:r>
        <w:rPr>
          <w:color w:val="231F20"/>
        </w:rPr>
        <w:t>kontrakt</w:t>
      </w:r>
      <w:r>
        <w:rPr>
          <w:color w:val="231F20"/>
          <w:spacing w:val="-5"/>
        </w:rPr>
        <w:t> </w:t>
      </w:r>
      <w:r>
        <w:rPr>
          <w:color w:val="231F20"/>
        </w:rPr>
        <w:t>för</w:t>
      </w:r>
      <w:r>
        <w:rPr>
          <w:color w:val="231F20"/>
          <w:spacing w:val="-5"/>
        </w:rPr>
        <w:t> </w:t>
      </w:r>
      <w:r>
        <w:rPr>
          <w:color w:val="231F20"/>
        </w:rPr>
        <w:t>att</w:t>
      </w:r>
      <w:r>
        <w:rPr>
          <w:color w:val="231F20"/>
          <w:spacing w:val="-5"/>
        </w:rPr>
        <w:t> </w:t>
      </w:r>
      <w:r>
        <w:rPr>
          <w:color w:val="231F20"/>
        </w:rPr>
        <w:t>utforma</w:t>
      </w:r>
      <w:r>
        <w:rPr>
          <w:color w:val="231F20"/>
          <w:spacing w:val="-4"/>
        </w:rPr>
        <w:t> </w:t>
      </w:r>
      <w:r>
        <w:rPr>
          <w:color w:val="231F20"/>
        </w:rPr>
        <w:t>det</w:t>
      </w:r>
      <w:r>
        <w:rPr>
          <w:color w:val="231F20"/>
          <w:spacing w:val="-5"/>
        </w:rPr>
        <w:t> </w:t>
      </w:r>
      <w:r>
        <w:rPr>
          <w:color w:val="231F20"/>
        </w:rPr>
        <w:t>nya</w:t>
      </w:r>
      <w:r>
        <w:rPr>
          <w:color w:val="231F20"/>
          <w:spacing w:val="-5"/>
        </w:rPr>
        <w:t> </w:t>
      </w:r>
      <w:r>
        <w:rPr>
          <w:color w:val="231F20"/>
        </w:rPr>
        <w:t>huvud-</w:t>
      </w:r>
      <w:r>
        <w:rPr>
          <w:color w:val="231F20"/>
          <w:spacing w:val="-48"/>
        </w:rPr>
        <w:t> </w:t>
      </w:r>
      <w:r>
        <w:rPr>
          <w:color w:val="231F20"/>
        </w:rPr>
        <w:t>kontoret för Brasiliens ministerium för utbildning och hälsa i Rio de Janeiro.</w:t>
      </w:r>
      <w:r>
        <w:rPr>
          <w:color w:val="231F20"/>
          <w:spacing w:val="1"/>
        </w:rPr>
        <w:t> </w:t>
      </w:r>
      <w:r>
        <w:rPr>
          <w:color w:val="231F20"/>
        </w:rPr>
        <w:t>Costa bjöd in Le Corbusier som konsult i projektet och Niemeyer gick med i</w:t>
      </w:r>
      <w:r>
        <w:rPr>
          <w:color w:val="231F20"/>
          <w:spacing w:val="1"/>
        </w:rPr>
        <w:t> </w:t>
      </w:r>
      <w:r>
        <w:rPr>
          <w:color w:val="231F20"/>
        </w:rPr>
        <w:t>designteamet. Byggnaden de skapade verkar också ha gyllene snittet i sin de-</w:t>
      </w:r>
      <w:r>
        <w:rPr>
          <w:color w:val="231F20"/>
          <w:spacing w:val="1"/>
        </w:rPr>
        <w:t> </w:t>
      </w:r>
      <w:r>
        <w:rPr>
          <w:color w:val="231F20"/>
        </w:rPr>
        <w:t>sign.</w:t>
      </w:r>
      <w:r>
        <w:rPr>
          <w:color w:val="231F20"/>
          <w:spacing w:val="31"/>
        </w:rPr>
        <w:t> </w:t>
      </w:r>
      <w:r>
        <w:rPr>
          <w:color w:val="231F20"/>
        </w:rPr>
        <w:t>Byggnaden</w:t>
      </w:r>
      <w:r>
        <w:rPr>
          <w:color w:val="231F20"/>
          <w:spacing w:val="32"/>
        </w:rPr>
        <w:t> </w:t>
      </w:r>
      <w:r>
        <w:rPr>
          <w:color w:val="231F20"/>
        </w:rPr>
        <w:t>har</w:t>
      </w:r>
      <w:r>
        <w:rPr>
          <w:color w:val="231F20"/>
          <w:spacing w:val="31"/>
        </w:rPr>
        <w:t> </w:t>
      </w:r>
      <w:r>
        <w:rPr>
          <w:color w:val="231F20"/>
        </w:rPr>
        <w:t>gyllene</w:t>
      </w:r>
      <w:r>
        <w:rPr>
          <w:color w:val="231F20"/>
          <w:spacing w:val="32"/>
        </w:rPr>
        <w:t> </w:t>
      </w:r>
      <w:r>
        <w:rPr>
          <w:color w:val="231F20"/>
        </w:rPr>
        <w:t>rektanglar</w:t>
      </w:r>
      <w:r>
        <w:rPr>
          <w:color w:val="231F20"/>
          <w:spacing w:val="31"/>
        </w:rPr>
        <w:t> </w:t>
      </w:r>
      <w:r>
        <w:rPr>
          <w:color w:val="231F20"/>
        </w:rPr>
        <w:t>i</w:t>
      </w:r>
      <w:r>
        <w:rPr>
          <w:color w:val="231F20"/>
          <w:spacing w:val="32"/>
        </w:rPr>
        <w:t> </w:t>
      </w:r>
      <w:r>
        <w:rPr>
          <w:color w:val="231F20"/>
        </w:rPr>
        <w:t>kolonnerna</w:t>
      </w:r>
      <w:r>
        <w:rPr>
          <w:color w:val="231F20"/>
          <w:spacing w:val="32"/>
        </w:rPr>
        <w:t> </w:t>
      </w:r>
      <w:r>
        <w:rPr>
          <w:color w:val="231F20"/>
        </w:rPr>
        <w:t>i</w:t>
      </w:r>
      <w:r>
        <w:rPr>
          <w:color w:val="231F20"/>
          <w:spacing w:val="31"/>
        </w:rPr>
        <w:t> </w:t>
      </w:r>
      <w:r>
        <w:rPr>
          <w:color w:val="231F20"/>
        </w:rPr>
        <w:t>kolonnaden</w:t>
      </w:r>
      <w:r>
        <w:rPr>
          <w:color w:val="231F20"/>
          <w:spacing w:val="32"/>
        </w:rPr>
        <w:t> </w:t>
      </w:r>
      <w:r>
        <w:rPr>
          <w:color w:val="231F20"/>
        </w:rPr>
        <w:t>och</w:t>
      </w:r>
      <w:r>
        <w:rPr>
          <w:color w:val="231F20"/>
          <w:spacing w:val="31"/>
        </w:rPr>
        <w:t> </w:t>
      </w:r>
      <w:r>
        <w:rPr>
          <w:color w:val="231F20"/>
        </w:rPr>
        <w:t>tre</w:t>
      </w:r>
    </w:p>
    <w:p>
      <w:pPr>
        <w:spacing w:after="0" w:line="201" w:lineRule="auto"/>
        <w:jc w:val="both"/>
        <w:sectPr>
          <w:pgSz w:w="10690" w:h="13210"/>
          <w:pgMar w:header="0" w:footer="860" w:top="840" w:bottom="1060" w:left="540" w:right="0"/>
        </w:sectPr>
      </w:pPr>
    </w:p>
    <w:p>
      <w:pPr>
        <w:pStyle w:val="BodyText"/>
        <w:tabs>
          <w:tab w:pos="6079" w:val="left" w:leader="none"/>
        </w:tabs>
        <w:spacing w:line="241" w:lineRule="exact" w:before="59"/>
        <w:ind w:left="172"/>
        <w:jc w:val="both"/>
      </w:pPr>
      <w:r>
        <w:rPr>
          <w:color w:val="231F20"/>
        </w:rPr>
        <w:t>vertikala</w:t>
      </w:r>
      <w:r>
        <w:rPr>
          <w:color w:val="231F20"/>
          <w:spacing w:val="-6"/>
        </w:rPr>
        <w:t> </w:t>
      </w:r>
      <w:r>
        <w:rPr>
          <w:color w:val="231F20"/>
        </w:rPr>
        <w:t>gyllene</w:t>
      </w:r>
      <w:r>
        <w:rPr>
          <w:color w:val="231F20"/>
          <w:spacing w:val="-6"/>
        </w:rPr>
        <w:t> </w:t>
      </w:r>
      <w:r>
        <w:rPr>
          <w:color w:val="231F20"/>
        </w:rPr>
        <w:t>rektanglar</w:t>
        <w:tab/>
        <w:t>Om</w:t>
      </w:r>
    </w:p>
    <w:p>
      <w:pPr>
        <w:pStyle w:val="BodyText"/>
        <w:tabs>
          <w:tab w:pos="3581" w:val="left" w:leader="none"/>
        </w:tabs>
        <w:spacing w:line="201" w:lineRule="auto" w:before="10"/>
        <w:ind w:left="172" w:right="3735"/>
        <w:jc w:val="both"/>
      </w:pPr>
      <w:r>
        <w:rPr>
          <w:color w:val="231F20"/>
        </w:rPr>
        <w:t>man tittar på videon av Donald i Mathmagic Land här så hittar man FN: s</w:t>
      </w:r>
      <w:r>
        <w:rPr>
          <w:color w:val="231F20"/>
          <w:spacing w:val="1"/>
        </w:rPr>
        <w:t> </w:t>
      </w:r>
      <w:r>
        <w:rPr>
          <w:color w:val="231F20"/>
        </w:rPr>
        <w:t>byggnadsscen</w:t>
      </w:r>
      <w:r>
        <w:rPr>
          <w:color w:val="231F20"/>
          <w:spacing w:val="1"/>
        </w:rPr>
        <w:t> </w:t>
      </w:r>
      <w:r>
        <w:rPr>
          <w:color w:val="231F20"/>
        </w:rPr>
        <w:t>vid</w:t>
      </w:r>
      <w:r>
        <w:rPr>
          <w:color w:val="231F20"/>
          <w:spacing w:val="1"/>
        </w:rPr>
        <w:t> </w:t>
      </w:r>
      <w:r>
        <w:rPr>
          <w:color w:val="231F20"/>
        </w:rPr>
        <w:t>klockan</w:t>
      </w:r>
      <w:r>
        <w:rPr>
          <w:color w:val="231F20"/>
          <w:spacing w:val="1"/>
        </w:rPr>
        <w:t> </w:t>
      </w:r>
      <w:r>
        <w:rPr>
          <w:color w:val="231F20"/>
        </w:rPr>
        <w:t>10:21:</w:t>
      </w:r>
      <w:r>
        <w:rPr>
          <w:color w:val="231F20"/>
          <w:spacing w:val="1"/>
        </w:rPr>
        <w:t> </w:t>
      </w:r>
      <w:hyperlink r:id="rId254">
        <w:r>
          <w:rPr>
            <w:color w:val="231F20"/>
          </w:rPr>
          <w:t>http://www.youtube.com/watch?v=EL-</w:t>
        </w:r>
      </w:hyperlink>
      <w:r>
        <w:rPr>
          <w:color w:val="231F20"/>
          <w:spacing w:val="1"/>
        </w:rPr>
        <w:t> </w:t>
      </w:r>
      <w:r>
        <w:rPr>
          <w:color w:val="231F20"/>
        </w:rPr>
        <w:t>jEM4C2QSQ</w:t>
        <w:tab/>
        <w:t>Så</w:t>
      </w:r>
      <w:r>
        <w:rPr>
          <w:color w:val="231F20"/>
          <w:spacing w:val="-7"/>
        </w:rPr>
        <w:t> </w:t>
      </w:r>
      <w:r>
        <w:rPr>
          <w:color w:val="231F20"/>
        </w:rPr>
        <w:t>Le</w:t>
      </w:r>
      <w:r>
        <w:rPr>
          <w:color w:val="231F20"/>
          <w:spacing w:val="-6"/>
        </w:rPr>
        <w:t> </w:t>
      </w:r>
      <w:r>
        <w:rPr>
          <w:color w:val="231F20"/>
        </w:rPr>
        <w:t>Corbusier,</w:t>
      </w:r>
      <w:r>
        <w:rPr>
          <w:color w:val="231F20"/>
          <w:spacing w:val="-7"/>
        </w:rPr>
        <w:t> </w:t>
      </w:r>
      <w:r>
        <w:rPr>
          <w:color w:val="231F20"/>
        </w:rPr>
        <w:t>Oscar</w:t>
      </w:r>
      <w:r>
        <w:rPr>
          <w:color w:val="231F20"/>
          <w:spacing w:val="-6"/>
        </w:rPr>
        <w:t> </w:t>
      </w:r>
      <w:r>
        <w:rPr>
          <w:color w:val="231F20"/>
        </w:rPr>
        <w:t>Niemeyter,</w:t>
      </w:r>
      <w:r>
        <w:rPr>
          <w:color w:val="231F20"/>
          <w:spacing w:val="-48"/>
        </w:rPr>
        <w:t> </w:t>
      </w:r>
      <w:r>
        <w:rPr>
          <w:color w:val="231F20"/>
        </w:rPr>
        <w:t>Walt</w:t>
      </w:r>
      <w:r>
        <w:rPr>
          <w:color w:val="231F20"/>
          <w:spacing w:val="-7"/>
        </w:rPr>
        <w:t> </w:t>
      </w:r>
      <w:r>
        <w:rPr>
          <w:color w:val="231F20"/>
        </w:rPr>
        <w:t>Disney</w:t>
      </w:r>
      <w:r>
        <w:rPr>
          <w:color w:val="231F20"/>
          <w:spacing w:val="-6"/>
        </w:rPr>
        <w:t> </w:t>
      </w:r>
      <w:r>
        <w:rPr>
          <w:color w:val="231F20"/>
        </w:rPr>
        <w:t>och</w:t>
      </w:r>
      <w:r>
        <w:rPr>
          <w:color w:val="231F20"/>
          <w:spacing w:val="-7"/>
        </w:rPr>
        <w:t> </w:t>
      </w:r>
      <w:r>
        <w:rPr>
          <w:color w:val="231F20"/>
        </w:rPr>
        <w:t>Donald</w:t>
      </w:r>
      <w:r>
        <w:rPr>
          <w:color w:val="231F20"/>
          <w:spacing w:val="-6"/>
        </w:rPr>
        <w:t> </w:t>
      </w:r>
      <w:r>
        <w:rPr>
          <w:color w:val="231F20"/>
        </w:rPr>
        <w:t>Duck</w:t>
      </w:r>
      <w:r>
        <w:rPr>
          <w:color w:val="231F20"/>
          <w:spacing w:val="-7"/>
        </w:rPr>
        <w:t> </w:t>
      </w:r>
      <w:r>
        <w:rPr>
          <w:color w:val="231F20"/>
        </w:rPr>
        <w:t>stöder</w:t>
      </w:r>
      <w:r>
        <w:rPr>
          <w:color w:val="231F20"/>
          <w:spacing w:val="-6"/>
        </w:rPr>
        <w:t> </w:t>
      </w:r>
      <w:r>
        <w:rPr>
          <w:color w:val="231F20"/>
        </w:rPr>
        <w:t>alla</w:t>
      </w:r>
      <w:r>
        <w:rPr>
          <w:color w:val="231F20"/>
          <w:spacing w:val="-7"/>
        </w:rPr>
        <w:t> </w:t>
      </w:r>
      <w:r>
        <w:rPr>
          <w:color w:val="231F20"/>
        </w:rPr>
        <w:t>påståendet</w:t>
      </w:r>
      <w:r>
        <w:rPr>
          <w:color w:val="231F20"/>
          <w:spacing w:val="-6"/>
        </w:rPr>
        <w:t> </w:t>
      </w:r>
      <w:r>
        <w:rPr>
          <w:color w:val="231F20"/>
        </w:rPr>
        <w:t>om</w:t>
      </w:r>
      <w:r>
        <w:rPr>
          <w:color w:val="231F20"/>
          <w:spacing w:val="-7"/>
        </w:rPr>
        <w:t> </w:t>
      </w:r>
      <w:r>
        <w:rPr>
          <w:color w:val="231F20"/>
        </w:rPr>
        <w:t>att</w:t>
      </w:r>
      <w:r>
        <w:rPr>
          <w:color w:val="231F20"/>
          <w:spacing w:val="-6"/>
        </w:rPr>
        <w:t> </w:t>
      </w:r>
      <w:r>
        <w:rPr>
          <w:color w:val="231F20"/>
        </w:rPr>
        <w:t>det</w:t>
      </w:r>
      <w:r>
        <w:rPr>
          <w:color w:val="231F20"/>
          <w:spacing w:val="-7"/>
        </w:rPr>
        <w:t> </w:t>
      </w:r>
      <w:r>
        <w:rPr>
          <w:color w:val="231F20"/>
        </w:rPr>
        <w:t>gyllene</w:t>
      </w:r>
      <w:r>
        <w:rPr>
          <w:color w:val="231F20"/>
          <w:spacing w:val="-6"/>
        </w:rPr>
        <w:t> </w:t>
      </w:r>
      <w:r>
        <w:rPr>
          <w:color w:val="231F20"/>
        </w:rPr>
        <w:t>snittet</w:t>
      </w:r>
      <w:r>
        <w:rPr>
          <w:color w:val="231F20"/>
          <w:spacing w:val="-48"/>
        </w:rPr>
        <w:t> </w:t>
      </w:r>
      <w:r>
        <w:rPr>
          <w:color w:val="231F20"/>
        </w:rPr>
        <w:t>var</w:t>
      </w:r>
      <w:r>
        <w:rPr>
          <w:color w:val="231F20"/>
          <w:spacing w:val="5"/>
        </w:rPr>
        <w:t> </w:t>
      </w:r>
      <w:r>
        <w:rPr>
          <w:color w:val="231F20"/>
        </w:rPr>
        <w:t>grunden</w:t>
      </w:r>
      <w:r>
        <w:rPr>
          <w:color w:val="231F20"/>
          <w:spacing w:val="6"/>
        </w:rPr>
        <w:t> </w:t>
      </w:r>
      <w:r>
        <w:rPr>
          <w:color w:val="231F20"/>
        </w:rPr>
        <w:t>för</w:t>
      </w:r>
      <w:r>
        <w:rPr>
          <w:color w:val="231F20"/>
          <w:spacing w:val="6"/>
        </w:rPr>
        <w:t> </w:t>
      </w:r>
      <w:r>
        <w:rPr>
          <w:color w:val="231F20"/>
        </w:rPr>
        <w:t>utformningen</w:t>
      </w:r>
      <w:r>
        <w:rPr>
          <w:color w:val="231F20"/>
          <w:spacing w:val="6"/>
        </w:rPr>
        <w:t> </w:t>
      </w:r>
      <w:r>
        <w:rPr>
          <w:color w:val="231F20"/>
        </w:rPr>
        <w:t>av</w:t>
      </w:r>
      <w:r>
        <w:rPr>
          <w:color w:val="231F20"/>
          <w:spacing w:val="5"/>
        </w:rPr>
        <w:t> </w:t>
      </w:r>
      <w:r>
        <w:rPr>
          <w:color w:val="231F20"/>
        </w:rPr>
        <w:t>FN-byggnaden.</w:t>
      </w:r>
    </w:p>
    <w:p>
      <w:pPr>
        <w:pStyle w:val="BodyText"/>
        <w:spacing w:before="3"/>
        <w:rPr>
          <w:sz w:val="17"/>
        </w:rPr>
      </w:pPr>
    </w:p>
    <w:p>
      <w:pPr>
        <w:pStyle w:val="BodyText"/>
        <w:tabs>
          <w:tab w:pos="6005" w:val="left" w:leader="none"/>
          <w:tab w:pos="6205" w:val="left" w:leader="none"/>
        </w:tabs>
        <w:spacing w:line="201" w:lineRule="auto"/>
        <w:ind w:left="172" w:right="3731"/>
        <w:jc w:val="both"/>
      </w:pPr>
      <w:r>
        <w:rPr>
          <w:color w:val="231F20"/>
        </w:rPr>
        <w:t>Men</w:t>
      </w:r>
      <w:r>
        <w:rPr>
          <w:color w:val="231F20"/>
          <w:spacing w:val="17"/>
        </w:rPr>
        <w:t> </w:t>
      </w:r>
      <w:r>
        <w:rPr>
          <w:color w:val="231F20"/>
        </w:rPr>
        <w:t>eftersom</w:t>
      </w:r>
      <w:r>
        <w:rPr>
          <w:color w:val="231F20"/>
          <w:spacing w:val="18"/>
        </w:rPr>
        <w:t> </w:t>
      </w:r>
      <w:r>
        <w:rPr>
          <w:color w:val="231F20"/>
        </w:rPr>
        <w:t>kritikerna</w:t>
      </w:r>
      <w:r>
        <w:rPr>
          <w:color w:val="231F20"/>
          <w:spacing w:val="18"/>
        </w:rPr>
        <w:t> </w:t>
      </w:r>
      <w:r>
        <w:rPr>
          <w:color w:val="231F20"/>
        </w:rPr>
        <w:t>trots</w:t>
      </w:r>
      <w:r>
        <w:rPr>
          <w:color w:val="231F20"/>
          <w:spacing w:val="18"/>
        </w:rPr>
        <w:t> </w:t>
      </w:r>
      <w:r>
        <w:rPr>
          <w:color w:val="231F20"/>
        </w:rPr>
        <w:t>detta</w:t>
      </w:r>
      <w:r>
        <w:rPr>
          <w:color w:val="231F20"/>
          <w:spacing w:val="18"/>
        </w:rPr>
        <w:t> </w:t>
      </w:r>
      <w:r>
        <w:rPr>
          <w:color w:val="231F20"/>
        </w:rPr>
        <w:t>säger</w:t>
      </w:r>
      <w:r>
        <w:rPr>
          <w:color w:val="231F20"/>
          <w:spacing w:val="18"/>
        </w:rPr>
        <w:t> </w:t>
      </w:r>
      <w:r>
        <w:rPr>
          <w:color w:val="231F20"/>
        </w:rPr>
        <w:t>nej,</w:t>
      </w:r>
      <w:r>
        <w:rPr>
          <w:color w:val="231F20"/>
          <w:spacing w:val="18"/>
        </w:rPr>
        <w:t> </w:t>
      </w:r>
      <w:r>
        <w:rPr>
          <w:color w:val="231F20"/>
        </w:rPr>
        <w:t>så</w:t>
      </w:r>
      <w:r>
        <w:rPr>
          <w:color w:val="231F20"/>
          <w:spacing w:val="18"/>
        </w:rPr>
        <w:t> </w:t>
      </w:r>
      <w:r>
        <w:rPr>
          <w:color w:val="231F20"/>
        </w:rPr>
        <w:t>låt</w:t>
      </w:r>
      <w:r>
        <w:rPr>
          <w:color w:val="231F20"/>
          <w:spacing w:val="18"/>
        </w:rPr>
        <w:t> </w:t>
      </w:r>
      <w:r>
        <w:rPr>
          <w:color w:val="231F20"/>
        </w:rPr>
        <w:t>oss</w:t>
      </w:r>
      <w:r>
        <w:rPr>
          <w:color w:val="231F20"/>
          <w:spacing w:val="18"/>
        </w:rPr>
        <w:t> </w:t>
      </w:r>
      <w:r>
        <w:rPr>
          <w:color w:val="231F20"/>
        </w:rPr>
        <w:t>gå</w:t>
      </w:r>
      <w:r>
        <w:rPr>
          <w:color w:val="231F20"/>
          <w:spacing w:val="18"/>
        </w:rPr>
        <w:t> </w:t>
      </w:r>
      <w:r>
        <w:rPr>
          <w:color w:val="231F20"/>
        </w:rPr>
        <w:t>in</w:t>
      </w:r>
      <w:r>
        <w:rPr>
          <w:color w:val="231F20"/>
          <w:spacing w:val="19"/>
        </w:rPr>
        <w:t> </w:t>
      </w:r>
      <w:r>
        <w:rPr>
          <w:color w:val="231F20"/>
        </w:rPr>
        <w:t>på</w:t>
      </w:r>
      <w:r>
        <w:rPr>
          <w:color w:val="231F20"/>
          <w:spacing w:val="18"/>
        </w:rPr>
        <w:t> </w:t>
      </w:r>
      <w:r>
        <w:rPr>
          <w:color w:val="231F20"/>
        </w:rPr>
        <w:t>detaljerna.</w:t>
      </w:r>
      <w:r>
        <w:rPr>
          <w:color w:val="231F20"/>
          <w:spacing w:val="1"/>
        </w:rPr>
        <w:t> </w:t>
      </w:r>
      <w:r>
        <w:rPr>
          <w:color w:val="231F20"/>
        </w:rPr>
        <w:t>De tre staplade gyllene rektanglarna i byggnadens design kan valideras med</w:t>
      </w:r>
      <w:r>
        <w:rPr>
          <w:color w:val="231F20"/>
          <w:spacing w:val="1"/>
        </w:rPr>
        <w:t> </w:t>
      </w:r>
      <w:r>
        <w:rPr>
          <w:color w:val="231F20"/>
        </w:rPr>
        <w:t>en enkel beräkning.</w:t>
      </w:r>
      <w:r>
        <w:rPr>
          <w:color w:val="231F20"/>
          <w:spacing w:val="50"/>
        </w:rPr>
        <w:t> </w:t>
      </w:r>
      <w:r>
        <w:rPr>
          <w:color w:val="231F20"/>
        </w:rPr>
        <w:t>Byggnadens höjd varierar något på grund av variationen</w:t>
      </w:r>
      <w:r>
        <w:rPr>
          <w:color w:val="231F20"/>
          <w:spacing w:val="-47"/>
        </w:rPr>
        <w:t> </w:t>
      </w:r>
      <w:r>
        <w:rPr>
          <w:color w:val="231F20"/>
        </w:rPr>
        <w:t>i höjd mellan gatunivå och flodnivå. Den är 505 meter lång på västra sidoga-</w:t>
      </w:r>
      <w:r>
        <w:rPr>
          <w:color w:val="231F20"/>
          <w:spacing w:val="1"/>
        </w:rPr>
        <w:t> </w:t>
      </w:r>
      <w:r>
        <w:rPr>
          <w:color w:val="231F20"/>
        </w:rPr>
        <w:t>tans ingångsnivå. Den östra sidan flodnivån som visas i Disney-rörelseillustra-</w:t>
      </w:r>
      <w:r>
        <w:rPr>
          <w:color w:val="231F20"/>
          <w:spacing w:val="1"/>
        </w:rPr>
        <w:t> </w:t>
      </w:r>
      <w:r>
        <w:rPr>
          <w:color w:val="231F20"/>
        </w:rPr>
        <w:t>tionen är 544 meter lång. Byggnadens bredd är 287 fot och dess djup är 72</w:t>
      </w:r>
      <w:r>
        <w:rPr>
          <w:color w:val="231F20"/>
          <w:spacing w:val="1"/>
        </w:rPr>
        <w:t> </w:t>
      </w:r>
      <w:r>
        <w:rPr>
          <w:color w:val="231F20"/>
        </w:rPr>
        <w:t>fot.</w:t>
      </w:r>
      <w:r>
        <w:rPr>
          <w:color w:val="231F20"/>
          <w:spacing w:val="1"/>
        </w:rPr>
        <w:t> </w:t>
      </w:r>
      <w:r>
        <w:rPr>
          <w:color w:val="231F20"/>
        </w:rPr>
        <w:t>Disney-filmen illustrerar tre gyllene rektanglar staplade ovanpå varan-</w:t>
      </w:r>
      <w:r>
        <w:rPr>
          <w:color w:val="231F20"/>
          <w:spacing w:val="1"/>
        </w:rPr>
        <w:t> </w:t>
      </w:r>
      <w:r>
        <w:rPr>
          <w:color w:val="231F20"/>
        </w:rPr>
        <w:t>dra,</w:t>
      </w:r>
      <w:r>
        <w:rPr>
          <w:color w:val="231F20"/>
          <w:spacing w:val="10"/>
        </w:rPr>
        <w:t> </w:t>
      </w:r>
      <w:r>
        <w:rPr>
          <w:color w:val="231F20"/>
        </w:rPr>
        <w:t>så</w:t>
      </w:r>
      <w:r>
        <w:rPr>
          <w:color w:val="231F20"/>
          <w:spacing w:val="10"/>
        </w:rPr>
        <w:t> </w:t>
      </w:r>
      <w:r>
        <w:rPr>
          <w:color w:val="231F20"/>
        </w:rPr>
        <w:t>låt</w:t>
      </w:r>
      <w:r>
        <w:rPr>
          <w:color w:val="231F20"/>
          <w:spacing w:val="10"/>
        </w:rPr>
        <w:t> </w:t>
      </w:r>
      <w:r>
        <w:rPr>
          <w:color w:val="231F20"/>
        </w:rPr>
        <w:t>oss</w:t>
      </w:r>
      <w:r>
        <w:rPr>
          <w:color w:val="231F20"/>
          <w:spacing w:val="11"/>
        </w:rPr>
        <w:t> </w:t>
      </w:r>
      <w:r>
        <w:rPr>
          <w:color w:val="231F20"/>
        </w:rPr>
        <w:t>göra</w:t>
      </w:r>
      <w:r>
        <w:rPr>
          <w:color w:val="231F20"/>
          <w:spacing w:val="10"/>
        </w:rPr>
        <w:t> </w:t>
      </w:r>
      <w:r>
        <w:rPr>
          <w:color w:val="231F20"/>
        </w:rPr>
        <w:t>matte.</w:t>
      </w:r>
      <w:r>
        <w:rPr>
          <w:color w:val="231F20"/>
          <w:spacing w:val="10"/>
        </w:rPr>
        <w:t> </w:t>
      </w:r>
      <w:r>
        <w:rPr>
          <w:color w:val="231F20"/>
        </w:rPr>
        <w:t>Om</w:t>
      </w:r>
      <w:r>
        <w:rPr>
          <w:color w:val="231F20"/>
          <w:spacing w:val="11"/>
        </w:rPr>
        <w:t> </w:t>
      </w:r>
      <w:r>
        <w:rPr>
          <w:color w:val="231F20"/>
        </w:rPr>
        <w:t>bredden</w:t>
      </w:r>
      <w:r>
        <w:rPr>
          <w:color w:val="231F20"/>
          <w:spacing w:val="10"/>
        </w:rPr>
        <w:t> </w:t>
      </w:r>
      <w:r>
        <w:rPr>
          <w:color w:val="231F20"/>
        </w:rPr>
        <w:t>på</w:t>
      </w:r>
      <w:r>
        <w:rPr>
          <w:color w:val="231F20"/>
          <w:spacing w:val="10"/>
        </w:rPr>
        <w:t> </w:t>
      </w:r>
      <w:r>
        <w:rPr>
          <w:color w:val="231F20"/>
        </w:rPr>
        <w:t>den</w:t>
      </w:r>
      <w:r>
        <w:rPr>
          <w:color w:val="231F20"/>
          <w:spacing w:val="11"/>
        </w:rPr>
        <w:t> </w:t>
      </w:r>
      <w:r>
        <w:rPr>
          <w:color w:val="231F20"/>
        </w:rPr>
        <w:t>gyllene</w:t>
      </w:r>
      <w:r>
        <w:rPr>
          <w:color w:val="231F20"/>
          <w:spacing w:val="10"/>
        </w:rPr>
        <w:t> </w:t>
      </w:r>
      <w:r>
        <w:rPr>
          <w:color w:val="231F20"/>
        </w:rPr>
        <w:t>rektangeln</w:t>
      </w:r>
      <w:r>
        <w:rPr>
          <w:color w:val="231F20"/>
          <w:spacing w:val="10"/>
        </w:rPr>
        <w:t> </w:t>
      </w:r>
      <w:r>
        <w:rPr>
          <w:color w:val="231F20"/>
        </w:rPr>
        <w:t>är</w:t>
      </w:r>
      <w:r>
        <w:rPr>
          <w:color w:val="231F20"/>
          <w:spacing w:val="11"/>
        </w:rPr>
        <w:t> </w:t>
      </w:r>
      <w:r>
        <w:rPr>
          <w:color w:val="231F20"/>
        </w:rPr>
        <w:t>287</w:t>
      </w:r>
      <w:r>
        <w:rPr>
          <w:color w:val="231F20"/>
          <w:spacing w:val="10"/>
        </w:rPr>
        <w:t> </w:t>
      </w:r>
      <w:r>
        <w:rPr>
          <w:color w:val="231F20"/>
        </w:rPr>
        <w:t>fot</w:t>
      </w:r>
      <w:r>
        <w:rPr>
          <w:color w:val="231F20"/>
          <w:spacing w:val="-48"/>
        </w:rPr>
        <w:t> </w:t>
      </w:r>
      <w:r>
        <w:rPr>
          <w:color w:val="231F20"/>
        </w:rPr>
        <w:t>är höjden 287 dividerad med 1.618 eller 177.4 fot. Tre gyllene rektanglar</w:t>
      </w:r>
      <w:r>
        <w:rPr>
          <w:color w:val="231F20"/>
          <w:spacing w:val="1"/>
        </w:rPr>
        <w:t> </w:t>
      </w:r>
      <w:r>
        <w:rPr>
          <w:color w:val="231F20"/>
        </w:rPr>
        <w:t>staplade</w:t>
      </w:r>
      <w:r>
        <w:rPr>
          <w:color w:val="231F20"/>
          <w:spacing w:val="6"/>
        </w:rPr>
        <w:t> </w:t>
      </w:r>
      <w:r>
        <w:rPr>
          <w:color w:val="231F20"/>
        </w:rPr>
        <w:t>ovanpå</w:t>
      </w:r>
      <w:r>
        <w:rPr>
          <w:color w:val="231F20"/>
          <w:spacing w:val="6"/>
        </w:rPr>
        <w:t> </w:t>
      </w:r>
      <w:r>
        <w:rPr>
          <w:color w:val="231F20"/>
        </w:rPr>
        <w:t>varandra</w:t>
      </w:r>
      <w:r>
        <w:rPr>
          <w:color w:val="231F20"/>
          <w:spacing w:val="6"/>
        </w:rPr>
        <w:t> </w:t>
      </w:r>
      <w:r>
        <w:rPr>
          <w:color w:val="231F20"/>
        </w:rPr>
        <w:t>skulle</w:t>
      </w:r>
      <w:r>
        <w:rPr>
          <w:color w:val="231F20"/>
          <w:spacing w:val="6"/>
        </w:rPr>
        <w:t> </w:t>
      </w:r>
      <w:r>
        <w:rPr>
          <w:color w:val="231F20"/>
        </w:rPr>
        <w:t>vara</w:t>
      </w:r>
      <w:r>
        <w:rPr>
          <w:color w:val="231F20"/>
          <w:spacing w:val="6"/>
        </w:rPr>
        <w:t> </w:t>
      </w:r>
      <w:r>
        <w:rPr>
          <w:color w:val="231F20"/>
        </w:rPr>
        <w:t>177,4</w:t>
      </w:r>
      <w:r>
        <w:rPr>
          <w:color w:val="231F20"/>
          <w:spacing w:val="6"/>
        </w:rPr>
        <w:t> </w:t>
      </w:r>
      <w:r>
        <w:rPr>
          <w:color w:val="231F20"/>
        </w:rPr>
        <w:t>gånger</w:t>
      </w:r>
      <w:r>
        <w:rPr>
          <w:color w:val="231F20"/>
          <w:spacing w:val="6"/>
        </w:rPr>
        <w:t> </w:t>
      </w:r>
      <w:r>
        <w:rPr>
          <w:color w:val="231F20"/>
        </w:rPr>
        <w:t>3,</w:t>
      </w:r>
      <w:r>
        <w:rPr>
          <w:color w:val="231F20"/>
          <w:spacing w:val="6"/>
        </w:rPr>
        <w:t> </w:t>
      </w:r>
      <w:r>
        <w:rPr>
          <w:color w:val="231F20"/>
        </w:rPr>
        <w:t>vilket</w:t>
      </w:r>
      <w:r>
        <w:rPr>
          <w:color w:val="231F20"/>
          <w:spacing w:val="6"/>
        </w:rPr>
        <w:t> </w:t>
      </w:r>
      <w:r>
        <w:rPr>
          <w:color w:val="231F20"/>
        </w:rPr>
        <w:t>är</w:t>
      </w:r>
      <w:r>
        <w:rPr>
          <w:color w:val="231F20"/>
          <w:spacing w:val="6"/>
        </w:rPr>
        <w:t> </w:t>
      </w:r>
      <w:r>
        <w:rPr>
          <w:color w:val="231F20"/>
        </w:rPr>
        <w:t>532,2</w:t>
      </w:r>
      <w:r>
        <w:rPr>
          <w:color w:val="231F20"/>
          <w:spacing w:val="6"/>
        </w:rPr>
        <w:t> </w:t>
      </w:r>
      <w:r>
        <w:rPr>
          <w:color w:val="231F20"/>
        </w:rPr>
        <w:t>fot.</w:t>
      </w:r>
      <w:r>
        <w:rPr>
          <w:color w:val="231F20"/>
          <w:spacing w:val="6"/>
        </w:rPr>
        <w:t> </w:t>
      </w:r>
      <w:r>
        <w:rPr>
          <w:color w:val="231F20"/>
        </w:rPr>
        <w:t>287</w:t>
      </w:r>
      <w:r>
        <w:rPr>
          <w:color w:val="231F20"/>
          <w:spacing w:val="-47"/>
        </w:rPr>
        <w:t> </w:t>
      </w:r>
      <w:r>
        <w:rPr>
          <w:color w:val="231F20"/>
        </w:rPr>
        <w:t>ft bred ÷ 1.618 × 3 = 532.2 ft, och byggnadshöjden är 544 fot. Detta är bara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2,2%</w:t>
      </w:r>
      <w:r>
        <w:rPr>
          <w:color w:val="231F20"/>
          <w:spacing w:val="-24"/>
        </w:rPr>
        <w:t> </w:t>
      </w:r>
      <w:r>
        <w:rPr>
          <w:color w:val="231F20"/>
        </w:rPr>
        <w:t>mindre</w:t>
      </w:r>
      <w:r>
        <w:rPr>
          <w:color w:val="231F20"/>
          <w:spacing w:val="-24"/>
        </w:rPr>
        <w:t> </w:t>
      </w:r>
      <w:r>
        <w:rPr>
          <w:color w:val="231F20"/>
        </w:rPr>
        <w:t>än</w:t>
      </w:r>
      <w:r>
        <w:rPr>
          <w:color w:val="231F20"/>
          <w:spacing w:val="-24"/>
        </w:rPr>
        <w:t> </w:t>
      </w:r>
      <w:r>
        <w:rPr>
          <w:color w:val="231F20"/>
        </w:rPr>
        <w:t>dess</w:t>
      </w:r>
      <w:r>
        <w:rPr>
          <w:color w:val="231F20"/>
          <w:spacing w:val="-23"/>
        </w:rPr>
        <w:t> </w:t>
      </w:r>
      <w:r>
        <w:rPr>
          <w:color w:val="231F20"/>
        </w:rPr>
        <w:t>östra</w:t>
      </w:r>
      <w:r>
        <w:rPr>
          <w:color w:val="231F20"/>
          <w:spacing w:val="-24"/>
        </w:rPr>
        <w:t> </w:t>
      </w:r>
      <w:r>
        <w:rPr>
          <w:color w:val="231F20"/>
        </w:rPr>
        <w:t>sida</w:t>
      </w:r>
      <w:r>
        <w:rPr>
          <w:color w:val="231F20"/>
          <w:spacing w:val="-24"/>
        </w:rPr>
        <w:t> </w:t>
      </w:r>
      <w:r>
        <w:rPr>
          <w:color w:val="231F20"/>
        </w:rPr>
        <w:t>flodhöjd</w:t>
      </w:r>
      <w:r>
        <w:rPr>
          <w:color w:val="231F20"/>
          <w:spacing w:val="-23"/>
        </w:rPr>
        <w:t> </w:t>
      </w:r>
      <w:r>
        <w:rPr>
          <w:color w:val="231F20"/>
        </w:rPr>
        <w:t>på</w:t>
      </w:r>
      <w:r>
        <w:rPr>
          <w:color w:val="231F20"/>
          <w:spacing w:val="-24"/>
        </w:rPr>
        <w:t> </w:t>
      </w:r>
      <w:r>
        <w:rPr>
          <w:color w:val="231F20"/>
        </w:rPr>
        <w:t>544</w:t>
      </w:r>
      <w:r>
        <w:rPr>
          <w:color w:val="231F20"/>
          <w:spacing w:val="-24"/>
        </w:rPr>
        <w:t> </w:t>
      </w:r>
      <w:r>
        <w:rPr>
          <w:color w:val="231F20"/>
        </w:rPr>
        <w:t>fot.</w:t>
        <w:tab/>
        <w:tab/>
        <w:t>Så</w:t>
      </w:r>
      <w:r>
        <w:rPr>
          <w:color w:val="231F20"/>
          <w:spacing w:val="-48"/>
        </w:rPr>
        <w:t> </w:t>
      </w:r>
      <w:r>
        <w:rPr>
          <w:color w:val="231F20"/>
        </w:rPr>
        <w:t>varför skulle dimensionerna då inte vara exakt ett gyllene förhållande, om det</w:t>
      </w:r>
      <w:r>
        <w:rPr>
          <w:color w:val="231F20"/>
          <w:spacing w:val="1"/>
        </w:rPr>
        <w:t> </w:t>
      </w:r>
      <w:r>
        <w:rPr>
          <w:color w:val="231F20"/>
        </w:rPr>
        <w:t>faktiskt är vad arkitekterna hade tänkt sig? Förutom variationerna i markens</w:t>
      </w:r>
      <w:r>
        <w:rPr>
          <w:color w:val="231F20"/>
          <w:spacing w:val="1"/>
        </w:rPr>
        <w:t> </w:t>
      </w:r>
      <w:r>
        <w:rPr>
          <w:color w:val="231F20"/>
        </w:rPr>
        <w:t>höjd</w:t>
      </w:r>
      <w:r>
        <w:rPr>
          <w:color w:val="231F20"/>
          <w:spacing w:val="15"/>
        </w:rPr>
        <w:t> </w:t>
      </w:r>
      <w:r>
        <w:rPr>
          <w:color w:val="231F20"/>
        </w:rPr>
        <w:t>från</w:t>
      </w:r>
      <w:r>
        <w:rPr>
          <w:color w:val="231F20"/>
          <w:spacing w:val="15"/>
        </w:rPr>
        <w:t> </w:t>
      </w:r>
      <w:r>
        <w:rPr>
          <w:color w:val="231F20"/>
        </w:rPr>
        <w:t>gatan</w:t>
      </w:r>
      <w:r>
        <w:rPr>
          <w:color w:val="231F20"/>
          <w:spacing w:val="16"/>
        </w:rPr>
        <w:t> </w:t>
      </w:r>
      <w:r>
        <w:rPr>
          <w:color w:val="231F20"/>
        </w:rPr>
        <w:t>till</w:t>
      </w:r>
      <w:r>
        <w:rPr>
          <w:color w:val="231F20"/>
          <w:spacing w:val="15"/>
        </w:rPr>
        <w:t> </w:t>
      </w:r>
      <w:r>
        <w:rPr>
          <w:color w:val="231F20"/>
        </w:rPr>
        <w:t>floden</w:t>
      </w:r>
      <w:r>
        <w:rPr>
          <w:color w:val="231F20"/>
          <w:spacing w:val="16"/>
        </w:rPr>
        <w:t> </w:t>
      </w:r>
      <w:r>
        <w:rPr>
          <w:color w:val="231F20"/>
        </w:rPr>
        <w:t>är</w:t>
      </w:r>
      <w:r>
        <w:rPr>
          <w:color w:val="231F20"/>
          <w:spacing w:val="15"/>
        </w:rPr>
        <w:t> </w:t>
      </w:r>
      <w:r>
        <w:rPr>
          <w:color w:val="231F20"/>
        </w:rPr>
        <w:t>ett</w:t>
      </w:r>
      <w:r>
        <w:rPr>
          <w:color w:val="231F20"/>
          <w:spacing w:val="16"/>
        </w:rPr>
        <w:t> </w:t>
      </w:r>
      <w:r>
        <w:rPr>
          <w:color w:val="231F20"/>
        </w:rPr>
        <w:t>mer</w:t>
      </w:r>
      <w:r>
        <w:rPr>
          <w:color w:val="231F20"/>
          <w:spacing w:val="15"/>
        </w:rPr>
        <w:t> </w:t>
      </w:r>
      <w:r>
        <w:rPr>
          <w:color w:val="231F20"/>
        </w:rPr>
        <w:t>troligt</w:t>
      </w:r>
      <w:r>
        <w:rPr>
          <w:color w:val="231F20"/>
          <w:spacing w:val="16"/>
        </w:rPr>
        <w:t> </w:t>
      </w:r>
      <w:r>
        <w:rPr>
          <w:color w:val="231F20"/>
        </w:rPr>
        <w:t>svar</w:t>
      </w:r>
      <w:r>
        <w:rPr>
          <w:color w:val="231F20"/>
          <w:spacing w:val="15"/>
        </w:rPr>
        <w:t> </w:t>
      </w:r>
      <w:r>
        <w:rPr>
          <w:color w:val="231F20"/>
        </w:rPr>
        <w:t>detta:</w:t>
      </w:r>
      <w:r>
        <w:rPr>
          <w:color w:val="231F20"/>
          <w:spacing w:val="16"/>
        </w:rPr>
        <w:t> </w:t>
      </w:r>
      <w:r>
        <w:rPr>
          <w:color w:val="231F20"/>
        </w:rPr>
        <w:t>Det</w:t>
      </w:r>
      <w:r>
        <w:rPr>
          <w:color w:val="231F20"/>
          <w:spacing w:val="15"/>
        </w:rPr>
        <w:t> </w:t>
      </w:r>
      <w:r>
        <w:rPr>
          <w:color w:val="231F20"/>
        </w:rPr>
        <w:t>gyllene</w:t>
      </w:r>
      <w:r>
        <w:rPr>
          <w:color w:val="231F20"/>
          <w:spacing w:val="15"/>
        </w:rPr>
        <w:t> </w:t>
      </w:r>
      <w:r>
        <w:rPr>
          <w:color w:val="231F20"/>
        </w:rPr>
        <w:t>snittet</w:t>
      </w:r>
      <w:r>
        <w:rPr>
          <w:color w:val="231F20"/>
          <w:spacing w:val="16"/>
        </w:rPr>
        <w:t> </w:t>
      </w:r>
      <w:r>
        <w:rPr>
          <w:color w:val="231F20"/>
        </w:rPr>
        <w:t>är</w:t>
      </w:r>
      <w:r>
        <w:rPr>
          <w:color w:val="231F20"/>
          <w:spacing w:val="-48"/>
        </w:rPr>
        <w:t> </w:t>
      </w:r>
      <w:r>
        <w:rPr>
          <w:color w:val="231F20"/>
        </w:rPr>
        <w:t>ett irrationellt tal som inte kan uttryckas i heltal. Arkitekter står inför ett antal</w:t>
      </w:r>
      <w:r>
        <w:rPr>
          <w:color w:val="231F20"/>
          <w:spacing w:val="1"/>
        </w:rPr>
        <w:t> </w:t>
      </w:r>
      <w:r>
        <w:rPr>
          <w:color w:val="231F20"/>
        </w:rPr>
        <w:t>verkliga</w:t>
      </w:r>
      <w:r>
        <w:rPr>
          <w:color w:val="231F20"/>
          <w:spacing w:val="-10"/>
        </w:rPr>
        <w:t> </w:t>
      </w:r>
      <w:r>
        <w:rPr>
          <w:color w:val="231F20"/>
        </w:rPr>
        <w:t>begränsningar</w:t>
      </w:r>
      <w:r>
        <w:rPr>
          <w:color w:val="231F20"/>
          <w:spacing w:val="-10"/>
        </w:rPr>
        <w:t> </w:t>
      </w:r>
      <w:r>
        <w:rPr>
          <w:color w:val="231F20"/>
        </w:rPr>
        <w:t>som</w:t>
      </w:r>
      <w:r>
        <w:rPr>
          <w:color w:val="231F20"/>
          <w:spacing w:val="-9"/>
        </w:rPr>
        <w:t> </w:t>
      </w:r>
      <w:r>
        <w:rPr>
          <w:color w:val="231F20"/>
        </w:rPr>
        <w:t>baseras</w:t>
      </w:r>
      <w:r>
        <w:rPr>
          <w:color w:val="231F20"/>
          <w:spacing w:val="-10"/>
        </w:rPr>
        <w:t> </w:t>
      </w:r>
      <w:r>
        <w:rPr>
          <w:color w:val="231F20"/>
        </w:rPr>
        <w:t>på</w:t>
      </w:r>
      <w:r>
        <w:rPr>
          <w:color w:val="231F20"/>
          <w:spacing w:val="-9"/>
        </w:rPr>
        <w:t> </w:t>
      </w:r>
      <w:r>
        <w:rPr>
          <w:color w:val="231F20"/>
        </w:rPr>
        <w:t>heltal,</w:t>
      </w:r>
      <w:r>
        <w:rPr>
          <w:color w:val="231F20"/>
          <w:spacing w:val="-10"/>
        </w:rPr>
        <w:t> </w:t>
      </w:r>
      <w:r>
        <w:rPr>
          <w:color w:val="231F20"/>
        </w:rPr>
        <w:t>till</w:t>
      </w:r>
      <w:r>
        <w:rPr>
          <w:color w:val="231F20"/>
          <w:spacing w:val="-9"/>
        </w:rPr>
        <w:t> </w:t>
      </w:r>
      <w:r>
        <w:rPr>
          <w:color w:val="231F20"/>
        </w:rPr>
        <w:t>exempel</w:t>
      </w:r>
      <w:r>
        <w:rPr>
          <w:color w:val="231F20"/>
          <w:spacing w:val="-10"/>
        </w:rPr>
        <w:t> </w:t>
      </w:r>
      <w:r>
        <w:rPr>
          <w:color w:val="231F20"/>
        </w:rPr>
        <w:t>antalet</w:t>
      </w:r>
      <w:r>
        <w:rPr>
          <w:color w:val="231F20"/>
          <w:spacing w:val="-9"/>
        </w:rPr>
        <w:t> </w:t>
      </w:r>
      <w:r>
        <w:rPr>
          <w:color w:val="231F20"/>
        </w:rPr>
        <w:t>våningar</w:t>
      </w:r>
      <w:r>
        <w:rPr>
          <w:color w:val="231F20"/>
          <w:spacing w:val="-10"/>
        </w:rPr>
        <w:t> </w:t>
      </w:r>
      <w:r>
        <w:rPr>
          <w:color w:val="231F20"/>
        </w:rPr>
        <w:t>och</w:t>
      </w:r>
      <w:r>
        <w:rPr>
          <w:color w:val="231F20"/>
          <w:spacing w:val="-48"/>
        </w:rPr>
        <w:t> </w:t>
      </w:r>
      <w:r>
        <w:rPr>
          <w:color w:val="231F20"/>
        </w:rPr>
        <w:t>fönster. De står också inför begränsningar som fastställs av olika byggnormer</w:t>
      </w:r>
      <w:r>
        <w:rPr>
          <w:color w:val="231F20"/>
          <w:spacing w:val="1"/>
        </w:rPr>
        <w:t> </w:t>
      </w:r>
      <w:r>
        <w:rPr>
          <w:color w:val="231F20"/>
        </w:rPr>
        <w:t>för</w:t>
      </w:r>
      <w:r>
        <w:rPr>
          <w:color w:val="231F20"/>
          <w:spacing w:val="41"/>
        </w:rPr>
        <w:t> </w:t>
      </w:r>
      <w:r>
        <w:rPr>
          <w:color w:val="231F20"/>
        </w:rPr>
        <w:t>standarddimensioner</w:t>
      </w:r>
      <w:r>
        <w:rPr>
          <w:color w:val="231F20"/>
          <w:spacing w:val="42"/>
        </w:rPr>
        <w:t> </w:t>
      </w:r>
      <w:r>
        <w:rPr>
          <w:color w:val="231F20"/>
        </w:rPr>
        <w:t>för</w:t>
      </w:r>
      <w:r>
        <w:rPr>
          <w:color w:val="231F20"/>
          <w:spacing w:val="42"/>
        </w:rPr>
        <w:t> </w:t>
      </w:r>
      <w:r>
        <w:rPr>
          <w:color w:val="231F20"/>
        </w:rPr>
        <w:t>byggmaterial,</w:t>
      </w:r>
      <w:r>
        <w:rPr>
          <w:color w:val="231F20"/>
          <w:spacing w:val="42"/>
        </w:rPr>
        <w:t> </w:t>
      </w:r>
      <w:r>
        <w:rPr>
          <w:color w:val="231F20"/>
        </w:rPr>
        <w:t>såsom</w:t>
      </w:r>
      <w:r>
        <w:rPr>
          <w:color w:val="231F20"/>
          <w:spacing w:val="42"/>
        </w:rPr>
        <w:t> </w:t>
      </w:r>
      <w:r>
        <w:rPr>
          <w:color w:val="231F20"/>
        </w:rPr>
        <w:t>gips</w:t>
      </w:r>
      <w:r>
        <w:rPr>
          <w:color w:val="231F20"/>
          <w:spacing w:val="41"/>
        </w:rPr>
        <w:t> </w:t>
      </w:r>
      <w:r>
        <w:rPr>
          <w:color w:val="231F20"/>
        </w:rPr>
        <w:t>och</w:t>
      </w:r>
      <w:r>
        <w:rPr>
          <w:color w:val="231F20"/>
          <w:spacing w:val="42"/>
        </w:rPr>
        <w:t> </w:t>
      </w:r>
      <w:r>
        <w:rPr>
          <w:color w:val="231F20"/>
        </w:rPr>
        <w:t>byggnadsdelar.</w:t>
      </w:r>
      <w:r>
        <w:rPr>
          <w:color w:val="231F20"/>
          <w:spacing w:val="1"/>
        </w:rPr>
        <w:t> </w:t>
      </w:r>
      <w:r>
        <w:rPr>
          <w:color w:val="231F20"/>
        </w:rPr>
        <w:t>I detta finns de tekniska begränsningar som krävs för att bygga en stabil, var-</w:t>
      </w:r>
      <w:r>
        <w:rPr>
          <w:color w:val="231F20"/>
          <w:spacing w:val="1"/>
        </w:rPr>
        <w:t> </w:t>
      </w:r>
      <w:r>
        <w:rPr>
          <w:color w:val="231F20"/>
        </w:rPr>
        <w:t>aktig 500-fots skyskrapa som har företräde framför dess konstnärliga designe-</w:t>
      </w:r>
      <w:r>
        <w:rPr>
          <w:color w:val="231F20"/>
          <w:spacing w:val="1"/>
        </w:rPr>
        <w:t> </w:t>
      </w:r>
      <w:r>
        <w:rPr>
          <w:color w:val="231F20"/>
        </w:rPr>
        <w:t>lement.</w:t>
        <w:tab/>
      </w:r>
      <w:r>
        <w:rPr>
          <w:color w:val="231F20"/>
          <w:spacing w:val="-4"/>
        </w:rPr>
        <w:t>Även</w:t>
      </w:r>
    </w:p>
    <w:p>
      <w:pPr>
        <w:pStyle w:val="BodyText"/>
        <w:tabs>
          <w:tab w:pos="5503" w:val="left" w:leader="none"/>
          <w:tab w:pos="5691" w:val="left" w:leader="none"/>
          <w:tab w:pos="6173" w:val="left" w:leader="none"/>
        </w:tabs>
        <w:spacing w:line="201" w:lineRule="auto" w:before="21"/>
        <w:ind w:left="172" w:right="3726"/>
        <w:jc w:val="both"/>
      </w:pPr>
      <w:r>
        <w:rPr>
          <w:color w:val="231F20"/>
        </w:rPr>
        <w:t>med dessa begränsningar finns det dock många gyllene kvoter i dess design</w:t>
      </w:r>
      <w:r>
        <w:rPr>
          <w:color w:val="231F20"/>
          <w:spacing w:val="1"/>
        </w:rPr>
        <w:t> </w:t>
      </w:r>
      <w:r>
        <w:rPr>
          <w:color w:val="231F20"/>
        </w:rPr>
        <w:t>och</w:t>
      </w:r>
      <w:r>
        <w:rPr>
          <w:color w:val="231F20"/>
          <w:spacing w:val="-11"/>
        </w:rPr>
        <w:t> </w:t>
      </w:r>
      <w:r>
        <w:rPr>
          <w:color w:val="231F20"/>
        </w:rPr>
        <w:t>som</w:t>
      </w:r>
      <w:r>
        <w:rPr>
          <w:color w:val="231F20"/>
          <w:spacing w:val="-11"/>
        </w:rPr>
        <w:t> </w:t>
      </w:r>
      <w:r>
        <w:rPr>
          <w:color w:val="231F20"/>
        </w:rPr>
        <w:t>presenteras</w:t>
      </w:r>
      <w:r>
        <w:rPr>
          <w:color w:val="231F20"/>
          <w:spacing w:val="-11"/>
        </w:rPr>
        <w:t> </w:t>
      </w:r>
      <w:r>
        <w:rPr>
          <w:color w:val="231F20"/>
        </w:rPr>
        <w:t>nedan.</w:t>
      </w:r>
      <w:r>
        <w:rPr>
          <w:color w:val="231F20"/>
          <w:spacing w:val="-11"/>
        </w:rPr>
        <w:t> </w:t>
      </w:r>
      <w:r>
        <w:rPr>
          <w:color w:val="231F20"/>
        </w:rPr>
        <w:t>Även</w:t>
      </w:r>
      <w:r>
        <w:rPr>
          <w:color w:val="231F20"/>
          <w:spacing w:val="-10"/>
        </w:rPr>
        <w:t> </w:t>
      </w:r>
      <w:r>
        <w:rPr>
          <w:color w:val="231F20"/>
        </w:rPr>
        <w:t>Disney-filmen</w:t>
      </w:r>
      <w:r>
        <w:rPr>
          <w:color w:val="231F20"/>
          <w:spacing w:val="-11"/>
        </w:rPr>
        <w:t> </w:t>
      </w:r>
      <w:r>
        <w:rPr>
          <w:color w:val="231F20"/>
        </w:rPr>
        <w:t>antyder</w:t>
      </w:r>
      <w:r>
        <w:rPr>
          <w:color w:val="231F20"/>
          <w:spacing w:val="-11"/>
        </w:rPr>
        <w:t> </w:t>
      </w:r>
      <w:r>
        <w:rPr>
          <w:color w:val="231F20"/>
        </w:rPr>
        <w:t>att</w:t>
      </w:r>
      <w:r>
        <w:rPr>
          <w:color w:val="231F20"/>
          <w:spacing w:val="-11"/>
        </w:rPr>
        <w:t> </w:t>
      </w:r>
      <w:r>
        <w:rPr>
          <w:color w:val="231F20"/>
        </w:rPr>
        <w:t>de</w:t>
      </w:r>
      <w:r>
        <w:rPr>
          <w:color w:val="231F20"/>
          <w:spacing w:val="-10"/>
        </w:rPr>
        <w:t> </w:t>
      </w:r>
      <w:r>
        <w:rPr>
          <w:color w:val="231F20"/>
        </w:rPr>
        <w:t>två</w:t>
      </w:r>
      <w:r>
        <w:rPr>
          <w:color w:val="231F20"/>
          <w:spacing w:val="-11"/>
        </w:rPr>
        <w:t> </w:t>
      </w:r>
      <w:r>
        <w:rPr>
          <w:color w:val="231F20"/>
        </w:rPr>
        <w:t>horisontella</w:t>
      </w:r>
      <w:r>
        <w:rPr>
          <w:color w:val="231F20"/>
          <w:spacing w:val="-48"/>
        </w:rPr>
        <w:t> </w:t>
      </w:r>
      <w:r>
        <w:rPr>
          <w:color w:val="231F20"/>
        </w:rPr>
        <w:t>dellinjerna</w:t>
      </w:r>
      <w:r>
        <w:rPr>
          <w:color w:val="231F20"/>
          <w:spacing w:val="-12"/>
        </w:rPr>
        <w:t> </w:t>
      </w:r>
      <w:r>
        <w:rPr>
          <w:color w:val="231F20"/>
        </w:rPr>
        <w:t>på</w:t>
      </w:r>
      <w:r>
        <w:rPr>
          <w:color w:val="231F20"/>
          <w:spacing w:val="-12"/>
        </w:rPr>
        <w:t> </w:t>
      </w:r>
      <w:r>
        <w:rPr>
          <w:color w:val="231F20"/>
        </w:rPr>
        <w:t>byggnadens</w:t>
      </w:r>
      <w:r>
        <w:rPr>
          <w:color w:val="231F20"/>
          <w:spacing w:val="-12"/>
        </w:rPr>
        <w:t> </w:t>
      </w:r>
      <w:r>
        <w:rPr>
          <w:color w:val="231F20"/>
        </w:rPr>
        <w:t>yta</w:t>
      </w:r>
      <w:r>
        <w:rPr>
          <w:color w:val="231F20"/>
          <w:spacing w:val="-11"/>
        </w:rPr>
        <w:t> </w:t>
      </w:r>
      <w:r>
        <w:rPr>
          <w:color w:val="231F20"/>
        </w:rPr>
        <w:t>delar</w:t>
      </w:r>
      <w:r>
        <w:rPr>
          <w:color w:val="231F20"/>
          <w:spacing w:val="-12"/>
        </w:rPr>
        <w:t> </w:t>
      </w:r>
      <w:r>
        <w:rPr>
          <w:color w:val="231F20"/>
        </w:rPr>
        <w:t>byggnaden</w:t>
      </w:r>
      <w:r>
        <w:rPr>
          <w:color w:val="231F20"/>
          <w:spacing w:val="-12"/>
        </w:rPr>
        <w:t> </w:t>
      </w:r>
      <w:r>
        <w:rPr>
          <w:color w:val="231F20"/>
        </w:rPr>
        <w:t>i</w:t>
      </w:r>
      <w:r>
        <w:rPr>
          <w:color w:val="231F20"/>
          <w:spacing w:val="-11"/>
        </w:rPr>
        <w:t> </w:t>
      </w:r>
      <w:r>
        <w:rPr>
          <w:color w:val="231F20"/>
        </w:rPr>
        <w:t>lika</w:t>
      </w:r>
      <w:r>
        <w:rPr>
          <w:color w:val="231F20"/>
          <w:spacing w:val="-12"/>
        </w:rPr>
        <w:t> </w:t>
      </w:r>
      <w:r>
        <w:rPr>
          <w:color w:val="231F20"/>
        </w:rPr>
        <w:t>tredjedelar.</w:t>
      </w:r>
      <w:r>
        <w:rPr>
          <w:color w:val="231F20"/>
          <w:spacing w:val="-12"/>
        </w:rPr>
        <w:t> </w:t>
      </w:r>
      <w:r>
        <w:rPr>
          <w:color w:val="231F20"/>
        </w:rPr>
        <w:t>Detta</w:t>
      </w:r>
      <w:r>
        <w:rPr>
          <w:color w:val="231F20"/>
          <w:spacing w:val="-11"/>
        </w:rPr>
        <w:t> </w:t>
      </w:r>
      <w:r>
        <w:rPr>
          <w:color w:val="231F20"/>
        </w:rPr>
        <w:t>är</w:t>
      </w:r>
      <w:r>
        <w:rPr>
          <w:color w:val="231F20"/>
          <w:spacing w:val="-12"/>
        </w:rPr>
        <w:t> </w:t>
      </w:r>
      <w:r>
        <w:rPr>
          <w:color w:val="231F20"/>
        </w:rPr>
        <w:t>dock</w:t>
      </w:r>
      <w:r>
        <w:rPr>
          <w:color w:val="231F20"/>
          <w:spacing w:val="1"/>
        </w:rPr>
        <w:t> </w:t>
      </w:r>
      <w:r>
        <w:rPr>
          <w:color w:val="231F20"/>
        </w:rPr>
        <w:t>en förenkling av de faktiska designdimensionerna och kanske en källa till för-</w:t>
      </w:r>
      <w:r>
        <w:rPr>
          <w:color w:val="231F20"/>
          <w:spacing w:val="1"/>
        </w:rPr>
        <w:t> </w:t>
      </w:r>
      <w:r>
        <w:rPr>
          <w:color w:val="231F20"/>
          <w:spacing w:val="10"/>
        </w:rPr>
        <w:t>virring </w:t>
      </w:r>
      <w:r>
        <w:rPr>
          <w:color w:val="231F20"/>
        </w:rPr>
        <w:t>i</w:t>
      </w:r>
      <w:r>
        <w:rPr>
          <w:color w:val="231F20"/>
          <w:spacing w:val="50"/>
        </w:rPr>
        <w:t> </w:t>
      </w:r>
      <w:r>
        <w:rPr>
          <w:color w:val="231F20"/>
          <w:spacing w:val="11"/>
        </w:rPr>
        <w:t>påståerndet </w:t>
      </w:r>
      <w:r>
        <w:rPr>
          <w:color w:val="231F20"/>
        </w:rPr>
        <w:t>att   </w:t>
      </w:r>
      <w:r>
        <w:rPr>
          <w:color w:val="231F20"/>
          <w:spacing w:val="9"/>
        </w:rPr>
        <w:t>byggnaden </w:t>
      </w:r>
      <w:r>
        <w:rPr>
          <w:color w:val="231F20"/>
          <w:spacing w:val="10"/>
        </w:rPr>
        <w:t>baseras </w:t>
      </w:r>
      <w:r>
        <w:rPr>
          <w:color w:val="231F20"/>
        </w:rPr>
        <w:t>på</w:t>
      </w:r>
      <w:r>
        <w:rPr>
          <w:color w:val="231F20"/>
          <w:spacing w:val="50"/>
        </w:rPr>
        <w:t> </w:t>
      </w:r>
      <w:r>
        <w:rPr>
          <w:color w:val="231F20"/>
        </w:rPr>
        <w:t>det</w:t>
      </w:r>
      <w:r>
        <w:rPr>
          <w:color w:val="231F20"/>
          <w:spacing w:val="50"/>
        </w:rPr>
        <w:t> </w:t>
      </w:r>
      <w:r>
        <w:rPr>
          <w:color w:val="231F20"/>
          <w:spacing w:val="10"/>
        </w:rPr>
        <w:t>gyllene </w:t>
      </w:r>
      <w:r>
        <w:rPr>
          <w:color w:val="231F20"/>
          <w:spacing w:val="12"/>
        </w:rPr>
        <w:t>snittet.</w:t>
      </w:r>
      <w:r>
        <w:rPr>
          <w:color w:val="231F20"/>
          <w:spacing w:val="13"/>
        </w:rPr>
        <w:t> </w:t>
      </w:r>
      <w:r>
        <w:rPr>
          <w:color w:val="231F20"/>
        </w:rPr>
        <w:t>Låt</w:t>
      </w:r>
      <w:r>
        <w:rPr>
          <w:color w:val="231F20"/>
          <w:spacing w:val="6"/>
        </w:rPr>
        <w:t> </w:t>
      </w:r>
      <w:r>
        <w:rPr>
          <w:color w:val="231F20"/>
        </w:rPr>
        <w:t>oss</w:t>
      </w:r>
      <w:r>
        <w:rPr>
          <w:color w:val="231F20"/>
          <w:spacing w:val="7"/>
        </w:rPr>
        <w:t> </w:t>
      </w:r>
      <w:r>
        <w:rPr>
          <w:color w:val="231F20"/>
        </w:rPr>
        <w:t>därför</w:t>
      </w:r>
      <w:r>
        <w:rPr>
          <w:color w:val="231F20"/>
          <w:spacing w:val="7"/>
        </w:rPr>
        <w:t> </w:t>
      </w:r>
      <w:r>
        <w:rPr>
          <w:color w:val="231F20"/>
        </w:rPr>
        <w:t>utforska</w:t>
      </w:r>
      <w:r>
        <w:rPr>
          <w:color w:val="231F20"/>
          <w:spacing w:val="6"/>
        </w:rPr>
        <w:t> </w:t>
      </w:r>
      <w:r>
        <w:rPr>
          <w:color w:val="231F20"/>
        </w:rPr>
        <w:t>vidare.</w:t>
        <w:tab/>
        <w:tab/>
        <w:t>Avgräns-</w:t>
      </w:r>
      <w:r>
        <w:rPr>
          <w:color w:val="231F20"/>
          <w:spacing w:val="-47"/>
        </w:rPr>
        <w:t> </w:t>
      </w:r>
      <w:r>
        <w:rPr>
          <w:color w:val="231F20"/>
        </w:rPr>
        <w:t>ningslinjerna</w:t>
      </w:r>
      <w:r>
        <w:rPr>
          <w:color w:val="231F20"/>
          <w:spacing w:val="-9"/>
        </w:rPr>
        <w:t> </w:t>
      </w:r>
      <w:r>
        <w:rPr>
          <w:color w:val="231F20"/>
        </w:rPr>
        <w:t>på</w:t>
      </w:r>
      <w:r>
        <w:rPr>
          <w:color w:val="231F20"/>
          <w:spacing w:val="-9"/>
        </w:rPr>
        <w:t> </w:t>
      </w:r>
      <w:r>
        <w:rPr>
          <w:color w:val="231F20"/>
        </w:rPr>
        <w:t>ingången</w:t>
      </w:r>
      <w:r>
        <w:rPr>
          <w:color w:val="231F20"/>
          <w:spacing w:val="-9"/>
        </w:rPr>
        <w:t> </w:t>
      </w:r>
      <w:r>
        <w:rPr>
          <w:color w:val="231F20"/>
        </w:rPr>
        <w:t>till</w:t>
      </w:r>
      <w:r>
        <w:rPr>
          <w:color w:val="231F20"/>
          <w:spacing w:val="-9"/>
        </w:rPr>
        <w:t> </w:t>
      </w:r>
      <w:r>
        <w:rPr>
          <w:color w:val="231F20"/>
        </w:rPr>
        <w:t>FN-byggnaden</w:t>
      </w:r>
      <w:r>
        <w:rPr>
          <w:color w:val="231F20"/>
          <w:spacing w:val="-9"/>
        </w:rPr>
        <w:t> </w:t>
      </w:r>
      <w:r>
        <w:rPr>
          <w:color w:val="231F20"/>
        </w:rPr>
        <w:t>visar</w:t>
      </w:r>
      <w:r>
        <w:rPr>
          <w:color w:val="231F20"/>
          <w:spacing w:val="-9"/>
        </w:rPr>
        <w:t> </w:t>
      </w:r>
      <w:r>
        <w:rPr>
          <w:color w:val="231F20"/>
        </w:rPr>
        <w:t>sig</w:t>
      </w:r>
      <w:r>
        <w:rPr>
          <w:color w:val="231F20"/>
          <w:spacing w:val="-9"/>
        </w:rPr>
        <w:t> </w:t>
      </w:r>
      <w:r>
        <w:rPr>
          <w:color w:val="231F20"/>
        </w:rPr>
        <w:t>vara</w:t>
      </w:r>
      <w:r>
        <w:rPr>
          <w:color w:val="231F20"/>
          <w:spacing w:val="-9"/>
        </w:rPr>
        <w:t> </w:t>
      </w:r>
      <w:r>
        <w:rPr>
          <w:color w:val="231F20"/>
        </w:rPr>
        <w:t>baserade</w:t>
      </w:r>
      <w:r>
        <w:rPr>
          <w:color w:val="231F20"/>
          <w:spacing w:val="-9"/>
        </w:rPr>
        <w:t> </w:t>
      </w:r>
      <w:r>
        <w:rPr>
          <w:color w:val="231F20"/>
        </w:rPr>
        <w:t>på</w:t>
      </w:r>
      <w:r>
        <w:rPr>
          <w:color w:val="231F20"/>
          <w:spacing w:val="-9"/>
        </w:rPr>
        <w:t> </w:t>
      </w:r>
      <w:r>
        <w:rPr>
          <w:color w:val="231F20"/>
        </w:rPr>
        <w:t>gyllene</w:t>
      </w:r>
      <w:r>
        <w:rPr>
          <w:color w:val="231F20"/>
          <w:spacing w:val="1"/>
        </w:rPr>
        <w:t> </w:t>
      </w:r>
      <w:r>
        <w:rPr>
          <w:color w:val="231F20"/>
        </w:rPr>
        <w:t>kvoten. Trots att Corbusier älskade det gyllene snittet, så kan man inte enkelt</w:t>
      </w:r>
      <w:r>
        <w:rPr>
          <w:color w:val="231F20"/>
          <w:spacing w:val="1"/>
        </w:rPr>
        <w:t> </w:t>
      </w:r>
      <w:r>
        <w:rPr>
          <w:color w:val="231F20"/>
        </w:rPr>
        <w:t>dela en 505-fots byggnad med ett irrationellt tal som det gyllene förhållandet,</w:t>
      </w:r>
      <w:r>
        <w:rPr>
          <w:color w:val="231F20"/>
          <w:spacing w:val="1"/>
        </w:rPr>
        <w:t> </w:t>
      </w:r>
      <w:r>
        <w:rPr>
          <w:color w:val="231F20"/>
        </w:rPr>
        <w:t>1.6180339887…, i dess 39 våningar och få dem alla att komma ut lika höga</w:t>
      </w:r>
      <w:r>
        <w:rPr>
          <w:color w:val="231F20"/>
          <w:spacing w:val="1"/>
        </w:rPr>
        <w:t> </w:t>
      </w:r>
      <w:r>
        <w:rPr>
          <w:color w:val="231F20"/>
        </w:rPr>
        <w:t>och</w:t>
      </w:r>
      <w:r>
        <w:rPr>
          <w:color w:val="231F20"/>
          <w:spacing w:val="5"/>
        </w:rPr>
        <w:t> </w:t>
      </w:r>
      <w:r>
        <w:rPr>
          <w:color w:val="231F20"/>
        </w:rPr>
        <w:t>exakt</w:t>
      </w:r>
      <w:r>
        <w:rPr>
          <w:color w:val="231F20"/>
          <w:spacing w:val="5"/>
        </w:rPr>
        <w:t> </w:t>
      </w:r>
      <w:r>
        <w:rPr>
          <w:color w:val="231F20"/>
        </w:rPr>
        <w:t>på</w:t>
      </w:r>
      <w:r>
        <w:rPr>
          <w:color w:val="231F20"/>
          <w:spacing w:val="6"/>
        </w:rPr>
        <w:t> </w:t>
      </w:r>
      <w:r>
        <w:rPr>
          <w:color w:val="231F20"/>
        </w:rPr>
        <w:t>en</w:t>
      </w:r>
      <w:r>
        <w:rPr>
          <w:color w:val="231F20"/>
          <w:spacing w:val="5"/>
        </w:rPr>
        <w:t> </w:t>
      </w:r>
      <w:r>
        <w:rPr>
          <w:color w:val="231F20"/>
        </w:rPr>
        <w:t>gyllene</w:t>
      </w:r>
      <w:r>
        <w:rPr>
          <w:color w:val="231F20"/>
          <w:spacing w:val="6"/>
        </w:rPr>
        <w:t> </w:t>
      </w:r>
      <w:r>
        <w:rPr>
          <w:color w:val="231F20"/>
        </w:rPr>
        <w:t>kvot.</w:t>
        <w:tab/>
        <w:t>Byggnaden</w:t>
      </w:r>
      <w:r>
        <w:rPr>
          <w:color w:val="231F20"/>
          <w:spacing w:val="-48"/>
        </w:rPr>
        <w:t> </w:t>
      </w:r>
      <w:r>
        <w:rPr>
          <w:color w:val="231F20"/>
        </w:rPr>
        <w:t>designades</w:t>
      </w:r>
      <w:r>
        <w:rPr>
          <w:color w:val="231F20"/>
          <w:spacing w:val="35"/>
        </w:rPr>
        <w:t> </w:t>
      </w:r>
      <w:r>
        <w:rPr>
          <w:color w:val="231F20"/>
        </w:rPr>
        <w:t>därför</w:t>
      </w:r>
      <w:r>
        <w:rPr>
          <w:color w:val="231F20"/>
          <w:spacing w:val="35"/>
        </w:rPr>
        <w:t> </w:t>
      </w:r>
      <w:r>
        <w:rPr>
          <w:color w:val="231F20"/>
        </w:rPr>
        <w:t>med</w:t>
      </w:r>
      <w:r>
        <w:rPr>
          <w:color w:val="231F20"/>
          <w:spacing w:val="35"/>
        </w:rPr>
        <w:t> </w:t>
      </w:r>
      <w:r>
        <w:rPr>
          <w:color w:val="231F20"/>
        </w:rPr>
        <w:t>fyra</w:t>
      </w:r>
      <w:r>
        <w:rPr>
          <w:color w:val="231F20"/>
          <w:spacing w:val="35"/>
        </w:rPr>
        <w:t> </w:t>
      </w:r>
      <w:r>
        <w:rPr>
          <w:color w:val="231F20"/>
        </w:rPr>
        <w:t>märkbara</w:t>
      </w:r>
      <w:r>
        <w:rPr>
          <w:color w:val="231F20"/>
          <w:spacing w:val="35"/>
        </w:rPr>
        <w:t> </w:t>
      </w:r>
      <w:r>
        <w:rPr>
          <w:color w:val="231F20"/>
        </w:rPr>
        <w:t>icke-reflekterande</w:t>
      </w:r>
      <w:r>
        <w:rPr>
          <w:color w:val="231F20"/>
          <w:spacing w:val="35"/>
        </w:rPr>
        <w:t> </w:t>
      </w:r>
      <w:r>
        <w:rPr>
          <w:color w:val="231F20"/>
        </w:rPr>
        <w:t>band</w:t>
      </w:r>
      <w:r>
        <w:rPr>
          <w:color w:val="231F20"/>
          <w:spacing w:val="35"/>
        </w:rPr>
        <w:t> </w:t>
      </w:r>
      <w:r>
        <w:rPr>
          <w:color w:val="231F20"/>
        </w:rPr>
        <w:t>på</w:t>
      </w:r>
      <w:r>
        <w:rPr>
          <w:color w:val="231F20"/>
          <w:spacing w:val="35"/>
        </w:rPr>
        <w:t> </w:t>
      </w:r>
      <w:r>
        <w:rPr>
          <w:color w:val="231F20"/>
        </w:rPr>
        <w:t>fasaden,</w:t>
      </w:r>
      <w:r>
        <w:rPr>
          <w:color w:val="231F20"/>
          <w:spacing w:val="1"/>
        </w:rPr>
        <w:t> </w:t>
      </w:r>
      <w:r>
        <w:rPr>
          <w:color w:val="231F20"/>
        </w:rPr>
        <w:t>med 5, 9, 11 och 10 våningar mellan dem. Intressant nog delar den här kon-</w:t>
      </w:r>
      <w:r>
        <w:rPr>
          <w:color w:val="231F20"/>
          <w:spacing w:val="1"/>
        </w:rPr>
        <w:t> </w:t>
      </w:r>
      <w:r>
        <w:rPr>
          <w:color w:val="231F20"/>
        </w:rPr>
        <w:t>figurationen västra ingången till byggnaden vid flera gyllene kvotpunkter, il-</w:t>
      </w:r>
      <w:r>
        <w:rPr>
          <w:color w:val="231F20"/>
          <w:spacing w:val="1"/>
        </w:rPr>
        <w:t> </w:t>
      </w:r>
      <w:r>
        <w:rPr>
          <w:color w:val="231F20"/>
        </w:rPr>
        <w:t>lustrerad</w:t>
      </w:r>
      <w:r>
        <w:rPr>
          <w:color w:val="231F20"/>
          <w:spacing w:val="7"/>
        </w:rPr>
        <w:t> </w:t>
      </w:r>
      <w:r>
        <w:rPr>
          <w:color w:val="231F20"/>
        </w:rPr>
        <w:t>med</w:t>
      </w:r>
      <w:r>
        <w:rPr>
          <w:color w:val="231F20"/>
          <w:spacing w:val="7"/>
        </w:rPr>
        <w:t> </w:t>
      </w:r>
      <w:r>
        <w:rPr>
          <w:color w:val="231F20"/>
        </w:rPr>
        <w:t>PhiMatrix-programvaran</w:t>
      </w:r>
      <w:r>
        <w:rPr>
          <w:color w:val="231F20"/>
          <w:spacing w:val="7"/>
        </w:rPr>
        <w:t> </w:t>
      </w:r>
      <w:r>
        <w:rPr>
          <w:color w:val="231F20"/>
        </w:rPr>
        <w:t>på</w:t>
      </w:r>
      <w:r>
        <w:rPr>
          <w:color w:val="231F20"/>
          <w:spacing w:val="7"/>
        </w:rPr>
        <w:t> </w:t>
      </w:r>
      <w:r>
        <w:rPr>
          <w:color w:val="231F20"/>
        </w:rPr>
        <w:t>bilderna</w:t>
      </w:r>
      <w:r>
        <w:rPr>
          <w:color w:val="231F20"/>
          <w:spacing w:val="6"/>
        </w:rPr>
        <w:t> </w:t>
      </w:r>
      <w:r>
        <w:rPr>
          <w:color w:val="231F20"/>
        </w:rPr>
        <w:t>nedan.</w:t>
      </w:r>
      <w:r>
        <w:rPr>
          <w:color w:val="231F20"/>
          <w:spacing w:val="7"/>
        </w:rPr>
        <w:t> </w:t>
      </w:r>
      <w:r>
        <w:rPr>
          <w:color w:val="231F20"/>
        </w:rPr>
        <w:t>(Inga</w:t>
      </w:r>
      <w:r>
        <w:rPr>
          <w:color w:val="231F20"/>
          <w:spacing w:val="7"/>
        </w:rPr>
        <w:t> </w:t>
      </w:r>
      <w:r>
        <w:rPr>
          <w:color w:val="231F20"/>
        </w:rPr>
        <w:t>bilder</w:t>
      </w:r>
      <w:r>
        <w:rPr>
          <w:color w:val="231F20"/>
          <w:spacing w:val="7"/>
        </w:rPr>
        <w:t> </w:t>
      </w:r>
      <w:r>
        <w:rPr>
          <w:color w:val="231F20"/>
        </w:rPr>
        <w:t>med</w:t>
      </w:r>
      <w:r>
        <w:rPr>
          <w:color w:val="231F20"/>
          <w:spacing w:val="-47"/>
        </w:rPr>
        <w:t> </w:t>
      </w:r>
      <w:r>
        <w:rPr>
          <w:color w:val="231F20"/>
        </w:rPr>
        <w:t>i</w:t>
      </w:r>
      <w:r>
        <w:rPr>
          <w:color w:val="231F20"/>
          <w:spacing w:val="-9"/>
        </w:rPr>
        <w:t> </w:t>
      </w:r>
      <w:r>
        <w:rPr>
          <w:color w:val="231F20"/>
        </w:rPr>
        <w:t>denna</w:t>
      </w:r>
      <w:r>
        <w:rPr>
          <w:color w:val="231F20"/>
          <w:spacing w:val="-10"/>
        </w:rPr>
        <w:t> </w:t>
      </w:r>
      <w:r>
        <w:rPr>
          <w:color w:val="231F20"/>
        </w:rPr>
        <w:t>summering</w:t>
      </w:r>
      <w:r>
        <w:rPr>
          <w:color w:val="231F20"/>
          <w:spacing w:val="-10"/>
        </w:rPr>
        <w:t> </w:t>
      </w:r>
      <w:r>
        <w:rPr>
          <w:color w:val="231F20"/>
        </w:rPr>
        <w:t>av</w:t>
      </w:r>
      <w:r>
        <w:rPr>
          <w:color w:val="231F20"/>
          <w:spacing w:val="-9"/>
        </w:rPr>
        <w:t> </w:t>
      </w:r>
      <w:r>
        <w:rPr>
          <w:color w:val="231F20"/>
        </w:rPr>
        <w:t>artikeln)</w:t>
        <w:tab/>
        <w:tab/>
        <w:tab/>
        <w:t>En</w:t>
      </w:r>
    </w:p>
    <w:p>
      <w:pPr>
        <w:pStyle w:val="BodyText"/>
        <w:spacing w:line="201" w:lineRule="auto" w:before="15"/>
        <w:ind w:left="172" w:right="3739"/>
        <w:jc w:val="both"/>
      </w:pPr>
      <w:r>
        <w:rPr>
          <w:color w:val="231F20"/>
        </w:rPr>
        <w:t>intressant aspekt av byggnadens design är att dessa gyllene kvotpoäng är mer</w:t>
      </w:r>
      <w:r>
        <w:rPr>
          <w:color w:val="231F20"/>
          <w:spacing w:val="1"/>
        </w:rPr>
        <w:t> </w:t>
      </w:r>
      <w:r>
        <w:rPr>
          <w:color w:val="231F20"/>
        </w:rPr>
        <w:t>exakta</w:t>
      </w:r>
      <w:r>
        <w:rPr>
          <w:color w:val="231F20"/>
          <w:spacing w:val="-8"/>
        </w:rPr>
        <w:t> </w:t>
      </w:r>
      <w:r>
        <w:rPr>
          <w:color w:val="231F20"/>
        </w:rPr>
        <w:t>eftersom</w:t>
      </w:r>
      <w:r>
        <w:rPr>
          <w:color w:val="231F20"/>
          <w:spacing w:val="-7"/>
        </w:rPr>
        <w:t> </w:t>
      </w:r>
      <w:r>
        <w:rPr>
          <w:color w:val="231F20"/>
        </w:rPr>
        <w:t>byggnadens</w:t>
      </w:r>
      <w:r>
        <w:rPr>
          <w:color w:val="231F20"/>
          <w:spacing w:val="-7"/>
        </w:rPr>
        <w:t> </w:t>
      </w:r>
      <w:r>
        <w:rPr>
          <w:color w:val="231F20"/>
        </w:rPr>
        <w:t>första</w:t>
      </w:r>
      <w:r>
        <w:rPr>
          <w:color w:val="231F20"/>
          <w:spacing w:val="-7"/>
        </w:rPr>
        <w:t> </w:t>
      </w:r>
      <w:r>
        <w:rPr>
          <w:color w:val="231F20"/>
        </w:rPr>
        <w:t>våning</w:t>
      </w:r>
      <w:r>
        <w:rPr>
          <w:color w:val="231F20"/>
          <w:spacing w:val="-7"/>
        </w:rPr>
        <w:t> </w:t>
      </w:r>
      <w:r>
        <w:rPr>
          <w:color w:val="231F20"/>
        </w:rPr>
        <w:t>är</w:t>
      </w:r>
      <w:r>
        <w:rPr>
          <w:color w:val="231F20"/>
          <w:spacing w:val="-8"/>
        </w:rPr>
        <w:t> </w:t>
      </w:r>
      <w:r>
        <w:rPr>
          <w:color w:val="231F20"/>
        </w:rPr>
        <w:t>lite</w:t>
      </w:r>
      <w:r>
        <w:rPr>
          <w:color w:val="231F20"/>
          <w:spacing w:val="-7"/>
        </w:rPr>
        <w:t> </w:t>
      </w:r>
      <w:r>
        <w:rPr>
          <w:color w:val="231F20"/>
        </w:rPr>
        <w:t>högre</w:t>
      </w:r>
      <w:r>
        <w:rPr>
          <w:color w:val="231F20"/>
          <w:spacing w:val="-7"/>
        </w:rPr>
        <w:t> </w:t>
      </w:r>
      <w:r>
        <w:rPr>
          <w:color w:val="231F20"/>
        </w:rPr>
        <w:t>än</w:t>
      </w:r>
      <w:r>
        <w:rPr>
          <w:color w:val="231F20"/>
          <w:spacing w:val="-7"/>
        </w:rPr>
        <w:t> </w:t>
      </w:r>
      <w:r>
        <w:rPr>
          <w:color w:val="231F20"/>
        </w:rPr>
        <w:t>alla</w:t>
      </w:r>
      <w:r>
        <w:rPr>
          <w:color w:val="231F20"/>
          <w:spacing w:val="-7"/>
        </w:rPr>
        <w:t> </w:t>
      </w:r>
      <w:r>
        <w:rPr>
          <w:color w:val="231F20"/>
        </w:rPr>
        <w:t>andra</w:t>
      </w:r>
      <w:r>
        <w:rPr>
          <w:color w:val="231F20"/>
          <w:spacing w:val="-7"/>
        </w:rPr>
        <w:t> </w:t>
      </w:r>
      <w:r>
        <w:rPr>
          <w:color w:val="231F20"/>
        </w:rPr>
        <w:t>våningar.</w:t>
      </w:r>
      <w:r>
        <w:rPr>
          <w:color w:val="231F20"/>
          <w:spacing w:val="-48"/>
        </w:rPr>
        <w:t> </w:t>
      </w:r>
      <w:r>
        <w:rPr>
          <w:color w:val="231F20"/>
        </w:rPr>
        <w:t>Fotot</w:t>
      </w:r>
      <w:r>
        <w:rPr>
          <w:color w:val="231F20"/>
          <w:spacing w:val="33"/>
        </w:rPr>
        <w:t> </w:t>
      </w:r>
      <w:r>
        <w:rPr>
          <w:color w:val="231F20"/>
        </w:rPr>
        <w:t>till</w:t>
      </w:r>
      <w:r>
        <w:rPr>
          <w:color w:val="231F20"/>
          <w:spacing w:val="33"/>
        </w:rPr>
        <w:t> </w:t>
      </w:r>
      <w:r>
        <w:rPr>
          <w:color w:val="231F20"/>
        </w:rPr>
        <w:t>vänster</w:t>
      </w:r>
      <w:r>
        <w:rPr>
          <w:color w:val="231F20"/>
          <w:spacing w:val="33"/>
        </w:rPr>
        <w:t> </w:t>
      </w:r>
      <w:r>
        <w:rPr>
          <w:color w:val="231F20"/>
        </w:rPr>
        <w:t>(se</w:t>
      </w:r>
      <w:r>
        <w:rPr>
          <w:color w:val="231F20"/>
          <w:spacing w:val="33"/>
        </w:rPr>
        <w:t> </w:t>
      </w:r>
      <w:r>
        <w:rPr>
          <w:color w:val="231F20"/>
        </w:rPr>
        <w:t>artikeln)</w:t>
      </w:r>
      <w:r>
        <w:rPr>
          <w:color w:val="231F20"/>
          <w:spacing w:val="33"/>
        </w:rPr>
        <w:t> </w:t>
      </w:r>
      <w:r>
        <w:rPr>
          <w:color w:val="231F20"/>
        </w:rPr>
        <w:t>visar</w:t>
      </w:r>
      <w:r>
        <w:rPr>
          <w:color w:val="231F20"/>
          <w:spacing w:val="33"/>
        </w:rPr>
        <w:t> </w:t>
      </w:r>
      <w:r>
        <w:rPr>
          <w:color w:val="231F20"/>
        </w:rPr>
        <w:t>linjer</w:t>
      </w:r>
      <w:r>
        <w:rPr>
          <w:color w:val="231F20"/>
          <w:spacing w:val="33"/>
        </w:rPr>
        <w:t> </w:t>
      </w:r>
      <w:r>
        <w:rPr>
          <w:color w:val="231F20"/>
        </w:rPr>
        <w:t>baserade</w:t>
      </w:r>
      <w:r>
        <w:rPr>
          <w:color w:val="231F20"/>
          <w:spacing w:val="33"/>
        </w:rPr>
        <w:t> </w:t>
      </w:r>
      <w:r>
        <w:rPr>
          <w:color w:val="231F20"/>
        </w:rPr>
        <w:t>på</w:t>
      </w:r>
      <w:r>
        <w:rPr>
          <w:color w:val="231F20"/>
          <w:spacing w:val="33"/>
        </w:rPr>
        <w:t> </w:t>
      </w:r>
      <w:r>
        <w:rPr>
          <w:color w:val="231F20"/>
        </w:rPr>
        <w:t>Le</w:t>
      </w:r>
      <w:r>
        <w:rPr>
          <w:color w:val="231F20"/>
          <w:spacing w:val="33"/>
        </w:rPr>
        <w:t> </w:t>
      </w:r>
      <w:r>
        <w:rPr>
          <w:color w:val="231F20"/>
        </w:rPr>
        <w:t>Corbusiers</w:t>
      </w:r>
    </w:p>
    <w:p>
      <w:pPr>
        <w:spacing w:after="0" w:line="201" w:lineRule="auto"/>
        <w:jc w:val="both"/>
        <w:sectPr>
          <w:pgSz w:w="10690" w:h="13210"/>
          <w:pgMar w:header="0" w:footer="860" w:top="840" w:bottom="1060" w:left="540" w:right="0"/>
        </w:sectPr>
      </w:pPr>
    </w:p>
    <w:p>
      <w:pPr>
        <w:pStyle w:val="BodyText"/>
        <w:spacing w:line="201" w:lineRule="auto" w:before="90"/>
        <w:ind w:left="3200" w:right="701"/>
        <w:jc w:val="both"/>
      </w:pPr>
      <w:r>
        <w:rPr>
          <w:color w:val="231F20"/>
        </w:rPr>
        <w:t>Modulor-system, som skapas när varje rektangel är 1.618 gånger höjden på</w:t>
      </w:r>
      <w:r>
        <w:rPr>
          <w:color w:val="231F20"/>
          <w:spacing w:val="1"/>
        </w:rPr>
        <w:t> </w:t>
      </w:r>
      <w:r>
        <w:rPr>
          <w:color w:val="231F20"/>
        </w:rPr>
        <w:t>den tidigare. Fotot till höger visar de gyllene kvotlinjerna som skapas när di-</w:t>
      </w:r>
      <w:r>
        <w:rPr>
          <w:color w:val="231F20"/>
          <w:spacing w:val="1"/>
        </w:rPr>
        <w:t> </w:t>
      </w:r>
      <w:r>
        <w:rPr>
          <w:color w:val="231F20"/>
        </w:rPr>
        <w:t>mensionen på den största rektangeln delas om och om igen med 1.618. Båda</w:t>
      </w:r>
      <w:r>
        <w:rPr>
          <w:color w:val="231F20"/>
          <w:spacing w:val="1"/>
        </w:rPr>
        <w:t> </w:t>
      </w:r>
      <w:r>
        <w:rPr>
          <w:color w:val="231F20"/>
        </w:rPr>
        <w:t>tillvägagångssätten</w:t>
      </w:r>
      <w:r>
        <w:rPr>
          <w:color w:val="231F20"/>
          <w:spacing w:val="1"/>
        </w:rPr>
        <w:t> </w:t>
      </w:r>
      <w:r>
        <w:rPr>
          <w:color w:val="231F20"/>
        </w:rPr>
        <w:t>bekräftar</w:t>
      </w:r>
      <w:r>
        <w:rPr>
          <w:color w:val="231F20"/>
          <w:spacing w:val="1"/>
        </w:rPr>
        <w:t> </w:t>
      </w:r>
      <w:r>
        <w:rPr>
          <w:color w:val="231F20"/>
        </w:rPr>
        <w:t>förekomsten</w:t>
      </w:r>
      <w:r>
        <w:rPr>
          <w:color w:val="231F20"/>
          <w:spacing w:val="50"/>
        </w:rPr>
        <w:t> </w:t>
      </w:r>
      <w:r>
        <w:rPr>
          <w:color w:val="231F20"/>
        </w:rPr>
        <w:t>av</w:t>
      </w:r>
      <w:r>
        <w:rPr>
          <w:color w:val="231F20"/>
          <w:spacing w:val="50"/>
        </w:rPr>
        <w:t> </w:t>
      </w:r>
      <w:r>
        <w:rPr>
          <w:color w:val="231F20"/>
        </w:rPr>
        <w:t>gyllene</w:t>
      </w:r>
      <w:r>
        <w:rPr>
          <w:color w:val="231F20"/>
          <w:spacing w:val="50"/>
        </w:rPr>
        <w:t> </w:t>
      </w:r>
      <w:r>
        <w:rPr>
          <w:color w:val="231F20"/>
        </w:rPr>
        <w:t>snittet</w:t>
      </w:r>
      <w:r>
        <w:rPr>
          <w:color w:val="231F20"/>
          <w:spacing w:val="50"/>
        </w:rPr>
        <w:t> </w:t>
      </w:r>
      <w:r>
        <w:rPr>
          <w:color w:val="231F20"/>
        </w:rPr>
        <w:t>i</w:t>
      </w:r>
      <w:r>
        <w:rPr>
          <w:color w:val="231F20"/>
          <w:spacing w:val="50"/>
        </w:rPr>
        <w:t> </w:t>
      </w:r>
      <w:r>
        <w:rPr>
          <w:color w:val="231F20"/>
        </w:rPr>
        <w:t>designen.</w:t>
      </w:r>
      <w:r>
        <w:rPr>
          <w:color w:val="231F20"/>
          <w:spacing w:val="1"/>
        </w:rPr>
        <w:t> </w:t>
      </w:r>
      <w:r>
        <w:rPr>
          <w:color w:val="231F20"/>
        </w:rPr>
        <w:t>Fotot till vänster illustrerar en Modulor-utveckling i gyllene kvotdimensioner,</w:t>
      </w:r>
      <w:r>
        <w:rPr>
          <w:color w:val="231F20"/>
          <w:spacing w:val="1"/>
        </w:rPr>
        <w:t> </w:t>
      </w:r>
      <w:r>
        <w:rPr>
          <w:color w:val="231F20"/>
        </w:rPr>
        <w:t>som börjar med ingångens höjd och byggnad till botten av de två första del-</w:t>
      </w:r>
      <w:r>
        <w:rPr>
          <w:color w:val="231F20"/>
          <w:spacing w:val="1"/>
        </w:rPr>
        <w:t> </w:t>
      </w:r>
      <w:r>
        <w:rPr>
          <w:color w:val="231F20"/>
        </w:rPr>
        <w:t>ningslinjerna. På bilden till höger definierar den första gyllene kvoten mitten</w:t>
      </w:r>
      <w:r>
        <w:rPr>
          <w:color w:val="231F20"/>
          <w:spacing w:val="1"/>
        </w:rPr>
        <w:t> </w:t>
      </w:r>
      <w:r>
        <w:rPr>
          <w:color w:val="231F20"/>
        </w:rPr>
        <w:t>av</w:t>
      </w:r>
      <w:r>
        <w:rPr>
          <w:color w:val="231F20"/>
          <w:spacing w:val="-6"/>
        </w:rPr>
        <w:t> </w:t>
      </w:r>
      <w:r>
        <w:rPr>
          <w:color w:val="231F20"/>
        </w:rPr>
        <w:t>det</w:t>
      </w:r>
      <w:r>
        <w:rPr>
          <w:color w:val="231F20"/>
          <w:spacing w:val="-5"/>
        </w:rPr>
        <w:t> </w:t>
      </w:r>
      <w:r>
        <w:rPr>
          <w:color w:val="231F20"/>
        </w:rPr>
        <w:t>andra</w:t>
      </w:r>
      <w:r>
        <w:rPr>
          <w:color w:val="231F20"/>
          <w:spacing w:val="-5"/>
        </w:rPr>
        <w:t> </w:t>
      </w:r>
      <w:r>
        <w:rPr>
          <w:color w:val="231F20"/>
        </w:rPr>
        <w:t>icke-reflekterande</w:t>
      </w:r>
      <w:r>
        <w:rPr>
          <w:color w:val="231F20"/>
          <w:spacing w:val="-6"/>
        </w:rPr>
        <w:t> </w:t>
      </w:r>
      <w:r>
        <w:rPr>
          <w:color w:val="231F20"/>
        </w:rPr>
        <w:t>bandet.</w:t>
      </w:r>
      <w:r>
        <w:rPr>
          <w:color w:val="231F20"/>
          <w:spacing w:val="-5"/>
        </w:rPr>
        <w:t> </w:t>
      </w:r>
      <w:r>
        <w:rPr>
          <w:color w:val="231F20"/>
        </w:rPr>
        <w:t>Detta</w:t>
      </w:r>
      <w:r>
        <w:rPr>
          <w:color w:val="231F20"/>
          <w:spacing w:val="-5"/>
        </w:rPr>
        <w:t> </w:t>
      </w:r>
      <w:r>
        <w:rPr>
          <w:color w:val="231F20"/>
        </w:rPr>
        <w:t>baseras</w:t>
      </w:r>
      <w:r>
        <w:rPr>
          <w:color w:val="231F20"/>
          <w:spacing w:val="-6"/>
        </w:rPr>
        <w:t> </w:t>
      </w:r>
      <w:r>
        <w:rPr>
          <w:color w:val="231F20"/>
        </w:rPr>
        <w:t>på</w:t>
      </w:r>
      <w:r>
        <w:rPr>
          <w:color w:val="231F20"/>
          <w:spacing w:val="-5"/>
        </w:rPr>
        <w:t> </w:t>
      </w:r>
      <w:r>
        <w:rPr>
          <w:color w:val="231F20"/>
        </w:rPr>
        <w:t>höjden</w:t>
      </w:r>
      <w:r>
        <w:rPr>
          <w:color w:val="231F20"/>
          <w:spacing w:val="-5"/>
        </w:rPr>
        <w:t> </w:t>
      </w:r>
      <w:r>
        <w:rPr>
          <w:color w:val="231F20"/>
        </w:rPr>
        <w:t>från</w:t>
      </w:r>
      <w:r>
        <w:rPr>
          <w:color w:val="231F20"/>
          <w:spacing w:val="-6"/>
        </w:rPr>
        <w:t> </w:t>
      </w:r>
      <w:r>
        <w:rPr>
          <w:color w:val="231F20"/>
        </w:rPr>
        <w:t>basen</w:t>
      </w:r>
      <w:r>
        <w:rPr>
          <w:color w:val="231F20"/>
          <w:spacing w:val="-5"/>
        </w:rPr>
        <w:t> </w:t>
      </w:r>
      <w:r>
        <w:rPr>
          <w:color w:val="231F20"/>
        </w:rPr>
        <w:t>på</w:t>
      </w:r>
      <w:r>
        <w:rPr>
          <w:color w:val="231F20"/>
          <w:spacing w:val="-48"/>
        </w:rPr>
        <w:t> </w:t>
      </w:r>
      <w:r>
        <w:rPr>
          <w:color w:val="231F20"/>
        </w:rPr>
        <w:t>gatunivå till toppen av byggnaden, vilket illustreras av de gröna linjerna. Hur</w:t>
      </w:r>
      <w:r>
        <w:rPr>
          <w:color w:val="231F20"/>
          <w:spacing w:val="1"/>
        </w:rPr>
        <w:t> </w:t>
      </w:r>
      <w:r>
        <w:rPr>
          <w:color w:val="231F20"/>
        </w:rPr>
        <w:t>uppnåddes detta? Byggnaden har 39 våningar, men den utökade delen för</w:t>
      </w:r>
      <w:r>
        <w:rPr>
          <w:color w:val="231F20"/>
          <w:spacing w:val="1"/>
        </w:rPr>
        <w:t> </w:t>
      </w:r>
      <w:r>
        <w:rPr>
          <w:color w:val="231F20"/>
        </w:rPr>
        <w:t>mekanisk utrustning på toppen gör den cirka 41 våningar hög. 41 dividerat</w:t>
      </w:r>
      <w:r>
        <w:rPr>
          <w:color w:val="231F20"/>
          <w:spacing w:val="1"/>
        </w:rPr>
        <w:t> </w:t>
      </w:r>
      <w:r>
        <w:rPr>
          <w:color w:val="231F20"/>
        </w:rPr>
        <w:t>med 1.618 skapar två sektioner på 25,3 våningar och 15,7 våningar. Den</w:t>
      </w:r>
      <w:r>
        <w:rPr>
          <w:color w:val="231F20"/>
          <w:spacing w:val="1"/>
        </w:rPr>
        <w:t> </w:t>
      </w:r>
      <w:r>
        <w:rPr>
          <w:color w:val="231F20"/>
        </w:rPr>
        <w:t>gyllene kvotpunkten som indikeras av de röda linjerna (se artikeln) ligger mitt</w:t>
      </w:r>
      <w:r>
        <w:rPr>
          <w:color w:val="231F20"/>
          <w:spacing w:val="1"/>
        </w:rPr>
        <w:t> </w:t>
      </w:r>
      <w:r>
        <w:rPr>
          <w:color w:val="231F20"/>
        </w:rPr>
        <w:t>på mellan 15: e och 16: e våningen, eller 15,5 våningar från gatan. Detta</w:t>
      </w:r>
      <w:r>
        <w:rPr>
          <w:color w:val="231F20"/>
          <w:spacing w:val="1"/>
        </w:rPr>
        <w:t> </w:t>
      </w:r>
      <w:r>
        <w:rPr>
          <w:color w:val="231F20"/>
        </w:rPr>
        <w:t>innebär</w:t>
      </w:r>
      <w:r>
        <w:rPr>
          <w:color w:val="231F20"/>
          <w:spacing w:val="17"/>
        </w:rPr>
        <w:t> </w:t>
      </w:r>
      <w:r>
        <w:rPr>
          <w:color w:val="231F20"/>
        </w:rPr>
        <w:t>att</w:t>
      </w:r>
      <w:r>
        <w:rPr>
          <w:color w:val="231F20"/>
          <w:spacing w:val="17"/>
        </w:rPr>
        <w:t> </w:t>
      </w:r>
      <w:r>
        <w:rPr>
          <w:color w:val="231F20"/>
        </w:rPr>
        <w:t>byggnaden</w:t>
      </w:r>
      <w:r>
        <w:rPr>
          <w:color w:val="231F20"/>
          <w:spacing w:val="16"/>
        </w:rPr>
        <w:t> </w:t>
      </w:r>
      <w:r>
        <w:rPr>
          <w:color w:val="231F20"/>
        </w:rPr>
        <w:t>designades</w:t>
      </w:r>
      <w:r>
        <w:rPr>
          <w:color w:val="231F20"/>
          <w:spacing w:val="18"/>
        </w:rPr>
        <w:t> </w:t>
      </w:r>
      <w:r>
        <w:rPr>
          <w:color w:val="231F20"/>
        </w:rPr>
        <w:t>med</w:t>
      </w:r>
      <w:r>
        <w:rPr>
          <w:color w:val="231F20"/>
          <w:spacing w:val="17"/>
        </w:rPr>
        <w:t> </w:t>
      </w:r>
      <w:r>
        <w:rPr>
          <w:color w:val="231F20"/>
        </w:rPr>
        <w:t>det</w:t>
      </w:r>
      <w:r>
        <w:rPr>
          <w:color w:val="231F20"/>
          <w:spacing w:val="16"/>
        </w:rPr>
        <w:t> </w:t>
      </w:r>
      <w:r>
        <w:rPr>
          <w:color w:val="231F20"/>
        </w:rPr>
        <w:t>gyllene</w:t>
      </w:r>
      <w:r>
        <w:rPr>
          <w:color w:val="231F20"/>
          <w:spacing w:val="18"/>
        </w:rPr>
        <w:t> </w:t>
      </w:r>
      <w:r>
        <w:rPr>
          <w:color w:val="231F20"/>
        </w:rPr>
        <w:t>snittet</w:t>
      </w:r>
      <w:r>
        <w:rPr>
          <w:color w:val="231F20"/>
          <w:spacing w:val="16"/>
        </w:rPr>
        <w:t> </w:t>
      </w:r>
      <w:r>
        <w:rPr>
          <w:color w:val="231F20"/>
        </w:rPr>
        <w:t>som</w:t>
      </w:r>
      <w:r>
        <w:rPr>
          <w:color w:val="231F20"/>
          <w:spacing w:val="16"/>
        </w:rPr>
        <w:t> </w:t>
      </w:r>
      <w:r>
        <w:rPr>
          <w:color w:val="231F20"/>
        </w:rPr>
        <w:t>grund.</w:t>
      </w:r>
      <w:r>
        <w:rPr>
          <w:color w:val="231F20"/>
          <w:spacing w:val="16"/>
        </w:rPr>
        <w:t> </w:t>
      </w:r>
      <w:r>
        <w:rPr>
          <w:color w:val="231F20"/>
        </w:rPr>
        <w:t>Cirka</w:t>
      </w:r>
      <w:r>
        <w:rPr>
          <w:color w:val="231F20"/>
          <w:spacing w:val="-47"/>
        </w:rPr>
        <w:t> </w:t>
      </w:r>
      <w:r>
        <w:rPr>
          <w:color w:val="231F20"/>
        </w:rPr>
        <w:t>41 våningar ÷ 1,618² → 15,7 våningar, och den visuella skiljelinjen är mitt</w:t>
      </w:r>
      <w:r>
        <w:rPr>
          <w:color w:val="231F20"/>
          <w:spacing w:val="1"/>
        </w:rPr>
        <w:t> </w:t>
      </w:r>
      <w:r>
        <w:rPr>
          <w:color w:val="231F20"/>
        </w:rPr>
        <w:t>mellan</w:t>
      </w:r>
      <w:r>
        <w:rPr>
          <w:color w:val="231F20"/>
          <w:spacing w:val="5"/>
        </w:rPr>
        <w:t> </w:t>
      </w:r>
      <w:r>
        <w:rPr>
          <w:color w:val="231F20"/>
        </w:rPr>
        <w:t>15</w:t>
      </w:r>
      <w:r>
        <w:rPr>
          <w:color w:val="231F20"/>
          <w:spacing w:val="6"/>
        </w:rPr>
        <w:t> </w:t>
      </w:r>
      <w:r>
        <w:rPr>
          <w:color w:val="231F20"/>
        </w:rPr>
        <w:t>och</w:t>
      </w:r>
      <w:r>
        <w:rPr>
          <w:color w:val="231F20"/>
          <w:spacing w:val="6"/>
        </w:rPr>
        <w:t> </w:t>
      </w:r>
      <w:r>
        <w:rPr>
          <w:color w:val="231F20"/>
        </w:rPr>
        <w:t>16</w:t>
      </w:r>
      <w:r>
        <w:rPr>
          <w:color w:val="231F20"/>
          <w:spacing w:val="6"/>
        </w:rPr>
        <w:t> </w:t>
      </w:r>
      <w:r>
        <w:rPr>
          <w:color w:val="231F20"/>
        </w:rPr>
        <w:t>våningen.</w:t>
      </w:r>
    </w:p>
    <w:p>
      <w:pPr>
        <w:pStyle w:val="BodyText"/>
        <w:rPr>
          <w:sz w:val="18"/>
        </w:rPr>
      </w:pPr>
    </w:p>
    <w:p>
      <w:pPr>
        <w:pStyle w:val="BodyText"/>
        <w:tabs>
          <w:tab w:pos="7698" w:val="left" w:leader="none"/>
          <w:tab w:pos="9075" w:val="left" w:leader="none"/>
        </w:tabs>
        <w:spacing w:line="201" w:lineRule="auto" w:before="1"/>
        <w:ind w:left="3200" w:right="709"/>
        <w:jc w:val="both"/>
      </w:pPr>
      <w:r>
        <w:rPr>
          <w:color w:val="231F20"/>
        </w:rPr>
        <w:t>Det gyllene snittet visas också i utformningen av byggnadens fönster och gar-</w:t>
      </w:r>
      <w:r>
        <w:rPr>
          <w:color w:val="231F20"/>
          <w:spacing w:val="1"/>
        </w:rPr>
        <w:t> </w:t>
      </w:r>
      <w:r>
        <w:rPr>
          <w:color w:val="231F20"/>
        </w:rPr>
        <w:t>dinvägg.</w:t>
      </w:r>
      <w:r>
        <w:rPr>
          <w:color w:val="231F20"/>
          <w:spacing w:val="-7"/>
        </w:rPr>
        <w:t> </w:t>
      </w:r>
      <w:r>
        <w:rPr>
          <w:color w:val="231F20"/>
        </w:rPr>
        <w:t>Andra</w:t>
      </w:r>
      <w:r>
        <w:rPr>
          <w:color w:val="231F20"/>
          <w:spacing w:val="-7"/>
        </w:rPr>
        <w:t> </w:t>
      </w:r>
      <w:r>
        <w:rPr>
          <w:color w:val="231F20"/>
        </w:rPr>
        <w:t>gyllene</w:t>
      </w:r>
      <w:r>
        <w:rPr>
          <w:color w:val="231F20"/>
          <w:spacing w:val="-6"/>
        </w:rPr>
        <w:t> </w:t>
      </w:r>
      <w:r>
        <w:rPr>
          <w:color w:val="231F20"/>
        </w:rPr>
        <w:t>rektanglar</w:t>
      </w:r>
      <w:r>
        <w:rPr>
          <w:color w:val="231F20"/>
          <w:spacing w:val="-7"/>
        </w:rPr>
        <w:t> </w:t>
      </w:r>
      <w:r>
        <w:rPr>
          <w:color w:val="231F20"/>
        </w:rPr>
        <w:t>och</w:t>
      </w:r>
      <w:r>
        <w:rPr>
          <w:color w:val="231F20"/>
          <w:spacing w:val="-6"/>
        </w:rPr>
        <w:t> </w:t>
      </w:r>
      <w:r>
        <w:rPr>
          <w:color w:val="231F20"/>
        </w:rPr>
        <w:t>gyllene</w:t>
      </w:r>
      <w:r>
        <w:rPr>
          <w:color w:val="231F20"/>
          <w:spacing w:val="-7"/>
        </w:rPr>
        <w:t> </w:t>
      </w:r>
      <w:r>
        <w:rPr>
          <w:color w:val="231F20"/>
        </w:rPr>
        <w:t>förhållanden</w:t>
      </w:r>
      <w:r>
        <w:rPr>
          <w:color w:val="231F20"/>
          <w:spacing w:val="-6"/>
        </w:rPr>
        <w:t> </w:t>
      </w:r>
      <w:r>
        <w:rPr>
          <w:color w:val="231F20"/>
        </w:rPr>
        <w:t>som</w:t>
      </w:r>
      <w:r>
        <w:rPr>
          <w:color w:val="231F20"/>
          <w:spacing w:val="-7"/>
        </w:rPr>
        <w:t> </w:t>
      </w:r>
      <w:r>
        <w:rPr>
          <w:color w:val="231F20"/>
        </w:rPr>
        <w:t>delar</w:t>
      </w:r>
      <w:r>
        <w:rPr>
          <w:color w:val="231F20"/>
          <w:spacing w:val="-6"/>
        </w:rPr>
        <w:t> </w:t>
      </w:r>
      <w:r>
        <w:rPr>
          <w:color w:val="231F20"/>
        </w:rPr>
        <w:t>punkter</w:t>
      </w:r>
      <w:r>
        <w:rPr>
          <w:color w:val="231F20"/>
          <w:spacing w:val="-48"/>
        </w:rPr>
        <w:t> </w:t>
      </w:r>
      <w:r>
        <w:rPr>
          <w:color w:val="231F20"/>
        </w:rPr>
        <w:t>har utformats i det invecklade fönstret. FN-sekretariatets fönsterkonfiguration</w:t>
      </w:r>
      <w:r>
        <w:rPr>
          <w:color w:val="231F20"/>
          <w:spacing w:val="1"/>
        </w:rPr>
        <w:t> </w:t>
      </w:r>
      <w:r>
        <w:rPr>
          <w:color w:val="231F20"/>
        </w:rPr>
        <w:t>visar</w:t>
      </w:r>
      <w:r>
        <w:rPr>
          <w:color w:val="231F20"/>
          <w:spacing w:val="-5"/>
        </w:rPr>
        <w:t> </w:t>
      </w:r>
      <w:r>
        <w:rPr>
          <w:color w:val="231F20"/>
        </w:rPr>
        <w:t>på</w:t>
      </w:r>
      <w:r>
        <w:rPr>
          <w:color w:val="231F20"/>
          <w:spacing w:val="-5"/>
        </w:rPr>
        <w:t> </w:t>
      </w:r>
      <w:r>
        <w:rPr>
          <w:color w:val="231F20"/>
        </w:rPr>
        <w:t>det</w:t>
      </w:r>
      <w:r>
        <w:rPr>
          <w:color w:val="231F20"/>
          <w:spacing w:val="-5"/>
        </w:rPr>
        <w:t> </w:t>
      </w:r>
      <w:r>
        <w:rPr>
          <w:color w:val="231F20"/>
        </w:rPr>
        <w:t>gyllene</w:t>
      </w:r>
      <w:r>
        <w:rPr>
          <w:color w:val="231F20"/>
          <w:spacing w:val="-5"/>
        </w:rPr>
        <w:t> </w:t>
      </w:r>
      <w:r>
        <w:rPr>
          <w:color w:val="231F20"/>
        </w:rPr>
        <w:t>snittet</w:t>
      </w:r>
      <w:r>
        <w:rPr>
          <w:color w:val="231F20"/>
          <w:spacing w:val="-5"/>
        </w:rPr>
        <w:t> </w:t>
      </w:r>
      <w:r>
        <w:rPr>
          <w:color w:val="231F20"/>
        </w:rPr>
        <w:t>och</w:t>
      </w:r>
      <w:r>
        <w:rPr>
          <w:color w:val="231F20"/>
          <w:spacing w:val="-5"/>
        </w:rPr>
        <w:t> </w:t>
      </w:r>
      <w:r>
        <w:rPr>
          <w:color w:val="231F20"/>
        </w:rPr>
        <w:t>designen</w:t>
      </w:r>
      <w:r>
        <w:rPr>
          <w:color w:val="231F20"/>
          <w:spacing w:val="-4"/>
        </w:rPr>
        <w:t> </w:t>
      </w:r>
      <w:r>
        <w:rPr>
          <w:color w:val="231F20"/>
        </w:rPr>
        <w:t>på</w:t>
      </w:r>
      <w:r>
        <w:rPr>
          <w:color w:val="231F20"/>
          <w:spacing w:val="-5"/>
        </w:rPr>
        <w:t> </w:t>
      </w:r>
      <w:r>
        <w:rPr>
          <w:color w:val="231F20"/>
        </w:rPr>
        <w:t>den</w:t>
      </w:r>
      <w:r>
        <w:rPr>
          <w:color w:val="231F20"/>
          <w:spacing w:val="-5"/>
        </w:rPr>
        <w:t> </w:t>
      </w:r>
      <w:r>
        <w:rPr>
          <w:color w:val="231F20"/>
        </w:rPr>
        <w:t>främre</w:t>
      </w:r>
      <w:r>
        <w:rPr>
          <w:color w:val="231F20"/>
          <w:spacing w:val="-5"/>
        </w:rPr>
        <w:t> </w:t>
      </w:r>
      <w:r>
        <w:rPr>
          <w:color w:val="231F20"/>
        </w:rPr>
        <w:t>ingången</w:t>
      </w:r>
      <w:r>
        <w:rPr>
          <w:color w:val="231F20"/>
          <w:spacing w:val="-5"/>
        </w:rPr>
        <w:t> </w:t>
      </w:r>
      <w:r>
        <w:rPr>
          <w:color w:val="231F20"/>
        </w:rPr>
        <w:t>baseras</w:t>
      </w:r>
      <w:r>
        <w:rPr>
          <w:color w:val="231F20"/>
          <w:spacing w:val="-5"/>
        </w:rPr>
        <w:t> </w:t>
      </w:r>
      <w:r>
        <w:rPr>
          <w:color w:val="231F20"/>
        </w:rPr>
        <w:t>också</w:t>
      </w:r>
      <w:r>
        <w:rPr>
          <w:color w:val="231F20"/>
          <w:spacing w:val="-47"/>
        </w:rPr>
        <w:t> </w:t>
      </w:r>
      <w:r>
        <w:rPr>
          <w:color w:val="231F20"/>
        </w:rPr>
        <w:t>på denna gyllene kvot.</w:t>
        <w:tab/>
        <w:t>Den främre ingången</w:t>
      </w:r>
      <w:r>
        <w:rPr>
          <w:color w:val="231F20"/>
          <w:spacing w:val="-47"/>
        </w:rPr>
        <w:t> </w:t>
      </w:r>
      <w:r>
        <w:rPr>
          <w:color w:val="231F20"/>
        </w:rPr>
        <w:t>till</w:t>
      </w:r>
      <w:r>
        <w:rPr>
          <w:color w:val="231F20"/>
          <w:spacing w:val="-9"/>
        </w:rPr>
        <w:t> </w:t>
      </w:r>
      <w:r>
        <w:rPr>
          <w:color w:val="231F20"/>
        </w:rPr>
        <w:t>sekretariatbyggnaden</w:t>
      </w:r>
      <w:r>
        <w:rPr>
          <w:color w:val="231F20"/>
          <w:spacing w:val="-8"/>
        </w:rPr>
        <w:t> </w:t>
      </w:r>
      <w:r>
        <w:rPr>
          <w:color w:val="231F20"/>
        </w:rPr>
        <w:t>avslöjar</w:t>
      </w:r>
      <w:r>
        <w:rPr>
          <w:color w:val="231F20"/>
          <w:spacing w:val="-8"/>
        </w:rPr>
        <w:t> </w:t>
      </w:r>
      <w:r>
        <w:rPr>
          <w:color w:val="231F20"/>
        </w:rPr>
        <w:t>det</w:t>
      </w:r>
      <w:r>
        <w:rPr>
          <w:color w:val="231F20"/>
          <w:spacing w:val="-9"/>
        </w:rPr>
        <w:t> </w:t>
      </w:r>
      <w:r>
        <w:rPr>
          <w:color w:val="231F20"/>
        </w:rPr>
        <w:t>gyllene</w:t>
      </w:r>
      <w:r>
        <w:rPr>
          <w:color w:val="231F20"/>
          <w:spacing w:val="-9"/>
        </w:rPr>
        <w:t> </w:t>
      </w:r>
      <w:r>
        <w:rPr>
          <w:color w:val="231F20"/>
        </w:rPr>
        <w:t>snittet</w:t>
      </w:r>
      <w:r>
        <w:rPr>
          <w:color w:val="231F20"/>
          <w:spacing w:val="-8"/>
        </w:rPr>
        <w:t> </w:t>
      </w:r>
      <w:r>
        <w:rPr>
          <w:color w:val="231F20"/>
        </w:rPr>
        <w:t>i</w:t>
      </w:r>
      <w:r>
        <w:rPr>
          <w:color w:val="231F20"/>
          <w:spacing w:val="-9"/>
        </w:rPr>
        <w:t> </w:t>
      </w:r>
      <w:r>
        <w:rPr>
          <w:color w:val="231F20"/>
        </w:rPr>
        <w:t>proportionerna</w:t>
      </w:r>
      <w:r>
        <w:rPr>
          <w:color w:val="231F20"/>
          <w:spacing w:val="-8"/>
        </w:rPr>
        <w:t> </w:t>
      </w:r>
      <w:r>
        <w:rPr>
          <w:color w:val="231F20"/>
        </w:rPr>
        <w:t>på</w:t>
      </w:r>
      <w:r>
        <w:rPr>
          <w:color w:val="231F20"/>
          <w:spacing w:val="-8"/>
        </w:rPr>
        <w:t> </w:t>
      </w:r>
      <w:r>
        <w:rPr>
          <w:color w:val="231F20"/>
        </w:rPr>
        <w:t>följan-</w:t>
      </w:r>
      <w:r>
        <w:rPr>
          <w:color w:val="231F20"/>
          <w:spacing w:val="-48"/>
        </w:rPr>
        <w:t> </w:t>
      </w:r>
      <w:r>
        <w:rPr>
          <w:color w:val="231F20"/>
        </w:rPr>
        <w:t>de sätt: • Kolumnerna som omger mittområdet för den främre ingången pla-</w:t>
      </w:r>
      <w:r>
        <w:rPr>
          <w:color w:val="231F20"/>
          <w:spacing w:val="1"/>
        </w:rPr>
        <w:t> </w:t>
      </w:r>
      <w:r>
        <w:rPr>
          <w:color w:val="231F20"/>
        </w:rPr>
        <w:t>ceras vid den gyllene förhållandepunkten för avståndet från mittpunkten för</w:t>
      </w:r>
      <w:r>
        <w:rPr>
          <w:color w:val="231F20"/>
          <w:spacing w:val="1"/>
        </w:rPr>
        <w:t> </w:t>
      </w:r>
      <w:r>
        <w:rPr>
          <w:color w:val="231F20"/>
        </w:rPr>
        <w:t>ingången till sidan av ingången. • De stora öppna inramade områdena till</w:t>
      </w:r>
      <w:r>
        <w:rPr>
          <w:color w:val="231F20"/>
          <w:spacing w:val="1"/>
        </w:rPr>
        <w:t> </w:t>
      </w:r>
      <w:r>
        <w:rPr>
          <w:color w:val="231F20"/>
        </w:rPr>
        <w:t>vänster</w:t>
      </w:r>
      <w:r>
        <w:rPr>
          <w:color w:val="231F20"/>
          <w:spacing w:val="-6"/>
        </w:rPr>
        <w:t> </w:t>
      </w:r>
      <w:r>
        <w:rPr>
          <w:color w:val="231F20"/>
        </w:rPr>
        <w:t>och</w:t>
      </w:r>
      <w:r>
        <w:rPr>
          <w:color w:val="231F20"/>
          <w:spacing w:val="-6"/>
        </w:rPr>
        <w:t> </w:t>
      </w:r>
      <w:r>
        <w:rPr>
          <w:color w:val="231F20"/>
        </w:rPr>
        <w:t>höger</w:t>
      </w:r>
      <w:r>
        <w:rPr>
          <w:color w:val="231F20"/>
          <w:spacing w:val="-6"/>
        </w:rPr>
        <w:t> </w:t>
      </w:r>
      <w:r>
        <w:rPr>
          <w:color w:val="231F20"/>
        </w:rPr>
        <w:t>om</w:t>
      </w:r>
      <w:r>
        <w:rPr>
          <w:color w:val="231F20"/>
          <w:spacing w:val="-6"/>
        </w:rPr>
        <w:t> </w:t>
      </w:r>
      <w:r>
        <w:rPr>
          <w:color w:val="231F20"/>
        </w:rPr>
        <w:t>centrumets</w:t>
      </w:r>
      <w:r>
        <w:rPr>
          <w:color w:val="231F20"/>
          <w:spacing w:val="-6"/>
        </w:rPr>
        <w:t> </w:t>
      </w:r>
      <w:r>
        <w:rPr>
          <w:color w:val="231F20"/>
        </w:rPr>
        <w:t>ingångsområde</w:t>
      </w:r>
      <w:r>
        <w:rPr>
          <w:color w:val="231F20"/>
          <w:spacing w:val="-6"/>
        </w:rPr>
        <w:t> </w:t>
      </w:r>
      <w:r>
        <w:rPr>
          <w:color w:val="231F20"/>
        </w:rPr>
        <w:t>är</w:t>
      </w:r>
      <w:r>
        <w:rPr>
          <w:color w:val="231F20"/>
          <w:spacing w:val="-6"/>
        </w:rPr>
        <w:t> </w:t>
      </w:r>
      <w:r>
        <w:rPr>
          <w:color w:val="231F20"/>
        </w:rPr>
        <w:t>gyllene</w:t>
      </w:r>
      <w:r>
        <w:rPr>
          <w:color w:val="231F20"/>
          <w:spacing w:val="-6"/>
        </w:rPr>
        <w:t> </w:t>
      </w:r>
      <w:r>
        <w:rPr>
          <w:color w:val="231F20"/>
        </w:rPr>
        <w:t>rektanglar.</w:t>
      </w:r>
      <w:r>
        <w:rPr>
          <w:color w:val="231F20"/>
          <w:spacing w:val="-6"/>
        </w:rPr>
        <w:t> </w:t>
      </w:r>
      <w:r>
        <w:rPr>
          <w:color w:val="231F20"/>
        </w:rPr>
        <w:t>•</w:t>
      </w:r>
      <w:r>
        <w:rPr>
          <w:color w:val="231F20"/>
          <w:spacing w:val="-6"/>
        </w:rPr>
        <w:t> </w:t>
      </w:r>
      <w:r>
        <w:rPr>
          <w:color w:val="231F20"/>
        </w:rPr>
        <w:t>Dör-</w:t>
      </w:r>
      <w:r>
        <w:rPr>
          <w:color w:val="231F20"/>
          <w:spacing w:val="-47"/>
        </w:rPr>
        <w:t> </w:t>
      </w:r>
      <w:r>
        <w:rPr>
          <w:color w:val="231F20"/>
        </w:rPr>
        <w:t>rarna till vänster och höger om mittingången är också gyllene rektanglar. •</w:t>
      </w:r>
      <w:r>
        <w:rPr>
          <w:color w:val="231F20"/>
          <w:spacing w:val="1"/>
        </w:rPr>
        <w:t> </w:t>
      </w:r>
      <w:r>
        <w:rPr>
          <w:color w:val="231F20"/>
        </w:rPr>
        <w:t>Den vänstra och mellersta ramsektionen i mittdelen är en gyllene rektangel.</w:t>
      </w:r>
      <w:r>
        <w:rPr>
          <w:color w:val="231F20"/>
          <w:spacing w:val="1"/>
        </w:rPr>
        <w:t> </w:t>
      </w:r>
      <w:r>
        <w:rPr>
          <w:color w:val="231F20"/>
        </w:rPr>
        <w:t>Även de inre planritningarna återspeglar gyllene snittet i sin design Mönstret</w:t>
      </w:r>
      <w:r>
        <w:rPr>
          <w:color w:val="231F20"/>
          <w:spacing w:val="1"/>
        </w:rPr>
        <w:t> </w:t>
      </w:r>
      <w:r>
        <w:rPr>
          <w:color w:val="231F20"/>
        </w:rPr>
        <w:t>av gyllene kvoter fortsätter i interiören, bl.a. i en av de representativa planrit-</w:t>
      </w:r>
      <w:r>
        <w:rPr>
          <w:color w:val="231F20"/>
          <w:spacing w:val="1"/>
        </w:rPr>
        <w:t> </w:t>
      </w:r>
      <w:r>
        <w:rPr>
          <w:color w:val="231F20"/>
        </w:rPr>
        <w:t>ningarna, med korridoren som delar golvet i det gyllene förhållandet mellan</w:t>
      </w:r>
      <w:r>
        <w:rPr>
          <w:color w:val="231F20"/>
          <w:spacing w:val="1"/>
        </w:rPr>
        <w:t> </w:t>
      </w:r>
      <w:r>
        <w:rPr>
          <w:color w:val="231F20"/>
        </w:rPr>
        <w:t>byggnadernas tvärsnitt. Det finns också ett centralt konferensrum i form av en</w:t>
      </w:r>
      <w:r>
        <w:rPr>
          <w:color w:val="231F20"/>
          <w:spacing w:val="-47"/>
        </w:rPr>
        <w:t> </w:t>
      </w:r>
      <w:r>
        <w:rPr>
          <w:color w:val="231F20"/>
        </w:rPr>
        <w:t>gyllene</w:t>
      </w:r>
      <w:r>
        <w:rPr>
          <w:color w:val="231F20"/>
          <w:spacing w:val="3"/>
        </w:rPr>
        <w:t> </w:t>
      </w:r>
      <w:r>
        <w:rPr>
          <w:color w:val="231F20"/>
        </w:rPr>
        <w:t>rektangel.</w:t>
        <w:tab/>
        <w:tab/>
        <w:t>Gyl-</w:t>
      </w:r>
    </w:p>
    <w:p>
      <w:pPr>
        <w:pStyle w:val="BodyText"/>
        <w:spacing w:line="201" w:lineRule="auto" w:before="16"/>
        <w:ind w:left="3200" w:right="702"/>
        <w:jc w:val="both"/>
      </w:pPr>
      <w:r>
        <w:rPr>
          <w:color w:val="231F20"/>
        </w:rPr>
        <w:t>lene</w:t>
      </w:r>
      <w:r>
        <w:rPr>
          <w:color w:val="231F20"/>
          <w:spacing w:val="-11"/>
        </w:rPr>
        <w:t> </w:t>
      </w:r>
      <w:r>
        <w:rPr>
          <w:color w:val="231F20"/>
        </w:rPr>
        <w:t>snittet</w:t>
      </w:r>
      <w:r>
        <w:rPr>
          <w:color w:val="231F20"/>
          <w:spacing w:val="-10"/>
        </w:rPr>
        <w:t> </w:t>
      </w:r>
      <w:r>
        <w:rPr>
          <w:color w:val="231F20"/>
        </w:rPr>
        <w:t>finns</w:t>
      </w:r>
      <w:r>
        <w:rPr>
          <w:color w:val="231F20"/>
          <w:spacing w:val="-10"/>
        </w:rPr>
        <w:t> </w:t>
      </w:r>
      <w:r>
        <w:rPr>
          <w:color w:val="231F20"/>
        </w:rPr>
        <w:t>även</w:t>
      </w:r>
      <w:r>
        <w:rPr>
          <w:color w:val="231F20"/>
          <w:spacing w:val="-10"/>
        </w:rPr>
        <w:t> </w:t>
      </w:r>
      <w:r>
        <w:rPr>
          <w:color w:val="231F20"/>
        </w:rPr>
        <w:t>i</w:t>
      </w:r>
      <w:r>
        <w:rPr>
          <w:color w:val="231F20"/>
          <w:spacing w:val="-11"/>
        </w:rPr>
        <w:t> </w:t>
      </w:r>
      <w:r>
        <w:rPr>
          <w:color w:val="231F20"/>
        </w:rPr>
        <w:t>utformningen</w:t>
      </w:r>
      <w:r>
        <w:rPr>
          <w:color w:val="231F20"/>
          <w:spacing w:val="-10"/>
        </w:rPr>
        <w:t> </w:t>
      </w:r>
      <w:r>
        <w:rPr>
          <w:color w:val="231F20"/>
        </w:rPr>
        <w:t>av</w:t>
      </w:r>
      <w:r>
        <w:rPr>
          <w:color w:val="231F20"/>
          <w:spacing w:val="-10"/>
        </w:rPr>
        <w:t> </w:t>
      </w:r>
      <w:r>
        <w:rPr>
          <w:color w:val="231F20"/>
        </w:rPr>
        <w:t>de</w:t>
      </w:r>
      <w:r>
        <w:rPr>
          <w:color w:val="231F20"/>
          <w:spacing w:val="-10"/>
        </w:rPr>
        <w:t> </w:t>
      </w:r>
      <w:r>
        <w:rPr>
          <w:color w:val="231F20"/>
        </w:rPr>
        <w:t>andra</w:t>
      </w:r>
      <w:r>
        <w:rPr>
          <w:color w:val="231F20"/>
          <w:spacing w:val="-11"/>
        </w:rPr>
        <w:t> </w:t>
      </w:r>
      <w:r>
        <w:rPr>
          <w:color w:val="231F20"/>
        </w:rPr>
        <w:t>FN-campusbyggnaderna</w:t>
      </w:r>
      <w:r>
        <w:rPr>
          <w:color w:val="231F20"/>
          <w:spacing w:val="-10"/>
        </w:rPr>
        <w:t> </w:t>
      </w:r>
      <w:r>
        <w:rPr>
          <w:color w:val="231F20"/>
        </w:rPr>
        <w:t>De</w:t>
      </w:r>
      <w:r>
        <w:rPr>
          <w:color w:val="231F20"/>
          <w:spacing w:val="1"/>
        </w:rPr>
        <w:t> </w:t>
      </w:r>
      <w:r>
        <w:rPr>
          <w:color w:val="231F20"/>
        </w:rPr>
        <w:t>två byggnaderna bakom sekretariatets byggnad vid flodens strand på östra</w:t>
      </w:r>
      <w:r>
        <w:rPr>
          <w:color w:val="231F20"/>
          <w:spacing w:val="1"/>
        </w:rPr>
        <w:t> </w:t>
      </w:r>
      <w:r>
        <w:rPr>
          <w:color w:val="231F20"/>
        </w:rPr>
        <w:t>sidan</w:t>
      </w:r>
      <w:r>
        <w:rPr>
          <w:color w:val="231F20"/>
          <w:spacing w:val="21"/>
        </w:rPr>
        <w:t> </w:t>
      </w:r>
      <w:r>
        <w:rPr>
          <w:color w:val="231F20"/>
        </w:rPr>
        <w:t>visar</w:t>
      </w:r>
      <w:r>
        <w:rPr>
          <w:color w:val="231F20"/>
          <w:spacing w:val="22"/>
        </w:rPr>
        <w:t> </w:t>
      </w:r>
      <w:r>
        <w:rPr>
          <w:color w:val="231F20"/>
        </w:rPr>
        <w:t>att</w:t>
      </w:r>
      <w:r>
        <w:rPr>
          <w:color w:val="231F20"/>
          <w:spacing w:val="22"/>
        </w:rPr>
        <w:t> </w:t>
      </w:r>
      <w:r>
        <w:rPr>
          <w:color w:val="231F20"/>
        </w:rPr>
        <w:t>tillämpningarna</w:t>
      </w:r>
      <w:r>
        <w:rPr>
          <w:color w:val="231F20"/>
          <w:spacing w:val="22"/>
        </w:rPr>
        <w:t> </w:t>
      </w:r>
      <w:r>
        <w:rPr>
          <w:color w:val="231F20"/>
        </w:rPr>
        <w:t>av</w:t>
      </w:r>
      <w:r>
        <w:rPr>
          <w:color w:val="231F20"/>
          <w:spacing w:val="22"/>
        </w:rPr>
        <w:t> </w:t>
      </w:r>
      <w:r>
        <w:rPr>
          <w:color w:val="231F20"/>
        </w:rPr>
        <w:t>gyllene</w:t>
      </w:r>
      <w:r>
        <w:rPr>
          <w:color w:val="231F20"/>
          <w:spacing w:val="22"/>
        </w:rPr>
        <w:t> </w:t>
      </w:r>
      <w:r>
        <w:rPr>
          <w:color w:val="231F20"/>
        </w:rPr>
        <w:t>snittet</w:t>
      </w:r>
      <w:r>
        <w:rPr>
          <w:color w:val="231F20"/>
          <w:spacing w:val="22"/>
        </w:rPr>
        <w:t> </w:t>
      </w:r>
      <w:r>
        <w:rPr>
          <w:color w:val="231F20"/>
        </w:rPr>
        <w:t>i</w:t>
      </w:r>
      <w:r>
        <w:rPr>
          <w:color w:val="231F20"/>
          <w:spacing w:val="22"/>
        </w:rPr>
        <w:t> </w:t>
      </w:r>
      <w:r>
        <w:rPr>
          <w:color w:val="231F20"/>
        </w:rPr>
        <w:t>designen</w:t>
      </w:r>
      <w:r>
        <w:rPr>
          <w:color w:val="231F20"/>
          <w:spacing w:val="22"/>
        </w:rPr>
        <w:t> </w:t>
      </w:r>
      <w:r>
        <w:rPr>
          <w:color w:val="231F20"/>
        </w:rPr>
        <w:t>också</w:t>
      </w:r>
      <w:r>
        <w:rPr>
          <w:color w:val="231F20"/>
          <w:spacing w:val="22"/>
        </w:rPr>
        <w:t> </w:t>
      </w:r>
      <w:r>
        <w:rPr>
          <w:color w:val="231F20"/>
        </w:rPr>
        <w:t>finns</w:t>
      </w:r>
      <w:r>
        <w:rPr>
          <w:color w:val="231F20"/>
          <w:spacing w:val="22"/>
        </w:rPr>
        <w:t> </w:t>
      </w:r>
      <w:r>
        <w:rPr>
          <w:color w:val="231F20"/>
        </w:rPr>
        <w:t>här.</w:t>
      </w:r>
      <w:r>
        <w:rPr>
          <w:color w:val="231F20"/>
          <w:spacing w:val="-48"/>
        </w:rPr>
        <w:t> </w:t>
      </w:r>
      <w:r>
        <w:rPr>
          <w:color w:val="231F20"/>
        </w:rPr>
        <w:t>En ofta refererad artikel för att motsäga det gyllene snittet i FN-byggnaden</w:t>
      </w:r>
      <w:r>
        <w:rPr>
          <w:color w:val="231F20"/>
          <w:spacing w:val="1"/>
        </w:rPr>
        <w:t> </w:t>
      </w:r>
      <w:r>
        <w:rPr>
          <w:color w:val="231F20"/>
        </w:rPr>
        <w:t>bygger på fel mätning. De flesta som antingen säger att det inte alls finns «be-</w:t>
      </w:r>
      <w:r>
        <w:rPr>
          <w:color w:val="231F20"/>
          <w:spacing w:val="1"/>
        </w:rPr>
        <w:t> </w:t>
      </w:r>
      <w:r>
        <w:rPr>
          <w:color w:val="231F20"/>
        </w:rPr>
        <w:t>vis»</w:t>
      </w:r>
      <w:r>
        <w:rPr>
          <w:color w:val="231F20"/>
          <w:spacing w:val="1"/>
        </w:rPr>
        <w:t> </w:t>
      </w:r>
      <w:r>
        <w:rPr>
          <w:color w:val="231F20"/>
        </w:rPr>
        <w:t>hänvisar</w:t>
      </w:r>
      <w:r>
        <w:rPr>
          <w:color w:val="231F20"/>
          <w:spacing w:val="1"/>
        </w:rPr>
        <w:t> </w:t>
      </w:r>
      <w:r>
        <w:rPr>
          <w:color w:val="231F20"/>
        </w:rPr>
        <w:t>till</w:t>
      </w:r>
      <w:r>
        <w:rPr>
          <w:color w:val="231F20"/>
          <w:spacing w:val="1"/>
        </w:rPr>
        <w:t> </w:t>
      </w:r>
      <w:r>
        <w:rPr>
          <w:color w:val="231F20"/>
        </w:rPr>
        <w:t>en</w:t>
      </w:r>
      <w:r>
        <w:rPr>
          <w:color w:val="231F20"/>
          <w:spacing w:val="1"/>
        </w:rPr>
        <w:t> </w:t>
      </w:r>
      <w:r>
        <w:rPr>
          <w:color w:val="231F20"/>
        </w:rPr>
        <w:t>kritisk</w:t>
      </w:r>
      <w:r>
        <w:rPr>
          <w:color w:val="231F20"/>
          <w:spacing w:val="1"/>
        </w:rPr>
        <w:t> </w:t>
      </w:r>
      <w:r>
        <w:rPr>
          <w:color w:val="231F20"/>
        </w:rPr>
        <w:t>artikel</w:t>
      </w:r>
      <w:r>
        <w:rPr>
          <w:color w:val="231F20"/>
          <w:spacing w:val="50"/>
        </w:rPr>
        <w:t> </w:t>
      </w:r>
      <w:r>
        <w:rPr>
          <w:color w:val="231F20"/>
        </w:rPr>
        <w:t>av</w:t>
      </w:r>
      <w:r>
        <w:rPr>
          <w:color w:val="231F20"/>
          <w:spacing w:val="50"/>
        </w:rPr>
        <w:t> </w:t>
      </w:r>
      <w:r>
        <w:rPr>
          <w:color w:val="231F20"/>
        </w:rPr>
        <w:t>en</w:t>
      </w:r>
      <w:r>
        <w:rPr>
          <w:color w:val="231F20"/>
          <w:spacing w:val="50"/>
        </w:rPr>
        <w:t> </w:t>
      </w:r>
      <w:r>
        <w:rPr>
          <w:color w:val="231F20"/>
        </w:rPr>
        <w:t>Harvard</w:t>
      </w:r>
      <w:r>
        <w:rPr>
          <w:color w:val="231F20"/>
          <w:spacing w:val="50"/>
        </w:rPr>
        <w:t> </w:t>
      </w:r>
      <w:r>
        <w:rPr>
          <w:color w:val="231F20"/>
        </w:rPr>
        <w:t>Ph.D.</w:t>
      </w:r>
      <w:r>
        <w:rPr>
          <w:color w:val="231F20"/>
          <w:spacing w:val="50"/>
        </w:rPr>
        <w:t> </w:t>
      </w:r>
      <w:r>
        <w:rPr>
          <w:color w:val="231F20"/>
        </w:rPr>
        <w:t>i</w:t>
      </w:r>
      <w:r>
        <w:rPr>
          <w:color w:val="231F20"/>
          <w:spacing w:val="50"/>
        </w:rPr>
        <w:t> </w:t>
      </w:r>
      <w:r>
        <w:rPr>
          <w:color w:val="231F20"/>
        </w:rPr>
        <w:t>matematik.</w:t>
      </w:r>
      <w:r>
        <w:rPr>
          <w:color w:val="231F20"/>
          <w:spacing w:val="1"/>
        </w:rPr>
        <w:t> </w:t>
      </w:r>
      <w:r>
        <w:rPr>
          <w:color w:val="231F20"/>
        </w:rPr>
        <w:t>Denna Harvard Ph.D. påpekar korrekt i artikeln att det enkla förhållandet</w:t>
      </w:r>
      <w:r>
        <w:rPr>
          <w:color w:val="231F20"/>
          <w:spacing w:val="1"/>
        </w:rPr>
        <w:t> </w:t>
      </w:r>
      <w:r>
        <w:rPr>
          <w:color w:val="231F20"/>
        </w:rPr>
        <w:t>mellan byggnadens höjd och bredd är 505/287 eller 1,76, vilket inte är det</w:t>
      </w:r>
      <w:r>
        <w:rPr>
          <w:color w:val="231F20"/>
          <w:spacing w:val="1"/>
        </w:rPr>
        <w:t> </w:t>
      </w:r>
      <w:r>
        <w:rPr>
          <w:color w:val="231F20"/>
        </w:rPr>
        <w:t>gyllene förhållandet. Han nöjer sig dock med detta, uppenbarligen utan att</w:t>
      </w:r>
      <w:r>
        <w:rPr>
          <w:color w:val="231F20"/>
          <w:spacing w:val="1"/>
        </w:rPr>
        <w:t> </w:t>
      </w:r>
      <w:r>
        <w:rPr>
          <w:color w:val="231F20"/>
        </w:rPr>
        <w:t>känna till arkitekternas historia, saknar konceptet med de tre staplade gyllene</w:t>
      </w:r>
      <w:r>
        <w:rPr>
          <w:color w:val="231F20"/>
          <w:spacing w:val="1"/>
        </w:rPr>
        <w:t> </w:t>
      </w:r>
      <w:r>
        <w:rPr>
          <w:color w:val="231F20"/>
        </w:rPr>
        <w:t>rektanglarna och beaktar inte de tydliga delningslinjerna i utformningen av</w:t>
      </w:r>
      <w:r>
        <w:rPr>
          <w:color w:val="231F20"/>
          <w:spacing w:val="1"/>
        </w:rPr>
        <w:t> </w:t>
      </w:r>
      <w:r>
        <w:rPr>
          <w:color w:val="231F20"/>
        </w:rPr>
        <w:t>byggnadens yta eller detaljerna i utformningen av gardinvägg, fönster och</w:t>
      </w:r>
      <w:r>
        <w:rPr>
          <w:color w:val="231F20"/>
          <w:spacing w:val="1"/>
        </w:rPr>
        <w:t> </w:t>
      </w:r>
      <w:r>
        <w:rPr>
          <w:color w:val="231F20"/>
        </w:rPr>
        <w:t>dörrar.</w:t>
      </w:r>
      <w:r>
        <w:rPr>
          <w:color w:val="231F20"/>
          <w:spacing w:val="7"/>
        </w:rPr>
        <w:t> </w:t>
      </w:r>
      <w:r>
        <w:rPr>
          <w:color w:val="231F20"/>
        </w:rPr>
        <w:t>Som</w:t>
      </w:r>
      <w:r>
        <w:rPr>
          <w:color w:val="231F20"/>
          <w:spacing w:val="7"/>
        </w:rPr>
        <w:t> </w:t>
      </w:r>
      <w:r>
        <w:rPr>
          <w:color w:val="231F20"/>
        </w:rPr>
        <w:t>illustreras</w:t>
      </w:r>
      <w:r>
        <w:rPr>
          <w:color w:val="231F20"/>
          <w:spacing w:val="7"/>
        </w:rPr>
        <w:t> </w:t>
      </w:r>
      <w:r>
        <w:rPr>
          <w:color w:val="231F20"/>
        </w:rPr>
        <w:t>av</w:t>
      </w:r>
      <w:r>
        <w:rPr>
          <w:color w:val="231F20"/>
          <w:spacing w:val="8"/>
        </w:rPr>
        <w:t> </w:t>
      </w:r>
      <w:r>
        <w:rPr>
          <w:color w:val="231F20"/>
        </w:rPr>
        <w:t>den</w:t>
      </w:r>
      <w:r>
        <w:rPr>
          <w:color w:val="231F20"/>
          <w:spacing w:val="7"/>
        </w:rPr>
        <w:t> </w:t>
      </w:r>
      <w:r>
        <w:rPr>
          <w:color w:val="231F20"/>
        </w:rPr>
        <w:t>invecklade</w:t>
      </w:r>
      <w:r>
        <w:rPr>
          <w:color w:val="231F20"/>
          <w:spacing w:val="6"/>
        </w:rPr>
        <w:t> </w:t>
      </w:r>
      <w:r>
        <w:rPr>
          <w:color w:val="231F20"/>
        </w:rPr>
        <w:t>beskrivningen</w:t>
      </w:r>
      <w:r>
        <w:rPr>
          <w:color w:val="231F20"/>
          <w:spacing w:val="8"/>
        </w:rPr>
        <w:t> </w:t>
      </w:r>
      <w:r>
        <w:rPr>
          <w:color w:val="231F20"/>
        </w:rPr>
        <w:t>av</w:t>
      </w:r>
      <w:r>
        <w:rPr>
          <w:color w:val="231F20"/>
          <w:spacing w:val="6"/>
        </w:rPr>
        <w:t> </w:t>
      </w:r>
      <w:r>
        <w:rPr>
          <w:color w:val="231F20"/>
        </w:rPr>
        <w:t>det</w:t>
      </w:r>
      <w:r>
        <w:rPr>
          <w:color w:val="231F20"/>
          <w:spacing w:val="7"/>
        </w:rPr>
        <w:t> </w:t>
      </w:r>
      <w:r>
        <w:rPr>
          <w:color w:val="231F20"/>
        </w:rPr>
        <w:t>gyllene</w:t>
      </w:r>
      <w:r>
        <w:rPr>
          <w:color w:val="231F20"/>
          <w:spacing w:val="7"/>
        </w:rPr>
        <w:t> </w:t>
      </w:r>
      <w:r>
        <w:rPr>
          <w:color w:val="231F20"/>
        </w:rPr>
        <w:t>snittet</w:t>
      </w:r>
    </w:p>
    <w:p>
      <w:pPr>
        <w:spacing w:after="0" w:line="201" w:lineRule="auto"/>
        <w:jc w:val="both"/>
        <w:sectPr>
          <w:pgSz w:w="10690" w:h="13210"/>
          <w:pgMar w:header="0" w:footer="860" w:top="840" w:bottom="1060" w:left="540" w:right="0"/>
        </w:sectPr>
      </w:pPr>
    </w:p>
    <w:p>
      <w:pPr>
        <w:pStyle w:val="BodyText"/>
        <w:tabs>
          <w:tab w:pos="6147" w:val="left" w:leader="none"/>
        </w:tabs>
        <w:spacing w:line="201" w:lineRule="auto" w:before="90"/>
        <w:ind w:left="172" w:right="3737"/>
        <w:jc w:val="both"/>
      </w:pPr>
      <w:r>
        <w:rPr>
          <w:color w:val="231F20"/>
        </w:rPr>
        <w:t>i hans Modulor-designmall var Le Corbusiers passion och vision för det gylle-</w:t>
      </w:r>
      <w:r>
        <w:rPr>
          <w:color w:val="231F20"/>
          <w:spacing w:val="-47"/>
        </w:rPr>
        <w:t> </w:t>
      </w:r>
      <w:r>
        <w:rPr>
          <w:color w:val="231F20"/>
        </w:rPr>
        <w:t>ne snittet mycket mer sofistikerad än att utforma en byggnad i en enkel form</w:t>
      </w:r>
      <w:r>
        <w:rPr>
          <w:color w:val="231F20"/>
          <w:spacing w:val="1"/>
        </w:rPr>
        <w:t> </w:t>
      </w:r>
      <w:r>
        <w:rPr>
          <w:color w:val="231F20"/>
        </w:rPr>
        <w:t>av</w:t>
      </w:r>
      <w:r>
        <w:rPr>
          <w:color w:val="231F20"/>
          <w:spacing w:val="-10"/>
        </w:rPr>
        <w:t> </w:t>
      </w:r>
      <w:r>
        <w:rPr>
          <w:color w:val="231F20"/>
        </w:rPr>
        <w:t>en</w:t>
      </w:r>
      <w:r>
        <w:rPr>
          <w:color w:val="231F20"/>
          <w:spacing w:val="-9"/>
        </w:rPr>
        <w:t> </w:t>
      </w:r>
      <w:r>
        <w:rPr>
          <w:color w:val="231F20"/>
        </w:rPr>
        <w:t>gyllene</w:t>
      </w:r>
      <w:r>
        <w:rPr>
          <w:color w:val="231F20"/>
          <w:spacing w:val="-9"/>
        </w:rPr>
        <w:t> </w:t>
      </w:r>
      <w:r>
        <w:rPr>
          <w:color w:val="231F20"/>
        </w:rPr>
        <w:t>rektangel.</w:t>
      </w:r>
      <w:r>
        <w:rPr>
          <w:color w:val="231F20"/>
          <w:spacing w:val="-10"/>
        </w:rPr>
        <w:t> </w:t>
      </w:r>
      <w:r>
        <w:rPr>
          <w:color w:val="231F20"/>
        </w:rPr>
        <w:t>Vi</w:t>
      </w:r>
      <w:r>
        <w:rPr>
          <w:color w:val="231F20"/>
          <w:spacing w:val="-9"/>
        </w:rPr>
        <w:t> </w:t>
      </w:r>
      <w:r>
        <w:rPr>
          <w:color w:val="231F20"/>
        </w:rPr>
        <w:t>behöver</w:t>
      </w:r>
      <w:r>
        <w:rPr>
          <w:color w:val="231F20"/>
          <w:spacing w:val="-9"/>
        </w:rPr>
        <w:t> </w:t>
      </w:r>
      <w:r>
        <w:rPr>
          <w:color w:val="231F20"/>
        </w:rPr>
        <w:t>bara</w:t>
      </w:r>
      <w:r>
        <w:rPr>
          <w:color w:val="231F20"/>
          <w:spacing w:val="-10"/>
        </w:rPr>
        <w:t> </w:t>
      </w:r>
      <w:r>
        <w:rPr>
          <w:color w:val="231F20"/>
        </w:rPr>
        <w:t>ha</w:t>
      </w:r>
      <w:r>
        <w:rPr>
          <w:color w:val="231F20"/>
          <w:spacing w:val="-9"/>
        </w:rPr>
        <w:t> </w:t>
      </w:r>
      <w:r>
        <w:rPr>
          <w:color w:val="231F20"/>
        </w:rPr>
        <w:t>ett</w:t>
      </w:r>
      <w:r>
        <w:rPr>
          <w:color w:val="231F20"/>
          <w:spacing w:val="-9"/>
        </w:rPr>
        <w:t> </w:t>
      </w:r>
      <w:r>
        <w:rPr>
          <w:color w:val="231F20"/>
        </w:rPr>
        <w:t>öppet</w:t>
      </w:r>
      <w:r>
        <w:rPr>
          <w:color w:val="231F20"/>
          <w:spacing w:val="-10"/>
        </w:rPr>
        <w:t> </w:t>
      </w:r>
      <w:r>
        <w:rPr>
          <w:color w:val="231F20"/>
        </w:rPr>
        <w:t>sinne</w:t>
      </w:r>
      <w:r>
        <w:rPr>
          <w:color w:val="231F20"/>
          <w:spacing w:val="-9"/>
        </w:rPr>
        <w:t> </w:t>
      </w:r>
      <w:r>
        <w:rPr>
          <w:color w:val="231F20"/>
        </w:rPr>
        <w:t>och</w:t>
      </w:r>
      <w:r>
        <w:rPr>
          <w:color w:val="231F20"/>
          <w:spacing w:val="-9"/>
        </w:rPr>
        <w:t> </w:t>
      </w:r>
      <w:r>
        <w:rPr>
          <w:color w:val="231F20"/>
        </w:rPr>
        <w:t>ett</w:t>
      </w:r>
      <w:r>
        <w:rPr>
          <w:color w:val="231F20"/>
          <w:spacing w:val="-10"/>
        </w:rPr>
        <w:t> </w:t>
      </w:r>
      <w:r>
        <w:rPr>
          <w:color w:val="231F20"/>
        </w:rPr>
        <w:t>verktyg</w:t>
      </w:r>
      <w:r>
        <w:rPr>
          <w:color w:val="231F20"/>
          <w:spacing w:val="-9"/>
        </w:rPr>
        <w:t> </w:t>
      </w:r>
      <w:r>
        <w:rPr>
          <w:color w:val="231F20"/>
        </w:rPr>
        <w:t>som</w:t>
      </w:r>
      <w:r>
        <w:rPr>
          <w:color w:val="231F20"/>
          <w:spacing w:val="-48"/>
        </w:rPr>
        <w:t> </w:t>
      </w:r>
      <w:r>
        <w:rPr>
          <w:color w:val="231F20"/>
        </w:rPr>
        <w:t>PhiMatrix för att göra den analys som krävs för att förstå hans tänkande och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uppskatta</w:t>
      </w:r>
      <w:r>
        <w:rPr>
          <w:color w:val="231F20"/>
          <w:spacing w:val="-23"/>
        </w:rPr>
        <w:t> </w:t>
      </w:r>
      <w:r>
        <w:rPr>
          <w:color w:val="231F20"/>
          <w:spacing w:val="-1"/>
        </w:rPr>
        <w:t>den</w:t>
      </w:r>
      <w:r>
        <w:rPr>
          <w:color w:val="231F20"/>
          <w:spacing w:val="-23"/>
        </w:rPr>
        <w:t> </w:t>
      </w:r>
      <w:r>
        <w:rPr>
          <w:color w:val="231F20"/>
          <w:spacing w:val="-1"/>
        </w:rPr>
        <w:t>invecklade</w:t>
      </w:r>
      <w:r>
        <w:rPr>
          <w:color w:val="231F20"/>
          <w:spacing w:val="-22"/>
        </w:rPr>
        <w:t> </w:t>
      </w:r>
      <w:r>
        <w:rPr>
          <w:color w:val="231F20"/>
        </w:rPr>
        <w:t>skönheten</w:t>
      </w:r>
      <w:r>
        <w:rPr>
          <w:color w:val="231F20"/>
          <w:spacing w:val="-23"/>
        </w:rPr>
        <w:t> </w:t>
      </w:r>
      <w:r>
        <w:rPr>
          <w:color w:val="231F20"/>
        </w:rPr>
        <w:t>i</w:t>
      </w:r>
      <w:r>
        <w:rPr>
          <w:color w:val="231F20"/>
          <w:spacing w:val="-23"/>
        </w:rPr>
        <w:t> </w:t>
      </w:r>
      <w:r>
        <w:rPr>
          <w:color w:val="231F20"/>
        </w:rPr>
        <w:t>hans</w:t>
      </w:r>
      <w:r>
        <w:rPr>
          <w:color w:val="231F20"/>
          <w:spacing w:val="-22"/>
        </w:rPr>
        <w:t> </w:t>
      </w:r>
      <w:r>
        <w:rPr>
          <w:color w:val="231F20"/>
        </w:rPr>
        <w:t>skapelse.</w:t>
        <w:tab/>
        <w:t>Jag</w:t>
      </w:r>
      <w:r>
        <w:rPr>
          <w:color w:val="231F20"/>
          <w:spacing w:val="-48"/>
        </w:rPr>
        <w:t> </w:t>
      </w:r>
      <w:r>
        <w:rPr>
          <w:color w:val="231F20"/>
        </w:rPr>
        <w:t>välkomnar ytterligare bevis från alla som efter att ha läst den här artikeln</w:t>
      </w:r>
      <w:r>
        <w:rPr>
          <w:color w:val="231F20"/>
          <w:spacing w:val="1"/>
        </w:rPr>
        <w:t> </w:t>
      </w:r>
      <w:r>
        <w:rPr>
          <w:color w:val="231F20"/>
        </w:rPr>
        <w:t>fortfarande tycker att det inte finns några bevis för det gyllene förhållandet</w:t>
      </w:r>
      <w:r>
        <w:rPr>
          <w:color w:val="231F20"/>
          <w:spacing w:val="1"/>
        </w:rPr>
        <w:t> </w:t>
      </w:r>
      <w:r>
        <w:rPr>
          <w:color w:val="231F20"/>
        </w:rPr>
        <w:t>här,.</w:t>
      </w:r>
    </w:p>
    <w:p>
      <w:pPr>
        <w:pStyle w:val="BodyText"/>
        <w:spacing w:before="5"/>
        <w:rPr>
          <w:sz w:val="17"/>
        </w:rPr>
      </w:pPr>
    </w:p>
    <w:p>
      <w:pPr>
        <w:pStyle w:val="BodyText"/>
        <w:spacing w:line="201" w:lineRule="auto"/>
        <w:ind w:left="172" w:right="3726"/>
        <w:jc w:val="both"/>
      </w:pPr>
      <w:r>
        <w:rPr>
          <w:color w:val="231F20"/>
        </w:rPr>
        <w:t>Andra</w:t>
      </w:r>
      <w:r>
        <w:rPr>
          <w:color w:val="231F20"/>
          <w:spacing w:val="-7"/>
        </w:rPr>
        <w:t> </w:t>
      </w:r>
      <w:r>
        <w:rPr>
          <w:color w:val="231F20"/>
        </w:rPr>
        <w:t>referenser</w:t>
      </w:r>
      <w:r>
        <w:rPr>
          <w:color w:val="231F20"/>
          <w:spacing w:val="-7"/>
        </w:rPr>
        <w:t> </w:t>
      </w:r>
      <w:r>
        <w:rPr>
          <w:color w:val="231F20"/>
        </w:rPr>
        <w:t>än</w:t>
      </w:r>
      <w:r>
        <w:rPr>
          <w:color w:val="231F20"/>
          <w:spacing w:val="-7"/>
        </w:rPr>
        <w:t> </w:t>
      </w:r>
      <w:r>
        <w:rPr>
          <w:color w:val="231F20"/>
        </w:rPr>
        <w:t>de</w:t>
      </w:r>
      <w:r>
        <w:rPr>
          <w:color w:val="231F20"/>
          <w:spacing w:val="-7"/>
        </w:rPr>
        <w:t> </w:t>
      </w:r>
      <w:r>
        <w:rPr>
          <w:color w:val="231F20"/>
        </w:rPr>
        <w:t>som</w:t>
      </w:r>
      <w:r>
        <w:rPr>
          <w:color w:val="231F20"/>
          <w:spacing w:val="-6"/>
        </w:rPr>
        <w:t> </w:t>
      </w:r>
      <w:r>
        <w:rPr>
          <w:color w:val="231F20"/>
        </w:rPr>
        <w:t>är</w:t>
      </w:r>
      <w:r>
        <w:rPr>
          <w:color w:val="231F20"/>
          <w:spacing w:val="-7"/>
        </w:rPr>
        <w:t> </w:t>
      </w:r>
      <w:r>
        <w:rPr>
          <w:color w:val="231F20"/>
        </w:rPr>
        <w:t>länkade</w:t>
      </w:r>
      <w:r>
        <w:rPr>
          <w:color w:val="231F20"/>
          <w:spacing w:val="-7"/>
        </w:rPr>
        <w:t> </w:t>
      </w:r>
      <w:r>
        <w:rPr>
          <w:color w:val="231F20"/>
        </w:rPr>
        <w:t>i</w:t>
      </w:r>
      <w:r>
        <w:rPr>
          <w:color w:val="231F20"/>
          <w:spacing w:val="-7"/>
        </w:rPr>
        <w:t> </w:t>
      </w:r>
      <w:r>
        <w:rPr>
          <w:color w:val="231F20"/>
        </w:rPr>
        <w:t>artikeln:</w:t>
      </w:r>
      <w:r>
        <w:rPr>
          <w:color w:val="231F20"/>
          <w:spacing w:val="-7"/>
        </w:rPr>
        <w:t> </w:t>
      </w:r>
      <w:hyperlink r:id="rId255">
        <w:r>
          <w:rPr>
            <w:color w:val="231F20"/>
          </w:rPr>
          <w:t>http://commons.wikimedia.</w:t>
        </w:r>
      </w:hyperlink>
      <w:r>
        <w:rPr>
          <w:color w:val="231F20"/>
          <w:spacing w:val="-47"/>
        </w:rPr>
        <w:t> </w:t>
      </w:r>
      <w:r>
        <w:rPr>
          <w:color w:val="231F20"/>
        </w:rPr>
        <w:t>org/wiki/Fil:Chrysler_and_UN_buildings.jpg</w:t>
      </w:r>
      <w:r>
        <w:rPr>
          <w:color w:val="231F20"/>
          <w:spacing w:val="1"/>
        </w:rPr>
        <w:t> </w:t>
      </w:r>
      <w:r>
        <w:rPr>
          <w:color w:val="231F20"/>
        </w:rPr>
        <w:t>https://archives.un.org/con-</w:t>
      </w:r>
      <w:r>
        <w:rPr>
          <w:color w:val="231F20"/>
          <w:spacing w:val="1"/>
        </w:rPr>
        <w:t> </w:t>
      </w:r>
      <w:r>
        <w:rPr>
          <w:color w:val="231F20"/>
        </w:rPr>
        <w:t>tent/oscar-niemeyer-and-united-nations-headquarters-1947-1949</w:t>
      </w:r>
      <w:r>
        <w:rPr>
          <w:color w:val="231F20"/>
          <w:spacing w:val="1"/>
        </w:rPr>
        <w:t> </w:t>
      </w:r>
      <w:r>
        <w:rPr>
          <w:color w:val="231F20"/>
        </w:rPr>
        <w:t>http://</w:t>
      </w:r>
      <w:r>
        <w:rPr>
          <w:color w:val="231F20"/>
          <w:spacing w:val="1"/>
        </w:rPr>
        <w:t> </w:t>
      </w:r>
      <w:hyperlink r:id="rId256">
        <w:r>
          <w:rPr>
            <w:color w:val="231F20"/>
          </w:rPr>
          <w:t>www.aviewoncities.com/nyc/unitednations.htm</w:t>
        </w:r>
        <w:r>
          <w:rPr>
            <w:color w:val="231F20"/>
            <w:spacing w:val="1"/>
          </w:rPr>
          <w:t> </w:t>
        </w:r>
      </w:hyperlink>
      <w:hyperlink r:id="rId257">
        <w:r>
          <w:rPr>
            <w:color w:val="231F20"/>
          </w:rPr>
          <w:t>http://www.math.nus.edu.</w:t>
        </w:r>
      </w:hyperlink>
      <w:r>
        <w:rPr>
          <w:color w:val="231F20"/>
          <w:spacing w:val="1"/>
        </w:rPr>
        <w:t> </w:t>
      </w:r>
      <w:r>
        <w:rPr>
          <w:color w:val="231F20"/>
        </w:rPr>
        <w:t>sg/aslaksen/teaching/maa/markowsky.pdf</w:t>
      </w:r>
      <w:r>
        <w:rPr>
          <w:color w:val="231F20"/>
          <w:spacing w:val="1"/>
        </w:rPr>
        <w:t> </w:t>
      </w:r>
      <w:hyperlink r:id="rId258">
        <w:r>
          <w:rPr>
            <w:color w:val="231F20"/>
          </w:rPr>
          <w:t>http://en.wikipedia.org/wiki/</w:t>
        </w:r>
      </w:hyperlink>
      <w:r>
        <w:rPr>
          <w:color w:val="231F20"/>
          <w:spacing w:val="1"/>
        </w:rPr>
        <w:t> </w:t>
      </w:r>
      <w:r>
        <w:rPr>
          <w:color w:val="231F20"/>
        </w:rPr>
        <w:t>Donald_in_Mathmagic_Land</w:t>
      </w:r>
      <w:r>
        <w:rPr>
          <w:color w:val="231F20"/>
          <w:spacing w:val="1"/>
        </w:rPr>
        <w:t> </w:t>
      </w:r>
      <w:hyperlink r:id="rId259">
        <w:r>
          <w:rPr>
            <w:color w:val="231F20"/>
          </w:rPr>
          <w:t>https://www.flickr.com/photos/70217867@</w:t>
        </w:r>
      </w:hyperlink>
      <w:r>
        <w:rPr>
          <w:color w:val="231F20"/>
          <w:spacing w:val="1"/>
        </w:rPr>
        <w:t> </w:t>
      </w:r>
      <w:r>
        <w:rPr>
          <w:color w:val="231F20"/>
        </w:rPr>
        <w:t>N07/sets/72157632217322356/</w:t>
      </w:r>
      <w:r>
        <w:rPr>
          <w:color w:val="231F20"/>
          <w:spacing w:val="1"/>
        </w:rPr>
        <w:t> </w:t>
      </w:r>
      <w:r>
        <w:rPr>
          <w:color w:val="231F20"/>
        </w:rPr>
        <w:t>https:</w:t>
      </w:r>
      <w:hyperlink r:id="rId260">
        <w:r>
          <w:rPr>
            <w:color w:val="231F20"/>
          </w:rPr>
          <w:t>//ww</w:t>
        </w:r>
      </w:hyperlink>
      <w:r>
        <w:rPr>
          <w:color w:val="231F20"/>
        </w:rPr>
        <w:t>w</w:t>
      </w:r>
      <w:hyperlink r:id="rId260">
        <w:r>
          <w:rPr>
            <w:color w:val="231F20"/>
          </w:rPr>
          <w:t>.you</w:t>
        </w:r>
      </w:hyperlink>
      <w:r>
        <w:rPr>
          <w:color w:val="231F20"/>
        </w:rPr>
        <w:t>t</w:t>
      </w:r>
      <w:hyperlink r:id="rId260">
        <w:r>
          <w:rPr>
            <w:color w:val="231F20"/>
          </w:rPr>
          <w:t>ube.com/watch?v=U_</w:t>
        </w:r>
      </w:hyperlink>
      <w:r>
        <w:rPr>
          <w:color w:val="231F20"/>
          <w:spacing w:val="1"/>
        </w:rPr>
        <w:t> </w:t>
      </w:r>
      <w:r>
        <w:rPr>
          <w:color w:val="231F20"/>
        </w:rPr>
        <w:t>ZHsk0-eF0</w:t>
      </w:r>
      <w:r>
        <w:rPr>
          <w:color w:val="231F20"/>
          <w:spacing w:val="1"/>
        </w:rPr>
        <w:t> </w:t>
      </w:r>
      <w:hyperlink r:id="rId261">
        <w:r>
          <w:rPr>
            <w:color w:val="231F20"/>
          </w:rPr>
          <w:t>http://www.nyc-architecture.com/MID/001-dscn1688.jpg</w:t>
        </w:r>
      </w:hyperlink>
      <w:r>
        <w:rPr>
          <w:color w:val="231F20"/>
          <w:spacing w:val="1"/>
        </w:rPr>
        <w:t> </w:t>
      </w:r>
      <w:hyperlink r:id="rId262">
        <w:r>
          <w:rPr>
            <w:color w:val="231F20"/>
          </w:rPr>
          <w:t>http://0.tqn.com/d/architecture/1/0/D/N/1/UN-Secretariat.jpg</w:t>
        </w:r>
        <w:r>
          <w:rPr>
            <w:color w:val="231F20"/>
            <w:spacing w:val="1"/>
          </w:rPr>
          <w:t> </w:t>
        </w:r>
      </w:hyperlink>
      <w:r>
        <w:rPr>
          <w:color w:val="231F20"/>
        </w:rPr>
        <w:t>http://</w:t>
      </w:r>
      <w:r>
        <w:rPr>
          <w:color w:val="231F20"/>
          <w:spacing w:val="1"/>
        </w:rPr>
        <w:t> </w:t>
      </w:r>
      <w:r>
        <w:rPr>
          <w:color w:val="231F20"/>
        </w:rPr>
        <w:t>c1038.r38.cf3.rackcdn.com/group2/building18211/media/0czj2j4.jpg</w:t>
      </w:r>
      <w:r>
        <w:rPr>
          <w:color w:val="231F20"/>
          <w:spacing w:val="1"/>
        </w:rPr>
        <w:t> </w:t>
      </w:r>
      <w:hyperlink r:id="rId263">
        <w:r>
          <w:rPr>
            <w:color w:val="231F20"/>
          </w:rPr>
          <w:t>http://s76.photobucket.com/user/nknico/media/un/457531.jpg.html</w:t>
        </w:r>
      </w:hyperlink>
      <w:r>
        <w:rPr>
          <w:color w:val="231F20"/>
          <w:spacing w:val="1"/>
        </w:rPr>
        <w:t> </w:t>
      </w:r>
      <w:hyperlink r:id="rId264">
        <w:r>
          <w:rPr>
            <w:color w:val="231F20"/>
          </w:rPr>
          <w:t>http://www.unmultimedia.org/s/photo/detail/527/0527128.html</w:t>
        </w:r>
        <w:r>
          <w:rPr>
            <w:color w:val="231F20"/>
            <w:spacing w:val="1"/>
          </w:rPr>
          <w:t> </w:t>
        </w:r>
      </w:hyperlink>
      <w:r>
        <w:rPr>
          <w:color w:val="231F20"/>
        </w:rPr>
        <w:t>FN-hu-</w:t>
      </w:r>
      <w:r>
        <w:rPr>
          <w:color w:val="231F20"/>
          <w:spacing w:val="1"/>
        </w:rPr>
        <w:t> </w:t>
      </w:r>
      <w:r>
        <w:rPr>
          <w:color w:val="231F20"/>
        </w:rPr>
        <w:t>vudstad-huvudplan-december-2011 - FN-huvudplan-plan Slutförande av se-</w:t>
      </w:r>
      <w:r>
        <w:rPr>
          <w:color w:val="231F20"/>
          <w:spacing w:val="1"/>
        </w:rPr>
        <w:t> </w:t>
      </w:r>
      <w:r>
        <w:rPr>
          <w:color w:val="231F20"/>
        </w:rPr>
        <w:t>kretariatets byggnad gardinmur 2011 FN-byggnad C7 - Återupplivande av en</w:t>
      </w:r>
      <w:r>
        <w:rPr>
          <w:color w:val="231F20"/>
          <w:spacing w:val="-47"/>
        </w:rPr>
        <w:t> </w:t>
      </w:r>
      <w:r>
        <w:rPr>
          <w:color w:val="231F20"/>
        </w:rPr>
        <w:t>ikon</w:t>
      </w:r>
      <w:r>
        <w:rPr>
          <w:color w:val="231F20"/>
          <w:spacing w:val="5"/>
        </w:rPr>
        <w:t> </w:t>
      </w:r>
      <w:hyperlink r:id="rId265">
        <w:r>
          <w:rPr>
            <w:color w:val="231F20"/>
          </w:rPr>
          <w:t>http://vimeo.com/88132964</w:t>
        </w:r>
        <w:r>
          <w:rPr>
            <w:color w:val="231F20"/>
            <w:spacing w:val="6"/>
          </w:rPr>
          <w:t> </w:t>
        </w:r>
      </w:hyperlink>
      <w:r>
        <w:rPr>
          <w:color w:val="231F20"/>
        </w:rPr>
        <w:t>Filed</w:t>
      </w:r>
      <w:r>
        <w:rPr>
          <w:color w:val="231F20"/>
          <w:spacing w:val="6"/>
        </w:rPr>
        <w:t> </w:t>
      </w:r>
      <w:r>
        <w:rPr>
          <w:color w:val="231F20"/>
        </w:rPr>
        <w:t>Under:</w:t>
      </w:r>
      <w:r>
        <w:rPr>
          <w:color w:val="231F20"/>
          <w:spacing w:val="6"/>
        </w:rPr>
        <w:t> </w:t>
      </w:r>
      <w:r>
        <w:rPr>
          <w:color w:val="231F20"/>
        </w:rPr>
        <w:t>Design</w:t>
      </w:r>
      <w:r>
        <w:rPr>
          <w:color w:val="231F20"/>
          <w:spacing w:val="6"/>
        </w:rPr>
        <w:t> </w:t>
      </w:r>
      <w:r>
        <w:rPr>
          <w:color w:val="231F20"/>
        </w:rPr>
        <w:t>/</w:t>
      </w:r>
      <w:r>
        <w:rPr>
          <w:color w:val="231F20"/>
          <w:spacing w:val="6"/>
        </w:rPr>
        <w:t> </w:t>
      </w:r>
      <w:r>
        <w:rPr>
          <w:color w:val="231F20"/>
        </w:rPr>
        <w:t>Art</w:t>
      </w:r>
    </w:p>
    <w:p>
      <w:pPr>
        <w:pStyle w:val="BodyText"/>
        <w:rPr>
          <w:sz w:val="22"/>
        </w:rPr>
      </w:pPr>
    </w:p>
    <w:p>
      <w:pPr>
        <w:pStyle w:val="BodyText"/>
        <w:spacing w:before="9"/>
        <w:rPr>
          <w:sz w:val="24"/>
        </w:rPr>
      </w:pPr>
    </w:p>
    <w:p>
      <w:pPr>
        <w:pStyle w:val="Heading3"/>
      </w:pPr>
      <w:bookmarkStart w:name="_TOC_250003" w:id="157"/>
      <w:bookmarkEnd w:id="157"/>
      <w:r>
        <w:rPr>
          <w:color w:val="231F20"/>
        </w:rPr>
        <w:t>SLUTKOMMENTAR:</w:t>
      </w:r>
    </w:p>
    <w:p>
      <w:pPr>
        <w:pStyle w:val="BodyText"/>
        <w:spacing w:line="201" w:lineRule="auto" w:before="5"/>
        <w:ind w:left="172" w:right="3738"/>
        <w:jc w:val="both"/>
      </w:pPr>
      <w:r>
        <w:rPr>
          <w:color w:val="231F20"/>
        </w:rPr>
        <w:t>Jag tog Meisners utredning om FN-byggnaden som exempel men han har på</w:t>
      </w:r>
      <w:r>
        <w:rPr>
          <w:color w:val="231F20"/>
          <w:spacing w:val="1"/>
        </w:rPr>
        <w:t> </w:t>
      </w:r>
      <w:r>
        <w:rPr>
          <w:color w:val="231F20"/>
        </w:rPr>
        <w:t>samma ingående och övertygande sätt visat att ifrågasättandet av det gyllene</w:t>
      </w:r>
      <w:r>
        <w:rPr>
          <w:color w:val="231F20"/>
          <w:spacing w:val="1"/>
        </w:rPr>
        <w:t> </w:t>
      </w:r>
      <w:r>
        <w:rPr>
          <w:color w:val="231F20"/>
        </w:rPr>
        <w:t>snittet</w:t>
      </w:r>
      <w:r>
        <w:rPr>
          <w:color w:val="231F20"/>
          <w:spacing w:val="5"/>
        </w:rPr>
        <w:t> </w:t>
      </w:r>
      <w:r>
        <w:rPr>
          <w:color w:val="231F20"/>
        </w:rPr>
        <w:t>inte</w:t>
      </w:r>
      <w:r>
        <w:rPr>
          <w:color w:val="231F20"/>
          <w:spacing w:val="5"/>
        </w:rPr>
        <w:t> </w:t>
      </w:r>
      <w:r>
        <w:rPr>
          <w:color w:val="231F20"/>
        </w:rPr>
        <w:t>bygger</w:t>
      </w:r>
      <w:r>
        <w:rPr>
          <w:color w:val="231F20"/>
          <w:spacing w:val="5"/>
        </w:rPr>
        <w:t> </w:t>
      </w:r>
      <w:r>
        <w:rPr>
          <w:color w:val="231F20"/>
        </w:rPr>
        <w:t>på</w:t>
      </w:r>
      <w:r>
        <w:rPr>
          <w:color w:val="231F20"/>
          <w:spacing w:val="6"/>
        </w:rPr>
        <w:t> </w:t>
      </w:r>
      <w:r>
        <w:rPr>
          <w:color w:val="231F20"/>
        </w:rPr>
        <w:t>illvilja</w:t>
      </w:r>
      <w:r>
        <w:rPr>
          <w:color w:val="231F20"/>
          <w:spacing w:val="5"/>
        </w:rPr>
        <w:t> </w:t>
      </w:r>
      <w:r>
        <w:rPr>
          <w:color w:val="231F20"/>
        </w:rPr>
        <w:t>utan</w:t>
      </w:r>
      <w:r>
        <w:rPr>
          <w:color w:val="231F20"/>
          <w:spacing w:val="5"/>
        </w:rPr>
        <w:t> </w:t>
      </w:r>
      <w:r>
        <w:rPr>
          <w:color w:val="231F20"/>
        </w:rPr>
        <w:t>på</w:t>
      </w:r>
      <w:r>
        <w:rPr>
          <w:color w:val="231F20"/>
          <w:spacing w:val="5"/>
        </w:rPr>
        <w:t> </w:t>
      </w:r>
      <w:r>
        <w:rPr>
          <w:color w:val="231F20"/>
        </w:rPr>
        <w:t>kritikernas</w:t>
      </w:r>
      <w:r>
        <w:rPr>
          <w:color w:val="231F20"/>
          <w:spacing w:val="4"/>
        </w:rPr>
        <w:t> </w:t>
      </w:r>
      <w:r>
        <w:rPr>
          <w:color w:val="231F20"/>
        </w:rPr>
        <w:t>bristande</w:t>
      </w:r>
      <w:r>
        <w:rPr>
          <w:color w:val="231F20"/>
          <w:spacing w:val="6"/>
        </w:rPr>
        <w:t> </w:t>
      </w:r>
      <w:r>
        <w:rPr>
          <w:color w:val="231F20"/>
        </w:rPr>
        <w:t>kunskap.</w:t>
      </w:r>
    </w:p>
    <w:p>
      <w:pPr>
        <w:spacing w:after="0" w:line="201" w:lineRule="auto"/>
        <w:jc w:val="both"/>
        <w:sectPr>
          <w:pgSz w:w="10690" w:h="13210"/>
          <w:pgMar w:header="0" w:footer="860" w:top="840" w:bottom="1060" w:left="540" w:right="0"/>
        </w:sectPr>
      </w:pPr>
    </w:p>
    <w:p>
      <w:pPr>
        <w:pStyle w:val="BodyText"/>
      </w:pPr>
      <w:r>
        <w:rPr/>
        <w:drawing>
          <wp:anchor distT="0" distB="0" distL="0" distR="0" allowOverlap="1" layoutInCell="1" locked="0" behindDoc="1" simplePos="0" relativeHeight="484629504">
            <wp:simplePos x="0" y="0"/>
            <wp:positionH relativeFrom="page">
              <wp:posOffset>0</wp:posOffset>
            </wp:positionH>
            <wp:positionV relativeFrom="page">
              <wp:posOffset>12</wp:posOffset>
            </wp:positionV>
            <wp:extent cx="6786003" cy="8387994"/>
            <wp:effectExtent l="0" t="0" r="0" b="0"/>
            <wp:wrapNone/>
            <wp:docPr id="417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8" name="image2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86003" cy="83879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12"/>
        <w:rPr>
          <w:sz w:val="24"/>
        </w:rPr>
      </w:pPr>
    </w:p>
    <w:p>
      <w:pPr>
        <w:pStyle w:val="Heading1"/>
      </w:pPr>
      <w:bookmarkStart w:name="_TOC_250002" w:id="158"/>
      <w:bookmarkEnd w:id="158"/>
      <w:r>
        <w:rPr>
          <w:color w:val="231F20"/>
        </w:rPr>
        <w:t>APPENDIX</w:t>
      </w:r>
    </w:p>
    <w:p>
      <w:pPr>
        <w:pStyle w:val="BodyText"/>
        <w:rPr>
          <w:rFonts w:ascii="Baskerville-SemiBold"/>
          <w:b/>
          <w:sz w:val="110"/>
        </w:rPr>
      </w:pPr>
    </w:p>
    <w:p>
      <w:pPr>
        <w:pStyle w:val="BodyText"/>
        <w:rPr>
          <w:rFonts w:ascii="Baskerville-SemiBold"/>
          <w:b/>
          <w:sz w:val="110"/>
        </w:rPr>
      </w:pPr>
    </w:p>
    <w:p>
      <w:pPr>
        <w:pStyle w:val="BodyText"/>
        <w:rPr>
          <w:rFonts w:ascii="Baskerville-SemiBold"/>
          <w:b/>
          <w:sz w:val="110"/>
        </w:rPr>
      </w:pPr>
    </w:p>
    <w:p>
      <w:pPr>
        <w:spacing w:before="968"/>
        <w:ind w:left="1201" w:right="1738" w:firstLine="0"/>
        <w:jc w:val="center"/>
        <w:rPr>
          <w:sz w:val="28"/>
        </w:rPr>
      </w:pPr>
      <w:r>
        <w:rPr>
          <w:color w:val="231F20"/>
          <w:sz w:val="28"/>
        </w:rPr>
        <w:t>REFERENSER,</w:t>
      </w:r>
      <w:r>
        <w:rPr>
          <w:color w:val="231F20"/>
          <w:spacing w:val="-15"/>
          <w:sz w:val="28"/>
        </w:rPr>
        <w:t> </w:t>
      </w:r>
      <w:r>
        <w:rPr>
          <w:color w:val="231F20"/>
          <w:sz w:val="28"/>
        </w:rPr>
        <w:t>LITTERATUR</w:t>
      </w:r>
      <w:r>
        <w:rPr>
          <w:color w:val="231F20"/>
          <w:spacing w:val="-14"/>
          <w:sz w:val="28"/>
        </w:rPr>
        <w:t> </w:t>
      </w:r>
      <w:r>
        <w:rPr>
          <w:color w:val="231F20"/>
          <w:sz w:val="28"/>
        </w:rPr>
        <w:t>&amp;</w:t>
      </w:r>
      <w:r>
        <w:rPr>
          <w:color w:val="231F20"/>
          <w:spacing w:val="-14"/>
          <w:sz w:val="28"/>
        </w:rPr>
        <w:t> </w:t>
      </w:r>
      <w:r>
        <w:rPr>
          <w:color w:val="231F20"/>
          <w:sz w:val="28"/>
        </w:rPr>
        <w:t>MATERIAL</w:t>
      </w:r>
    </w:p>
    <w:p>
      <w:pPr>
        <w:spacing w:after="0"/>
        <w:jc w:val="center"/>
        <w:rPr>
          <w:sz w:val="28"/>
        </w:rPr>
        <w:sectPr>
          <w:footerReference w:type="even" r:id="rId266"/>
          <w:pgSz w:w="10690" w:h="13210"/>
          <w:pgMar w:footer="0" w:header="0" w:top="1240" w:bottom="280" w:left="540" w:right="0"/>
        </w:sectPr>
      </w:pPr>
    </w:p>
    <w:p>
      <w:pPr>
        <w:pStyle w:val="BodyText"/>
        <w:spacing w:before="4"/>
        <w:rPr>
          <w:sz w:val="15"/>
        </w:rPr>
      </w:pPr>
      <w:r>
        <w:rPr/>
        <w:drawing>
          <wp:anchor distT="0" distB="0" distL="0" distR="0" allowOverlap="1" layoutInCell="1" locked="0" behindDoc="1" simplePos="0" relativeHeight="484630016">
            <wp:simplePos x="0" y="0"/>
            <wp:positionH relativeFrom="page">
              <wp:posOffset>0</wp:posOffset>
            </wp:positionH>
            <wp:positionV relativeFrom="page">
              <wp:posOffset>12</wp:posOffset>
            </wp:positionV>
            <wp:extent cx="6786003" cy="8387994"/>
            <wp:effectExtent l="0" t="0" r="0" b="0"/>
            <wp:wrapNone/>
            <wp:docPr id="419" name="image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0" name="image3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86003" cy="83879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5"/>
        </w:rPr>
        <w:sectPr>
          <w:footerReference w:type="default" r:id="rId267"/>
          <w:pgSz w:w="10690" w:h="13210"/>
          <w:pgMar w:footer="0" w:header="0" w:top="1240" w:bottom="280" w:left="540" w:right="0"/>
        </w:sectPr>
      </w:pPr>
    </w:p>
    <w:p>
      <w:pPr>
        <w:pStyle w:val="Heading2"/>
        <w:ind w:left="1201" w:right="1739"/>
        <w:jc w:val="center"/>
      </w:pPr>
      <w:bookmarkStart w:name="_TOC_250001" w:id="159"/>
      <w:bookmarkEnd w:id="159"/>
      <w:r>
        <w:rPr>
          <w:color w:val="231F20"/>
        </w:rPr>
        <w:t>REFERENSER</w:t>
      </w:r>
    </w:p>
    <w:p>
      <w:pPr>
        <w:pStyle w:val="BodyText"/>
        <w:rPr>
          <w:rFonts w:ascii="Baskerville-SemiBold"/>
          <w:b/>
        </w:rPr>
      </w:pPr>
    </w:p>
    <w:p>
      <w:pPr>
        <w:pStyle w:val="BodyText"/>
        <w:rPr>
          <w:rFonts w:ascii="Baskerville-SemiBold"/>
          <w:b/>
        </w:rPr>
      </w:pPr>
    </w:p>
    <w:p>
      <w:pPr>
        <w:pStyle w:val="BodyText"/>
        <w:rPr>
          <w:rFonts w:ascii="Baskerville-SemiBold"/>
          <w:b/>
        </w:rPr>
      </w:pPr>
    </w:p>
    <w:p>
      <w:pPr>
        <w:pStyle w:val="BodyText"/>
        <w:rPr>
          <w:rFonts w:ascii="Baskerville-SemiBold"/>
          <w:b/>
        </w:rPr>
      </w:pPr>
    </w:p>
    <w:p>
      <w:pPr>
        <w:pStyle w:val="BodyText"/>
        <w:spacing w:before="6"/>
        <w:rPr>
          <w:rFonts w:ascii="Baskerville-SemiBold"/>
          <w:b/>
          <w:sz w:val="14"/>
        </w:rPr>
      </w:pPr>
    </w:p>
    <w:p>
      <w:pPr>
        <w:spacing w:after="0"/>
        <w:rPr>
          <w:rFonts w:ascii="Baskerville-SemiBold"/>
          <w:sz w:val="14"/>
        </w:rPr>
        <w:sectPr>
          <w:footerReference w:type="even" r:id="rId268"/>
          <w:footerReference w:type="default" r:id="rId269"/>
          <w:pgSz w:w="10690" w:h="13210"/>
          <w:pgMar w:footer="860" w:header="0" w:top="900" w:bottom="1060" w:left="540" w:right="0"/>
          <w:pgNumType w:start="166"/>
        </w:sectPr>
      </w:pPr>
    </w:p>
    <w:p>
      <w:pPr>
        <w:pStyle w:val="Heading4"/>
        <w:spacing w:before="116"/>
        <w:rPr>
          <w:rFonts w:ascii="Baskerville"/>
        </w:rPr>
      </w:pPr>
      <w:r>
        <w:rPr>
          <w:rFonts w:ascii="Baskerville"/>
          <w:color w:val="231F20"/>
        </w:rPr>
        <w:t>B</w:t>
      </w:r>
    </w:p>
    <w:p>
      <w:pPr>
        <w:spacing w:line="204" w:lineRule="exact" w:before="0"/>
        <w:ind w:left="342" w:right="0" w:firstLine="0"/>
        <w:jc w:val="left"/>
        <w:rPr>
          <w:rFonts w:ascii="Baskerville-SemiBold"/>
          <w:b/>
          <w:sz w:val="16"/>
        </w:rPr>
      </w:pPr>
      <w:r>
        <w:rPr>
          <w:rFonts w:ascii="Baskerville-SemiBold"/>
          <w:b/>
          <w:color w:val="231F20"/>
          <w:sz w:val="16"/>
        </w:rPr>
        <w:t>BOHM.</w:t>
      </w:r>
      <w:r>
        <w:rPr>
          <w:rFonts w:ascii="Baskerville-SemiBold"/>
          <w:b/>
          <w:color w:val="231F20"/>
          <w:spacing w:val="-8"/>
          <w:sz w:val="16"/>
        </w:rPr>
        <w:t> </w:t>
      </w:r>
      <w:r>
        <w:rPr>
          <w:rFonts w:ascii="Baskerville-SemiBold"/>
          <w:b/>
          <w:color w:val="231F20"/>
          <w:sz w:val="16"/>
        </w:rPr>
        <w:t>D,</w:t>
      </w:r>
      <w:r>
        <w:rPr>
          <w:rFonts w:ascii="Baskerville-SemiBold"/>
          <w:b/>
          <w:color w:val="231F20"/>
          <w:spacing w:val="-8"/>
          <w:sz w:val="16"/>
        </w:rPr>
        <w:t> </w:t>
      </w:r>
      <w:r>
        <w:rPr>
          <w:rFonts w:ascii="Baskerville-SemiBold"/>
          <w:b/>
          <w:color w:val="231F20"/>
          <w:sz w:val="16"/>
        </w:rPr>
        <w:t>J.</w:t>
      </w:r>
      <w:r>
        <w:rPr>
          <w:rFonts w:ascii="Baskerville-SemiBold"/>
          <w:b/>
          <w:color w:val="231F20"/>
          <w:spacing w:val="-7"/>
          <w:sz w:val="16"/>
        </w:rPr>
        <w:t> </w:t>
      </w:r>
      <w:r>
        <w:rPr>
          <w:rFonts w:ascii="Baskerville-SemiBold"/>
          <w:b/>
          <w:color w:val="231F20"/>
          <w:sz w:val="16"/>
        </w:rPr>
        <w:t>HILEY,</w:t>
      </w:r>
      <w:r>
        <w:rPr>
          <w:rFonts w:ascii="Baskerville-SemiBold"/>
          <w:b/>
          <w:color w:val="231F20"/>
          <w:spacing w:val="-8"/>
          <w:sz w:val="16"/>
        </w:rPr>
        <w:t> </w:t>
      </w:r>
      <w:r>
        <w:rPr>
          <w:rFonts w:ascii="Baskerville-SemiBold"/>
          <w:b/>
          <w:color w:val="231F20"/>
          <w:sz w:val="16"/>
        </w:rPr>
        <w:t>J.</w:t>
      </w:r>
    </w:p>
    <w:p>
      <w:pPr>
        <w:spacing w:line="206" w:lineRule="auto" w:before="6"/>
        <w:ind w:left="342" w:right="46" w:firstLine="0"/>
        <w:jc w:val="both"/>
        <w:rPr>
          <w:sz w:val="16"/>
        </w:rPr>
      </w:pPr>
      <w:r>
        <w:rPr>
          <w:color w:val="231F20"/>
          <w:sz w:val="16"/>
        </w:rPr>
        <w:t>On the intuitive understanding of nonlo-</w:t>
      </w:r>
      <w:r>
        <w:rPr>
          <w:color w:val="231F20"/>
          <w:spacing w:val="1"/>
          <w:sz w:val="16"/>
        </w:rPr>
        <w:t> </w:t>
      </w:r>
      <w:r>
        <w:rPr>
          <w:color w:val="231F20"/>
          <w:sz w:val="16"/>
        </w:rPr>
        <w:t>cality</w:t>
      </w:r>
      <w:r>
        <w:rPr>
          <w:color w:val="231F20"/>
          <w:spacing w:val="1"/>
          <w:sz w:val="16"/>
        </w:rPr>
        <w:t> </w:t>
      </w:r>
      <w:r>
        <w:rPr>
          <w:color w:val="231F20"/>
          <w:sz w:val="16"/>
        </w:rPr>
        <w:t>as</w:t>
      </w:r>
      <w:r>
        <w:rPr>
          <w:color w:val="231F20"/>
          <w:spacing w:val="1"/>
          <w:sz w:val="16"/>
        </w:rPr>
        <w:t> </w:t>
      </w:r>
      <w:r>
        <w:rPr>
          <w:color w:val="231F20"/>
          <w:sz w:val="16"/>
        </w:rPr>
        <w:t>implied</w:t>
      </w:r>
      <w:r>
        <w:rPr>
          <w:color w:val="231F20"/>
          <w:spacing w:val="1"/>
          <w:sz w:val="16"/>
        </w:rPr>
        <w:t> </w:t>
      </w:r>
      <w:r>
        <w:rPr>
          <w:color w:val="231F20"/>
          <w:sz w:val="16"/>
        </w:rPr>
        <w:t>by</w:t>
      </w:r>
      <w:r>
        <w:rPr>
          <w:color w:val="231F20"/>
          <w:spacing w:val="1"/>
          <w:sz w:val="16"/>
        </w:rPr>
        <w:t> </w:t>
      </w:r>
      <w:r>
        <w:rPr>
          <w:color w:val="231F20"/>
          <w:sz w:val="16"/>
        </w:rPr>
        <w:t>quantum</w:t>
      </w:r>
      <w:r>
        <w:rPr>
          <w:color w:val="231F20"/>
          <w:spacing w:val="1"/>
          <w:sz w:val="16"/>
        </w:rPr>
        <w:t> </w:t>
      </w:r>
      <w:r>
        <w:rPr>
          <w:color w:val="231F20"/>
          <w:sz w:val="16"/>
        </w:rPr>
        <w:t>theory.</w:t>
      </w:r>
      <w:r>
        <w:rPr>
          <w:color w:val="231F20"/>
          <w:spacing w:val="1"/>
          <w:sz w:val="16"/>
        </w:rPr>
        <w:t> </w:t>
      </w:r>
      <w:r>
        <w:rPr>
          <w:color w:val="231F20"/>
          <w:sz w:val="16"/>
        </w:rPr>
        <w:t>Foundation</w:t>
      </w:r>
      <w:r>
        <w:rPr>
          <w:color w:val="231F20"/>
          <w:spacing w:val="1"/>
          <w:sz w:val="16"/>
        </w:rPr>
        <w:t> </w:t>
      </w:r>
      <w:r>
        <w:rPr>
          <w:color w:val="231F20"/>
          <w:sz w:val="16"/>
        </w:rPr>
        <w:t>Physics</w:t>
      </w:r>
      <w:r>
        <w:rPr>
          <w:color w:val="231F20"/>
          <w:spacing w:val="1"/>
          <w:sz w:val="16"/>
        </w:rPr>
        <w:t> </w:t>
      </w:r>
      <w:r>
        <w:rPr>
          <w:color w:val="231F20"/>
          <w:sz w:val="16"/>
        </w:rPr>
        <w:t>5(1),</w:t>
      </w:r>
      <w:r>
        <w:rPr>
          <w:color w:val="231F20"/>
          <w:spacing w:val="1"/>
          <w:sz w:val="16"/>
        </w:rPr>
        <w:t> </w:t>
      </w:r>
      <w:r>
        <w:rPr>
          <w:color w:val="231F20"/>
          <w:sz w:val="16"/>
        </w:rPr>
        <w:t>93–109,</w:t>
      </w:r>
      <w:r>
        <w:rPr>
          <w:color w:val="231F20"/>
          <w:spacing w:val="1"/>
          <w:sz w:val="16"/>
        </w:rPr>
        <w:t> </w:t>
      </w:r>
      <w:r>
        <w:rPr>
          <w:color w:val="231F20"/>
          <w:sz w:val="16"/>
        </w:rPr>
        <w:t>1975.</w:t>
      </w:r>
    </w:p>
    <w:p>
      <w:pPr>
        <w:pStyle w:val="BodyText"/>
        <w:rPr>
          <w:sz w:val="15"/>
        </w:rPr>
      </w:pPr>
    </w:p>
    <w:p>
      <w:pPr>
        <w:spacing w:line="206" w:lineRule="exact" w:before="0"/>
        <w:ind w:left="342" w:right="0" w:firstLine="0"/>
        <w:jc w:val="left"/>
        <w:rPr>
          <w:rFonts w:ascii="Baskerville-SemiBold"/>
          <w:b/>
          <w:sz w:val="16"/>
        </w:rPr>
      </w:pPr>
      <w:r>
        <w:rPr>
          <w:rFonts w:ascii="Baskerville-SemiBold"/>
          <w:b/>
          <w:color w:val="231F20"/>
          <w:sz w:val="16"/>
        </w:rPr>
        <w:t>BOHR, NIELS.</w:t>
      </w:r>
    </w:p>
    <w:p>
      <w:pPr>
        <w:spacing w:line="206" w:lineRule="auto" w:before="6"/>
        <w:ind w:left="342" w:right="45" w:firstLine="0"/>
        <w:jc w:val="both"/>
        <w:rPr>
          <w:sz w:val="16"/>
        </w:rPr>
      </w:pPr>
      <w:r>
        <w:rPr>
          <w:color w:val="231F20"/>
          <w:sz w:val="16"/>
        </w:rPr>
        <w:t>Atomic</w:t>
      </w:r>
      <w:r>
        <w:rPr>
          <w:color w:val="231F20"/>
          <w:spacing w:val="1"/>
          <w:sz w:val="16"/>
        </w:rPr>
        <w:t> </w:t>
      </w:r>
      <w:r>
        <w:rPr>
          <w:color w:val="231F20"/>
          <w:sz w:val="16"/>
        </w:rPr>
        <w:t>physics</w:t>
      </w:r>
      <w:r>
        <w:rPr>
          <w:color w:val="231F20"/>
          <w:spacing w:val="1"/>
          <w:sz w:val="16"/>
        </w:rPr>
        <w:t> </w:t>
      </w:r>
      <w:r>
        <w:rPr>
          <w:color w:val="231F20"/>
          <w:sz w:val="16"/>
        </w:rPr>
        <w:t>and</w:t>
      </w:r>
      <w:r>
        <w:rPr>
          <w:color w:val="231F20"/>
          <w:spacing w:val="1"/>
          <w:sz w:val="16"/>
        </w:rPr>
        <w:t> </w:t>
      </w:r>
      <w:r>
        <w:rPr>
          <w:color w:val="231F20"/>
          <w:sz w:val="16"/>
        </w:rPr>
        <w:t>human</w:t>
      </w:r>
      <w:r>
        <w:rPr>
          <w:color w:val="231F20"/>
          <w:spacing w:val="1"/>
          <w:sz w:val="16"/>
        </w:rPr>
        <w:t> </w:t>
      </w:r>
      <w:r>
        <w:rPr>
          <w:color w:val="231F20"/>
          <w:sz w:val="16"/>
        </w:rPr>
        <w:t>knowledge.</w:t>
      </w:r>
      <w:r>
        <w:rPr>
          <w:color w:val="231F20"/>
          <w:spacing w:val="-37"/>
          <w:sz w:val="16"/>
        </w:rPr>
        <w:t> </w:t>
      </w:r>
      <w:r>
        <w:rPr>
          <w:color w:val="231F20"/>
          <w:sz w:val="16"/>
        </w:rPr>
        <w:t>Dover</w:t>
      </w:r>
      <w:r>
        <w:rPr>
          <w:color w:val="231F20"/>
          <w:spacing w:val="3"/>
          <w:sz w:val="16"/>
        </w:rPr>
        <w:t> </w:t>
      </w:r>
      <w:r>
        <w:rPr>
          <w:color w:val="231F20"/>
          <w:sz w:val="16"/>
        </w:rPr>
        <w:t>Publications</w:t>
      </w:r>
      <w:r>
        <w:rPr>
          <w:color w:val="231F20"/>
          <w:spacing w:val="3"/>
          <w:sz w:val="16"/>
        </w:rPr>
        <w:t> </w:t>
      </w:r>
      <w:r>
        <w:rPr>
          <w:color w:val="231F20"/>
          <w:sz w:val="16"/>
        </w:rPr>
        <w:t>Inc.,</w:t>
      </w:r>
      <w:r>
        <w:rPr>
          <w:color w:val="231F20"/>
          <w:spacing w:val="4"/>
          <w:sz w:val="16"/>
        </w:rPr>
        <w:t> </w:t>
      </w:r>
      <w:r>
        <w:rPr>
          <w:color w:val="231F20"/>
          <w:sz w:val="16"/>
        </w:rPr>
        <w:t>2010.</w:t>
      </w:r>
    </w:p>
    <w:p>
      <w:pPr>
        <w:pStyle w:val="BodyText"/>
        <w:spacing w:before="4"/>
        <w:rPr>
          <w:sz w:val="17"/>
        </w:rPr>
      </w:pPr>
    </w:p>
    <w:p>
      <w:pPr>
        <w:spacing w:line="194" w:lineRule="auto" w:before="1"/>
        <w:ind w:left="342" w:right="45" w:firstLine="0"/>
        <w:jc w:val="both"/>
        <w:rPr>
          <w:rFonts w:ascii="Baskerville-SemiBold" w:hAnsi="Baskerville-SemiBold"/>
          <w:b/>
          <w:sz w:val="16"/>
        </w:rPr>
      </w:pPr>
      <w:r>
        <w:rPr>
          <w:rFonts w:ascii="Baskerville-SemiBold" w:hAnsi="Baskerville-SemiBold"/>
          <w:b/>
          <w:color w:val="231F20"/>
          <w:sz w:val="16"/>
        </w:rPr>
        <w:t>BRIZHIK,</w:t>
      </w:r>
      <w:r>
        <w:rPr>
          <w:rFonts w:ascii="Baskerville-SemiBold" w:hAnsi="Baskerville-SemiBold"/>
          <w:b/>
          <w:color w:val="231F20"/>
          <w:spacing w:val="-4"/>
          <w:sz w:val="16"/>
        </w:rPr>
        <w:t> </w:t>
      </w:r>
      <w:r>
        <w:rPr>
          <w:rFonts w:ascii="Baskerville-SemiBold" w:hAnsi="Baskerville-SemiBold"/>
          <w:b/>
          <w:color w:val="231F20"/>
          <w:sz w:val="16"/>
        </w:rPr>
        <w:t>L,</w:t>
      </w:r>
      <w:r>
        <w:rPr>
          <w:rFonts w:ascii="Baskerville-SemiBold" w:hAnsi="Baskerville-SemiBold"/>
          <w:b/>
          <w:color w:val="231F20"/>
          <w:spacing w:val="-4"/>
          <w:sz w:val="16"/>
        </w:rPr>
        <w:t> </w:t>
      </w:r>
      <w:r>
        <w:rPr>
          <w:rFonts w:ascii="Baskerville-SemiBold" w:hAnsi="Baskerville-SemiBold"/>
          <w:b/>
          <w:color w:val="231F20"/>
          <w:sz w:val="16"/>
        </w:rPr>
        <w:t>DEL</w:t>
      </w:r>
      <w:r>
        <w:rPr>
          <w:rFonts w:ascii="Baskerville-SemiBold" w:hAnsi="Baskerville-SemiBold"/>
          <w:b/>
          <w:color w:val="231F20"/>
          <w:spacing w:val="-4"/>
          <w:sz w:val="16"/>
        </w:rPr>
        <w:t> </w:t>
      </w:r>
      <w:r>
        <w:rPr>
          <w:rFonts w:ascii="Baskerville-SemiBold" w:hAnsi="Baskerville-SemiBold"/>
          <w:b/>
          <w:color w:val="231F20"/>
          <w:sz w:val="16"/>
        </w:rPr>
        <w:t>GIUDICE,</w:t>
      </w:r>
      <w:r>
        <w:rPr>
          <w:rFonts w:ascii="Baskerville-SemiBold" w:hAnsi="Baskerville-SemiBold"/>
          <w:b/>
          <w:color w:val="231F20"/>
          <w:spacing w:val="-4"/>
          <w:sz w:val="16"/>
        </w:rPr>
        <w:t> </w:t>
      </w:r>
      <w:r>
        <w:rPr>
          <w:rFonts w:ascii="Baskerville-SemiBold" w:hAnsi="Baskerville-SemiBold"/>
          <w:b/>
          <w:color w:val="231F20"/>
          <w:sz w:val="16"/>
        </w:rPr>
        <w:t>E,</w:t>
      </w:r>
      <w:r>
        <w:rPr>
          <w:rFonts w:ascii="Baskerville-SemiBold" w:hAnsi="Baskerville-SemiBold"/>
          <w:b/>
          <w:color w:val="231F20"/>
          <w:spacing w:val="-4"/>
          <w:sz w:val="16"/>
        </w:rPr>
        <w:t> </w:t>
      </w:r>
      <w:r>
        <w:rPr>
          <w:rFonts w:ascii="Baskerville-SemiBold" w:hAnsi="Baskerville-SemiBold"/>
          <w:b/>
          <w:color w:val="231F20"/>
          <w:sz w:val="16"/>
        </w:rPr>
        <w:t>JÖR-</w:t>
      </w:r>
      <w:r>
        <w:rPr>
          <w:rFonts w:ascii="Baskerville-SemiBold" w:hAnsi="Baskerville-SemiBold"/>
          <w:b/>
          <w:color w:val="231F20"/>
          <w:spacing w:val="-38"/>
          <w:sz w:val="16"/>
        </w:rPr>
        <w:t> </w:t>
      </w:r>
      <w:r>
        <w:rPr>
          <w:rFonts w:ascii="Baskerville-SemiBold" w:hAnsi="Baskerville-SemiBold"/>
          <w:b/>
          <w:color w:val="231F20"/>
          <w:sz w:val="16"/>
        </w:rPr>
        <w:t>GENSEN,</w:t>
      </w:r>
      <w:r>
        <w:rPr>
          <w:rFonts w:ascii="Baskerville-SemiBold" w:hAnsi="Baskerville-SemiBold"/>
          <w:b/>
          <w:color w:val="231F20"/>
          <w:spacing w:val="1"/>
          <w:sz w:val="16"/>
        </w:rPr>
        <w:t> </w:t>
      </w:r>
      <w:r>
        <w:rPr>
          <w:rFonts w:ascii="Baskerville-SemiBold" w:hAnsi="Baskerville-SemiBold"/>
          <w:b/>
          <w:color w:val="231F20"/>
          <w:sz w:val="16"/>
        </w:rPr>
        <w:t>S.E,</w:t>
      </w:r>
      <w:r>
        <w:rPr>
          <w:rFonts w:ascii="Baskerville-SemiBold" w:hAnsi="Baskerville-SemiBold"/>
          <w:b/>
          <w:color w:val="231F20"/>
          <w:spacing w:val="1"/>
          <w:sz w:val="16"/>
        </w:rPr>
        <w:t> </w:t>
      </w:r>
      <w:r>
        <w:rPr>
          <w:rFonts w:ascii="Baskerville-SemiBold" w:hAnsi="Baskerville-SemiBold"/>
          <w:b/>
          <w:color w:val="231F20"/>
          <w:sz w:val="16"/>
        </w:rPr>
        <w:t>MARCHETTINI,</w:t>
      </w:r>
      <w:r>
        <w:rPr>
          <w:rFonts w:ascii="Baskerville-SemiBold" w:hAnsi="Baskerville-SemiBold"/>
          <w:b/>
          <w:color w:val="231F20"/>
          <w:spacing w:val="1"/>
          <w:sz w:val="16"/>
        </w:rPr>
        <w:t> </w:t>
      </w:r>
      <w:r>
        <w:rPr>
          <w:rFonts w:ascii="Baskerville-SemiBold" w:hAnsi="Baskerville-SemiBold"/>
          <w:b/>
          <w:color w:val="231F20"/>
          <w:sz w:val="16"/>
        </w:rPr>
        <w:t>N,</w:t>
      </w:r>
      <w:r>
        <w:rPr>
          <w:rFonts w:ascii="Baskerville-SemiBold" w:hAnsi="Baskerville-SemiBold"/>
          <w:b/>
          <w:color w:val="231F20"/>
          <w:spacing w:val="-37"/>
          <w:sz w:val="16"/>
        </w:rPr>
        <w:t> </w:t>
      </w:r>
      <w:r>
        <w:rPr>
          <w:rFonts w:ascii="Baskerville-SemiBold" w:hAnsi="Baskerville-SemiBold"/>
          <w:b/>
          <w:color w:val="231F20"/>
          <w:sz w:val="16"/>
        </w:rPr>
        <w:t>TIEZZI,</w:t>
      </w:r>
      <w:r>
        <w:rPr>
          <w:rFonts w:ascii="Baskerville-SemiBold" w:hAnsi="Baskerville-SemiBold"/>
          <w:b/>
          <w:color w:val="231F20"/>
          <w:spacing w:val="4"/>
          <w:sz w:val="16"/>
        </w:rPr>
        <w:t> </w:t>
      </w:r>
      <w:r>
        <w:rPr>
          <w:rFonts w:ascii="Baskerville-SemiBold" w:hAnsi="Baskerville-SemiBold"/>
          <w:b/>
          <w:color w:val="231F20"/>
          <w:sz w:val="16"/>
        </w:rPr>
        <w:t>E.</w:t>
      </w:r>
    </w:p>
    <w:p>
      <w:pPr>
        <w:spacing w:line="206" w:lineRule="auto" w:before="1"/>
        <w:ind w:left="342" w:right="40" w:firstLine="0"/>
        <w:jc w:val="both"/>
        <w:rPr>
          <w:sz w:val="16"/>
        </w:rPr>
      </w:pPr>
      <w:r>
        <w:rPr>
          <w:color w:val="231F20"/>
          <w:sz w:val="16"/>
        </w:rPr>
        <w:t>The role of electromagnetic potentials in</w:t>
      </w:r>
      <w:r>
        <w:rPr>
          <w:color w:val="231F20"/>
          <w:spacing w:val="1"/>
          <w:sz w:val="16"/>
        </w:rPr>
        <w:t> </w:t>
      </w:r>
      <w:r>
        <w:rPr>
          <w:color w:val="231F20"/>
          <w:sz w:val="16"/>
        </w:rPr>
        <w:t>the evolutionary dynamics of ecosystems.</w:t>
      </w:r>
      <w:r>
        <w:rPr>
          <w:color w:val="231F20"/>
          <w:spacing w:val="1"/>
          <w:sz w:val="16"/>
        </w:rPr>
        <w:t> </w:t>
      </w:r>
      <w:r>
        <w:rPr>
          <w:color w:val="231F20"/>
          <w:sz w:val="16"/>
        </w:rPr>
        <w:t>Ecological</w:t>
      </w:r>
      <w:r>
        <w:rPr>
          <w:color w:val="231F20"/>
          <w:spacing w:val="18"/>
          <w:sz w:val="16"/>
        </w:rPr>
        <w:t> </w:t>
      </w:r>
      <w:r>
        <w:rPr>
          <w:color w:val="231F20"/>
          <w:sz w:val="16"/>
        </w:rPr>
        <w:t>Modelling.</w:t>
      </w:r>
      <w:r>
        <w:rPr>
          <w:color w:val="231F20"/>
          <w:spacing w:val="18"/>
          <w:sz w:val="16"/>
        </w:rPr>
        <w:t> </w:t>
      </w:r>
      <w:r>
        <w:rPr>
          <w:color w:val="231F20"/>
          <w:sz w:val="16"/>
        </w:rPr>
        <w:t>220,</w:t>
      </w:r>
      <w:r>
        <w:rPr>
          <w:color w:val="231F20"/>
          <w:spacing w:val="18"/>
          <w:sz w:val="16"/>
        </w:rPr>
        <w:t> </w:t>
      </w:r>
      <w:r>
        <w:rPr>
          <w:color w:val="231F20"/>
          <w:sz w:val="16"/>
        </w:rPr>
        <w:t>1865-1869,</w:t>
      </w:r>
    </w:p>
    <w:p>
      <w:pPr>
        <w:spacing w:line="189" w:lineRule="exact" w:before="0"/>
        <w:ind w:left="342" w:right="0" w:firstLine="0"/>
        <w:jc w:val="left"/>
        <w:rPr>
          <w:sz w:val="16"/>
        </w:rPr>
      </w:pPr>
      <w:r>
        <w:rPr>
          <w:color w:val="231F20"/>
          <w:sz w:val="16"/>
        </w:rPr>
        <w:t>2009.</w:t>
      </w:r>
    </w:p>
    <w:p>
      <w:pPr>
        <w:pStyle w:val="BodyText"/>
        <w:rPr>
          <w:sz w:val="18"/>
        </w:rPr>
      </w:pPr>
    </w:p>
    <w:p>
      <w:pPr>
        <w:pStyle w:val="BodyText"/>
        <w:spacing w:before="9"/>
        <w:rPr>
          <w:sz w:val="16"/>
        </w:rPr>
      </w:pPr>
    </w:p>
    <w:p>
      <w:pPr>
        <w:pStyle w:val="Heading4"/>
        <w:rPr>
          <w:rFonts w:ascii="Baskerville"/>
        </w:rPr>
      </w:pPr>
      <w:r>
        <w:rPr>
          <w:rFonts w:ascii="Baskerville"/>
          <w:color w:val="231F20"/>
        </w:rPr>
        <w:t>C</w:t>
      </w:r>
    </w:p>
    <w:p>
      <w:pPr>
        <w:spacing w:line="204" w:lineRule="exact" w:before="0"/>
        <w:ind w:left="342" w:right="0" w:firstLine="0"/>
        <w:jc w:val="left"/>
        <w:rPr>
          <w:rFonts w:ascii="Baskerville-SemiBold"/>
          <w:b/>
          <w:sz w:val="16"/>
        </w:rPr>
      </w:pPr>
      <w:r>
        <w:rPr>
          <w:rFonts w:ascii="Baskerville-SemiBold"/>
          <w:b/>
          <w:color w:val="231F20"/>
          <w:spacing w:val="-1"/>
          <w:sz w:val="16"/>
        </w:rPr>
        <w:t>CANNON,</w:t>
      </w:r>
      <w:r>
        <w:rPr>
          <w:rFonts w:ascii="Baskerville-SemiBold"/>
          <w:b/>
          <w:color w:val="231F20"/>
          <w:spacing w:val="-9"/>
          <w:sz w:val="16"/>
        </w:rPr>
        <w:t> </w:t>
      </w:r>
      <w:r>
        <w:rPr>
          <w:rFonts w:ascii="Baskerville-SemiBold"/>
          <w:b/>
          <w:color w:val="231F20"/>
          <w:spacing w:val="-1"/>
          <w:sz w:val="16"/>
        </w:rPr>
        <w:t>W.B.</w:t>
      </w:r>
    </w:p>
    <w:p>
      <w:pPr>
        <w:spacing w:line="206" w:lineRule="auto" w:before="6"/>
        <w:ind w:left="342" w:right="43" w:firstLine="0"/>
        <w:jc w:val="both"/>
        <w:rPr>
          <w:sz w:val="16"/>
        </w:rPr>
      </w:pPr>
      <w:r>
        <w:rPr>
          <w:color w:val="231F20"/>
          <w:sz w:val="16"/>
        </w:rPr>
        <w:t>The James-Lange theory of</w:t>
      </w:r>
      <w:r>
        <w:rPr>
          <w:color w:val="231F20"/>
          <w:spacing w:val="1"/>
          <w:sz w:val="16"/>
        </w:rPr>
        <w:t> </w:t>
      </w:r>
      <w:r>
        <w:rPr>
          <w:color w:val="231F20"/>
          <w:sz w:val="16"/>
        </w:rPr>
        <w:t>emotion: a</w:t>
      </w:r>
      <w:r>
        <w:rPr>
          <w:color w:val="231F20"/>
          <w:spacing w:val="1"/>
          <w:sz w:val="16"/>
        </w:rPr>
        <w:t> </w:t>
      </w:r>
      <w:r>
        <w:rPr>
          <w:color w:val="231F20"/>
          <w:sz w:val="16"/>
        </w:rPr>
        <w:t>critical</w:t>
      </w:r>
      <w:r>
        <w:rPr>
          <w:color w:val="231F20"/>
          <w:spacing w:val="1"/>
          <w:sz w:val="16"/>
        </w:rPr>
        <w:t> </w:t>
      </w:r>
      <w:r>
        <w:rPr>
          <w:color w:val="231F20"/>
          <w:sz w:val="16"/>
        </w:rPr>
        <w:t>examination</w:t>
      </w:r>
      <w:r>
        <w:rPr>
          <w:color w:val="231F20"/>
          <w:spacing w:val="1"/>
          <w:sz w:val="16"/>
        </w:rPr>
        <w:t> </w:t>
      </w:r>
      <w:r>
        <w:rPr>
          <w:color w:val="231F20"/>
          <w:sz w:val="16"/>
        </w:rPr>
        <w:t>and</w:t>
      </w:r>
      <w:r>
        <w:rPr>
          <w:color w:val="231F20"/>
          <w:spacing w:val="1"/>
          <w:sz w:val="16"/>
        </w:rPr>
        <w:t> </w:t>
      </w:r>
      <w:r>
        <w:rPr>
          <w:color w:val="231F20"/>
          <w:sz w:val="16"/>
        </w:rPr>
        <w:t>an</w:t>
      </w:r>
      <w:r>
        <w:rPr>
          <w:color w:val="231F20"/>
          <w:spacing w:val="1"/>
          <w:sz w:val="16"/>
        </w:rPr>
        <w:t> </w:t>
      </w:r>
      <w:r>
        <w:rPr>
          <w:color w:val="231F20"/>
          <w:sz w:val="16"/>
        </w:rPr>
        <w:t>alternative</w:t>
      </w:r>
      <w:r>
        <w:rPr>
          <w:color w:val="231F20"/>
          <w:spacing w:val="1"/>
          <w:sz w:val="16"/>
        </w:rPr>
        <w:t> </w:t>
      </w:r>
      <w:r>
        <w:rPr>
          <w:color w:val="231F20"/>
          <w:sz w:val="16"/>
        </w:rPr>
        <w:t>theory. </w:t>
      </w:r>
      <w:r>
        <w:rPr>
          <w:i/>
          <w:color w:val="231F20"/>
          <w:sz w:val="16"/>
        </w:rPr>
        <w:t>American Journal Physiology</w:t>
      </w:r>
      <w:r>
        <w:rPr>
          <w:color w:val="231F20"/>
          <w:sz w:val="16"/>
        </w:rPr>
        <w:t>. 100(3-</w:t>
      </w:r>
      <w:r>
        <w:rPr>
          <w:color w:val="231F20"/>
          <w:spacing w:val="1"/>
          <w:sz w:val="16"/>
        </w:rPr>
        <w:t> </w:t>
      </w:r>
      <w:r>
        <w:rPr>
          <w:color w:val="231F20"/>
          <w:sz w:val="16"/>
        </w:rPr>
        <w:t>4),</w:t>
      </w:r>
      <w:r>
        <w:rPr>
          <w:color w:val="231F20"/>
          <w:spacing w:val="4"/>
          <w:sz w:val="16"/>
        </w:rPr>
        <w:t> </w:t>
      </w:r>
      <w:r>
        <w:rPr>
          <w:color w:val="231F20"/>
          <w:sz w:val="16"/>
        </w:rPr>
        <w:t>567-586,</w:t>
      </w:r>
      <w:r>
        <w:rPr>
          <w:color w:val="231F20"/>
          <w:spacing w:val="4"/>
          <w:sz w:val="16"/>
        </w:rPr>
        <w:t> </w:t>
      </w:r>
      <w:r>
        <w:rPr>
          <w:color w:val="231F20"/>
          <w:sz w:val="16"/>
        </w:rPr>
        <w:t>1987.</w:t>
      </w:r>
    </w:p>
    <w:p>
      <w:pPr>
        <w:pStyle w:val="BodyText"/>
        <w:spacing w:before="9"/>
        <w:rPr>
          <w:sz w:val="14"/>
        </w:rPr>
      </w:pPr>
    </w:p>
    <w:p>
      <w:pPr>
        <w:spacing w:line="206" w:lineRule="exact" w:before="1"/>
        <w:ind w:left="342" w:right="0" w:firstLine="0"/>
        <w:jc w:val="left"/>
        <w:rPr>
          <w:rFonts w:ascii="Baskerville-SemiBold"/>
          <w:b/>
          <w:sz w:val="16"/>
        </w:rPr>
      </w:pPr>
      <w:r>
        <w:rPr>
          <w:rFonts w:ascii="Baskerville-SemiBold"/>
          <w:b/>
          <w:color w:val="231F20"/>
          <w:sz w:val="16"/>
        </w:rPr>
        <w:t>CHAPLIN,</w:t>
      </w:r>
      <w:r>
        <w:rPr>
          <w:rFonts w:ascii="Baskerville-SemiBold"/>
          <w:b/>
          <w:color w:val="231F20"/>
          <w:spacing w:val="-1"/>
          <w:sz w:val="16"/>
        </w:rPr>
        <w:t> </w:t>
      </w:r>
      <w:r>
        <w:rPr>
          <w:rFonts w:ascii="Baskerville-SemiBold"/>
          <w:b/>
          <w:color w:val="231F20"/>
          <w:sz w:val="16"/>
        </w:rPr>
        <w:t>M.</w:t>
      </w:r>
    </w:p>
    <w:p>
      <w:pPr>
        <w:spacing w:line="206" w:lineRule="auto" w:before="5"/>
        <w:ind w:left="342" w:right="43" w:firstLine="0"/>
        <w:jc w:val="both"/>
        <w:rPr>
          <w:sz w:val="16"/>
        </w:rPr>
      </w:pPr>
      <w:r>
        <w:rPr>
          <w:color w:val="231F20"/>
          <w:sz w:val="16"/>
        </w:rPr>
        <w:t>Platonic</w:t>
      </w:r>
      <w:r>
        <w:rPr>
          <w:color w:val="231F20"/>
          <w:spacing w:val="-9"/>
          <w:sz w:val="16"/>
        </w:rPr>
        <w:t> </w:t>
      </w:r>
      <w:r>
        <w:rPr>
          <w:color w:val="231F20"/>
          <w:sz w:val="16"/>
        </w:rPr>
        <w:t>solids,</w:t>
      </w:r>
      <w:r>
        <w:rPr>
          <w:color w:val="231F20"/>
          <w:spacing w:val="-9"/>
          <w:sz w:val="16"/>
        </w:rPr>
        <w:t> </w:t>
      </w:r>
      <w:r>
        <w:rPr>
          <w:color w:val="231F20"/>
          <w:sz w:val="16"/>
        </w:rPr>
        <w:t>water</w:t>
      </w:r>
      <w:r>
        <w:rPr>
          <w:color w:val="231F20"/>
          <w:spacing w:val="-9"/>
          <w:sz w:val="16"/>
        </w:rPr>
        <w:t> </w:t>
      </w:r>
      <w:r>
        <w:rPr>
          <w:color w:val="231F20"/>
          <w:sz w:val="16"/>
        </w:rPr>
        <w:t>and</w:t>
      </w:r>
      <w:r>
        <w:rPr>
          <w:color w:val="231F20"/>
          <w:spacing w:val="-9"/>
          <w:sz w:val="16"/>
        </w:rPr>
        <w:t> </w:t>
      </w:r>
      <w:r>
        <w:rPr>
          <w:color w:val="231F20"/>
          <w:sz w:val="16"/>
        </w:rPr>
        <w:t>the</w:t>
      </w:r>
      <w:r>
        <w:rPr>
          <w:color w:val="231F20"/>
          <w:spacing w:val="-8"/>
          <w:sz w:val="16"/>
        </w:rPr>
        <w:t> </w:t>
      </w:r>
      <w:r>
        <w:rPr>
          <w:color w:val="231F20"/>
          <w:sz w:val="16"/>
        </w:rPr>
        <w:t>golden</w:t>
      </w:r>
      <w:r>
        <w:rPr>
          <w:color w:val="231F20"/>
          <w:spacing w:val="-9"/>
          <w:sz w:val="16"/>
        </w:rPr>
        <w:t> </w:t>
      </w:r>
      <w:r>
        <w:rPr>
          <w:color w:val="231F20"/>
          <w:sz w:val="16"/>
        </w:rPr>
        <w:t>ratio.</w:t>
      </w:r>
      <w:r>
        <w:rPr>
          <w:color w:val="231F20"/>
          <w:spacing w:val="-38"/>
          <w:sz w:val="16"/>
        </w:rPr>
        <w:t> </w:t>
      </w:r>
      <w:hyperlink r:id="rId270">
        <w:r>
          <w:rPr>
            <w:color w:val="2255A6"/>
            <w:sz w:val="16"/>
            <w:u w:val="single" w:color="2255A6"/>
          </w:rPr>
          <w:t>http://www1.lsbu.ac.uk/water/platonic</w:t>
        </w:r>
        <w:r>
          <w:rPr>
            <w:color w:val="2255A6"/>
            <w:sz w:val="16"/>
          </w:rPr>
          <w:t>.</w:t>
        </w:r>
      </w:hyperlink>
      <w:r>
        <w:rPr>
          <w:color w:val="2255A6"/>
          <w:spacing w:val="1"/>
          <w:sz w:val="16"/>
        </w:rPr>
        <w:t> </w:t>
      </w:r>
      <w:r>
        <w:rPr>
          <w:color w:val="2255A6"/>
          <w:sz w:val="16"/>
          <w:u w:val="single" w:color="2255A6"/>
        </w:rPr>
        <w:t>htm</w:t>
      </w:r>
      <w:r>
        <w:rPr>
          <w:color w:val="2255A6"/>
          <w:sz w:val="16"/>
        </w:rPr>
        <w:t>l</w:t>
      </w:r>
    </w:p>
    <w:p>
      <w:pPr>
        <w:pStyle w:val="BodyText"/>
        <w:rPr>
          <w:sz w:val="15"/>
        </w:rPr>
      </w:pPr>
    </w:p>
    <w:p>
      <w:pPr>
        <w:spacing w:line="206" w:lineRule="exact" w:before="0"/>
        <w:ind w:left="342" w:right="0" w:firstLine="0"/>
        <w:jc w:val="left"/>
        <w:rPr>
          <w:rFonts w:ascii="Baskerville-SemiBold"/>
          <w:b/>
          <w:sz w:val="16"/>
        </w:rPr>
      </w:pPr>
      <w:r>
        <w:rPr>
          <w:rFonts w:ascii="Baskerville-SemiBold"/>
          <w:b/>
          <w:color w:val="231F20"/>
          <w:sz w:val="16"/>
        </w:rPr>
        <w:t>CHAPLIN</w:t>
      </w:r>
      <w:r>
        <w:rPr>
          <w:rFonts w:ascii="Baskerville-SemiBold"/>
          <w:b/>
          <w:color w:val="231F20"/>
          <w:spacing w:val="-8"/>
          <w:sz w:val="16"/>
        </w:rPr>
        <w:t> </w:t>
      </w:r>
      <w:r>
        <w:rPr>
          <w:rFonts w:ascii="Baskerville-SemiBold"/>
          <w:b/>
          <w:color w:val="231F20"/>
          <w:sz w:val="16"/>
        </w:rPr>
        <w:t>MF.</w:t>
      </w:r>
    </w:p>
    <w:p>
      <w:pPr>
        <w:spacing w:line="176" w:lineRule="exact" w:before="0"/>
        <w:ind w:left="342" w:right="0" w:firstLine="0"/>
        <w:jc w:val="left"/>
        <w:rPr>
          <w:sz w:val="16"/>
        </w:rPr>
      </w:pPr>
      <w:r>
        <w:rPr>
          <w:color w:val="231F20"/>
          <w:sz w:val="16"/>
        </w:rPr>
        <w:t>A</w:t>
      </w:r>
      <w:r>
        <w:rPr>
          <w:color w:val="231F20"/>
          <w:spacing w:val="21"/>
          <w:sz w:val="16"/>
        </w:rPr>
        <w:t> </w:t>
      </w:r>
      <w:r>
        <w:rPr>
          <w:color w:val="231F20"/>
          <w:sz w:val="16"/>
        </w:rPr>
        <w:t>proposal</w:t>
      </w:r>
      <w:r>
        <w:rPr>
          <w:color w:val="231F20"/>
          <w:spacing w:val="23"/>
          <w:sz w:val="16"/>
        </w:rPr>
        <w:t> </w:t>
      </w:r>
      <w:r>
        <w:rPr>
          <w:color w:val="231F20"/>
          <w:sz w:val="16"/>
        </w:rPr>
        <w:t>for</w:t>
      </w:r>
      <w:r>
        <w:rPr>
          <w:color w:val="231F20"/>
          <w:spacing w:val="23"/>
          <w:sz w:val="16"/>
        </w:rPr>
        <w:t> </w:t>
      </w:r>
      <w:r>
        <w:rPr>
          <w:color w:val="231F20"/>
          <w:sz w:val="16"/>
        </w:rPr>
        <w:t>the</w:t>
      </w:r>
      <w:r>
        <w:rPr>
          <w:color w:val="231F20"/>
          <w:spacing w:val="23"/>
          <w:sz w:val="16"/>
        </w:rPr>
        <w:t> </w:t>
      </w:r>
      <w:r>
        <w:rPr>
          <w:color w:val="231F20"/>
          <w:sz w:val="16"/>
        </w:rPr>
        <w:t>structuring</w:t>
      </w:r>
      <w:r>
        <w:rPr>
          <w:color w:val="231F20"/>
          <w:spacing w:val="23"/>
          <w:sz w:val="16"/>
        </w:rPr>
        <w:t> </w:t>
      </w:r>
      <w:r>
        <w:rPr>
          <w:color w:val="231F20"/>
          <w:sz w:val="16"/>
        </w:rPr>
        <w:t>of</w:t>
      </w:r>
      <w:r>
        <w:rPr>
          <w:color w:val="231F20"/>
          <w:spacing w:val="10"/>
          <w:sz w:val="16"/>
        </w:rPr>
        <w:t> </w:t>
      </w:r>
      <w:r>
        <w:rPr>
          <w:color w:val="231F20"/>
          <w:sz w:val="16"/>
        </w:rPr>
        <w:t>water.</w:t>
      </w:r>
    </w:p>
    <w:p>
      <w:pPr>
        <w:spacing w:line="197" w:lineRule="exact" w:before="0"/>
        <w:ind w:left="342" w:right="0" w:firstLine="0"/>
        <w:jc w:val="left"/>
        <w:rPr>
          <w:sz w:val="16"/>
        </w:rPr>
      </w:pPr>
      <w:r>
        <w:rPr>
          <w:i/>
          <w:color w:val="231F20"/>
          <w:sz w:val="16"/>
        </w:rPr>
        <w:t>Biophysical</w:t>
      </w:r>
      <w:r>
        <w:rPr>
          <w:i/>
          <w:color w:val="231F20"/>
          <w:spacing w:val="5"/>
          <w:sz w:val="16"/>
        </w:rPr>
        <w:t> </w:t>
      </w:r>
      <w:r>
        <w:rPr>
          <w:i/>
          <w:color w:val="231F20"/>
          <w:sz w:val="16"/>
        </w:rPr>
        <w:t>Chemistry</w:t>
      </w:r>
      <w:r>
        <w:rPr>
          <w:i/>
          <w:color w:val="231F20"/>
          <w:spacing w:val="5"/>
          <w:sz w:val="16"/>
        </w:rPr>
        <w:t> </w:t>
      </w:r>
      <w:r>
        <w:rPr>
          <w:color w:val="231F20"/>
          <w:sz w:val="16"/>
        </w:rPr>
        <w:t>83,</w:t>
      </w:r>
      <w:r>
        <w:rPr>
          <w:color w:val="231F20"/>
          <w:spacing w:val="5"/>
          <w:sz w:val="16"/>
        </w:rPr>
        <w:t> </w:t>
      </w:r>
      <w:r>
        <w:rPr>
          <w:color w:val="231F20"/>
          <w:sz w:val="16"/>
        </w:rPr>
        <w:t>211-221,</w:t>
      </w:r>
      <w:r>
        <w:rPr>
          <w:color w:val="231F20"/>
          <w:spacing w:val="5"/>
          <w:sz w:val="16"/>
        </w:rPr>
        <w:t> </w:t>
      </w:r>
      <w:r>
        <w:rPr>
          <w:color w:val="231F20"/>
          <w:sz w:val="16"/>
        </w:rPr>
        <w:t>1999.</w:t>
      </w:r>
    </w:p>
    <w:p>
      <w:pPr>
        <w:pStyle w:val="BodyText"/>
        <w:spacing w:before="5"/>
        <w:rPr>
          <w:sz w:val="14"/>
        </w:rPr>
      </w:pPr>
    </w:p>
    <w:p>
      <w:pPr>
        <w:spacing w:line="206" w:lineRule="exact" w:before="0"/>
        <w:ind w:left="342" w:right="0" w:firstLine="0"/>
        <w:jc w:val="left"/>
        <w:rPr>
          <w:rFonts w:ascii="Baskerville-SemiBold"/>
          <w:b/>
          <w:sz w:val="16"/>
        </w:rPr>
      </w:pPr>
      <w:r>
        <w:rPr>
          <w:rFonts w:ascii="Baskerville-SemiBold"/>
          <w:b/>
          <w:color w:val="231F20"/>
          <w:sz w:val="16"/>
        </w:rPr>
        <w:t>CHAPLIN</w:t>
      </w:r>
      <w:r>
        <w:rPr>
          <w:rFonts w:ascii="Baskerville-SemiBold"/>
          <w:b/>
          <w:color w:val="231F20"/>
          <w:spacing w:val="-8"/>
          <w:sz w:val="16"/>
        </w:rPr>
        <w:t> </w:t>
      </w:r>
      <w:r>
        <w:rPr>
          <w:rFonts w:ascii="Baskerville-SemiBold"/>
          <w:b/>
          <w:color w:val="231F20"/>
          <w:sz w:val="16"/>
        </w:rPr>
        <w:t>MF.</w:t>
      </w:r>
    </w:p>
    <w:p>
      <w:pPr>
        <w:spacing w:line="206" w:lineRule="auto" w:before="6"/>
        <w:ind w:left="342" w:right="45" w:firstLine="0"/>
        <w:jc w:val="both"/>
        <w:rPr>
          <w:sz w:val="16"/>
        </w:rPr>
      </w:pPr>
      <w:r>
        <w:rPr>
          <w:color w:val="231F20"/>
          <w:sz w:val="16"/>
        </w:rPr>
        <w:t>The importance of cell water. Science in</w:t>
      </w:r>
      <w:r>
        <w:rPr>
          <w:color w:val="231F20"/>
          <w:spacing w:val="1"/>
          <w:sz w:val="16"/>
        </w:rPr>
        <w:t> </w:t>
      </w:r>
      <w:r>
        <w:rPr>
          <w:color w:val="231F20"/>
          <w:sz w:val="16"/>
        </w:rPr>
        <w:t>Society</w:t>
      </w:r>
      <w:r>
        <w:rPr>
          <w:color w:val="231F20"/>
          <w:spacing w:val="4"/>
          <w:sz w:val="16"/>
        </w:rPr>
        <w:t> </w:t>
      </w:r>
      <w:r>
        <w:rPr>
          <w:color w:val="231F20"/>
          <w:sz w:val="16"/>
        </w:rPr>
        <w:t>24,</w:t>
      </w:r>
      <w:r>
        <w:rPr>
          <w:color w:val="231F20"/>
          <w:spacing w:val="4"/>
          <w:sz w:val="16"/>
        </w:rPr>
        <w:t> </w:t>
      </w:r>
      <w:r>
        <w:rPr>
          <w:color w:val="231F20"/>
          <w:sz w:val="16"/>
        </w:rPr>
        <w:t>42-45,</w:t>
      </w:r>
      <w:r>
        <w:rPr>
          <w:color w:val="231F20"/>
          <w:spacing w:val="4"/>
          <w:sz w:val="16"/>
        </w:rPr>
        <w:t> </w:t>
      </w:r>
      <w:r>
        <w:rPr>
          <w:color w:val="231F20"/>
          <w:sz w:val="16"/>
        </w:rPr>
        <w:t>2004.</w:t>
      </w:r>
    </w:p>
    <w:p>
      <w:pPr>
        <w:pStyle w:val="BodyText"/>
        <w:spacing w:before="12"/>
        <w:rPr>
          <w:sz w:val="14"/>
        </w:rPr>
      </w:pPr>
    </w:p>
    <w:p>
      <w:pPr>
        <w:spacing w:line="204" w:lineRule="exact" w:before="0"/>
        <w:ind w:left="342" w:right="0" w:firstLine="0"/>
        <w:jc w:val="left"/>
        <w:rPr>
          <w:rFonts w:ascii="Baskerville-SemiBold"/>
          <w:b/>
          <w:sz w:val="16"/>
        </w:rPr>
      </w:pPr>
      <w:r>
        <w:rPr>
          <w:rFonts w:ascii="Baskerville-SemiBold"/>
          <w:b/>
          <w:color w:val="231F20"/>
          <w:sz w:val="16"/>
        </w:rPr>
        <w:t>COATS,</w:t>
      </w:r>
      <w:r>
        <w:rPr>
          <w:rFonts w:ascii="Baskerville-SemiBold"/>
          <w:b/>
          <w:color w:val="231F20"/>
          <w:spacing w:val="-8"/>
          <w:sz w:val="16"/>
        </w:rPr>
        <w:t> </w:t>
      </w:r>
      <w:r>
        <w:rPr>
          <w:rFonts w:ascii="Baskerville-SemiBold"/>
          <w:b/>
          <w:color w:val="231F20"/>
          <w:sz w:val="16"/>
        </w:rPr>
        <w:t>C.</w:t>
      </w:r>
    </w:p>
    <w:p>
      <w:pPr>
        <w:spacing w:line="204" w:lineRule="auto" w:before="6"/>
        <w:ind w:left="342" w:right="38" w:firstLine="0"/>
        <w:jc w:val="both"/>
        <w:rPr>
          <w:sz w:val="16"/>
        </w:rPr>
      </w:pPr>
      <w:r>
        <w:rPr>
          <w:i/>
          <w:color w:val="231F20"/>
          <w:sz w:val="16"/>
        </w:rPr>
        <w:t>Living energies</w:t>
      </w:r>
      <w:r>
        <w:rPr>
          <w:color w:val="231F20"/>
          <w:sz w:val="16"/>
        </w:rPr>
        <w:t>. Bath, Gateway Books, 1966.</w:t>
      </w:r>
      <w:r>
        <w:rPr>
          <w:color w:val="231F20"/>
          <w:spacing w:val="-37"/>
          <w:sz w:val="16"/>
        </w:rPr>
        <w:t> </w:t>
      </w:r>
      <w:r>
        <w:rPr>
          <w:color w:val="231F20"/>
          <w:sz w:val="16"/>
        </w:rPr>
        <w:t>Corioliseffekten;</w:t>
      </w:r>
      <w:r>
        <w:rPr>
          <w:color w:val="231F20"/>
          <w:spacing w:val="1"/>
          <w:sz w:val="16"/>
        </w:rPr>
        <w:t> </w:t>
      </w:r>
      <w:r>
        <w:rPr>
          <w:color w:val="231F20"/>
          <w:sz w:val="16"/>
        </w:rPr>
        <w:t>https://sv.wikipedia.</w:t>
      </w:r>
      <w:r>
        <w:rPr>
          <w:color w:val="231F20"/>
          <w:spacing w:val="1"/>
          <w:sz w:val="16"/>
        </w:rPr>
        <w:t> </w:t>
      </w:r>
      <w:r>
        <w:rPr>
          <w:color w:val="231F20"/>
          <w:sz w:val="16"/>
        </w:rPr>
        <w:t>org/wiki/</w:t>
      </w:r>
      <w:r>
        <w:rPr>
          <w:i/>
          <w:color w:val="231F20"/>
          <w:sz w:val="16"/>
        </w:rPr>
        <w:t>Corioliseffekten</w:t>
      </w:r>
      <w:r>
        <w:rPr>
          <w:color w:val="231F20"/>
          <w:sz w:val="16"/>
        </w:rPr>
        <w:t>.</w:t>
      </w:r>
    </w:p>
    <w:p>
      <w:pPr>
        <w:spacing w:line="194" w:lineRule="auto" w:before="111"/>
        <w:ind w:left="342" w:right="0" w:firstLine="0"/>
        <w:jc w:val="left"/>
        <w:rPr>
          <w:rFonts w:ascii="Baskerville-SemiBold"/>
          <w:b/>
          <w:sz w:val="16"/>
        </w:rPr>
      </w:pPr>
      <w:r>
        <w:rPr/>
        <w:br w:type="column"/>
      </w:r>
      <w:r>
        <w:rPr>
          <w:rFonts w:ascii="Baskerville-SemiBold"/>
          <w:b/>
          <w:color w:val="231F20"/>
          <w:sz w:val="16"/>
        </w:rPr>
        <w:t>CORNISH,</w:t>
      </w:r>
      <w:r>
        <w:rPr>
          <w:rFonts w:ascii="Baskerville-SemiBold"/>
          <w:b/>
          <w:color w:val="231F20"/>
          <w:spacing w:val="1"/>
          <w:sz w:val="16"/>
        </w:rPr>
        <w:t> </w:t>
      </w:r>
      <w:r>
        <w:rPr>
          <w:rFonts w:ascii="Baskerville-SemiBold"/>
          <w:b/>
          <w:color w:val="231F20"/>
          <w:sz w:val="16"/>
        </w:rPr>
        <w:t>N.J.,</w:t>
      </w:r>
      <w:r>
        <w:rPr>
          <w:rFonts w:ascii="Baskerville-SemiBold"/>
          <w:b/>
          <w:color w:val="231F20"/>
          <w:spacing w:val="1"/>
          <w:sz w:val="16"/>
        </w:rPr>
        <w:t> </w:t>
      </w:r>
      <w:r>
        <w:rPr>
          <w:rFonts w:ascii="Baskerville-SemiBold"/>
          <w:b/>
          <w:color w:val="231F20"/>
          <w:sz w:val="16"/>
        </w:rPr>
        <w:t>SPERGEL,</w:t>
      </w:r>
      <w:r>
        <w:rPr>
          <w:rFonts w:ascii="Baskerville-SemiBold"/>
          <w:b/>
          <w:color w:val="231F20"/>
          <w:spacing w:val="1"/>
          <w:sz w:val="16"/>
        </w:rPr>
        <w:t> </w:t>
      </w:r>
      <w:r>
        <w:rPr>
          <w:rFonts w:ascii="Baskerville-SemiBold"/>
          <w:b/>
          <w:color w:val="231F20"/>
          <w:sz w:val="16"/>
        </w:rPr>
        <w:t>D.N.,</w:t>
      </w:r>
      <w:r>
        <w:rPr>
          <w:rFonts w:ascii="Baskerville-SemiBold"/>
          <w:b/>
          <w:color w:val="231F20"/>
          <w:spacing w:val="-37"/>
          <w:sz w:val="16"/>
        </w:rPr>
        <w:t> </w:t>
      </w:r>
      <w:r>
        <w:rPr>
          <w:rFonts w:ascii="Baskerville-SemiBold"/>
          <w:b/>
          <w:color w:val="231F20"/>
          <w:sz w:val="16"/>
        </w:rPr>
        <w:t>STRAKMAN G.D., KOMATSU E.</w:t>
      </w:r>
    </w:p>
    <w:p>
      <w:pPr>
        <w:spacing w:line="201" w:lineRule="auto" w:before="4"/>
        <w:ind w:left="342" w:right="0" w:firstLine="0"/>
        <w:jc w:val="left"/>
        <w:rPr>
          <w:sz w:val="16"/>
        </w:rPr>
      </w:pPr>
      <w:r>
        <w:rPr>
          <w:color w:val="231F20"/>
          <w:sz w:val="16"/>
        </w:rPr>
        <w:t>Constraining</w:t>
      </w:r>
      <w:r>
        <w:rPr>
          <w:color w:val="231F20"/>
          <w:spacing w:val="29"/>
          <w:sz w:val="16"/>
        </w:rPr>
        <w:t> </w:t>
      </w:r>
      <w:r>
        <w:rPr>
          <w:color w:val="231F20"/>
          <w:sz w:val="16"/>
        </w:rPr>
        <w:t>the</w:t>
      </w:r>
      <w:r>
        <w:rPr>
          <w:color w:val="231F20"/>
          <w:spacing w:val="29"/>
          <w:sz w:val="16"/>
        </w:rPr>
        <w:t> </w:t>
      </w:r>
      <w:r>
        <w:rPr>
          <w:color w:val="231F20"/>
          <w:sz w:val="16"/>
        </w:rPr>
        <w:t>topolology</w:t>
      </w:r>
      <w:r>
        <w:rPr>
          <w:color w:val="231F20"/>
          <w:spacing w:val="29"/>
          <w:sz w:val="16"/>
        </w:rPr>
        <w:t> </w:t>
      </w:r>
      <w:r>
        <w:rPr>
          <w:color w:val="231F20"/>
          <w:sz w:val="16"/>
        </w:rPr>
        <w:t>of</w:t>
      </w:r>
      <w:r>
        <w:rPr>
          <w:color w:val="231F20"/>
          <w:spacing w:val="19"/>
          <w:sz w:val="16"/>
        </w:rPr>
        <w:t> </w:t>
      </w:r>
      <w:r>
        <w:rPr>
          <w:color w:val="231F20"/>
          <w:sz w:val="16"/>
        </w:rPr>
        <w:t>the</w:t>
      </w:r>
      <w:r>
        <w:rPr>
          <w:color w:val="231F20"/>
          <w:spacing w:val="29"/>
          <w:sz w:val="16"/>
        </w:rPr>
        <w:t> </w:t>
      </w:r>
      <w:r>
        <w:rPr>
          <w:color w:val="231F20"/>
          <w:sz w:val="16"/>
        </w:rPr>
        <w:t>uni-</w:t>
      </w:r>
      <w:r>
        <w:rPr>
          <w:color w:val="231F20"/>
          <w:spacing w:val="-37"/>
          <w:sz w:val="16"/>
        </w:rPr>
        <w:t> </w:t>
      </w:r>
      <w:r>
        <w:rPr>
          <w:color w:val="231F20"/>
          <w:sz w:val="16"/>
        </w:rPr>
        <w:t>verse.</w:t>
      </w:r>
      <w:r>
        <w:rPr>
          <w:color w:val="231F20"/>
          <w:spacing w:val="28"/>
          <w:sz w:val="16"/>
        </w:rPr>
        <w:t> </w:t>
      </w:r>
      <w:r>
        <w:rPr>
          <w:i/>
          <w:color w:val="231F20"/>
          <w:sz w:val="16"/>
        </w:rPr>
        <w:t>Physical</w:t>
      </w:r>
      <w:r>
        <w:rPr>
          <w:i/>
          <w:color w:val="231F20"/>
          <w:spacing w:val="28"/>
          <w:sz w:val="16"/>
        </w:rPr>
        <w:t> </w:t>
      </w:r>
      <w:r>
        <w:rPr>
          <w:i/>
          <w:color w:val="231F20"/>
          <w:sz w:val="16"/>
        </w:rPr>
        <w:t>Review</w:t>
      </w:r>
      <w:r>
        <w:rPr>
          <w:i/>
          <w:color w:val="231F20"/>
          <w:spacing w:val="28"/>
          <w:sz w:val="16"/>
        </w:rPr>
        <w:t> </w:t>
      </w:r>
      <w:r>
        <w:rPr>
          <w:i/>
          <w:color w:val="231F20"/>
          <w:sz w:val="16"/>
        </w:rPr>
        <w:t>Letters</w:t>
      </w:r>
      <w:r>
        <w:rPr>
          <w:color w:val="231F20"/>
          <w:sz w:val="16"/>
        </w:rPr>
        <w:t>.</w:t>
      </w:r>
      <w:r>
        <w:rPr>
          <w:color w:val="231F20"/>
          <w:spacing w:val="29"/>
          <w:sz w:val="16"/>
        </w:rPr>
        <w:t> </w:t>
      </w:r>
      <w:r>
        <w:rPr>
          <w:color w:val="231F20"/>
          <w:sz w:val="16"/>
        </w:rPr>
        <w:t>92,</w:t>
      </w:r>
      <w:r>
        <w:rPr>
          <w:color w:val="231F20"/>
          <w:spacing w:val="28"/>
          <w:sz w:val="16"/>
        </w:rPr>
        <w:t> </w:t>
      </w:r>
      <w:r>
        <w:rPr>
          <w:color w:val="231F20"/>
          <w:sz w:val="16"/>
        </w:rPr>
        <w:t>201302,</w:t>
      </w:r>
    </w:p>
    <w:p>
      <w:pPr>
        <w:spacing w:line="190" w:lineRule="exact" w:before="0"/>
        <w:ind w:left="342" w:right="0" w:firstLine="0"/>
        <w:jc w:val="left"/>
        <w:rPr>
          <w:sz w:val="16"/>
        </w:rPr>
      </w:pPr>
      <w:r>
        <w:rPr>
          <w:color w:val="231F20"/>
          <w:sz w:val="16"/>
        </w:rPr>
        <w:t>2004.</w:t>
      </w:r>
    </w:p>
    <w:p>
      <w:pPr>
        <w:pStyle w:val="BodyText"/>
        <w:rPr>
          <w:sz w:val="18"/>
        </w:rPr>
      </w:pPr>
    </w:p>
    <w:p>
      <w:pPr>
        <w:pStyle w:val="BodyText"/>
        <w:rPr>
          <w:sz w:val="14"/>
        </w:rPr>
      </w:pPr>
    </w:p>
    <w:p>
      <w:pPr>
        <w:pStyle w:val="Heading4"/>
        <w:spacing w:before="1"/>
        <w:rPr>
          <w:rFonts w:ascii="Baskerville"/>
        </w:rPr>
      </w:pPr>
      <w:r>
        <w:rPr>
          <w:rFonts w:ascii="Baskerville"/>
          <w:color w:val="231F20"/>
        </w:rPr>
        <w:t>D</w:t>
      </w:r>
    </w:p>
    <w:p>
      <w:pPr>
        <w:spacing w:line="194" w:lineRule="auto" w:before="28"/>
        <w:ind w:left="342" w:right="0" w:firstLine="0"/>
        <w:jc w:val="left"/>
        <w:rPr>
          <w:rFonts w:ascii="Baskerville-SemiBold"/>
          <w:b/>
          <w:sz w:val="16"/>
        </w:rPr>
      </w:pPr>
      <w:r>
        <w:rPr>
          <w:rFonts w:ascii="Baskerville-SemiBold"/>
          <w:b/>
          <w:color w:val="231F20"/>
          <w:sz w:val="16"/>
        </w:rPr>
        <w:t>DEL</w:t>
      </w:r>
      <w:r>
        <w:rPr>
          <w:rFonts w:ascii="Baskerville-SemiBold"/>
          <w:b/>
          <w:color w:val="231F20"/>
          <w:spacing w:val="19"/>
          <w:sz w:val="16"/>
        </w:rPr>
        <w:t> </w:t>
      </w:r>
      <w:r>
        <w:rPr>
          <w:rFonts w:ascii="Baskerville-SemiBold"/>
          <w:b/>
          <w:color w:val="231F20"/>
          <w:sz w:val="16"/>
        </w:rPr>
        <w:t>GIUDICE,</w:t>
      </w:r>
      <w:r>
        <w:rPr>
          <w:rFonts w:ascii="Baskerville-SemiBold"/>
          <w:b/>
          <w:color w:val="231F20"/>
          <w:spacing w:val="20"/>
          <w:sz w:val="16"/>
        </w:rPr>
        <w:t> </w:t>
      </w:r>
      <w:r>
        <w:rPr>
          <w:rFonts w:ascii="Baskerville-SemiBold"/>
          <w:b/>
          <w:color w:val="231F20"/>
          <w:sz w:val="16"/>
        </w:rPr>
        <w:t>E,</w:t>
      </w:r>
      <w:r>
        <w:rPr>
          <w:rFonts w:ascii="Baskerville-SemiBold"/>
          <w:b/>
          <w:color w:val="231F20"/>
          <w:spacing w:val="19"/>
          <w:sz w:val="16"/>
        </w:rPr>
        <w:t> </w:t>
      </w:r>
      <w:r>
        <w:rPr>
          <w:rFonts w:ascii="Baskerville-SemiBold"/>
          <w:b/>
          <w:color w:val="231F20"/>
          <w:sz w:val="16"/>
        </w:rPr>
        <w:t>PULSELLI,</w:t>
      </w:r>
      <w:r>
        <w:rPr>
          <w:rFonts w:ascii="Baskerville-SemiBold"/>
          <w:b/>
          <w:color w:val="231F20"/>
          <w:spacing w:val="20"/>
          <w:sz w:val="16"/>
        </w:rPr>
        <w:t> </w:t>
      </w:r>
      <w:r>
        <w:rPr>
          <w:rFonts w:ascii="Baskerville-SemiBold"/>
          <w:b/>
          <w:color w:val="231F20"/>
          <w:sz w:val="16"/>
        </w:rPr>
        <w:t>R.M,</w:t>
      </w:r>
      <w:r>
        <w:rPr>
          <w:rFonts w:ascii="Baskerville-SemiBold"/>
          <w:b/>
          <w:color w:val="231F20"/>
          <w:spacing w:val="-37"/>
          <w:sz w:val="16"/>
        </w:rPr>
        <w:t> </w:t>
      </w:r>
      <w:r>
        <w:rPr>
          <w:rFonts w:ascii="Baskerville-SemiBold"/>
          <w:b/>
          <w:color w:val="231F20"/>
          <w:sz w:val="16"/>
        </w:rPr>
        <w:t>TIEZZI,</w:t>
      </w:r>
      <w:r>
        <w:rPr>
          <w:rFonts w:ascii="Baskerville-SemiBold"/>
          <w:b/>
          <w:color w:val="231F20"/>
          <w:spacing w:val="4"/>
          <w:sz w:val="16"/>
        </w:rPr>
        <w:t> </w:t>
      </w:r>
      <w:r>
        <w:rPr>
          <w:rFonts w:ascii="Baskerville-SemiBold"/>
          <w:b/>
          <w:color w:val="231F20"/>
          <w:sz w:val="16"/>
        </w:rPr>
        <w:t>E.</w:t>
      </w:r>
    </w:p>
    <w:p>
      <w:pPr>
        <w:spacing w:line="206" w:lineRule="auto" w:before="1"/>
        <w:ind w:left="342" w:right="41" w:firstLine="0"/>
        <w:jc w:val="both"/>
        <w:rPr>
          <w:sz w:val="16"/>
        </w:rPr>
      </w:pPr>
      <w:r>
        <w:rPr>
          <w:color w:val="231F20"/>
          <w:sz w:val="16"/>
        </w:rPr>
        <w:t>Thermodynamics of irreversible process-</w:t>
      </w:r>
      <w:r>
        <w:rPr>
          <w:color w:val="231F20"/>
          <w:spacing w:val="1"/>
          <w:sz w:val="16"/>
        </w:rPr>
        <w:t> </w:t>
      </w:r>
      <w:r>
        <w:rPr>
          <w:color w:val="231F20"/>
          <w:sz w:val="16"/>
        </w:rPr>
        <w:t>es and quantum field theory: an interplay</w:t>
      </w:r>
      <w:r>
        <w:rPr>
          <w:color w:val="231F20"/>
          <w:spacing w:val="1"/>
          <w:sz w:val="16"/>
        </w:rPr>
        <w:t> </w:t>
      </w:r>
      <w:r>
        <w:rPr>
          <w:color w:val="231F20"/>
          <w:sz w:val="16"/>
        </w:rPr>
        <w:t>for the understanding of</w:t>
      </w:r>
      <w:r>
        <w:rPr>
          <w:color w:val="231F20"/>
          <w:spacing w:val="1"/>
          <w:sz w:val="16"/>
        </w:rPr>
        <w:t> </w:t>
      </w:r>
      <w:r>
        <w:rPr>
          <w:color w:val="231F20"/>
          <w:sz w:val="16"/>
        </w:rPr>
        <w:t>ecosystem dy-</w:t>
      </w:r>
      <w:r>
        <w:rPr>
          <w:color w:val="231F20"/>
          <w:spacing w:val="1"/>
          <w:sz w:val="16"/>
        </w:rPr>
        <w:t> </w:t>
      </w:r>
      <w:r>
        <w:rPr>
          <w:color w:val="231F20"/>
          <w:sz w:val="16"/>
        </w:rPr>
        <w:t>namics.</w:t>
      </w:r>
      <w:r>
        <w:rPr>
          <w:color w:val="231F20"/>
          <w:spacing w:val="18"/>
          <w:sz w:val="16"/>
        </w:rPr>
        <w:t> </w:t>
      </w:r>
      <w:r>
        <w:rPr>
          <w:i/>
          <w:color w:val="231F20"/>
          <w:sz w:val="16"/>
        </w:rPr>
        <w:t>Ecological</w:t>
      </w:r>
      <w:r>
        <w:rPr>
          <w:i/>
          <w:color w:val="231F20"/>
          <w:spacing w:val="18"/>
          <w:sz w:val="16"/>
        </w:rPr>
        <w:t> </w:t>
      </w:r>
      <w:r>
        <w:rPr>
          <w:i/>
          <w:color w:val="231F20"/>
          <w:sz w:val="16"/>
        </w:rPr>
        <w:t>Modelling</w:t>
      </w:r>
      <w:r>
        <w:rPr>
          <w:color w:val="231F20"/>
          <w:sz w:val="16"/>
        </w:rPr>
        <w:t>.</w:t>
      </w:r>
      <w:r>
        <w:rPr>
          <w:color w:val="231F20"/>
          <w:spacing w:val="18"/>
          <w:sz w:val="16"/>
        </w:rPr>
        <w:t> </w:t>
      </w:r>
      <w:r>
        <w:rPr>
          <w:color w:val="231F20"/>
          <w:sz w:val="16"/>
        </w:rPr>
        <w:t>220,</w:t>
      </w:r>
      <w:r>
        <w:rPr>
          <w:color w:val="231F20"/>
          <w:spacing w:val="18"/>
          <w:sz w:val="16"/>
        </w:rPr>
        <w:t> </w:t>
      </w:r>
      <w:r>
        <w:rPr>
          <w:color w:val="231F20"/>
          <w:sz w:val="16"/>
        </w:rPr>
        <w:t>1874-</w:t>
      </w:r>
    </w:p>
    <w:p>
      <w:pPr>
        <w:spacing w:line="185" w:lineRule="exact" w:before="0"/>
        <w:ind w:left="342" w:right="0" w:firstLine="0"/>
        <w:jc w:val="both"/>
        <w:rPr>
          <w:sz w:val="16"/>
        </w:rPr>
      </w:pPr>
      <w:r>
        <w:rPr>
          <w:color w:val="231F20"/>
          <w:sz w:val="16"/>
        </w:rPr>
        <w:t>1879,</w:t>
      </w:r>
      <w:r>
        <w:rPr>
          <w:color w:val="231F20"/>
          <w:spacing w:val="4"/>
          <w:sz w:val="16"/>
        </w:rPr>
        <w:t> </w:t>
      </w:r>
      <w:r>
        <w:rPr>
          <w:color w:val="231F20"/>
          <w:sz w:val="16"/>
        </w:rPr>
        <w:t>2009.</w:t>
      </w:r>
    </w:p>
    <w:p>
      <w:pPr>
        <w:pStyle w:val="BodyText"/>
        <w:rPr>
          <w:sz w:val="18"/>
        </w:rPr>
      </w:pPr>
    </w:p>
    <w:p>
      <w:pPr>
        <w:pStyle w:val="BodyText"/>
        <w:spacing w:before="1"/>
        <w:rPr>
          <w:sz w:val="13"/>
        </w:rPr>
      </w:pPr>
    </w:p>
    <w:p>
      <w:pPr>
        <w:pStyle w:val="Heading4"/>
        <w:rPr>
          <w:rFonts w:ascii="Baskerville"/>
        </w:rPr>
      </w:pPr>
      <w:r>
        <w:rPr>
          <w:rFonts w:ascii="Baskerville"/>
          <w:color w:val="231F20"/>
        </w:rPr>
        <w:t>G</w:t>
      </w:r>
    </w:p>
    <w:p>
      <w:pPr>
        <w:spacing w:line="194" w:lineRule="auto" w:before="28"/>
        <w:ind w:left="342" w:right="41" w:firstLine="0"/>
        <w:jc w:val="left"/>
        <w:rPr>
          <w:rFonts w:ascii="Baskerville-SemiBold"/>
          <w:b/>
          <w:sz w:val="16"/>
        </w:rPr>
      </w:pPr>
      <w:r>
        <w:rPr>
          <w:rFonts w:ascii="Baskerville-SemiBold"/>
          <w:b/>
          <w:color w:val="231F20"/>
          <w:sz w:val="16"/>
        </w:rPr>
        <w:t>GLOBAL</w:t>
      </w:r>
      <w:r>
        <w:rPr>
          <w:rFonts w:ascii="Baskerville-SemiBold"/>
          <w:b/>
          <w:color w:val="231F20"/>
          <w:spacing w:val="2"/>
          <w:sz w:val="16"/>
        </w:rPr>
        <w:t> </w:t>
      </w:r>
      <w:r>
        <w:rPr>
          <w:rFonts w:ascii="Baskerville-SemiBold"/>
          <w:b/>
          <w:color w:val="231F20"/>
          <w:sz w:val="16"/>
        </w:rPr>
        <w:t>COHERENT</w:t>
      </w:r>
      <w:r>
        <w:rPr>
          <w:rFonts w:ascii="Baskerville-SemiBold"/>
          <w:b/>
          <w:color w:val="231F20"/>
          <w:spacing w:val="3"/>
          <w:sz w:val="16"/>
        </w:rPr>
        <w:t> </w:t>
      </w:r>
      <w:r>
        <w:rPr>
          <w:rFonts w:ascii="Baskerville-SemiBold"/>
          <w:b/>
          <w:color w:val="231F20"/>
          <w:sz w:val="16"/>
        </w:rPr>
        <w:t>INITIATIVE,</w:t>
      </w:r>
      <w:r>
        <w:rPr>
          <w:rFonts w:ascii="Baskerville-SemiBold"/>
          <w:b/>
          <w:color w:val="231F20"/>
          <w:spacing w:val="-37"/>
          <w:sz w:val="16"/>
        </w:rPr>
        <w:t> </w:t>
      </w:r>
      <w:r>
        <w:rPr>
          <w:rFonts w:ascii="Baskerville-SemiBold"/>
          <w:b/>
          <w:color w:val="231F20"/>
          <w:sz w:val="16"/>
        </w:rPr>
        <w:t>GCI.</w:t>
      </w:r>
    </w:p>
    <w:p>
      <w:pPr>
        <w:spacing w:line="206" w:lineRule="auto" w:before="1"/>
        <w:ind w:left="342" w:right="47" w:firstLine="0"/>
        <w:jc w:val="both"/>
        <w:rPr>
          <w:sz w:val="16"/>
        </w:rPr>
      </w:pPr>
      <w:r>
        <w:rPr>
          <w:color w:val="231F20"/>
          <w:sz w:val="16"/>
        </w:rPr>
        <w:t>Heart</w:t>
      </w:r>
      <w:r>
        <w:rPr>
          <w:color w:val="231F20"/>
          <w:spacing w:val="-7"/>
          <w:sz w:val="16"/>
        </w:rPr>
        <w:t> </w:t>
      </w:r>
      <w:r>
        <w:rPr>
          <w:color w:val="231F20"/>
          <w:sz w:val="16"/>
        </w:rPr>
        <w:t>Math</w:t>
      </w:r>
      <w:r>
        <w:rPr>
          <w:color w:val="231F20"/>
          <w:spacing w:val="-7"/>
          <w:sz w:val="16"/>
        </w:rPr>
        <w:t> </w:t>
      </w:r>
      <w:r>
        <w:rPr>
          <w:color w:val="231F20"/>
          <w:sz w:val="16"/>
        </w:rPr>
        <w:t>Institute,</w:t>
      </w:r>
      <w:r>
        <w:rPr>
          <w:color w:val="231F20"/>
          <w:spacing w:val="-7"/>
          <w:sz w:val="16"/>
        </w:rPr>
        <w:t> </w:t>
      </w:r>
      <w:r>
        <w:rPr>
          <w:color w:val="231F20"/>
          <w:sz w:val="16"/>
        </w:rPr>
        <w:t>USA,</w:t>
      </w:r>
      <w:r>
        <w:rPr>
          <w:color w:val="231F20"/>
          <w:spacing w:val="-7"/>
          <w:sz w:val="16"/>
        </w:rPr>
        <w:t> </w:t>
      </w:r>
      <w:r>
        <w:rPr>
          <w:color w:val="231F20"/>
          <w:sz w:val="16"/>
        </w:rPr>
        <w:t>https://</w:t>
      </w:r>
      <w:hyperlink r:id="rId271">
        <w:r>
          <w:rPr>
            <w:color w:val="231F20"/>
            <w:sz w:val="16"/>
          </w:rPr>
          <w:t>www.</w:t>
        </w:r>
      </w:hyperlink>
      <w:r>
        <w:rPr>
          <w:color w:val="231F20"/>
          <w:spacing w:val="-38"/>
          <w:sz w:val="16"/>
        </w:rPr>
        <w:t> </w:t>
      </w:r>
      <w:r>
        <w:rPr>
          <w:color w:val="231F20"/>
          <w:sz w:val="16"/>
        </w:rPr>
        <w:t>heartmath.org/gci/</w:t>
      </w:r>
    </w:p>
    <w:p>
      <w:pPr>
        <w:pStyle w:val="BodyText"/>
        <w:spacing w:before="5"/>
        <w:rPr>
          <w:sz w:val="17"/>
        </w:rPr>
      </w:pPr>
    </w:p>
    <w:p>
      <w:pPr>
        <w:spacing w:line="194" w:lineRule="auto" w:before="0"/>
        <w:ind w:left="342" w:right="40" w:firstLine="0"/>
        <w:jc w:val="left"/>
        <w:rPr>
          <w:rFonts w:ascii="Baskerville-SemiBold"/>
          <w:b/>
          <w:sz w:val="16"/>
        </w:rPr>
      </w:pPr>
      <w:r>
        <w:rPr>
          <w:rFonts w:ascii="Baskerville-SemiBold"/>
          <w:b/>
          <w:color w:val="231F20"/>
          <w:spacing w:val="-1"/>
          <w:sz w:val="16"/>
        </w:rPr>
        <w:t>GOLDBERGER</w:t>
      </w:r>
      <w:r>
        <w:rPr>
          <w:rFonts w:ascii="Baskerville-SemiBold"/>
          <w:b/>
          <w:color w:val="231F20"/>
          <w:spacing w:val="-9"/>
          <w:sz w:val="16"/>
        </w:rPr>
        <w:t> </w:t>
      </w:r>
      <w:r>
        <w:rPr>
          <w:rFonts w:ascii="Baskerville-SemiBold"/>
          <w:b/>
          <w:color w:val="231F20"/>
          <w:spacing w:val="-1"/>
          <w:sz w:val="16"/>
        </w:rPr>
        <w:t>G.L,</w:t>
      </w:r>
      <w:r>
        <w:rPr>
          <w:rFonts w:ascii="Baskerville-SemiBold"/>
          <w:b/>
          <w:color w:val="231F20"/>
          <w:spacing w:val="-8"/>
          <w:sz w:val="16"/>
        </w:rPr>
        <w:t> </w:t>
      </w:r>
      <w:r>
        <w:rPr>
          <w:rFonts w:ascii="Baskerville-SemiBold"/>
          <w:b/>
          <w:color w:val="231F20"/>
          <w:spacing w:val="-1"/>
          <w:sz w:val="16"/>
        </w:rPr>
        <w:t>AMARAL,</w:t>
      </w:r>
      <w:r>
        <w:rPr>
          <w:rFonts w:ascii="Baskerville-SemiBold"/>
          <w:b/>
          <w:color w:val="231F20"/>
          <w:spacing w:val="-8"/>
          <w:sz w:val="16"/>
        </w:rPr>
        <w:t> </w:t>
      </w:r>
      <w:r>
        <w:rPr>
          <w:rFonts w:ascii="Baskerville-SemiBold"/>
          <w:b/>
          <w:color w:val="231F20"/>
          <w:sz w:val="16"/>
        </w:rPr>
        <w:t>LAN,</w:t>
      </w:r>
      <w:r>
        <w:rPr>
          <w:rFonts w:ascii="Baskerville-SemiBold"/>
          <w:b/>
          <w:color w:val="231F20"/>
          <w:spacing w:val="-37"/>
          <w:sz w:val="16"/>
        </w:rPr>
        <w:t> </w:t>
      </w:r>
      <w:r>
        <w:rPr>
          <w:rFonts w:ascii="Baskerville-SemiBold"/>
          <w:b/>
          <w:color w:val="231F20"/>
          <w:sz w:val="16"/>
        </w:rPr>
        <w:t>HAUSDORFF,</w:t>
      </w:r>
      <w:r>
        <w:rPr>
          <w:rFonts w:ascii="Baskerville-SemiBold"/>
          <w:b/>
          <w:color w:val="231F20"/>
          <w:spacing w:val="1"/>
          <w:sz w:val="16"/>
        </w:rPr>
        <w:t> </w:t>
      </w:r>
      <w:r>
        <w:rPr>
          <w:rFonts w:ascii="Baskerville-SemiBold"/>
          <w:b/>
          <w:color w:val="231F20"/>
          <w:sz w:val="16"/>
        </w:rPr>
        <w:t>J.M,</w:t>
      </w:r>
      <w:r>
        <w:rPr>
          <w:rFonts w:ascii="Baskerville-SemiBold"/>
          <w:b/>
          <w:color w:val="231F20"/>
          <w:spacing w:val="2"/>
          <w:sz w:val="16"/>
        </w:rPr>
        <w:t> </w:t>
      </w:r>
      <w:r>
        <w:rPr>
          <w:rFonts w:ascii="Baskerville-SemiBold"/>
          <w:b/>
          <w:color w:val="231F20"/>
          <w:sz w:val="16"/>
        </w:rPr>
        <w:t>ET</w:t>
      </w:r>
      <w:r>
        <w:rPr>
          <w:rFonts w:ascii="Baskerville-SemiBold"/>
          <w:b/>
          <w:color w:val="231F20"/>
          <w:spacing w:val="2"/>
          <w:sz w:val="16"/>
        </w:rPr>
        <w:t> </w:t>
      </w:r>
      <w:r>
        <w:rPr>
          <w:rFonts w:ascii="Baskerville-SemiBold"/>
          <w:b/>
          <w:color w:val="231F20"/>
          <w:sz w:val="16"/>
        </w:rPr>
        <w:t>AL.</w:t>
      </w:r>
    </w:p>
    <w:p>
      <w:pPr>
        <w:spacing w:line="204" w:lineRule="auto" w:before="3"/>
        <w:ind w:left="342" w:right="47" w:firstLine="0"/>
        <w:jc w:val="both"/>
        <w:rPr>
          <w:sz w:val="16"/>
        </w:rPr>
      </w:pPr>
      <w:r>
        <w:rPr>
          <w:color w:val="231F20"/>
          <w:sz w:val="16"/>
        </w:rPr>
        <w:t>Fractal</w:t>
      </w:r>
      <w:r>
        <w:rPr>
          <w:color w:val="231F20"/>
          <w:spacing w:val="1"/>
          <w:sz w:val="16"/>
        </w:rPr>
        <w:t> </w:t>
      </w:r>
      <w:r>
        <w:rPr>
          <w:color w:val="231F20"/>
          <w:sz w:val="16"/>
        </w:rPr>
        <w:t>dynamics</w:t>
      </w:r>
      <w:r>
        <w:rPr>
          <w:color w:val="231F20"/>
          <w:spacing w:val="1"/>
          <w:sz w:val="16"/>
        </w:rPr>
        <w:t> </w:t>
      </w:r>
      <w:r>
        <w:rPr>
          <w:color w:val="231F20"/>
          <w:sz w:val="16"/>
        </w:rPr>
        <w:t>in</w:t>
      </w:r>
      <w:r>
        <w:rPr>
          <w:color w:val="231F20"/>
          <w:spacing w:val="1"/>
          <w:sz w:val="16"/>
        </w:rPr>
        <w:t> </w:t>
      </w:r>
      <w:r>
        <w:rPr>
          <w:color w:val="231F20"/>
          <w:sz w:val="16"/>
        </w:rPr>
        <w:t>physiology:</w:t>
      </w:r>
      <w:r>
        <w:rPr>
          <w:color w:val="231F20"/>
          <w:spacing w:val="1"/>
          <w:sz w:val="16"/>
        </w:rPr>
        <w:t> </w:t>
      </w:r>
      <w:r>
        <w:rPr>
          <w:color w:val="231F20"/>
          <w:sz w:val="16"/>
        </w:rPr>
        <w:t>Alter-</w:t>
      </w:r>
      <w:r>
        <w:rPr>
          <w:color w:val="231F20"/>
          <w:spacing w:val="1"/>
          <w:sz w:val="16"/>
        </w:rPr>
        <w:t> </w:t>
      </w:r>
      <w:r>
        <w:rPr>
          <w:color w:val="231F20"/>
          <w:sz w:val="16"/>
        </w:rPr>
        <w:t>ations</w:t>
      </w:r>
      <w:r>
        <w:rPr>
          <w:color w:val="231F20"/>
          <w:spacing w:val="1"/>
          <w:sz w:val="16"/>
        </w:rPr>
        <w:t> </w:t>
      </w:r>
      <w:r>
        <w:rPr>
          <w:color w:val="231F20"/>
          <w:sz w:val="16"/>
        </w:rPr>
        <w:t>with</w:t>
      </w:r>
      <w:r>
        <w:rPr>
          <w:color w:val="231F20"/>
          <w:spacing w:val="1"/>
          <w:sz w:val="16"/>
        </w:rPr>
        <w:t> </w:t>
      </w:r>
      <w:r>
        <w:rPr>
          <w:color w:val="231F20"/>
          <w:sz w:val="16"/>
        </w:rPr>
        <w:t>disease</w:t>
      </w:r>
      <w:r>
        <w:rPr>
          <w:color w:val="231F20"/>
          <w:spacing w:val="1"/>
          <w:sz w:val="16"/>
        </w:rPr>
        <w:t> </w:t>
      </w:r>
      <w:r>
        <w:rPr>
          <w:color w:val="231F20"/>
          <w:sz w:val="16"/>
        </w:rPr>
        <w:t>and</w:t>
      </w:r>
      <w:r>
        <w:rPr>
          <w:color w:val="231F20"/>
          <w:spacing w:val="1"/>
          <w:sz w:val="16"/>
        </w:rPr>
        <w:t> </w:t>
      </w:r>
      <w:r>
        <w:rPr>
          <w:color w:val="231F20"/>
          <w:sz w:val="16"/>
        </w:rPr>
        <w:t>aging.</w:t>
      </w:r>
      <w:r>
        <w:rPr>
          <w:color w:val="231F20"/>
          <w:spacing w:val="1"/>
          <w:sz w:val="16"/>
        </w:rPr>
        <w:t> </w:t>
      </w:r>
      <w:r>
        <w:rPr>
          <w:i/>
          <w:color w:val="231F20"/>
          <w:sz w:val="16"/>
        </w:rPr>
        <w:t>PNAS</w:t>
      </w:r>
      <w:r>
        <w:rPr>
          <w:color w:val="231F20"/>
          <w:sz w:val="16"/>
        </w:rPr>
        <w:t>.</w:t>
      </w:r>
      <w:r>
        <w:rPr>
          <w:color w:val="231F20"/>
          <w:spacing w:val="1"/>
          <w:sz w:val="16"/>
        </w:rPr>
        <w:t> </w:t>
      </w:r>
      <w:r>
        <w:rPr>
          <w:color w:val="231F20"/>
          <w:sz w:val="16"/>
        </w:rPr>
        <w:t>99(19),</w:t>
      </w:r>
      <w:r>
        <w:rPr>
          <w:color w:val="231F20"/>
          <w:spacing w:val="4"/>
          <w:sz w:val="16"/>
        </w:rPr>
        <w:t> </w:t>
      </w:r>
      <w:r>
        <w:rPr>
          <w:color w:val="231F20"/>
          <w:sz w:val="16"/>
        </w:rPr>
        <w:t>2466-2472,</w:t>
      </w:r>
      <w:r>
        <w:rPr>
          <w:color w:val="231F20"/>
          <w:spacing w:val="4"/>
          <w:sz w:val="16"/>
        </w:rPr>
        <w:t> </w:t>
      </w:r>
      <w:r>
        <w:rPr>
          <w:color w:val="231F20"/>
          <w:sz w:val="16"/>
        </w:rPr>
        <w:t>2002.</w:t>
      </w:r>
    </w:p>
    <w:p>
      <w:pPr>
        <w:pStyle w:val="BodyText"/>
        <w:rPr>
          <w:sz w:val="18"/>
        </w:rPr>
      </w:pPr>
    </w:p>
    <w:p>
      <w:pPr>
        <w:pStyle w:val="BodyText"/>
        <w:spacing w:before="5"/>
        <w:rPr>
          <w:sz w:val="19"/>
        </w:rPr>
      </w:pPr>
    </w:p>
    <w:p>
      <w:pPr>
        <w:pStyle w:val="Heading4"/>
        <w:rPr>
          <w:rFonts w:ascii="Baskerville"/>
        </w:rPr>
      </w:pPr>
      <w:r>
        <w:rPr>
          <w:rFonts w:ascii="Baskerville"/>
          <w:color w:val="231F20"/>
        </w:rPr>
        <w:t>H</w:t>
      </w:r>
    </w:p>
    <w:p>
      <w:pPr>
        <w:spacing w:line="204" w:lineRule="exact" w:before="0"/>
        <w:ind w:left="342" w:right="0" w:firstLine="0"/>
        <w:jc w:val="left"/>
        <w:rPr>
          <w:rFonts w:ascii="Baskerville-SemiBold"/>
          <w:b/>
          <w:sz w:val="16"/>
        </w:rPr>
      </w:pPr>
      <w:r>
        <w:rPr>
          <w:rFonts w:ascii="Baskerville-SemiBold"/>
          <w:b/>
          <w:color w:val="231F20"/>
          <w:sz w:val="16"/>
        </w:rPr>
        <w:t>HAGERHALL,</w:t>
      </w:r>
      <w:r>
        <w:rPr>
          <w:rFonts w:ascii="Baskerville-SemiBold"/>
          <w:b/>
          <w:color w:val="231F20"/>
          <w:spacing w:val="-1"/>
          <w:sz w:val="16"/>
        </w:rPr>
        <w:t> </w:t>
      </w:r>
      <w:r>
        <w:rPr>
          <w:rFonts w:ascii="Baskerville-SemiBold"/>
          <w:b/>
          <w:color w:val="231F20"/>
          <w:sz w:val="16"/>
        </w:rPr>
        <w:t>C.M.</w:t>
      </w:r>
    </w:p>
    <w:p>
      <w:pPr>
        <w:spacing w:line="206" w:lineRule="auto" w:before="6"/>
        <w:ind w:left="342" w:right="47" w:firstLine="0"/>
        <w:jc w:val="both"/>
        <w:rPr>
          <w:sz w:val="16"/>
        </w:rPr>
      </w:pPr>
      <w:r>
        <w:rPr>
          <w:color w:val="231F20"/>
          <w:sz w:val="16"/>
        </w:rPr>
        <w:t>Fractal dimension as a tool for defining</w:t>
      </w:r>
      <w:r>
        <w:rPr>
          <w:color w:val="231F20"/>
          <w:spacing w:val="1"/>
          <w:sz w:val="16"/>
        </w:rPr>
        <w:t> </w:t>
      </w:r>
      <w:r>
        <w:rPr>
          <w:color w:val="231F20"/>
          <w:sz w:val="16"/>
        </w:rPr>
        <w:t>and measuring naturalness. Designing so-</w:t>
      </w:r>
      <w:r>
        <w:rPr>
          <w:color w:val="231F20"/>
          <w:spacing w:val="-37"/>
          <w:sz w:val="16"/>
        </w:rPr>
        <w:t> </w:t>
      </w:r>
      <w:r>
        <w:rPr>
          <w:color w:val="231F20"/>
          <w:sz w:val="16"/>
        </w:rPr>
        <w:t>cial innovation – planning, building, eval-</w:t>
      </w:r>
      <w:r>
        <w:rPr>
          <w:color w:val="231F20"/>
          <w:spacing w:val="-37"/>
          <w:sz w:val="16"/>
        </w:rPr>
        <w:t> </w:t>
      </w:r>
      <w:r>
        <w:rPr>
          <w:color w:val="231F20"/>
          <w:sz w:val="16"/>
        </w:rPr>
        <w:t>uating, A. Martens and A. G. Keul (eds.),</w:t>
      </w:r>
      <w:r>
        <w:rPr>
          <w:color w:val="231F20"/>
          <w:spacing w:val="1"/>
          <w:sz w:val="16"/>
        </w:rPr>
        <w:t> </w:t>
      </w:r>
      <w:r>
        <w:rPr>
          <w:color w:val="231F20"/>
          <w:sz w:val="16"/>
        </w:rPr>
        <w:t>Hogrefe</w:t>
      </w:r>
      <w:r>
        <w:rPr>
          <w:color w:val="231F20"/>
          <w:spacing w:val="2"/>
          <w:sz w:val="16"/>
        </w:rPr>
        <w:t> </w:t>
      </w:r>
      <w:r>
        <w:rPr>
          <w:color w:val="231F20"/>
          <w:sz w:val="16"/>
        </w:rPr>
        <w:t>&amp;</w:t>
      </w:r>
      <w:r>
        <w:rPr>
          <w:color w:val="231F20"/>
          <w:spacing w:val="2"/>
          <w:sz w:val="16"/>
        </w:rPr>
        <w:t> </w:t>
      </w:r>
      <w:r>
        <w:rPr>
          <w:color w:val="231F20"/>
          <w:sz w:val="16"/>
        </w:rPr>
        <w:t>Huber,</w:t>
      </w:r>
      <w:r>
        <w:rPr>
          <w:color w:val="231F20"/>
          <w:spacing w:val="2"/>
          <w:sz w:val="16"/>
        </w:rPr>
        <w:t> </w:t>
      </w:r>
      <w:r>
        <w:rPr>
          <w:color w:val="231F20"/>
          <w:sz w:val="16"/>
        </w:rPr>
        <w:t>Cambridge,</w:t>
      </w:r>
      <w:r>
        <w:rPr>
          <w:color w:val="231F20"/>
          <w:spacing w:val="2"/>
          <w:sz w:val="16"/>
        </w:rPr>
        <w:t> </w:t>
      </w:r>
      <w:r>
        <w:rPr>
          <w:color w:val="231F20"/>
          <w:sz w:val="16"/>
        </w:rPr>
        <w:t>2005.</w:t>
      </w:r>
    </w:p>
    <w:p>
      <w:pPr>
        <w:spacing w:line="194" w:lineRule="auto" w:before="111"/>
        <w:ind w:left="342" w:right="706" w:firstLine="0"/>
        <w:jc w:val="left"/>
        <w:rPr>
          <w:rFonts w:ascii="Baskerville-SemiBold" w:hAnsi="Baskerville-SemiBold"/>
          <w:b/>
          <w:sz w:val="16"/>
        </w:rPr>
      </w:pPr>
      <w:r>
        <w:rPr/>
        <w:br w:type="column"/>
      </w:r>
      <w:r>
        <w:rPr>
          <w:rFonts w:ascii="Baskerville-SemiBold" w:hAnsi="Baskerville-SemiBold"/>
          <w:b/>
          <w:color w:val="231F20"/>
          <w:spacing w:val="11"/>
          <w:sz w:val="16"/>
        </w:rPr>
        <w:t>HAGERHALL,</w:t>
      </w:r>
      <w:r>
        <w:rPr>
          <w:rFonts w:ascii="Baskerville-SemiBold" w:hAnsi="Baskerville-SemiBold"/>
          <w:b/>
          <w:color w:val="231F20"/>
          <w:spacing w:val="53"/>
          <w:sz w:val="16"/>
        </w:rPr>
        <w:t> </w:t>
      </w:r>
      <w:r>
        <w:rPr>
          <w:rFonts w:ascii="Baskerville-SemiBold" w:hAnsi="Baskerville-SemiBold"/>
          <w:b/>
          <w:color w:val="231F20"/>
          <w:sz w:val="16"/>
        </w:rPr>
        <w:t>C.</w:t>
      </w:r>
      <w:r>
        <w:rPr>
          <w:rFonts w:ascii="Baskerville-SemiBold" w:hAnsi="Baskerville-SemiBold"/>
          <w:b/>
          <w:color w:val="231F20"/>
          <w:spacing w:val="-24"/>
          <w:sz w:val="16"/>
        </w:rPr>
        <w:t> </w:t>
      </w:r>
      <w:r>
        <w:rPr>
          <w:rFonts w:ascii="Baskerville-SemiBold" w:hAnsi="Baskerville-SemiBold"/>
          <w:b/>
          <w:color w:val="231F20"/>
          <w:sz w:val="16"/>
        </w:rPr>
        <w:t>M,</w:t>
      </w:r>
      <w:r>
        <w:rPr>
          <w:rFonts w:ascii="Baskerville-SemiBold" w:hAnsi="Baskerville-SemiBold"/>
          <w:b/>
          <w:color w:val="231F20"/>
          <w:spacing w:val="15"/>
          <w:sz w:val="16"/>
        </w:rPr>
        <w:t> </w:t>
      </w:r>
      <w:r>
        <w:rPr>
          <w:rFonts w:ascii="Baskerville-SemiBold" w:hAnsi="Baskerville-SemiBold"/>
          <w:b/>
          <w:color w:val="231F20"/>
          <w:spacing w:val="11"/>
          <w:sz w:val="16"/>
        </w:rPr>
        <w:t>LAIKE,</w:t>
      </w:r>
      <w:r>
        <w:rPr>
          <w:rFonts w:ascii="Baskerville-SemiBold" w:hAnsi="Baskerville-SemiBold"/>
          <w:b/>
          <w:color w:val="231F20"/>
          <w:spacing w:val="54"/>
          <w:sz w:val="16"/>
        </w:rPr>
        <w:t> </w:t>
      </w:r>
      <w:r>
        <w:rPr>
          <w:rFonts w:ascii="Baskerville-SemiBold" w:hAnsi="Baskerville-SemiBold"/>
          <w:b/>
          <w:color w:val="231F20"/>
          <w:sz w:val="16"/>
        </w:rPr>
        <w:t>T.,</w:t>
      </w:r>
      <w:r>
        <w:rPr>
          <w:rFonts w:ascii="Baskerville-SemiBold" w:hAnsi="Baskerville-SemiBold"/>
          <w:b/>
          <w:color w:val="231F20"/>
          <w:spacing w:val="-37"/>
          <w:sz w:val="16"/>
        </w:rPr>
        <w:t> </w:t>
      </w:r>
      <w:r>
        <w:rPr>
          <w:rFonts w:ascii="Baskerville-SemiBold" w:hAnsi="Baskerville-SemiBold"/>
          <w:b/>
          <w:color w:val="231F20"/>
          <w:sz w:val="16"/>
        </w:rPr>
        <w:t>KÜLLER,</w:t>
      </w:r>
      <w:r>
        <w:rPr>
          <w:rFonts w:ascii="Baskerville-SemiBold" w:hAnsi="Baskerville-SemiBold"/>
          <w:b/>
          <w:color w:val="231F20"/>
          <w:spacing w:val="4"/>
          <w:sz w:val="16"/>
        </w:rPr>
        <w:t> </w:t>
      </w:r>
      <w:r>
        <w:rPr>
          <w:rFonts w:ascii="Baskerville-SemiBold" w:hAnsi="Baskerville-SemiBold"/>
          <w:b/>
          <w:color w:val="231F20"/>
          <w:sz w:val="16"/>
        </w:rPr>
        <w:t>M.</w:t>
      </w:r>
      <w:r>
        <w:rPr>
          <w:rFonts w:ascii="Baskerville-SemiBold" w:hAnsi="Baskerville-SemiBold"/>
          <w:b/>
          <w:color w:val="231F20"/>
          <w:spacing w:val="4"/>
          <w:sz w:val="16"/>
        </w:rPr>
        <w:t> </w:t>
      </w:r>
      <w:r>
        <w:rPr>
          <w:rFonts w:ascii="Baskerville-SemiBold" w:hAnsi="Baskerville-SemiBold"/>
          <w:b/>
          <w:color w:val="231F20"/>
          <w:sz w:val="16"/>
        </w:rPr>
        <w:t>ET</w:t>
      </w:r>
      <w:r>
        <w:rPr>
          <w:rFonts w:ascii="Baskerville-SemiBold" w:hAnsi="Baskerville-SemiBold"/>
          <w:b/>
          <w:color w:val="231F20"/>
          <w:spacing w:val="4"/>
          <w:sz w:val="16"/>
        </w:rPr>
        <w:t> </w:t>
      </w:r>
      <w:r>
        <w:rPr>
          <w:rFonts w:ascii="Baskerville-SemiBold" w:hAnsi="Baskerville-SemiBold"/>
          <w:b/>
          <w:color w:val="231F20"/>
          <w:sz w:val="16"/>
        </w:rPr>
        <w:t>AL.</w:t>
      </w:r>
    </w:p>
    <w:p>
      <w:pPr>
        <w:spacing w:line="206" w:lineRule="auto" w:before="1"/>
        <w:ind w:left="342" w:right="710" w:firstLine="0"/>
        <w:jc w:val="both"/>
        <w:rPr>
          <w:sz w:val="16"/>
        </w:rPr>
      </w:pPr>
      <w:r>
        <w:rPr>
          <w:color w:val="231F20"/>
          <w:sz w:val="16"/>
        </w:rPr>
        <w:t>Human physiological benefits of</w:t>
      </w:r>
      <w:r>
        <w:rPr>
          <w:color w:val="231F20"/>
          <w:spacing w:val="1"/>
          <w:sz w:val="16"/>
        </w:rPr>
        <w:t> </w:t>
      </w:r>
      <w:r>
        <w:rPr>
          <w:color w:val="231F20"/>
          <w:sz w:val="16"/>
        </w:rPr>
        <w:t>viewing</w:t>
      </w:r>
      <w:r>
        <w:rPr>
          <w:color w:val="231F20"/>
          <w:spacing w:val="1"/>
          <w:sz w:val="16"/>
        </w:rPr>
        <w:t> </w:t>
      </w:r>
      <w:r>
        <w:rPr>
          <w:color w:val="231F20"/>
          <w:sz w:val="16"/>
        </w:rPr>
        <w:t>nature:</w:t>
      </w:r>
      <w:r>
        <w:rPr>
          <w:color w:val="231F20"/>
          <w:spacing w:val="-5"/>
          <w:sz w:val="16"/>
        </w:rPr>
        <w:t> </w:t>
      </w:r>
      <w:r>
        <w:rPr>
          <w:color w:val="231F20"/>
          <w:sz w:val="16"/>
        </w:rPr>
        <w:t>EEG</w:t>
      </w:r>
      <w:r>
        <w:rPr>
          <w:color w:val="231F20"/>
          <w:spacing w:val="-4"/>
          <w:sz w:val="16"/>
        </w:rPr>
        <w:t> </w:t>
      </w:r>
      <w:r>
        <w:rPr>
          <w:color w:val="231F20"/>
          <w:sz w:val="16"/>
        </w:rPr>
        <w:t>responses</w:t>
      </w:r>
      <w:r>
        <w:rPr>
          <w:color w:val="231F20"/>
          <w:spacing w:val="-5"/>
          <w:sz w:val="16"/>
        </w:rPr>
        <w:t> </w:t>
      </w:r>
      <w:r>
        <w:rPr>
          <w:color w:val="231F20"/>
          <w:sz w:val="16"/>
        </w:rPr>
        <w:t>to</w:t>
      </w:r>
      <w:r>
        <w:rPr>
          <w:color w:val="231F20"/>
          <w:spacing w:val="-4"/>
          <w:sz w:val="16"/>
        </w:rPr>
        <w:t> </w:t>
      </w:r>
      <w:r>
        <w:rPr>
          <w:color w:val="231F20"/>
          <w:sz w:val="16"/>
        </w:rPr>
        <w:t>exact</w:t>
      </w:r>
      <w:r>
        <w:rPr>
          <w:color w:val="231F20"/>
          <w:spacing w:val="-5"/>
          <w:sz w:val="16"/>
        </w:rPr>
        <w:t> </w:t>
      </w:r>
      <w:r>
        <w:rPr>
          <w:color w:val="231F20"/>
          <w:sz w:val="16"/>
        </w:rPr>
        <w:t>and</w:t>
      </w:r>
      <w:r>
        <w:rPr>
          <w:color w:val="231F20"/>
          <w:spacing w:val="-4"/>
          <w:sz w:val="16"/>
        </w:rPr>
        <w:t> </w:t>
      </w:r>
      <w:r>
        <w:rPr>
          <w:color w:val="231F20"/>
          <w:sz w:val="16"/>
        </w:rPr>
        <w:t>statis-</w:t>
      </w:r>
      <w:r>
        <w:rPr>
          <w:color w:val="231F20"/>
          <w:spacing w:val="-38"/>
          <w:sz w:val="16"/>
        </w:rPr>
        <w:t> </w:t>
      </w:r>
      <w:r>
        <w:rPr>
          <w:color w:val="231F20"/>
          <w:sz w:val="16"/>
        </w:rPr>
        <w:t>tical fractal patterns. Nonlinear Dynamics</w:t>
      </w:r>
      <w:r>
        <w:rPr>
          <w:color w:val="231F20"/>
          <w:spacing w:val="-37"/>
          <w:sz w:val="16"/>
        </w:rPr>
        <w:t> </w:t>
      </w:r>
      <w:r>
        <w:rPr>
          <w:color w:val="231F20"/>
          <w:sz w:val="16"/>
        </w:rPr>
        <w:t>Psychology</w:t>
      </w:r>
      <w:r>
        <w:rPr>
          <w:color w:val="231F20"/>
          <w:spacing w:val="3"/>
          <w:sz w:val="16"/>
        </w:rPr>
        <w:t> </w:t>
      </w:r>
      <w:r>
        <w:rPr>
          <w:color w:val="231F20"/>
          <w:sz w:val="16"/>
        </w:rPr>
        <w:t>Life</w:t>
      </w:r>
      <w:r>
        <w:rPr>
          <w:color w:val="231F20"/>
          <w:spacing w:val="3"/>
          <w:sz w:val="16"/>
        </w:rPr>
        <w:t> </w:t>
      </w:r>
      <w:r>
        <w:rPr>
          <w:color w:val="231F20"/>
          <w:sz w:val="16"/>
        </w:rPr>
        <w:t>Sciences</w:t>
      </w:r>
      <w:r>
        <w:rPr>
          <w:color w:val="231F20"/>
          <w:spacing w:val="4"/>
          <w:sz w:val="16"/>
        </w:rPr>
        <w:t> </w:t>
      </w:r>
      <w:r>
        <w:rPr>
          <w:color w:val="231F20"/>
          <w:sz w:val="16"/>
        </w:rPr>
        <w:t>19,</w:t>
      </w:r>
      <w:r>
        <w:rPr>
          <w:color w:val="231F20"/>
          <w:spacing w:val="3"/>
          <w:sz w:val="16"/>
        </w:rPr>
        <w:t> </w:t>
      </w:r>
      <w:r>
        <w:rPr>
          <w:color w:val="231F20"/>
          <w:sz w:val="16"/>
        </w:rPr>
        <w:t>1–12,</w:t>
      </w:r>
      <w:r>
        <w:rPr>
          <w:color w:val="231F20"/>
          <w:spacing w:val="4"/>
          <w:sz w:val="16"/>
        </w:rPr>
        <w:t> </w:t>
      </w:r>
      <w:r>
        <w:rPr>
          <w:color w:val="231F20"/>
          <w:sz w:val="16"/>
        </w:rPr>
        <w:t>2015</w:t>
      </w:r>
    </w:p>
    <w:p>
      <w:pPr>
        <w:pStyle w:val="BodyText"/>
        <w:rPr>
          <w:sz w:val="15"/>
        </w:rPr>
      </w:pPr>
    </w:p>
    <w:p>
      <w:pPr>
        <w:spacing w:line="206" w:lineRule="exact" w:before="0"/>
        <w:ind w:left="342" w:right="0" w:firstLine="0"/>
        <w:jc w:val="left"/>
        <w:rPr>
          <w:rFonts w:ascii="Baskerville-SemiBold" w:hAnsi="Baskerville-SemiBold"/>
          <w:b/>
          <w:sz w:val="16"/>
        </w:rPr>
      </w:pPr>
      <w:r>
        <w:rPr>
          <w:rFonts w:ascii="Baskerville-SemiBold" w:hAnsi="Baskerville-SemiBold"/>
          <w:b/>
          <w:color w:val="231F20"/>
          <w:sz w:val="16"/>
        </w:rPr>
        <w:t>HANSSON. T &amp; UNESTÅHL L. E.</w:t>
      </w:r>
    </w:p>
    <w:p>
      <w:pPr>
        <w:spacing w:line="193" w:lineRule="exact" w:before="0"/>
        <w:ind w:left="342" w:right="0" w:firstLine="0"/>
        <w:jc w:val="both"/>
        <w:rPr>
          <w:sz w:val="16"/>
        </w:rPr>
      </w:pPr>
      <w:r>
        <w:rPr>
          <w:color w:val="231F20"/>
          <w:sz w:val="16"/>
        </w:rPr>
        <w:t>Golf</w:t>
      </w:r>
      <w:r>
        <w:rPr>
          <w:color w:val="231F20"/>
          <w:spacing w:val="27"/>
          <w:sz w:val="16"/>
        </w:rPr>
        <w:t> </w:t>
      </w:r>
      <w:r>
        <w:rPr>
          <w:color w:val="231F20"/>
          <w:sz w:val="16"/>
        </w:rPr>
        <w:t>–</w:t>
      </w:r>
      <w:r>
        <w:rPr>
          <w:color w:val="231F20"/>
          <w:spacing w:val="4"/>
          <w:sz w:val="16"/>
        </w:rPr>
        <w:t> </w:t>
      </w:r>
      <w:r>
        <w:rPr>
          <w:color w:val="231F20"/>
          <w:sz w:val="16"/>
        </w:rPr>
        <w:t>Det</w:t>
      </w:r>
      <w:r>
        <w:rPr>
          <w:color w:val="231F20"/>
          <w:spacing w:val="4"/>
          <w:sz w:val="16"/>
        </w:rPr>
        <w:t> </w:t>
      </w:r>
      <w:r>
        <w:rPr>
          <w:color w:val="231F20"/>
          <w:sz w:val="16"/>
        </w:rPr>
        <w:t>Mentala</w:t>
      </w:r>
      <w:r>
        <w:rPr>
          <w:color w:val="231F20"/>
          <w:spacing w:val="4"/>
          <w:sz w:val="16"/>
        </w:rPr>
        <w:t> </w:t>
      </w:r>
      <w:r>
        <w:rPr>
          <w:color w:val="231F20"/>
          <w:sz w:val="16"/>
        </w:rPr>
        <w:t>spelet.</w:t>
      </w:r>
    </w:p>
    <w:p>
      <w:pPr>
        <w:pStyle w:val="BodyText"/>
        <w:spacing w:before="5"/>
        <w:rPr>
          <w:sz w:val="14"/>
        </w:rPr>
      </w:pPr>
    </w:p>
    <w:p>
      <w:pPr>
        <w:spacing w:line="206" w:lineRule="exact" w:before="0"/>
        <w:ind w:left="342" w:right="0" w:firstLine="0"/>
        <w:jc w:val="left"/>
        <w:rPr>
          <w:rFonts w:ascii="Baskerville-SemiBold" w:hAnsi="Baskerville-SemiBold"/>
          <w:b/>
          <w:sz w:val="16"/>
        </w:rPr>
      </w:pPr>
      <w:r>
        <w:rPr>
          <w:rFonts w:ascii="Baskerville-SemiBold" w:hAnsi="Baskerville-SemiBold"/>
          <w:b/>
          <w:color w:val="231F20"/>
          <w:sz w:val="16"/>
        </w:rPr>
        <w:t>HELLERTZ. P</w:t>
      </w:r>
      <w:r>
        <w:rPr>
          <w:rFonts w:ascii="Baskerville-SemiBold" w:hAnsi="Baskerville-SemiBold"/>
          <w:b/>
          <w:color w:val="231F20"/>
          <w:spacing w:val="1"/>
          <w:sz w:val="16"/>
        </w:rPr>
        <w:t> </w:t>
      </w:r>
      <w:r>
        <w:rPr>
          <w:rFonts w:ascii="Baskerville-SemiBold" w:hAnsi="Baskerville-SemiBold"/>
          <w:b/>
          <w:color w:val="231F20"/>
          <w:sz w:val="16"/>
        </w:rPr>
        <w:t>&amp; UNESTÅHL</w:t>
      </w:r>
      <w:r>
        <w:rPr>
          <w:rFonts w:ascii="Baskerville-SemiBold" w:hAnsi="Baskerville-SemiBold"/>
          <w:b/>
          <w:color w:val="231F20"/>
          <w:spacing w:val="1"/>
          <w:sz w:val="16"/>
        </w:rPr>
        <w:t> </w:t>
      </w:r>
      <w:r>
        <w:rPr>
          <w:rFonts w:ascii="Baskerville-SemiBold" w:hAnsi="Baskerville-SemiBold"/>
          <w:b/>
          <w:color w:val="231F20"/>
          <w:sz w:val="16"/>
        </w:rPr>
        <w:t>L.</w:t>
      </w:r>
      <w:r>
        <w:rPr>
          <w:rFonts w:ascii="Baskerville-SemiBold" w:hAnsi="Baskerville-SemiBold"/>
          <w:b/>
          <w:color w:val="231F20"/>
          <w:spacing w:val="1"/>
          <w:sz w:val="16"/>
        </w:rPr>
        <w:t> </w:t>
      </w:r>
      <w:r>
        <w:rPr>
          <w:rFonts w:ascii="Baskerville-SemiBold" w:hAnsi="Baskerville-SemiBold"/>
          <w:b/>
          <w:color w:val="231F20"/>
          <w:sz w:val="16"/>
        </w:rPr>
        <w:t>E.</w:t>
      </w:r>
    </w:p>
    <w:p>
      <w:pPr>
        <w:spacing w:line="193" w:lineRule="exact" w:before="0"/>
        <w:ind w:left="386" w:right="0" w:firstLine="0"/>
        <w:jc w:val="both"/>
        <w:rPr>
          <w:sz w:val="16"/>
        </w:rPr>
      </w:pPr>
      <w:r>
        <w:rPr>
          <w:color w:val="231F20"/>
          <w:sz w:val="16"/>
        </w:rPr>
        <w:t>Den</w:t>
      </w:r>
      <w:r>
        <w:rPr>
          <w:color w:val="231F20"/>
          <w:spacing w:val="1"/>
          <w:sz w:val="16"/>
        </w:rPr>
        <w:t> </w:t>
      </w:r>
      <w:r>
        <w:rPr>
          <w:color w:val="231F20"/>
          <w:sz w:val="16"/>
        </w:rPr>
        <w:t>Mentala</w:t>
      </w:r>
      <w:r>
        <w:rPr>
          <w:color w:val="231F20"/>
          <w:spacing w:val="1"/>
          <w:sz w:val="16"/>
        </w:rPr>
        <w:t> </w:t>
      </w:r>
      <w:r>
        <w:rPr>
          <w:color w:val="231F20"/>
          <w:sz w:val="16"/>
        </w:rPr>
        <w:t>Träningens</w:t>
      </w:r>
      <w:r>
        <w:rPr>
          <w:color w:val="231F20"/>
          <w:spacing w:val="1"/>
          <w:sz w:val="16"/>
        </w:rPr>
        <w:t> </w:t>
      </w:r>
      <w:r>
        <w:rPr>
          <w:color w:val="231F20"/>
          <w:sz w:val="16"/>
        </w:rPr>
        <w:t>historia</w:t>
      </w:r>
    </w:p>
    <w:p>
      <w:pPr>
        <w:pStyle w:val="BodyText"/>
        <w:spacing w:before="4"/>
        <w:rPr>
          <w:sz w:val="14"/>
        </w:rPr>
      </w:pPr>
    </w:p>
    <w:p>
      <w:pPr>
        <w:spacing w:line="206" w:lineRule="exact" w:before="0"/>
        <w:ind w:left="342" w:right="0" w:firstLine="0"/>
        <w:jc w:val="left"/>
        <w:rPr>
          <w:rFonts w:ascii="Baskerville-SemiBold" w:hAnsi="Baskerville-SemiBold"/>
          <w:b/>
          <w:sz w:val="16"/>
        </w:rPr>
      </w:pPr>
      <w:r>
        <w:rPr>
          <w:rFonts w:ascii="Baskerville-SemiBold" w:hAnsi="Baskerville-SemiBold"/>
          <w:b/>
          <w:color w:val="231F20"/>
          <w:sz w:val="16"/>
        </w:rPr>
        <w:t>HELLERTZ. P</w:t>
      </w:r>
      <w:r>
        <w:rPr>
          <w:rFonts w:ascii="Baskerville-SemiBold" w:hAnsi="Baskerville-SemiBold"/>
          <w:b/>
          <w:color w:val="231F20"/>
          <w:spacing w:val="1"/>
          <w:sz w:val="16"/>
        </w:rPr>
        <w:t> </w:t>
      </w:r>
      <w:r>
        <w:rPr>
          <w:rFonts w:ascii="Baskerville-SemiBold" w:hAnsi="Baskerville-SemiBold"/>
          <w:b/>
          <w:color w:val="231F20"/>
          <w:sz w:val="16"/>
        </w:rPr>
        <w:t>&amp; UNESTÅHL</w:t>
      </w:r>
      <w:r>
        <w:rPr>
          <w:rFonts w:ascii="Baskerville-SemiBold" w:hAnsi="Baskerville-SemiBold"/>
          <w:b/>
          <w:color w:val="231F20"/>
          <w:spacing w:val="1"/>
          <w:sz w:val="16"/>
        </w:rPr>
        <w:t> </w:t>
      </w:r>
      <w:r>
        <w:rPr>
          <w:rFonts w:ascii="Baskerville-SemiBold" w:hAnsi="Baskerville-SemiBold"/>
          <w:b/>
          <w:color w:val="231F20"/>
          <w:sz w:val="16"/>
        </w:rPr>
        <w:t>L.</w:t>
      </w:r>
      <w:r>
        <w:rPr>
          <w:rFonts w:ascii="Baskerville-SemiBold" w:hAnsi="Baskerville-SemiBold"/>
          <w:b/>
          <w:color w:val="231F20"/>
          <w:spacing w:val="1"/>
          <w:sz w:val="16"/>
        </w:rPr>
        <w:t> </w:t>
      </w:r>
      <w:r>
        <w:rPr>
          <w:rFonts w:ascii="Baskerville-SemiBold" w:hAnsi="Baskerville-SemiBold"/>
          <w:b/>
          <w:color w:val="231F20"/>
          <w:sz w:val="16"/>
        </w:rPr>
        <w:t>E.</w:t>
      </w:r>
    </w:p>
    <w:p>
      <w:pPr>
        <w:spacing w:line="206" w:lineRule="auto" w:before="6"/>
        <w:ind w:left="342" w:right="700" w:firstLine="0"/>
        <w:jc w:val="both"/>
        <w:rPr>
          <w:sz w:val="16"/>
        </w:rPr>
      </w:pPr>
      <w:r>
        <w:rPr>
          <w:color w:val="231F20"/>
          <w:spacing w:val="9"/>
          <w:sz w:val="16"/>
        </w:rPr>
        <w:t>Personlig</w:t>
      </w:r>
      <w:r>
        <w:rPr>
          <w:color w:val="231F20"/>
          <w:spacing w:val="10"/>
          <w:sz w:val="16"/>
        </w:rPr>
        <w:t> </w:t>
      </w:r>
      <w:r>
        <w:rPr>
          <w:color w:val="231F20"/>
          <w:spacing w:val="9"/>
          <w:sz w:val="16"/>
        </w:rPr>
        <w:t>utveckling</w:t>
      </w:r>
      <w:r>
        <w:rPr>
          <w:color w:val="231F20"/>
          <w:spacing w:val="10"/>
          <w:sz w:val="16"/>
        </w:rPr>
        <w:t> </w:t>
      </w:r>
      <w:r>
        <w:rPr>
          <w:color w:val="231F20"/>
          <w:sz w:val="16"/>
        </w:rPr>
        <w:t>genom</w:t>
      </w:r>
      <w:r>
        <w:rPr>
          <w:color w:val="231F20"/>
          <w:spacing w:val="1"/>
          <w:sz w:val="16"/>
        </w:rPr>
        <w:t> </w:t>
      </w:r>
      <w:r>
        <w:rPr>
          <w:color w:val="231F20"/>
          <w:spacing w:val="11"/>
          <w:sz w:val="16"/>
        </w:rPr>
        <w:t>Mental</w:t>
      </w:r>
      <w:r>
        <w:rPr>
          <w:color w:val="231F20"/>
          <w:spacing w:val="-37"/>
          <w:sz w:val="16"/>
        </w:rPr>
        <w:t> </w:t>
      </w:r>
      <w:r>
        <w:rPr>
          <w:color w:val="231F20"/>
          <w:sz w:val="16"/>
        </w:rPr>
        <w:t>Träning</w:t>
      </w:r>
    </w:p>
    <w:p>
      <w:pPr>
        <w:pStyle w:val="BodyText"/>
        <w:rPr>
          <w:sz w:val="15"/>
        </w:rPr>
      </w:pPr>
    </w:p>
    <w:p>
      <w:pPr>
        <w:spacing w:line="206" w:lineRule="exact" w:before="0"/>
        <w:ind w:left="342" w:right="0" w:firstLine="0"/>
        <w:jc w:val="left"/>
        <w:rPr>
          <w:rFonts w:ascii="Baskerville-SemiBold"/>
          <w:b/>
          <w:sz w:val="16"/>
        </w:rPr>
      </w:pPr>
      <w:r>
        <w:rPr>
          <w:rFonts w:ascii="Baskerville-SemiBold"/>
          <w:b/>
          <w:color w:val="231F20"/>
          <w:spacing w:val="-5"/>
          <w:sz w:val="16"/>
        </w:rPr>
        <w:t>HO,</w:t>
      </w:r>
      <w:r>
        <w:rPr>
          <w:rFonts w:ascii="Baskerville-SemiBold"/>
          <w:b/>
          <w:color w:val="231F20"/>
          <w:spacing w:val="-4"/>
          <w:sz w:val="16"/>
        </w:rPr>
        <w:t> </w:t>
      </w:r>
      <w:r>
        <w:rPr>
          <w:rFonts w:ascii="Baskerville-SemiBold"/>
          <w:b/>
          <w:color w:val="231F20"/>
          <w:spacing w:val="-5"/>
          <w:sz w:val="16"/>
        </w:rPr>
        <w:t>MW.</w:t>
      </w:r>
    </w:p>
    <w:p>
      <w:pPr>
        <w:spacing w:line="206" w:lineRule="auto" w:before="6"/>
        <w:ind w:left="342" w:right="705" w:firstLine="0"/>
        <w:jc w:val="both"/>
        <w:rPr>
          <w:sz w:val="16"/>
        </w:rPr>
      </w:pPr>
      <w:r>
        <w:rPr>
          <w:color w:val="231F20"/>
          <w:sz w:val="16"/>
        </w:rPr>
        <w:t>Water</w:t>
      </w:r>
      <w:r>
        <w:rPr>
          <w:color w:val="231F20"/>
          <w:spacing w:val="-9"/>
          <w:sz w:val="16"/>
        </w:rPr>
        <w:t> </w:t>
      </w:r>
      <w:r>
        <w:rPr>
          <w:color w:val="231F20"/>
          <w:sz w:val="16"/>
        </w:rPr>
        <w:t>structured</w:t>
      </w:r>
      <w:r>
        <w:rPr>
          <w:color w:val="231F20"/>
          <w:spacing w:val="-8"/>
          <w:sz w:val="16"/>
        </w:rPr>
        <w:t> </w:t>
      </w:r>
      <w:r>
        <w:rPr>
          <w:color w:val="231F20"/>
          <w:sz w:val="16"/>
        </w:rPr>
        <w:t>in</w:t>
      </w:r>
      <w:r>
        <w:rPr>
          <w:color w:val="231F20"/>
          <w:spacing w:val="-8"/>
          <w:sz w:val="16"/>
        </w:rPr>
        <w:t> </w:t>
      </w:r>
      <w:r>
        <w:rPr>
          <w:color w:val="231F20"/>
          <w:sz w:val="16"/>
        </w:rPr>
        <w:t>the</w:t>
      </w:r>
      <w:r>
        <w:rPr>
          <w:color w:val="231F20"/>
          <w:spacing w:val="-8"/>
          <w:sz w:val="16"/>
        </w:rPr>
        <w:t> </w:t>
      </w:r>
      <w:r>
        <w:rPr>
          <w:color w:val="231F20"/>
          <w:sz w:val="16"/>
        </w:rPr>
        <w:t>golden</w:t>
      </w:r>
      <w:r>
        <w:rPr>
          <w:color w:val="231F20"/>
          <w:spacing w:val="-8"/>
          <w:sz w:val="16"/>
        </w:rPr>
        <w:t> </w:t>
      </w:r>
      <w:r>
        <w:rPr>
          <w:color w:val="231F20"/>
          <w:sz w:val="16"/>
        </w:rPr>
        <w:t>ratio.</w:t>
      </w:r>
      <w:r>
        <w:rPr>
          <w:color w:val="231F20"/>
          <w:spacing w:val="-8"/>
          <w:sz w:val="16"/>
        </w:rPr>
        <w:t> </w:t>
      </w:r>
      <w:r>
        <w:rPr>
          <w:color w:val="231F20"/>
          <w:sz w:val="16"/>
        </w:rPr>
        <w:t>Insti-</w:t>
      </w:r>
      <w:r>
        <w:rPr>
          <w:color w:val="231F20"/>
          <w:spacing w:val="-37"/>
          <w:sz w:val="16"/>
        </w:rPr>
        <w:t> </w:t>
      </w:r>
      <w:r>
        <w:rPr>
          <w:color w:val="231F20"/>
          <w:sz w:val="16"/>
        </w:rPr>
        <w:t>tute of</w:t>
      </w:r>
      <w:r>
        <w:rPr>
          <w:color w:val="231F20"/>
          <w:spacing w:val="1"/>
          <w:sz w:val="16"/>
        </w:rPr>
        <w:t> </w:t>
      </w:r>
      <w:r>
        <w:rPr>
          <w:color w:val="231F20"/>
          <w:sz w:val="16"/>
        </w:rPr>
        <w:t>Science in Society. ISIS Report</w:t>
      </w:r>
      <w:r>
        <w:rPr>
          <w:color w:val="231F20"/>
          <w:spacing w:val="1"/>
          <w:sz w:val="16"/>
        </w:rPr>
        <w:t> </w:t>
      </w:r>
      <w:r>
        <w:rPr>
          <w:color w:val="231F20"/>
          <w:sz w:val="16"/>
        </w:rPr>
        <w:t>18/03/15.</w:t>
      </w:r>
    </w:p>
    <w:p>
      <w:pPr>
        <w:pStyle w:val="BodyText"/>
        <w:spacing w:before="13"/>
        <w:rPr>
          <w:sz w:val="14"/>
        </w:rPr>
      </w:pPr>
    </w:p>
    <w:p>
      <w:pPr>
        <w:spacing w:line="206" w:lineRule="exact" w:before="0"/>
        <w:ind w:left="342" w:right="0" w:firstLine="0"/>
        <w:jc w:val="left"/>
        <w:rPr>
          <w:rFonts w:ascii="Baskerville-SemiBold"/>
          <w:b/>
          <w:sz w:val="16"/>
        </w:rPr>
      </w:pPr>
      <w:r>
        <w:rPr>
          <w:rFonts w:ascii="Baskerville-SemiBold"/>
          <w:b/>
          <w:color w:val="231F20"/>
          <w:sz w:val="16"/>
        </w:rPr>
        <w:t>HO</w:t>
      </w:r>
      <w:r>
        <w:rPr>
          <w:rFonts w:ascii="Baskerville-SemiBold"/>
          <w:b/>
          <w:color w:val="231F20"/>
          <w:spacing w:val="-7"/>
          <w:sz w:val="16"/>
        </w:rPr>
        <w:t> </w:t>
      </w:r>
      <w:r>
        <w:rPr>
          <w:rFonts w:ascii="Baskerville-SemiBold"/>
          <w:b/>
          <w:color w:val="231F20"/>
          <w:sz w:val="16"/>
        </w:rPr>
        <w:t>MW.</w:t>
      </w:r>
    </w:p>
    <w:p>
      <w:pPr>
        <w:spacing w:line="206" w:lineRule="auto" w:before="6"/>
        <w:ind w:left="342" w:right="708" w:firstLine="0"/>
        <w:jc w:val="both"/>
        <w:rPr>
          <w:sz w:val="16"/>
        </w:rPr>
      </w:pPr>
      <w:r>
        <w:rPr>
          <w:color w:val="231F20"/>
          <w:sz w:val="16"/>
        </w:rPr>
        <w:t>The story of</w:t>
      </w:r>
      <w:r>
        <w:rPr>
          <w:color w:val="231F20"/>
          <w:spacing w:val="1"/>
          <w:sz w:val="16"/>
        </w:rPr>
        <w:t> </w:t>
      </w:r>
      <w:r>
        <w:rPr>
          <w:color w:val="231F20"/>
          <w:sz w:val="16"/>
        </w:rPr>
        <w:t>phi parts 1 to 6. Science in</w:t>
      </w:r>
      <w:r>
        <w:rPr>
          <w:color w:val="231F20"/>
          <w:spacing w:val="1"/>
          <w:sz w:val="16"/>
        </w:rPr>
        <w:t> </w:t>
      </w:r>
      <w:r>
        <w:rPr>
          <w:color w:val="231F20"/>
          <w:sz w:val="16"/>
        </w:rPr>
        <w:t>Society</w:t>
      </w:r>
      <w:r>
        <w:rPr>
          <w:color w:val="231F20"/>
          <w:spacing w:val="4"/>
          <w:sz w:val="16"/>
        </w:rPr>
        <w:t> </w:t>
      </w:r>
      <w:r>
        <w:rPr>
          <w:color w:val="231F20"/>
          <w:sz w:val="16"/>
        </w:rPr>
        <w:t>62,</w:t>
      </w:r>
      <w:r>
        <w:rPr>
          <w:color w:val="231F20"/>
          <w:spacing w:val="4"/>
          <w:sz w:val="16"/>
        </w:rPr>
        <w:t> </w:t>
      </w:r>
      <w:r>
        <w:rPr>
          <w:color w:val="231F20"/>
          <w:sz w:val="16"/>
        </w:rPr>
        <w:t>24-44,</w:t>
      </w:r>
      <w:r>
        <w:rPr>
          <w:color w:val="231F20"/>
          <w:spacing w:val="4"/>
          <w:sz w:val="16"/>
        </w:rPr>
        <w:t> </w:t>
      </w:r>
      <w:r>
        <w:rPr>
          <w:color w:val="231F20"/>
          <w:sz w:val="16"/>
        </w:rPr>
        <w:t>2014.</w:t>
      </w:r>
    </w:p>
    <w:p>
      <w:pPr>
        <w:pStyle w:val="BodyText"/>
        <w:spacing w:before="12"/>
        <w:rPr>
          <w:sz w:val="14"/>
        </w:rPr>
      </w:pPr>
    </w:p>
    <w:p>
      <w:pPr>
        <w:spacing w:line="204" w:lineRule="exact" w:before="0"/>
        <w:ind w:left="342" w:right="0" w:firstLine="0"/>
        <w:jc w:val="left"/>
        <w:rPr>
          <w:rFonts w:ascii="Baskerville-SemiBold" w:hAnsi="Baskerville-SemiBold"/>
          <w:b/>
          <w:sz w:val="16"/>
        </w:rPr>
      </w:pPr>
      <w:r>
        <w:rPr>
          <w:rFonts w:ascii="Baskerville-SemiBold" w:hAnsi="Baskerville-SemiBold"/>
          <w:b/>
          <w:color w:val="231F20"/>
          <w:sz w:val="16"/>
        </w:rPr>
        <w:t>HÖGMAN,</w:t>
      </w:r>
      <w:r>
        <w:rPr>
          <w:rFonts w:ascii="Baskerville-SemiBold" w:hAnsi="Baskerville-SemiBold"/>
          <w:b/>
          <w:color w:val="231F20"/>
          <w:spacing w:val="-9"/>
          <w:sz w:val="16"/>
        </w:rPr>
        <w:t> </w:t>
      </w:r>
      <w:r>
        <w:rPr>
          <w:rFonts w:ascii="Baskerville-SemiBold" w:hAnsi="Baskerville-SemiBold"/>
          <w:b/>
          <w:color w:val="231F20"/>
          <w:sz w:val="16"/>
        </w:rPr>
        <w:t>SOLÖGA,</w:t>
      </w:r>
    </w:p>
    <w:p>
      <w:pPr>
        <w:spacing w:line="206" w:lineRule="auto" w:before="4"/>
        <w:ind w:left="342" w:right="710" w:firstLine="0"/>
        <w:jc w:val="both"/>
        <w:rPr>
          <w:sz w:val="16"/>
        </w:rPr>
      </w:pPr>
      <w:r>
        <w:rPr>
          <w:i/>
          <w:color w:val="231F20"/>
          <w:sz w:val="16"/>
        </w:rPr>
        <w:t>Carina Djurens språk</w:t>
      </w:r>
      <w:r>
        <w:rPr>
          <w:color w:val="231F20"/>
          <w:sz w:val="16"/>
        </w:rPr>
        <w:t>. Mitten av världen för-</w:t>
      </w:r>
      <w:r>
        <w:rPr>
          <w:color w:val="231F20"/>
          <w:spacing w:val="-37"/>
          <w:sz w:val="16"/>
        </w:rPr>
        <w:t> </w:t>
      </w:r>
      <w:r>
        <w:rPr>
          <w:color w:val="231F20"/>
          <w:sz w:val="16"/>
        </w:rPr>
        <w:t>lag,</w:t>
      </w:r>
      <w:r>
        <w:rPr>
          <w:color w:val="231F20"/>
          <w:spacing w:val="3"/>
          <w:sz w:val="16"/>
        </w:rPr>
        <w:t> </w:t>
      </w:r>
      <w:r>
        <w:rPr>
          <w:color w:val="231F20"/>
          <w:sz w:val="16"/>
        </w:rPr>
        <w:t>2011.</w:t>
      </w:r>
    </w:p>
    <w:p>
      <w:pPr>
        <w:pStyle w:val="BodyText"/>
        <w:rPr>
          <w:sz w:val="18"/>
        </w:rPr>
      </w:pPr>
    </w:p>
    <w:p>
      <w:pPr>
        <w:pStyle w:val="BodyText"/>
        <w:spacing w:before="6"/>
        <w:rPr>
          <w:sz w:val="16"/>
        </w:rPr>
      </w:pPr>
    </w:p>
    <w:p>
      <w:pPr>
        <w:pStyle w:val="Heading4"/>
        <w:rPr>
          <w:rFonts w:ascii="Baskerville"/>
        </w:rPr>
      </w:pPr>
      <w:r>
        <w:rPr>
          <w:rFonts w:ascii="Baskerville"/>
          <w:color w:val="231F20"/>
        </w:rPr>
        <w:t>J</w:t>
      </w:r>
    </w:p>
    <w:p>
      <w:pPr>
        <w:spacing w:line="204" w:lineRule="exact" w:before="0"/>
        <w:ind w:left="342" w:right="0" w:firstLine="0"/>
        <w:jc w:val="left"/>
        <w:rPr>
          <w:rFonts w:ascii="Baskerville-SemiBold"/>
          <w:b/>
          <w:sz w:val="16"/>
        </w:rPr>
      </w:pPr>
      <w:r>
        <w:rPr>
          <w:rFonts w:ascii="Baskerville-SemiBold"/>
          <w:b/>
          <w:color w:val="231F20"/>
          <w:spacing w:val="-1"/>
          <w:sz w:val="16"/>
        </w:rPr>
        <w:t>JOHANSSON,</w:t>
      </w:r>
      <w:r>
        <w:rPr>
          <w:rFonts w:ascii="Baskerville-SemiBold"/>
          <w:b/>
          <w:color w:val="231F20"/>
          <w:spacing w:val="-8"/>
          <w:sz w:val="16"/>
        </w:rPr>
        <w:t> </w:t>
      </w:r>
      <w:r>
        <w:rPr>
          <w:rFonts w:ascii="Baskerville-SemiBold"/>
          <w:b/>
          <w:color w:val="231F20"/>
          <w:sz w:val="16"/>
        </w:rPr>
        <w:t>BENNY.</w:t>
      </w:r>
    </w:p>
    <w:p>
      <w:pPr>
        <w:spacing w:line="206" w:lineRule="auto" w:before="6"/>
        <w:ind w:left="342" w:right="710" w:firstLine="0"/>
        <w:jc w:val="both"/>
        <w:rPr>
          <w:sz w:val="16"/>
        </w:rPr>
      </w:pPr>
      <w:r>
        <w:rPr>
          <w:color w:val="231F20"/>
          <w:sz w:val="16"/>
        </w:rPr>
        <w:t>Självmedvetet</w:t>
      </w:r>
      <w:r>
        <w:rPr>
          <w:color w:val="231F20"/>
          <w:spacing w:val="-8"/>
          <w:sz w:val="16"/>
        </w:rPr>
        <w:t> </w:t>
      </w:r>
      <w:r>
        <w:rPr>
          <w:color w:val="231F20"/>
          <w:sz w:val="16"/>
        </w:rPr>
        <w:t>ledarskap.</w:t>
      </w:r>
      <w:r>
        <w:rPr>
          <w:color w:val="231F20"/>
          <w:spacing w:val="-7"/>
          <w:sz w:val="16"/>
        </w:rPr>
        <w:t> </w:t>
      </w:r>
      <w:r>
        <w:rPr>
          <w:color w:val="231F20"/>
          <w:sz w:val="16"/>
        </w:rPr>
        <w:t>Liv</w:t>
      </w:r>
      <w:r>
        <w:rPr>
          <w:color w:val="231F20"/>
          <w:spacing w:val="-8"/>
          <w:sz w:val="16"/>
        </w:rPr>
        <w:t> </w:t>
      </w:r>
      <w:r>
        <w:rPr>
          <w:color w:val="231F20"/>
          <w:sz w:val="16"/>
        </w:rPr>
        <w:t>bortom</w:t>
      </w:r>
      <w:r>
        <w:rPr>
          <w:color w:val="231F20"/>
          <w:spacing w:val="-7"/>
          <w:sz w:val="16"/>
        </w:rPr>
        <w:t> </w:t>
      </w:r>
      <w:r>
        <w:rPr>
          <w:color w:val="231F20"/>
          <w:sz w:val="16"/>
        </w:rPr>
        <w:t>hjär-</w:t>
      </w:r>
      <w:r>
        <w:rPr>
          <w:color w:val="231F20"/>
          <w:spacing w:val="-38"/>
          <w:sz w:val="16"/>
        </w:rPr>
        <w:t> </w:t>
      </w:r>
      <w:r>
        <w:rPr>
          <w:color w:val="231F20"/>
          <w:sz w:val="16"/>
        </w:rPr>
        <w:t>ta</w:t>
      </w:r>
      <w:r>
        <w:rPr>
          <w:color w:val="231F20"/>
          <w:spacing w:val="1"/>
          <w:sz w:val="16"/>
        </w:rPr>
        <w:t> </w:t>
      </w:r>
      <w:r>
        <w:rPr>
          <w:color w:val="231F20"/>
          <w:sz w:val="16"/>
        </w:rPr>
        <w:t>och</w:t>
      </w:r>
      <w:r>
        <w:rPr>
          <w:color w:val="231F20"/>
          <w:spacing w:val="1"/>
          <w:sz w:val="16"/>
        </w:rPr>
        <w:t> </w:t>
      </w:r>
      <w:r>
        <w:rPr>
          <w:color w:val="231F20"/>
          <w:sz w:val="16"/>
        </w:rPr>
        <w:t>vatten.</w:t>
      </w:r>
      <w:r>
        <w:rPr>
          <w:color w:val="231F20"/>
          <w:spacing w:val="1"/>
          <w:sz w:val="16"/>
        </w:rPr>
        <w:t> </w:t>
      </w:r>
      <w:r>
        <w:rPr>
          <w:color w:val="231F20"/>
          <w:sz w:val="16"/>
        </w:rPr>
        <w:t>Turning</w:t>
      </w:r>
      <w:r>
        <w:rPr>
          <w:color w:val="231F20"/>
          <w:spacing w:val="1"/>
          <w:sz w:val="16"/>
        </w:rPr>
        <w:t> </w:t>
      </w:r>
      <w:r>
        <w:rPr>
          <w:color w:val="231F20"/>
          <w:sz w:val="16"/>
        </w:rPr>
        <w:t>Pages</w:t>
      </w:r>
      <w:r>
        <w:rPr>
          <w:color w:val="231F20"/>
          <w:spacing w:val="1"/>
          <w:sz w:val="16"/>
        </w:rPr>
        <w:t> </w:t>
      </w:r>
      <w:r>
        <w:rPr>
          <w:color w:val="231F20"/>
          <w:sz w:val="16"/>
        </w:rPr>
        <w:t>Förlag,</w:t>
      </w:r>
      <w:r>
        <w:rPr>
          <w:color w:val="231F20"/>
          <w:spacing w:val="1"/>
          <w:sz w:val="16"/>
        </w:rPr>
        <w:t> </w:t>
      </w:r>
      <w:r>
        <w:rPr>
          <w:color w:val="231F20"/>
          <w:sz w:val="16"/>
        </w:rPr>
        <w:t>Gärsnäs, Sverige 2020. www.turningpag-</w:t>
      </w:r>
      <w:r>
        <w:rPr>
          <w:color w:val="231F20"/>
          <w:spacing w:val="1"/>
          <w:sz w:val="16"/>
        </w:rPr>
        <w:t> </w:t>
      </w:r>
      <w:r>
        <w:rPr>
          <w:color w:val="231F20"/>
          <w:sz w:val="16"/>
        </w:rPr>
        <w:t>es.se</w:t>
      </w:r>
    </w:p>
    <w:p>
      <w:pPr>
        <w:spacing w:after="0" w:line="206" w:lineRule="auto"/>
        <w:jc w:val="both"/>
        <w:rPr>
          <w:sz w:val="16"/>
        </w:rPr>
        <w:sectPr>
          <w:type w:val="continuous"/>
          <w:pgSz w:w="10690" w:h="13210"/>
          <w:pgMar w:header="0" w:footer="860" w:top="1240" w:bottom="280" w:left="540" w:right="0"/>
          <w:cols w:num="3" w:equalWidth="0">
            <w:col w:w="3081" w:space="119"/>
            <w:col w:w="3083" w:space="118"/>
            <w:col w:w="3749"/>
          </w:cols>
        </w:sectPr>
      </w:pPr>
    </w:p>
    <w:p>
      <w:pPr>
        <w:spacing w:line="206" w:lineRule="exact" w:before="50"/>
        <w:ind w:left="342" w:right="0" w:firstLine="0"/>
        <w:jc w:val="left"/>
        <w:rPr>
          <w:rFonts w:ascii="Baskerville-SemiBold"/>
          <w:b/>
          <w:sz w:val="16"/>
        </w:rPr>
      </w:pPr>
      <w:r>
        <w:rPr>
          <w:rFonts w:ascii="Baskerville-SemiBold"/>
          <w:b/>
          <w:color w:val="231F20"/>
          <w:spacing w:val="-1"/>
          <w:sz w:val="16"/>
        </w:rPr>
        <w:t>JOHANSSON,</w:t>
      </w:r>
      <w:r>
        <w:rPr>
          <w:rFonts w:ascii="Baskerville-SemiBold"/>
          <w:b/>
          <w:color w:val="231F20"/>
          <w:spacing w:val="-8"/>
          <w:sz w:val="16"/>
        </w:rPr>
        <w:t> </w:t>
      </w:r>
      <w:r>
        <w:rPr>
          <w:rFonts w:ascii="Baskerville-SemiBold"/>
          <w:b/>
          <w:color w:val="231F20"/>
          <w:sz w:val="16"/>
        </w:rPr>
        <w:t>BENNY.</w:t>
      </w:r>
    </w:p>
    <w:p>
      <w:pPr>
        <w:spacing w:line="204" w:lineRule="auto" w:before="7"/>
        <w:ind w:left="342" w:right="42" w:firstLine="0"/>
        <w:jc w:val="both"/>
        <w:rPr>
          <w:sz w:val="16"/>
        </w:rPr>
      </w:pPr>
      <w:r>
        <w:rPr>
          <w:color w:val="231F20"/>
          <w:sz w:val="16"/>
        </w:rPr>
        <w:t>Heart rate and heart rate variability re-</w:t>
      </w:r>
      <w:r>
        <w:rPr>
          <w:color w:val="231F20"/>
          <w:spacing w:val="1"/>
          <w:sz w:val="16"/>
        </w:rPr>
        <w:t> </w:t>
      </w:r>
      <w:r>
        <w:rPr>
          <w:color w:val="231F20"/>
          <w:sz w:val="16"/>
        </w:rPr>
        <w:t>sponse to the transpiration of</w:t>
      </w:r>
      <w:r>
        <w:rPr>
          <w:color w:val="231F20"/>
          <w:spacing w:val="1"/>
          <w:sz w:val="16"/>
        </w:rPr>
        <w:t> </w:t>
      </w:r>
      <w:r>
        <w:rPr>
          <w:color w:val="231F20"/>
          <w:sz w:val="16"/>
        </w:rPr>
        <w:t>vortex-wa-</w:t>
      </w:r>
      <w:r>
        <w:rPr>
          <w:color w:val="231F20"/>
          <w:spacing w:val="1"/>
          <w:sz w:val="16"/>
        </w:rPr>
        <w:t> </w:t>
      </w:r>
      <w:r>
        <w:rPr>
          <w:color w:val="231F20"/>
          <w:sz w:val="16"/>
        </w:rPr>
        <w:t>ter by Begonia Eliator plants to the air in</w:t>
      </w:r>
      <w:r>
        <w:rPr>
          <w:color w:val="231F20"/>
          <w:spacing w:val="1"/>
          <w:sz w:val="16"/>
        </w:rPr>
        <w:t> </w:t>
      </w:r>
      <w:r>
        <w:rPr>
          <w:color w:val="231F20"/>
          <w:sz w:val="16"/>
        </w:rPr>
        <w:t>an</w:t>
      </w:r>
      <w:r>
        <w:rPr>
          <w:color w:val="231F20"/>
          <w:spacing w:val="1"/>
          <w:sz w:val="16"/>
        </w:rPr>
        <w:t> </w:t>
      </w:r>
      <w:r>
        <w:rPr>
          <w:color w:val="231F20"/>
          <w:sz w:val="16"/>
        </w:rPr>
        <w:t>office</w:t>
      </w:r>
      <w:r>
        <w:rPr>
          <w:color w:val="231F20"/>
          <w:spacing w:val="1"/>
          <w:sz w:val="16"/>
        </w:rPr>
        <w:t> </w:t>
      </w:r>
      <w:r>
        <w:rPr>
          <w:color w:val="231F20"/>
          <w:sz w:val="16"/>
        </w:rPr>
        <w:t>during</w:t>
      </w:r>
      <w:r>
        <w:rPr>
          <w:color w:val="231F20"/>
          <w:spacing w:val="1"/>
          <w:sz w:val="16"/>
        </w:rPr>
        <w:t> </w:t>
      </w:r>
      <w:r>
        <w:rPr>
          <w:color w:val="231F20"/>
          <w:sz w:val="16"/>
        </w:rPr>
        <w:t>visual</w:t>
      </w:r>
      <w:r>
        <w:rPr>
          <w:color w:val="231F20"/>
          <w:spacing w:val="1"/>
          <w:sz w:val="16"/>
        </w:rPr>
        <w:t> </w:t>
      </w:r>
      <w:r>
        <w:rPr>
          <w:color w:val="231F20"/>
          <w:sz w:val="16"/>
        </w:rPr>
        <w:t>display</w:t>
      </w:r>
      <w:r>
        <w:rPr>
          <w:color w:val="231F20"/>
          <w:spacing w:val="1"/>
          <w:sz w:val="16"/>
        </w:rPr>
        <w:t> </w:t>
      </w:r>
      <w:r>
        <w:rPr>
          <w:color w:val="231F20"/>
          <w:sz w:val="16"/>
        </w:rPr>
        <w:t>terminal</w:t>
      </w:r>
      <w:r>
        <w:rPr>
          <w:color w:val="231F20"/>
          <w:spacing w:val="-37"/>
          <w:sz w:val="16"/>
        </w:rPr>
        <w:t> </w:t>
      </w:r>
      <w:r>
        <w:rPr>
          <w:color w:val="231F20"/>
          <w:sz w:val="16"/>
        </w:rPr>
        <w:t>work. </w:t>
      </w:r>
      <w:r>
        <w:rPr>
          <w:i/>
          <w:color w:val="231F20"/>
          <w:sz w:val="16"/>
        </w:rPr>
        <w:t>Journal Alternative Complementary Med-</w:t>
      </w:r>
      <w:r>
        <w:rPr>
          <w:i/>
          <w:color w:val="231F20"/>
          <w:spacing w:val="-37"/>
          <w:sz w:val="16"/>
        </w:rPr>
        <w:t> </w:t>
      </w:r>
      <w:r>
        <w:rPr>
          <w:i/>
          <w:color w:val="231F20"/>
          <w:sz w:val="16"/>
        </w:rPr>
        <w:t>icine</w:t>
      </w:r>
      <w:r>
        <w:rPr>
          <w:color w:val="231F20"/>
          <w:sz w:val="16"/>
        </w:rPr>
        <w:t>.</w:t>
      </w:r>
      <w:r>
        <w:rPr>
          <w:color w:val="231F20"/>
          <w:spacing w:val="4"/>
          <w:sz w:val="16"/>
        </w:rPr>
        <w:t> </w:t>
      </w:r>
      <w:r>
        <w:rPr>
          <w:color w:val="231F20"/>
          <w:sz w:val="16"/>
        </w:rPr>
        <w:t>8,</w:t>
      </w:r>
      <w:r>
        <w:rPr>
          <w:color w:val="231F20"/>
          <w:spacing w:val="4"/>
          <w:sz w:val="16"/>
        </w:rPr>
        <w:t> </w:t>
      </w:r>
      <w:r>
        <w:rPr>
          <w:color w:val="231F20"/>
          <w:sz w:val="16"/>
        </w:rPr>
        <w:t>993-1003,</w:t>
      </w:r>
      <w:r>
        <w:rPr>
          <w:color w:val="231F20"/>
          <w:spacing w:val="4"/>
          <w:sz w:val="16"/>
        </w:rPr>
        <w:t> </w:t>
      </w:r>
      <w:r>
        <w:rPr>
          <w:color w:val="231F20"/>
          <w:sz w:val="16"/>
        </w:rPr>
        <w:t>2008.</w:t>
      </w:r>
    </w:p>
    <w:p>
      <w:pPr>
        <w:pStyle w:val="BodyText"/>
        <w:spacing w:before="10"/>
        <w:rPr>
          <w:sz w:val="17"/>
        </w:rPr>
      </w:pPr>
    </w:p>
    <w:p>
      <w:pPr>
        <w:spacing w:line="194" w:lineRule="auto" w:before="0"/>
        <w:ind w:left="342" w:right="36" w:firstLine="0"/>
        <w:jc w:val="left"/>
        <w:rPr>
          <w:rFonts w:ascii="Baskerville-SemiBold"/>
          <w:b/>
          <w:sz w:val="16"/>
        </w:rPr>
      </w:pPr>
      <w:r>
        <w:rPr>
          <w:rFonts w:ascii="Baskerville-SemiBold"/>
          <w:b/>
          <w:color w:val="231F20"/>
          <w:spacing w:val="-1"/>
          <w:sz w:val="16"/>
        </w:rPr>
        <w:t>JOHANSSON,</w:t>
      </w:r>
      <w:r>
        <w:rPr>
          <w:rFonts w:ascii="Baskerville-SemiBold"/>
          <w:b/>
          <w:color w:val="231F20"/>
          <w:spacing w:val="-7"/>
          <w:sz w:val="16"/>
        </w:rPr>
        <w:t> </w:t>
      </w:r>
      <w:r>
        <w:rPr>
          <w:rFonts w:ascii="Baskerville-SemiBold"/>
          <w:b/>
          <w:color w:val="231F20"/>
          <w:spacing w:val="-1"/>
          <w:sz w:val="16"/>
        </w:rPr>
        <w:t>BENNY,</w:t>
      </w:r>
      <w:r>
        <w:rPr>
          <w:rFonts w:ascii="Baskerville-SemiBold"/>
          <w:b/>
          <w:color w:val="231F20"/>
          <w:spacing w:val="-7"/>
          <w:sz w:val="16"/>
        </w:rPr>
        <w:t> </w:t>
      </w:r>
      <w:r>
        <w:rPr>
          <w:rFonts w:ascii="Baskerville-SemiBold"/>
          <w:b/>
          <w:color w:val="231F20"/>
          <w:spacing w:val="-1"/>
          <w:sz w:val="16"/>
        </w:rPr>
        <w:t>SUKHOTSK-</w:t>
      </w:r>
      <w:r>
        <w:rPr>
          <w:rFonts w:ascii="Baskerville-SemiBold"/>
          <w:b/>
          <w:color w:val="231F20"/>
          <w:spacing w:val="-37"/>
          <w:sz w:val="16"/>
        </w:rPr>
        <w:t> </w:t>
      </w:r>
      <w:r>
        <w:rPr>
          <w:rFonts w:ascii="Baskerville-SemiBold"/>
          <w:b/>
          <w:color w:val="231F20"/>
          <w:sz w:val="16"/>
        </w:rPr>
        <w:t>YA,</w:t>
      </w:r>
      <w:r>
        <w:rPr>
          <w:rFonts w:ascii="Baskerville-SemiBold"/>
          <w:b/>
          <w:color w:val="231F20"/>
          <w:spacing w:val="3"/>
          <w:sz w:val="16"/>
        </w:rPr>
        <w:t> </w:t>
      </w:r>
      <w:r>
        <w:rPr>
          <w:rFonts w:ascii="Baskerville-SemiBold"/>
          <w:b/>
          <w:color w:val="231F20"/>
          <w:sz w:val="16"/>
        </w:rPr>
        <w:t>SVETLANA.</w:t>
      </w:r>
    </w:p>
    <w:p>
      <w:pPr>
        <w:spacing w:line="204" w:lineRule="auto" w:before="3"/>
        <w:ind w:left="342" w:right="45" w:firstLine="0"/>
        <w:jc w:val="both"/>
        <w:rPr>
          <w:i/>
          <w:sz w:val="16"/>
        </w:rPr>
      </w:pPr>
      <w:r>
        <w:rPr>
          <w:color w:val="231F20"/>
          <w:sz w:val="16"/>
        </w:rPr>
        <w:t>Allometric scaling behaviour – A quan-</w:t>
      </w:r>
      <w:r>
        <w:rPr>
          <w:color w:val="231F20"/>
          <w:spacing w:val="1"/>
          <w:sz w:val="16"/>
        </w:rPr>
        <w:t> </w:t>
      </w:r>
      <w:r>
        <w:rPr>
          <w:color w:val="231F20"/>
          <w:sz w:val="16"/>
        </w:rPr>
        <w:t>tum</w:t>
      </w:r>
      <w:r>
        <w:rPr>
          <w:color w:val="231F20"/>
          <w:spacing w:val="-8"/>
          <w:sz w:val="16"/>
        </w:rPr>
        <w:t> </w:t>
      </w:r>
      <w:r>
        <w:rPr>
          <w:color w:val="231F20"/>
          <w:sz w:val="16"/>
        </w:rPr>
        <w:t>dissipative</w:t>
      </w:r>
      <w:r>
        <w:rPr>
          <w:color w:val="231F20"/>
          <w:spacing w:val="-7"/>
          <w:sz w:val="16"/>
        </w:rPr>
        <w:t> </w:t>
      </w:r>
      <w:r>
        <w:rPr>
          <w:color w:val="231F20"/>
          <w:sz w:val="16"/>
        </w:rPr>
        <w:t>state</w:t>
      </w:r>
      <w:r>
        <w:rPr>
          <w:color w:val="231F20"/>
          <w:spacing w:val="-8"/>
          <w:sz w:val="16"/>
        </w:rPr>
        <w:t> </w:t>
      </w:r>
      <w:r>
        <w:rPr>
          <w:color w:val="231F20"/>
          <w:sz w:val="16"/>
        </w:rPr>
        <w:t>implies</w:t>
      </w:r>
      <w:r>
        <w:rPr>
          <w:color w:val="231F20"/>
          <w:spacing w:val="-7"/>
          <w:sz w:val="16"/>
        </w:rPr>
        <w:t> </w:t>
      </w:r>
      <w:r>
        <w:rPr>
          <w:color w:val="231F20"/>
          <w:sz w:val="16"/>
        </w:rPr>
        <w:t>a</w:t>
      </w:r>
      <w:r>
        <w:rPr>
          <w:color w:val="231F20"/>
          <w:spacing w:val="-7"/>
          <w:sz w:val="16"/>
        </w:rPr>
        <w:t> </w:t>
      </w:r>
      <w:r>
        <w:rPr>
          <w:color w:val="231F20"/>
          <w:sz w:val="16"/>
        </w:rPr>
        <w:t>reduction</w:t>
      </w:r>
      <w:r>
        <w:rPr>
          <w:color w:val="231F20"/>
          <w:spacing w:val="-8"/>
          <w:sz w:val="16"/>
        </w:rPr>
        <w:t> </w:t>
      </w:r>
      <w:r>
        <w:rPr>
          <w:color w:val="231F20"/>
          <w:sz w:val="16"/>
        </w:rPr>
        <w:t>in</w:t>
      </w:r>
      <w:r>
        <w:rPr>
          <w:color w:val="231F20"/>
          <w:spacing w:val="-37"/>
          <w:sz w:val="16"/>
        </w:rPr>
        <w:t> </w:t>
      </w:r>
      <w:r>
        <w:rPr>
          <w:color w:val="231F20"/>
          <w:sz w:val="16"/>
        </w:rPr>
        <w:t>thermal infrared emission and fractal or-</w:t>
      </w:r>
      <w:r>
        <w:rPr>
          <w:color w:val="231F20"/>
          <w:spacing w:val="1"/>
          <w:sz w:val="16"/>
        </w:rPr>
        <w:t> </w:t>
      </w:r>
      <w:r>
        <w:rPr>
          <w:color w:val="231F20"/>
          <w:spacing w:val="-1"/>
          <w:sz w:val="16"/>
        </w:rPr>
        <w:t>dering</w:t>
      </w:r>
      <w:r>
        <w:rPr>
          <w:color w:val="231F20"/>
          <w:spacing w:val="-9"/>
          <w:sz w:val="16"/>
        </w:rPr>
        <w:t> </w:t>
      </w:r>
      <w:r>
        <w:rPr>
          <w:color w:val="231F20"/>
          <w:spacing w:val="-1"/>
          <w:sz w:val="16"/>
        </w:rPr>
        <w:t>in</w:t>
      </w:r>
      <w:r>
        <w:rPr>
          <w:color w:val="231F20"/>
          <w:spacing w:val="-8"/>
          <w:sz w:val="16"/>
        </w:rPr>
        <w:t> </w:t>
      </w:r>
      <w:r>
        <w:rPr>
          <w:color w:val="231F20"/>
          <w:spacing w:val="-1"/>
          <w:sz w:val="16"/>
        </w:rPr>
        <w:t>distilled</w:t>
      </w:r>
      <w:r>
        <w:rPr>
          <w:color w:val="231F20"/>
          <w:spacing w:val="-7"/>
          <w:sz w:val="16"/>
        </w:rPr>
        <w:t> </w:t>
      </w:r>
      <w:r>
        <w:rPr>
          <w:color w:val="231F20"/>
          <w:sz w:val="16"/>
        </w:rPr>
        <w:t>coherent</w:t>
      </w:r>
      <w:r>
        <w:rPr>
          <w:color w:val="231F20"/>
          <w:spacing w:val="-9"/>
          <w:sz w:val="16"/>
        </w:rPr>
        <w:t> </w:t>
      </w:r>
      <w:r>
        <w:rPr>
          <w:color w:val="231F20"/>
          <w:sz w:val="16"/>
        </w:rPr>
        <w:t>water.</w:t>
      </w:r>
      <w:r>
        <w:rPr>
          <w:color w:val="231F20"/>
          <w:spacing w:val="-7"/>
          <w:sz w:val="16"/>
        </w:rPr>
        <w:t> </w:t>
      </w:r>
      <w:r>
        <w:rPr>
          <w:i/>
          <w:color w:val="231F20"/>
          <w:sz w:val="16"/>
        </w:rPr>
        <w:t>Water</w:t>
      </w:r>
      <w:r>
        <w:rPr>
          <w:color w:val="231F20"/>
          <w:sz w:val="16"/>
        </w:rPr>
        <w:t>.</w:t>
      </w:r>
      <w:r>
        <w:rPr>
          <w:color w:val="231F20"/>
          <w:spacing w:val="-8"/>
          <w:sz w:val="16"/>
        </w:rPr>
        <w:t> </w:t>
      </w:r>
      <w:r>
        <w:rPr>
          <w:color w:val="231F20"/>
          <w:sz w:val="16"/>
        </w:rPr>
        <w:t>3,</w:t>
      </w:r>
      <w:r>
        <w:rPr>
          <w:color w:val="231F20"/>
          <w:spacing w:val="-38"/>
          <w:sz w:val="16"/>
        </w:rPr>
        <w:t> </w:t>
      </w:r>
      <w:r>
        <w:rPr>
          <w:color w:val="231F20"/>
          <w:sz w:val="16"/>
        </w:rPr>
        <w:t>100-121,</w:t>
      </w:r>
      <w:r>
        <w:rPr>
          <w:color w:val="231F20"/>
          <w:spacing w:val="4"/>
          <w:sz w:val="16"/>
        </w:rPr>
        <w:t> </w:t>
      </w:r>
      <w:r>
        <w:rPr>
          <w:color w:val="231F20"/>
          <w:sz w:val="16"/>
        </w:rPr>
        <w:t>2012</w:t>
      </w:r>
      <w:r>
        <w:rPr>
          <w:i/>
          <w:color w:val="231F20"/>
          <w:sz w:val="16"/>
        </w:rPr>
        <w:t>.</w:t>
      </w:r>
    </w:p>
    <w:p>
      <w:pPr>
        <w:pStyle w:val="BodyText"/>
        <w:spacing w:before="2"/>
        <w:rPr>
          <w:i/>
          <w:sz w:val="17"/>
        </w:rPr>
      </w:pPr>
    </w:p>
    <w:p>
      <w:pPr>
        <w:spacing w:line="194" w:lineRule="auto" w:before="1"/>
        <w:ind w:left="342" w:right="0" w:firstLine="0"/>
        <w:jc w:val="left"/>
        <w:rPr>
          <w:rFonts w:ascii="Baskerville-SemiBold"/>
          <w:b/>
          <w:sz w:val="16"/>
        </w:rPr>
      </w:pPr>
      <w:r>
        <w:rPr>
          <w:rFonts w:ascii="Baskerville-SemiBold"/>
          <w:b/>
          <w:color w:val="231F20"/>
          <w:sz w:val="16"/>
        </w:rPr>
        <w:t>JOHANSSON,</w:t>
      </w:r>
      <w:r>
        <w:rPr>
          <w:rFonts w:ascii="Baskerville-SemiBold"/>
          <w:b/>
          <w:color w:val="231F20"/>
          <w:spacing w:val="1"/>
          <w:sz w:val="16"/>
        </w:rPr>
        <w:t> </w:t>
      </w:r>
      <w:r>
        <w:rPr>
          <w:rFonts w:ascii="Baskerville-SemiBold"/>
          <w:b/>
          <w:color w:val="231F20"/>
          <w:sz w:val="16"/>
        </w:rPr>
        <w:t>BENNY,</w:t>
      </w:r>
      <w:r>
        <w:rPr>
          <w:rFonts w:ascii="Baskerville-SemiBold"/>
          <w:b/>
          <w:color w:val="231F20"/>
          <w:spacing w:val="1"/>
          <w:sz w:val="16"/>
        </w:rPr>
        <w:t> </w:t>
      </w:r>
      <w:r>
        <w:rPr>
          <w:rFonts w:ascii="Baskerville-SemiBold"/>
          <w:b/>
          <w:color w:val="231F20"/>
          <w:sz w:val="16"/>
        </w:rPr>
        <w:t>SUKHOTS-</w:t>
      </w:r>
      <w:r>
        <w:rPr>
          <w:rFonts w:ascii="Baskerville-SemiBold"/>
          <w:b/>
          <w:color w:val="231F20"/>
          <w:spacing w:val="-37"/>
          <w:sz w:val="16"/>
        </w:rPr>
        <w:t> </w:t>
      </w:r>
      <w:r>
        <w:rPr>
          <w:rFonts w:ascii="Baskerville-SemiBold"/>
          <w:b/>
          <w:color w:val="231F20"/>
          <w:sz w:val="16"/>
        </w:rPr>
        <w:t>KAYA,</w:t>
      </w:r>
      <w:r>
        <w:rPr>
          <w:rFonts w:ascii="Baskerville-SemiBold"/>
          <w:b/>
          <w:color w:val="231F20"/>
          <w:spacing w:val="2"/>
          <w:sz w:val="16"/>
        </w:rPr>
        <w:t> </w:t>
      </w:r>
      <w:r>
        <w:rPr>
          <w:rFonts w:ascii="Baskerville-SemiBold"/>
          <w:b/>
          <w:color w:val="231F20"/>
          <w:sz w:val="16"/>
        </w:rPr>
        <w:t>SVETLANA.</w:t>
      </w:r>
    </w:p>
    <w:p>
      <w:pPr>
        <w:spacing w:line="206" w:lineRule="auto" w:before="1"/>
        <w:ind w:left="342" w:right="42" w:firstLine="0"/>
        <w:jc w:val="both"/>
        <w:rPr>
          <w:i/>
          <w:sz w:val="16"/>
        </w:rPr>
      </w:pPr>
      <w:r>
        <w:rPr>
          <w:color w:val="231F20"/>
          <w:sz w:val="16"/>
        </w:rPr>
        <w:t>Drinking functional coherent mineral wa-</w:t>
      </w:r>
      <w:r>
        <w:rPr>
          <w:color w:val="231F20"/>
          <w:spacing w:val="-37"/>
          <w:sz w:val="16"/>
        </w:rPr>
        <w:t> </w:t>
      </w:r>
      <w:r>
        <w:rPr>
          <w:color w:val="231F20"/>
          <w:sz w:val="16"/>
        </w:rPr>
        <w:t>ter accompanies a strengthening of</w:t>
      </w:r>
      <w:r>
        <w:rPr>
          <w:color w:val="231F20"/>
          <w:spacing w:val="1"/>
          <w:sz w:val="16"/>
        </w:rPr>
        <w:t> </w:t>
      </w:r>
      <w:r>
        <w:rPr>
          <w:color w:val="231F20"/>
          <w:sz w:val="16"/>
        </w:rPr>
        <w:t>the</w:t>
      </w:r>
      <w:r>
        <w:rPr>
          <w:color w:val="231F20"/>
          <w:spacing w:val="1"/>
          <w:sz w:val="16"/>
        </w:rPr>
        <w:t> </w:t>
      </w:r>
      <w:r>
        <w:rPr>
          <w:color w:val="231F20"/>
          <w:sz w:val="16"/>
        </w:rPr>
        <w:t>very low frequency impact on heart rate</w:t>
      </w:r>
      <w:r>
        <w:rPr>
          <w:color w:val="231F20"/>
          <w:spacing w:val="1"/>
          <w:sz w:val="16"/>
        </w:rPr>
        <w:t> </w:t>
      </w:r>
      <w:r>
        <w:rPr>
          <w:color w:val="231F20"/>
          <w:sz w:val="16"/>
        </w:rPr>
        <w:t>variability,</w:t>
      </w:r>
      <w:r>
        <w:rPr>
          <w:color w:val="231F20"/>
          <w:spacing w:val="1"/>
          <w:sz w:val="16"/>
        </w:rPr>
        <w:t> </w:t>
      </w:r>
      <w:r>
        <w:rPr>
          <w:color w:val="231F20"/>
          <w:sz w:val="16"/>
        </w:rPr>
        <w:t>and</w:t>
      </w:r>
      <w:r>
        <w:rPr>
          <w:color w:val="231F20"/>
          <w:spacing w:val="1"/>
          <w:sz w:val="16"/>
        </w:rPr>
        <w:t> </w:t>
      </w:r>
      <w:r>
        <w:rPr>
          <w:color w:val="231F20"/>
          <w:sz w:val="16"/>
        </w:rPr>
        <w:t>mono</w:t>
      </w:r>
      <w:r>
        <w:rPr>
          <w:color w:val="231F20"/>
          <w:spacing w:val="1"/>
          <w:sz w:val="16"/>
        </w:rPr>
        <w:t> </w:t>
      </w:r>
      <w:r>
        <w:rPr>
          <w:color w:val="231F20"/>
          <w:sz w:val="16"/>
        </w:rPr>
        <w:t>and</w:t>
      </w:r>
      <w:r>
        <w:rPr>
          <w:color w:val="231F20"/>
          <w:spacing w:val="1"/>
          <w:sz w:val="16"/>
        </w:rPr>
        <w:t> </w:t>
      </w:r>
      <w:r>
        <w:rPr>
          <w:color w:val="231F20"/>
          <w:sz w:val="16"/>
        </w:rPr>
        <w:t>multifractal</w:t>
      </w:r>
      <w:r>
        <w:rPr>
          <w:color w:val="231F20"/>
          <w:spacing w:val="1"/>
          <w:sz w:val="16"/>
        </w:rPr>
        <w:t> </w:t>
      </w:r>
      <w:r>
        <w:rPr>
          <w:color w:val="231F20"/>
          <w:spacing w:val="-1"/>
          <w:sz w:val="16"/>
        </w:rPr>
        <w:t>heart</w:t>
      </w:r>
      <w:r>
        <w:rPr>
          <w:color w:val="231F20"/>
          <w:spacing w:val="-9"/>
          <w:sz w:val="16"/>
        </w:rPr>
        <w:t> </w:t>
      </w:r>
      <w:r>
        <w:rPr>
          <w:color w:val="231F20"/>
          <w:spacing w:val="-1"/>
          <w:sz w:val="16"/>
        </w:rPr>
        <w:t>rhythm</w:t>
      </w:r>
      <w:r>
        <w:rPr>
          <w:color w:val="231F20"/>
          <w:spacing w:val="-8"/>
          <w:sz w:val="16"/>
        </w:rPr>
        <w:t> </w:t>
      </w:r>
      <w:r>
        <w:rPr>
          <w:color w:val="231F20"/>
          <w:sz w:val="16"/>
        </w:rPr>
        <w:t>dynamics</w:t>
      </w:r>
      <w:r>
        <w:rPr>
          <w:color w:val="231F20"/>
          <w:spacing w:val="-8"/>
          <w:sz w:val="16"/>
        </w:rPr>
        <w:t> </w:t>
      </w:r>
      <w:r>
        <w:rPr>
          <w:color w:val="231F20"/>
          <w:sz w:val="16"/>
        </w:rPr>
        <w:t>in</w:t>
      </w:r>
      <w:r>
        <w:rPr>
          <w:color w:val="231F20"/>
          <w:spacing w:val="-8"/>
          <w:sz w:val="16"/>
        </w:rPr>
        <w:t> </w:t>
      </w:r>
      <w:r>
        <w:rPr>
          <w:color w:val="231F20"/>
          <w:sz w:val="16"/>
        </w:rPr>
        <w:t>heathy</w:t>
      </w:r>
      <w:r>
        <w:rPr>
          <w:color w:val="231F20"/>
          <w:spacing w:val="-8"/>
          <w:sz w:val="16"/>
        </w:rPr>
        <w:t> </w:t>
      </w:r>
      <w:r>
        <w:rPr>
          <w:color w:val="231F20"/>
          <w:sz w:val="16"/>
        </w:rPr>
        <w:t>humans.</w:t>
      </w:r>
      <w:r>
        <w:rPr>
          <w:color w:val="231F20"/>
          <w:spacing w:val="-37"/>
          <w:sz w:val="16"/>
        </w:rPr>
        <w:t> </w:t>
      </w:r>
      <w:r>
        <w:rPr>
          <w:i/>
          <w:color w:val="231F20"/>
          <w:sz w:val="16"/>
        </w:rPr>
        <w:t>Functional Foods in Health and Disease, </w:t>
      </w:r>
      <w:r>
        <w:rPr>
          <w:color w:val="231F20"/>
          <w:sz w:val="16"/>
        </w:rPr>
        <w:t>6(6),</w:t>
      </w:r>
      <w:r>
        <w:rPr>
          <w:color w:val="231F20"/>
          <w:spacing w:val="1"/>
          <w:sz w:val="16"/>
        </w:rPr>
        <w:t> </w:t>
      </w:r>
      <w:r>
        <w:rPr>
          <w:color w:val="231F20"/>
          <w:sz w:val="16"/>
        </w:rPr>
        <w:t>388-416,</w:t>
      </w:r>
      <w:r>
        <w:rPr>
          <w:color w:val="231F20"/>
          <w:spacing w:val="4"/>
          <w:sz w:val="16"/>
        </w:rPr>
        <w:t> </w:t>
      </w:r>
      <w:r>
        <w:rPr>
          <w:color w:val="231F20"/>
          <w:sz w:val="16"/>
        </w:rPr>
        <w:t>2016</w:t>
      </w:r>
      <w:r>
        <w:rPr>
          <w:i/>
          <w:color w:val="231F20"/>
          <w:sz w:val="16"/>
        </w:rPr>
        <w:t>.</w:t>
      </w:r>
    </w:p>
    <w:p>
      <w:pPr>
        <w:pStyle w:val="BodyText"/>
        <w:spacing w:before="3"/>
        <w:rPr>
          <w:i/>
          <w:sz w:val="14"/>
        </w:rPr>
      </w:pPr>
    </w:p>
    <w:p>
      <w:pPr>
        <w:spacing w:line="206" w:lineRule="exact" w:before="0"/>
        <w:ind w:left="342" w:right="0" w:firstLine="0"/>
        <w:jc w:val="left"/>
        <w:rPr>
          <w:rFonts w:ascii="Baskerville-SemiBold"/>
          <w:b/>
          <w:sz w:val="16"/>
        </w:rPr>
      </w:pPr>
      <w:r>
        <w:rPr>
          <w:rFonts w:ascii="Baskerville-SemiBold"/>
          <w:b/>
          <w:color w:val="231F20"/>
          <w:spacing w:val="-1"/>
          <w:sz w:val="16"/>
        </w:rPr>
        <w:t>JOHANSSON,</w:t>
      </w:r>
      <w:r>
        <w:rPr>
          <w:rFonts w:ascii="Baskerville-SemiBold"/>
          <w:b/>
          <w:color w:val="231F20"/>
          <w:spacing w:val="-8"/>
          <w:sz w:val="16"/>
        </w:rPr>
        <w:t> </w:t>
      </w:r>
      <w:r>
        <w:rPr>
          <w:rFonts w:ascii="Baskerville-SemiBold"/>
          <w:b/>
          <w:color w:val="231F20"/>
          <w:sz w:val="16"/>
        </w:rPr>
        <w:t>BENNY.</w:t>
      </w:r>
    </w:p>
    <w:p>
      <w:pPr>
        <w:spacing w:line="206" w:lineRule="auto" w:before="6"/>
        <w:ind w:left="342" w:right="44" w:firstLine="0"/>
        <w:jc w:val="both"/>
        <w:rPr>
          <w:sz w:val="16"/>
        </w:rPr>
      </w:pPr>
      <w:r>
        <w:rPr>
          <w:color w:val="231F20"/>
          <w:sz w:val="16"/>
        </w:rPr>
        <w:t>Do quantum state oscillations in natural</w:t>
      </w:r>
      <w:r>
        <w:rPr>
          <w:color w:val="231F20"/>
          <w:spacing w:val="1"/>
          <w:sz w:val="16"/>
        </w:rPr>
        <w:t> </w:t>
      </w:r>
      <w:r>
        <w:rPr>
          <w:color w:val="231F20"/>
          <w:sz w:val="16"/>
        </w:rPr>
        <w:t>drinking</w:t>
      </w:r>
      <w:r>
        <w:rPr>
          <w:color w:val="231F20"/>
          <w:spacing w:val="1"/>
          <w:sz w:val="16"/>
        </w:rPr>
        <w:t> </w:t>
      </w:r>
      <w:r>
        <w:rPr>
          <w:color w:val="231F20"/>
          <w:sz w:val="16"/>
        </w:rPr>
        <w:t>water</w:t>
      </w:r>
      <w:r>
        <w:rPr>
          <w:color w:val="231F20"/>
          <w:spacing w:val="1"/>
          <w:sz w:val="16"/>
        </w:rPr>
        <w:t> </w:t>
      </w:r>
      <w:r>
        <w:rPr>
          <w:color w:val="231F20"/>
          <w:sz w:val="16"/>
        </w:rPr>
        <w:t>benefit</w:t>
      </w:r>
      <w:r>
        <w:rPr>
          <w:color w:val="231F20"/>
          <w:spacing w:val="1"/>
          <w:sz w:val="16"/>
        </w:rPr>
        <w:t> </w:t>
      </w:r>
      <w:r>
        <w:rPr>
          <w:color w:val="231F20"/>
          <w:sz w:val="16"/>
        </w:rPr>
        <w:t>human</w:t>
      </w:r>
      <w:r>
        <w:rPr>
          <w:color w:val="231F20"/>
          <w:spacing w:val="1"/>
          <w:sz w:val="16"/>
        </w:rPr>
        <w:t> </w:t>
      </w:r>
      <w:r>
        <w:rPr>
          <w:color w:val="231F20"/>
          <w:sz w:val="16"/>
        </w:rPr>
        <w:t>health?</w:t>
      </w:r>
      <w:r>
        <w:rPr>
          <w:color w:val="231F20"/>
          <w:spacing w:val="1"/>
          <w:sz w:val="16"/>
        </w:rPr>
        <w:t> </w:t>
      </w:r>
      <w:r>
        <w:rPr>
          <w:color w:val="231F20"/>
          <w:sz w:val="16"/>
        </w:rPr>
        <w:t>Ninth</w:t>
      </w:r>
      <w:r>
        <w:rPr>
          <w:color w:val="231F20"/>
          <w:spacing w:val="1"/>
          <w:sz w:val="16"/>
        </w:rPr>
        <w:t> </w:t>
      </w:r>
      <w:r>
        <w:rPr>
          <w:color w:val="231F20"/>
          <w:sz w:val="16"/>
        </w:rPr>
        <w:t>Annual</w:t>
      </w:r>
      <w:r>
        <w:rPr>
          <w:color w:val="231F20"/>
          <w:spacing w:val="1"/>
          <w:sz w:val="16"/>
        </w:rPr>
        <w:t> </w:t>
      </w:r>
      <w:r>
        <w:rPr>
          <w:color w:val="231F20"/>
          <w:sz w:val="16"/>
        </w:rPr>
        <w:t>Conference</w:t>
      </w:r>
      <w:r>
        <w:rPr>
          <w:color w:val="231F20"/>
          <w:spacing w:val="1"/>
          <w:sz w:val="16"/>
        </w:rPr>
        <w:t> </w:t>
      </w:r>
      <w:r>
        <w:rPr>
          <w:color w:val="231F20"/>
          <w:sz w:val="16"/>
        </w:rPr>
        <w:t>on</w:t>
      </w:r>
      <w:r>
        <w:rPr>
          <w:color w:val="231F20"/>
          <w:spacing w:val="1"/>
          <w:sz w:val="16"/>
        </w:rPr>
        <w:t> </w:t>
      </w:r>
      <w:r>
        <w:rPr>
          <w:color w:val="231F20"/>
          <w:sz w:val="16"/>
        </w:rPr>
        <w:t>Physics,</w:t>
      </w:r>
      <w:r>
        <w:rPr>
          <w:color w:val="231F20"/>
          <w:spacing w:val="1"/>
          <w:sz w:val="16"/>
        </w:rPr>
        <w:t> </w:t>
      </w:r>
      <w:r>
        <w:rPr>
          <w:color w:val="231F20"/>
          <w:sz w:val="16"/>
        </w:rPr>
        <w:t>Chemistry</w:t>
      </w:r>
      <w:r>
        <w:rPr>
          <w:color w:val="231F20"/>
          <w:spacing w:val="-10"/>
          <w:sz w:val="16"/>
        </w:rPr>
        <w:t> </w:t>
      </w:r>
      <w:r>
        <w:rPr>
          <w:color w:val="231F20"/>
          <w:sz w:val="16"/>
        </w:rPr>
        <w:t>and</w:t>
      </w:r>
      <w:r>
        <w:rPr>
          <w:color w:val="231F20"/>
          <w:spacing w:val="-9"/>
          <w:sz w:val="16"/>
        </w:rPr>
        <w:t> </w:t>
      </w:r>
      <w:r>
        <w:rPr>
          <w:color w:val="231F20"/>
          <w:sz w:val="16"/>
        </w:rPr>
        <w:t>Biology</w:t>
      </w:r>
      <w:r>
        <w:rPr>
          <w:color w:val="231F20"/>
          <w:spacing w:val="-9"/>
          <w:sz w:val="16"/>
        </w:rPr>
        <w:t> </w:t>
      </w:r>
      <w:r>
        <w:rPr>
          <w:color w:val="231F20"/>
          <w:sz w:val="16"/>
        </w:rPr>
        <w:t>of</w:t>
      </w:r>
      <w:r>
        <w:rPr>
          <w:color w:val="231F20"/>
          <w:spacing w:val="11"/>
          <w:sz w:val="16"/>
        </w:rPr>
        <w:t> </w:t>
      </w:r>
      <w:r>
        <w:rPr>
          <w:color w:val="231F20"/>
          <w:sz w:val="16"/>
        </w:rPr>
        <w:t>Water.</w:t>
      </w:r>
      <w:r>
        <w:rPr>
          <w:color w:val="231F20"/>
          <w:spacing w:val="-9"/>
          <w:sz w:val="16"/>
        </w:rPr>
        <w:t> </w:t>
      </w:r>
      <w:r>
        <w:rPr>
          <w:color w:val="231F20"/>
          <w:sz w:val="16"/>
        </w:rPr>
        <w:t>October</w:t>
      </w:r>
      <w:r>
        <w:rPr>
          <w:color w:val="231F20"/>
          <w:spacing w:val="-38"/>
          <w:sz w:val="16"/>
        </w:rPr>
        <w:t> </w:t>
      </w:r>
      <w:r>
        <w:rPr>
          <w:color w:val="231F20"/>
          <w:sz w:val="16"/>
        </w:rPr>
        <w:t>9-12,</w:t>
      </w:r>
      <w:r>
        <w:rPr>
          <w:color w:val="231F20"/>
          <w:spacing w:val="4"/>
          <w:sz w:val="16"/>
        </w:rPr>
        <w:t> </w:t>
      </w:r>
      <w:r>
        <w:rPr>
          <w:color w:val="231F20"/>
          <w:sz w:val="16"/>
        </w:rPr>
        <w:t>Bulgaria,</w:t>
      </w:r>
      <w:r>
        <w:rPr>
          <w:color w:val="231F20"/>
          <w:spacing w:val="4"/>
          <w:sz w:val="16"/>
        </w:rPr>
        <w:t> </w:t>
      </w:r>
      <w:r>
        <w:rPr>
          <w:color w:val="231F20"/>
          <w:sz w:val="16"/>
        </w:rPr>
        <w:t>Sofia,</w:t>
      </w:r>
      <w:r>
        <w:rPr>
          <w:color w:val="231F20"/>
          <w:spacing w:val="4"/>
          <w:sz w:val="16"/>
        </w:rPr>
        <w:t> </w:t>
      </w:r>
      <w:r>
        <w:rPr>
          <w:color w:val="231F20"/>
          <w:sz w:val="16"/>
        </w:rPr>
        <w:t>2012.</w:t>
      </w:r>
    </w:p>
    <w:p>
      <w:pPr>
        <w:pStyle w:val="BodyText"/>
        <w:spacing w:before="6"/>
        <w:rPr>
          <w:sz w:val="17"/>
        </w:rPr>
      </w:pPr>
    </w:p>
    <w:p>
      <w:pPr>
        <w:spacing w:line="194" w:lineRule="auto" w:before="0"/>
        <w:ind w:left="342" w:right="0" w:firstLine="0"/>
        <w:jc w:val="left"/>
        <w:rPr>
          <w:rFonts w:ascii="Baskerville-SemiBold"/>
          <w:b/>
          <w:sz w:val="16"/>
        </w:rPr>
      </w:pPr>
      <w:r>
        <w:rPr>
          <w:rFonts w:ascii="Baskerville-SemiBold"/>
          <w:b/>
          <w:color w:val="231F20"/>
          <w:sz w:val="16"/>
        </w:rPr>
        <w:t>JOHANSSON,</w:t>
      </w:r>
      <w:r>
        <w:rPr>
          <w:rFonts w:ascii="Baskerville-SemiBold"/>
          <w:b/>
          <w:color w:val="231F20"/>
          <w:spacing w:val="1"/>
          <w:sz w:val="16"/>
        </w:rPr>
        <w:t> </w:t>
      </w:r>
      <w:r>
        <w:rPr>
          <w:rFonts w:ascii="Baskerville-SemiBold"/>
          <w:b/>
          <w:color w:val="231F20"/>
          <w:sz w:val="16"/>
        </w:rPr>
        <w:t>BENNY,</w:t>
      </w:r>
      <w:r>
        <w:rPr>
          <w:rFonts w:ascii="Baskerville-SemiBold"/>
          <w:b/>
          <w:color w:val="231F20"/>
          <w:spacing w:val="1"/>
          <w:sz w:val="16"/>
        </w:rPr>
        <w:t> </w:t>
      </w:r>
      <w:r>
        <w:rPr>
          <w:rFonts w:ascii="Baskerville-SemiBold"/>
          <w:b/>
          <w:color w:val="231F20"/>
          <w:sz w:val="16"/>
        </w:rPr>
        <w:t>LUKACS,</w:t>
      </w:r>
      <w:r>
        <w:rPr>
          <w:rFonts w:ascii="Baskerville-SemiBold"/>
          <w:b/>
          <w:color w:val="231F20"/>
          <w:spacing w:val="-37"/>
          <w:sz w:val="16"/>
        </w:rPr>
        <w:t> </w:t>
      </w:r>
      <w:r>
        <w:rPr>
          <w:rFonts w:ascii="Baskerville-SemiBold"/>
          <w:b/>
          <w:color w:val="231F20"/>
          <w:sz w:val="16"/>
        </w:rPr>
        <w:t>AGNES.</w:t>
      </w:r>
    </w:p>
    <w:p>
      <w:pPr>
        <w:spacing w:line="201" w:lineRule="auto" w:before="4"/>
        <w:ind w:left="342" w:right="0" w:firstLine="0"/>
        <w:jc w:val="left"/>
        <w:rPr>
          <w:sz w:val="16"/>
        </w:rPr>
      </w:pPr>
      <w:r>
        <w:rPr>
          <w:color w:val="231F20"/>
          <w:sz w:val="16"/>
        </w:rPr>
        <w:t>Fibonacci</w:t>
      </w:r>
      <w:r>
        <w:rPr>
          <w:color w:val="231F20"/>
          <w:spacing w:val="1"/>
          <w:sz w:val="16"/>
        </w:rPr>
        <w:t> </w:t>
      </w:r>
      <w:r>
        <w:rPr>
          <w:color w:val="231F20"/>
          <w:sz w:val="16"/>
        </w:rPr>
        <w:t>optical</w:t>
      </w:r>
      <w:r>
        <w:rPr>
          <w:color w:val="231F20"/>
          <w:spacing w:val="1"/>
          <w:sz w:val="16"/>
        </w:rPr>
        <w:t> </w:t>
      </w:r>
      <w:r>
        <w:rPr>
          <w:color w:val="231F20"/>
          <w:sz w:val="16"/>
        </w:rPr>
        <w:t>lattice:</w:t>
      </w:r>
      <w:r>
        <w:rPr>
          <w:color w:val="231F20"/>
          <w:spacing w:val="1"/>
          <w:sz w:val="16"/>
        </w:rPr>
        <w:t> </w:t>
      </w:r>
      <w:r>
        <w:rPr>
          <w:color w:val="231F20"/>
          <w:sz w:val="16"/>
        </w:rPr>
        <w:t>A</w:t>
      </w:r>
      <w:r>
        <w:rPr>
          <w:color w:val="231F20"/>
          <w:spacing w:val="1"/>
          <w:sz w:val="16"/>
        </w:rPr>
        <w:t> </w:t>
      </w:r>
      <w:r>
        <w:rPr>
          <w:color w:val="231F20"/>
          <w:sz w:val="16"/>
        </w:rPr>
        <w:t>fractal</w:t>
      </w:r>
      <w:r>
        <w:rPr>
          <w:color w:val="231F20"/>
          <w:spacing w:val="1"/>
          <w:sz w:val="16"/>
        </w:rPr>
        <w:t> </w:t>
      </w:r>
      <w:r>
        <w:rPr>
          <w:color w:val="231F20"/>
          <w:sz w:val="16"/>
        </w:rPr>
        <w:t>bio-</w:t>
      </w:r>
      <w:r>
        <w:rPr>
          <w:color w:val="231F20"/>
          <w:spacing w:val="1"/>
          <w:sz w:val="16"/>
        </w:rPr>
        <w:t> </w:t>
      </w:r>
      <w:r>
        <w:rPr>
          <w:color w:val="231F20"/>
          <w:sz w:val="16"/>
        </w:rPr>
        <w:t>modulation</w:t>
      </w:r>
      <w:r>
        <w:rPr>
          <w:color w:val="231F20"/>
          <w:spacing w:val="2"/>
          <w:sz w:val="16"/>
        </w:rPr>
        <w:t> </w:t>
      </w:r>
      <w:r>
        <w:rPr>
          <w:color w:val="231F20"/>
          <w:sz w:val="16"/>
        </w:rPr>
        <w:t>device.</w:t>
      </w:r>
      <w:r>
        <w:rPr>
          <w:color w:val="231F20"/>
          <w:spacing w:val="2"/>
          <w:sz w:val="16"/>
        </w:rPr>
        <w:t> </w:t>
      </w:r>
      <w:r>
        <w:rPr>
          <w:i/>
          <w:color w:val="231F20"/>
          <w:sz w:val="16"/>
        </w:rPr>
        <w:t>Fractals,</w:t>
      </w:r>
      <w:r>
        <w:rPr>
          <w:i/>
          <w:color w:val="231F20"/>
          <w:spacing w:val="1"/>
          <w:sz w:val="16"/>
        </w:rPr>
        <w:t> </w:t>
      </w:r>
      <w:r>
        <w:rPr>
          <w:color w:val="231F20"/>
          <w:sz w:val="16"/>
        </w:rPr>
        <w:t>27(3),</w:t>
      </w:r>
      <w:r>
        <w:rPr>
          <w:color w:val="231F20"/>
          <w:spacing w:val="2"/>
          <w:sz w:val="16"/>
        </w:rPr>
        <w:t> </w:t>
      </w:r>
      <w:r>
        <w:rPr>
          <w:color w:val="231F20"/>
          <w:sz w:val="16"/>
        </w:rPr>
        <w:t>1-13,</w:t>
      </w:r>
    </w:p>
    <w:p>
      <w:pPr>
        <w:spacing w:line="190" w:lineRule="exact" w:before="0"/>
        <w:ind w:left="342" w:right="0" w:firstLine="0"/>
        <w:jc w:val="left"/>
        <w:rPr>
          <w:i/>
          <w:sz w:val="16"/>
        </w:rPr>
      </w:pPr>
      <w:r>
        <w:rPr>
          <w:color w:val="231F20"/>
          <w:sz w:val="16"/>
        </w:rPr>
        <w:t>2019</w:t>
      </w:r>
      <w:r>
        <w:rPr>
          <w:i/>
          <w:color w:val="231F20"/>
          <w:sz w:val="16"/>
        </w:rPr>
        <w:t>.</w:t>
      </w:r>
    </w:p>
    <w:p>
      <w:pPr>
        <w:pStyle w:val="BodyText"/>
        <w:spacing w:before="5"/>
        <w:rPr>
          <w:i/>
          <w:sz w:val="16"/>
        </w:rPr>
      </w:pPr>
    </w:p>
    <w:p>
      <w:pPr>
        <w:spacing w:line="194" w:lineRule="auto" w:before="0"/>
        <w:ind w:left="342" w:right="0" w:firstLine="0"/>
        <w:jc w:val="left"/>
        <w:rPr>
          <w:rFonts w:ascii="Baskerville-SemiBold"/>
          <w:b/>
          <w:sz w:val="16"/>
        </w:rPr>
      </w:pPr>
      <w:r>
        <w:rPr>
          <w:rFonts w:ascii="Baskerville-SemiBold"/>
          <w:b/>
          <w:color w:val="231F20"/>
          <w:sz w:val="16"/>
        </w:rPr>
        <w:t>JOHANSSON,</w:t>
      </w:r>
      <w:r>
        <w:rPr>
          <w:rFonts w:ascii="Baskerville-SemiBold"/>
          <w:b/>
          <w:color w:val="231F20"/>
          <w:spacing w:val="27"/>
          <w:sz w:val="16"/>
        </w:rPr>
        <w:t> </w:t>
      </w:r>
      <w:r>
        <w:rPr>
          <w:rFonts w:ascii="Baskerville-SemiBold"/>
          <w:b/>
          <w:color w:val="231F20"/>
          <w:sz w:val="16"/>
        </w:rPr>
        <w:t>B,</w:t>
      </w:r>
      <w:r>
        <w:rPr>
          <w:rFonts w:ascii="Baskerville-SemiBold"/>
          <w:b/>
          <w:color w:val="231F20"/>
          <w:spacing w:val="27"/>
          <w:sz w:val="16"/>
        </w:rPr>
        <w:t> </w:t>
      </w:r>
      <w:r>
        <w:rPr>
          <w:rFonts w:ascii="Baskerville-SemiBold"/>
          <w:b/>
          <w:color w:val="231F20"/>
          <w:sz w:val="16"/>
        </w:rPr>
        <w:t>TROUSDELL,</w:t>
      </w:r>
      <w:r>
        <w:rPr>
          <w:rFonts w:ascii="Baskerville-SemiBold"/>
          <w:b/>
          <w:color w:val="231F20"/>
          <w:spacing w:val="27"/>
          <w:sz w:val="16"/>
        </w:rPr>
        <w:t> </w:t>
      </w:r>
      <w:r>
        <w:rPr>
          <w:rFonts w:ascii="Baskerville-SemiBold"/>
          <w:b/>
          <w:color w:val="231F20"/>
          <w:sz w:val="16"/>
        </w:rPr>
        <w:t>I,</w:t>
      </w:r>
      <w:r>
        <w:rPr>
          <w:rFonts w:ascii="Baskerville-SemiBold"/>
          <w:b/>
          <w:color w:val="231F20"/>
          <w:spacing w:val="-37"/>
          <w:sz w:val="16"/>
        </w:rPr>
        <w:t> </w:t>
      </w:r>
      <w:r>
        <w:rPr>
          <w:rFonts w:ascii="Baskerville-SemiBold"/>
          <w:b/>
          <w:color w:val="231F20"/>
          <w:sz w:val="16"/>
        </w:rPr>
        <w:t>CAPJON</w:t>
      </w:r>
      <w:r>
        <w:rPr>
          <w:rFonts w:ascii="Baskerville-SemiBold"/>
          <w:b/>
          <w:color w:val="231F20"/>
          <w:spacing w:val="3"/>
          <w:sz w:val="16"/>
        </w:rPr>
        <w:t> </w:t>
      </w:r>
      <w:r>
        <w:rPr>
          <w:rFonts w:ascii="Baskerville-SemiBold"/>
          <w:b/>
          <w:color w:val="231F20"/>
          <w:sz w:val="16"/>
        </w:rPr>
        <w:t>J.</w:t>
      </w:r>
    </w:p>
    <w:p>
      <w:pPr>
        <w:spacing w:line="172" w:lineRule="exact" w:before="0"/>
        <w:ind w:left="342" w:right="0" w:firstLine="0"/>
        <w:jc w:val="left"/>
        <w:rPr>
          <w:sz w:val="16"/>
        </w:rPr>
      </w:pPr>
      <w:r>
        <w:rPr>
          <w:color w:val="231F20"/>
          <w:sz w:val="16"/>
        </w:rPr>
        <w:t>Energizing</w:t>
      </w:r>
      <w:r>
        <w:rPr>
          <w:color w:val="231F20"/>
          <w:spacing w:val="18"/>
          <w:sz w:val="16"/>
        </w:rPr>
        <w:t> </w:t>
      </w:r>
      <w:r>
        <w:rPr>
          <w:color w:val="231F20"/>
          <w:sz w:val="16"/>
        </w:rPr>
        <w:t>water</w:t>
      </w:r>
      <w:r>
        <w:rPr>
          <w:color w:val="231F20"/>
          <w:spacing w:val="18"/>
          <w:sz w:val="16"/>
        </w:rPr>
        <w:t> </w:t>
      </w:r>
      <w:r>
        <w:rPr>
          <w:color w:val="231F20"/>
          <w:sz w:val="16"/>
        </w:rPr>
        <w:t>through</w:t>
      </w:r>
      <w:r>
        <w:rPr>
          <w:color w:val="231F20"/>
          <w:spacing w:val="18"/>
          <w:sz w:val="16"/>
        </w:rPr>
        <w:t> </w:t>
      </w:r>
      <w:r>
        <w:rPr>
          <w:color w:val="231F20"/>
          <w:sz w:val="16"/>
        </w:rPr>
        <w:t>dynamic</w:t>
      </w:r>
      <w:r>
        <w:rPr>
          <w:color w:val="231F20"/>
          <w:spacing w:val="18"/>
          <w:sz w:val="16"/>
        </w:rPr>
        <w:t> </w:t>
      </w:r>
      <w:r>
        <w:rPr>
          <w:color w:val="231F20"/>
          <w:sz w:val="16"/>
        </w:rPr>
        <w:t>flow.</w:t>
      </w:r>
    </w:p>
    <w:p>
      <w:pPr>
        <w:spacing w:line="197" w:lineRule="exact" w:before="0"/>
        <w:ind w:left="342" w:right="0" w:firstLine="0"/>
        <w:jc w:val="left"/>
        <w:rPr>
          <w:sz w:val="16"/>
        </w:rPr>
      </w:pPr>
      <w:r>
        <w:rPr>
          <w:i/>
          <w:color w:val="231F20"/>
          <w:sz w:val="16"/>
        </w:rPr>
        <w:t>Water.</w:t>
      </w:r>
      <w:r>
        <w:rPr>
          <w:i/>
          <w:color w:val="231F20"/>
          <w:spacing w:val="-6"/>
          <w:sz w:val="16"/>
        </w:rPr>
        <w:t> </w:t>
      </w:r>
      <w:r>
        <w:rPr>
          <w:color w:val="231F20"/>
          <w:sz w:val="16"/>
        </w:rPr>
        <w:t>3,</w:t>
      </w:r>
      <w:r>
        <w:rPr>
          <w:color w:val="231F20"/>
          <w:spacing w:val="-6"/>
          <w:sz w:val="16"/>
        </w:rPr>
        <w:t> </w:t>
      </w:r>
      <w:r>
        <w:rPr>
          <w:color w:val="231F20"/>
          <w:sz w:val="16"/>
        </w:rPr>
        <w:t>2020).</w:t>
      </w:r>
    </w:p>
    <w:p>
      <w:pPr>
        <w:pStyle w:val="BodyText"/>
        <w:rPr>
          <w:sz w:val="18"/>
        </w:rPr>
      </w:pPr>
    </w:p>
    <w:p>
      <w:pPr>
        <w:pStyle w:val="Heading4"/>
        <w:spacing w:before="155"/>
        <w:rPr>
          <w:rFonts w:ascii="Baskerville"/>
        </w:rPr>
      </w:pPr>
      <w:r>
        <w:rPr>
          <w:rFonts w:ascii="Baskerville"/>
          <w:color w:val="231F20"/>
        </w:rPr>
        <w:t>K</w:t>
      </w:r>
    </w:p>
    <w:p>
      <w:pPr>
        <w:spacing w:line="204" w:lineRule="exact" w:before="0"/>
        <w:ind w:left="342" w:right="0" w:firstLine="0"/>
        <w:jc w:val="left"/>
        <w:rPr>
          <w:rFonts w:ascii="Baskerville-SemiBold"/>
          <w:b/>
          <w:sz w:val="16"/>
        </w:rPr>
      </w:pPr>
      <w:r>
        <w:rPr>
          <w:rFonts w:ascii="Baskerville-SemiBold"/>
          <w:b/>
          <w:color w:val="231F20"/>
          <w:sz w:val="16"/>
        </w:rPr>
        <w:t>KOLLERSTOM,</w:t>
      </w:r>
      <w:r>
        <w:rPr>
          <w:rFonts w:ascii="Baskerville-SemiBold"/>
          <w:b/>
          <w:color w:val="231F20"/>
          <w:spacing w:val="-7"/>
          <w:sz w:val="16"/>
        </w:rPr>
        <w:t> </w:t>
      </w:r>
      <w:r>
        <w:rPr>
          <w:rFonts w:ascii="Baskerville-SemiBold"/>
          <w:b/>
          <w:color w:val="231F20"/>
          <w:sz w:val="16"/>
        </w:rPr>
        <w:t>N.</w:t>
      </w:r>
    </w:p>
    <w:p>
      <w:pPr>
        <w:spacing w:line="206" w:lineRule="auto" w:before="6"/>
        <w:ind w:left="342" w:right="45" w:firstLine="0"/>
        <w:jc w:val="both"/>
        <w:rPr>
          <w:sz w:val="16"/>
        </w:rPr>
      </w:pPr>
      <w:r>
        <w:rPr>
          <w:color w:val="231F20"/>
          <w:sz w:val="16"/>
        </w:rPr>
        <w:t>Crop Circles. The Hidden Form. Wessex</w:t>
      </w:r>
      <w:r>
        <w:rPr>
          <w:color w:val="231F20"/>
          <w:spacing w:val="1"/>
          <w:sz w:val="16"/>
        </w:rPr>
        <w:t> </w:t>
      </w:r>
      <w:r>
        <w:rPr>
          <w:color w:val="231F20"/>
          <w:sz w:val="16"/>
        </w:rPr>
        <w:t>Books, Wiltshire SP4 0HD. www.wessex-</w:t>
      </w:r>
      <w:r>
        <w:rPr>
          <w:color w:val="231F20"/>
          <w:spacing w:val="1"/>
          <w:sz w:val="16"/>
        </w:rPr>
        <w:t> </w:t>
      </w:r>
      <w:r>
        <w:rPr>
          <w:color w:val="231F20"/>
          <w:sz w:val="16"/>
        </w:rPr>
        <w:t>books.co.uk</w:t>
      </w:r>
    </w:p>
    <w:p>
      <w:pPr>
        <w:spacing w:line="280" w:lineRule="exact" w:before="87"/>
        <w:ind w:left="172" w:right="0" w:firstLine="0"/>
        <w:jc w:val="left"/>
        <w:rPr>
          <w:b/>
          <w:sz w:val="20"/>
        </w:rPr>
      </w:pPr>
      <w:r>
        <w:rPr/>
        <w:br w:type="column"/>
      </w:r>
      <w:r>
        <w:rPr>
          <w:b/>
          <w:color w:val="231F20"/>
          <w:sz w:val="20"/>
        </w:rPr>
        <w:t>L</w:t>
      </w:r>
    </w:p>
    <w:p>
      <w:pPr>
        <w:spacing w:line="194" w:lineRule="auto" w:before="28"/>
        <w:ind w:left="342" w:right="37" w:firstLine="0"/>
        <w:jc w:val="left"/>
        <w:rPr>
          <w:rFonts w:ascii="Baskerville-SemiBold"/>
          <w:b/>
          <w:sz w:val="16"/>
        </w:rPr>
      </w:pPr>
      <w:r>
        <w:rPr>
          <w:rFonts w:ascii="Baskerville-SemiBold"/>
          <w:b/>
          <w:color w:val="231F20"/>
          <w:spacing w:val="-1"/>
          <w:sz w:val="16"/>
        </w:rPr>
        <w:t>LUMINET,</w:t>
      </w:r>
      <w:r>
        <w:rPr>
          <w:rFonts w:ascii="Baskerville-SemiBold"/>
          <w:b/>
          <w:color w:val="231F20"/>
          <w:spacing w:val="-8"/>
          <w:sz w:val="16"/>
        </w:rPr>
        <w:t> </w:t>
      </w:r>
      <w:r>
        <w:rPr>
          <w:rFonts w:ascii="Baskerville-SemiBold"/>
          <w:b/>
          <w:color w:val="231F20"/>
          <w:spacing w:val="-1"/>
          <w:sz w:val="16"/>
        </w:rPr>
        <w:t>J.P.,</w:t>
      </w:r>
      <w:r>
        <w:rPr>
          <w:rFonts w:ascii="Baskerville-SemiBold"/>
          <w:b/>
          <w:color w:val="231F20"/>
          <w:spacing w:val="-7"/>
          <w:sz w:val="16"/>
        </w:rPr>
        <w:t> </w:t>
      </w:r>
      <w:r>
        <w:rPr>
          <w:rFonts w:ascii="Baskerville-SemiBold"/>
          <w:b/>
          <w:color w:val="231F20"/>
          <w:spacing w:val="-1"/>
          <w:sz w:val="16"/>
        </w:rPr>
        <w:t>WEEKS,</w:t>
      </w:r>
      <w:r>
        <w:rPr>
          <w:rFonts w:ascii="Baskerville-SemiBold"/>
          <w:b/>
          <w:color w:val="231F20"/>
          <w:spacing w:val="-7"/>
          <w:sz w:val="16"/>
        </w:rPr>
        <w:t> </w:t>
      </w:r>
      <w:r>
        <w:rPr>
          <w:rFonts w:ascii="Baskerville-SemiBold"/>
          <w:b/>
          <w:color w:val="231F20"/>
          <w:sz w:val="16"/>
        </w:rPr>
        <w:t>J.,</w:t>
      </w:r>
      <w:r>
        <w:rPr>
          <w:rFonts w:ascii="Baskerville-SemiBold"/>
          <w:b/>
          <w:color w:val="231F20"/>
          <w:spacing w:val="-7"/>
          <w:sz w:val="16"/>
        </w:rPr>
        <w:t> </w:t>
      </w:r>
      <w:r>
        <w:rPr>
          <w:rFonts w:ascii="Baskerville-SemiBold"/>
          <w:b/>
          <w:color w:val="231F20"/>
          <w:sz w:val="16"/>
        </w:rPr>
        <w:t>RIAZUE-</w:t>
      </w:r>
      <w:r>
        <w:rPr>
          <w:rFonts w:ascii="Baskerville-SemiBold"/>
          <w:b/>
          <w:color w:val="231F20"/>
          <w:spacing w:val="-37"/>
          <w:sz w:val="16"/>
        </w:rPr>
        <w:t> </w:t>
      </w:r>
      <w:r>
        <w:rPr>
          <w:rFonts w:ascii="Baskerville-SemiBold"/>
          <w:b/>
          <w:color w:val="231F20"/>
          <w:sz w:val="16"/>
        </w:rPr>
        <w:t>LO,</w:t>
      </w:r>
      <w:r>
        <w:rPr>
          <w:rFonts w:ascii="Baskerville-SemiBold"/>
          <w:b/>
          <w:color w:val="231F20"/>
          <w:spacing w:val="-5"/>
          <w:sz w:val="16"/>
        </w:rPr>
        <w:t> </w:t>
      </w:r>
      <w:r>
        <w:rPr>
          <w:rFonts w:ascii="Baskerville-SemiBold"/>
          <w:b/>
          <w:color w:val="231F20"/>
          <w:sz w:val="16"/>
        </w:rPr>
        <w:t>A.,</w:t>
      </w:r>
      <w:r>
        <w:rPr>
          <w:rFonts w:ascii="Baskerville-SemiBold"/>
          <w:b/>
          <w:color w:val="231F20"/>
          <w:spacing w:val="-4"/>
          <w:sz w:val="16"/>
        </w:rPr>
        <w:t> </w:t>
      </w:r>
      <w:r>
        <w:rPr>
          <w:rFonts w:ascii="Baskerville-SemiBold"/>
          <w:b/>
          <w:color w:val="231F20"/>
          <w:sz w:val="16"/>
        </w:rPr>
        <w:t>LEHOUCG,</w:t>
      </w:r>
      <w:r>
        <w:rPr>
          <w:rFonts w:ascii="Baskerville-SemiBold"/>
          <w:b/>
          <w:color w:val="231F20"/>
          <w:spacing w:val="-4"/>
          <w:sz w:val="16"/>
        </w:rPr>
        <w:t> </w:t>
      </w:r>
      <w:r>
        <w:rPr>
          <w:rFonts w:ascii="Baskerville-SemiBold"/>
          <w:b/>
          <w:color w:val="231F20"/>
          <w:sz w:val="16"/>
        </w:rPr>
        <w:t>R.,</w:t>
      </w:r>
      <w:r>
        <w:rPr>
          <w:rFonts w:ascii="Baskerville-SemiBold"/>
          <w:b/>
          <w:color w:val="231F20"/>
          <w:spacing w:val="-4"/>
          <w:sz w:val="16"/>
        </w:rPr>
        <w:t> </w:t>
      </w:r>
      <w:r>
        <w:rPr>
          <w:rFonts w:ascii="Baskerville-SemiBold"/>
          <w:b/>
          <w:color w:val="231F20"/>
          <w:sz w:val="16"/>
        </w:rPr>
        <w:t>LIZAN,</w:t>
      </w:r>
      <w:r>
        <w:rPr>
          <w:rFonts w:ascii="Baskerville-SemiBold"/>
          <w:b/>
          <w:color w:val="231F20"/>
          <w:spacing w:val="-4"/>
          <w:sz w:val="16"/>
        </w:rPr>
        <w:t> </w:t>
      </w:r>
      <w:r>
        <w:rPr>
          <w:rFonts w:ascii="Baskerville-SemiBold"/>
          <w:b/>
          <w:color w:val="231F20"/>
          <w:sz w:val="16"/>
        </w:rPr>
        <w:t>J.P.</w:t>
      </w:r>
    </w:p>
    <w:p>
      <w:pPr>
        <w:spacing w:line="206" w:lineRule="auto" w:before="1"/>
        <w:ind w:left="342" w:right="49" w:firstLine="0"/>
        <w:jc w:val="both"/>
        <w:rPr>
          <w:sz w:val="16"/>
        </w:rPr>
      </w:pPr>
      <w:r>
        <w:rPr>
          <w:color w:val="231F20"/>
          <w:sz w:val="16"/>
        </w:rPr>
        <w:t>Dodecahedral</w:t>
      </w:r>
      <w:r>
        <w:rPr>
          <w:color w:val="231F20"/>
          <w:spacing w:val="-4"/>
          <w:sz w:val="16"/>
        </w:rPr>
        <w:t> </w:t>
      </w:r>
      <w:r>
        <w:rPr>
          <w:color w:val="231F20"/>
          <w:sz w:val="16"/>
        </w:rPr>
        <w:t>space</w:t>
      </w:r>
      <w:r>
        <w:rPr>
          <w:color w:val="231F20"/>
          <w:spacing w:val="-5"/>
          <w:sz w:val="16"/>
        </w:rPr>
        <w:t> </w:t>
      </w:r>
      <w:r>
        <w:rPr>
          <w:color w:val="231F20"/>
          <w:sz w:val="16"/>
        </w:rPr>
        <w:t>topology</w:t>
      </w:r>
      <w:r>
        <w:rPr>
          <w:color w:val="231F20"/>
          <w:spacing w:val="-4"/>
          <w:sz w:val="16"/>
        </w:rPr>
        <w:t> </w:t>
      </w:r>
      <w:r>
        <w:rPr>
          <w:color w:val="231F20"/>
          <w:sz w:val="16"/>
        </w:rPr>
        <w:t>as</w:t>
      </w:r>
      <w:r>
        <w:rPr>
          <w:color w:val="231F20"/>
          <w:spacing w:val="-4"/>
          <w:sz w:val="16"/>
        </w:rPr>
        <w:t> </w:t>
      </w:r>
      <w:r>
        <w:rPr>
          <w:color w:val="231F20"/>
          <w:sz w:val="16"/>
        </w:rPr>
        <w:t>an</w:t>
      </w:r>
      <w:r>
        <w:rPr>
          <w:color w:val="231F20"/>
          <w:spacing w:val="-4"/>
          <w:sz w:val="16"/>
        </w:rPr>
        <w:t> </w:t>
      </w:r>
      <w:r>
        <w:rPr>
          <w:color w:val="231F20"/>
          <w:sz w:val="16"/>
        </w:rPr>
        <w:t>expla-</w:t>
      </w:r>
      <w:r>
        <w:rPr>
          <w:color w:val="231F20"/>
          <w:spacing w:val="-37"/>
          <w:sz w:val="16"/>
        </w:rPr>
        <w:t> </w:t>
      </w:r>
      <w:r>
        <w:rPr>
          <w:color w:val="231F20"/>
          <w:sz w:val="16"/>
        </w:rPr>
        <w:t>nation for weak wide-angle temperature</w:t>
      </w:r>
      <w:r>
        <w:rPr>
          <w:color w:val="231F20"/>
          <w:spacing w:val="1"/>
          <w:sz w:val="16"/>
        </w:rPr>
        <w:t> </w:t>
      </w:r>
      <w:r>
        <w:rPr>
          <w:color w:val="231F20"/>
          <w:sz w:val="16"/>
        </w:rPr>
        <w:t>correlations in cosmic microwave back-</w:t>
      </w:r>
      <w:r>
        <w:rPr>
          <w:color w:val="231F20"/>
          <w:spacing w:val="1"/>
          <w:sz w:val="16"/>
        </w:rPr>
        <w:t> </w:t>
      </w:r>
      <w:r>
        <w:rPr>
          <w:color w:val="231F20"/>
          <w:sz w:val="16"/>
        </w:rPr>
        <w:t>ground.</w:t>
      </w:r>
      <w:r>
        <w:rPr>
          <w:color w:val="231F20"/>
          <w:spacing w:val="9"/>
          <w:sz w:val="16"/>
        </w:rPr>
        <w:t> </w:t>
      </w:r>
      <w:r>
        <w:rPr>
          <w:color w:val="231F20"/>
          <w:sz w:val="16"/>
        </w:rPr>
        <w:t>Nature</w:t>
      </w:r>
      <w:r>
        <w:rPr>
          <w:color w:val="231F20"/>
          <w:spacing w:val="3"/>
          <w:sz w:val="16"/>
        </w:rPr>
        <w:t> </w:t>
      </w:r>
      <w:r>
        <w:rPr>
          <w:color w:val="231F20"/>
          <w:sz w:val="16"/>
        </w:rPr>
        <w:t>425,</w:t>
      </w:r>
      <w:r>
        <w:rPr>
          <w:color w:val="231F20"/>
          <w:spacing w:val="4"/>
          <w:sz w:val="16"/>
        </w:rPr>
        <w:t> </w:t>
      </w:r>
      <w:r>
        <w:rPr>
          <w:color w:val="231F20"/>
          <w:sz w:val="16"/>
        </w:rPr>
        <w:t>593-595,</w:t>
      </w:r>
      <w:r>
        <w:rPr>
          <w:color w:val="231F20"/>
          <w:spacing w:val="4"/>
          <w:sz w:val="16"/>
        </w:rPr>
        <w:t> </w:t>
      </w:r>
      <w:r>
        <w:rPr>
          <w:color w:val="231F20"/>
          <w:sz w:val="16"/>
        </w:rPr>
        <w:t>2003.</w:t>
      </w: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Heading4"/>
        <w:spacing w:before="124"/>
        <w:rPr>
          <w:rFonts w:ascii="Baskerville"/>
        </w:rPr>
      </w:pPr>
      <w:r>
        <w:rPr>
          <w:rFonts w:ascii="Baskerville"/>
          <w:color w:val="231F20"/>
        </w:rPr>
        <w:t>M</w:t>
      </w:r>
    </w:p>
    <w:p>
      <w:pPr>
        <w:spacing w:line="201" w:lineRule="exact" w:before="0"/>
        <w:ind w:left="342" w:right="0" w:firstLine="0"/>
        <w:jc w:val="left"/>
        <w:rPr>
          <w:rFonts w:ascii="Baskerville-SemiBold"/>
          <w:b/>
          <w:sz w:val="16"/>
        </w:rPr>
      </w:pPr>
      <w:r>
        <w:rPr>
          <w:rFonts w:ascii="Baskerville-SemiBold"/>
          <w:b/>
          <w:color w:val="231F20"/>
          <w:spacing w:val="-2"/>
          <w:sz w:val="16"/>
        </w:rPr>
        <w:t>MCCRATY,</w:t>
      </w:r>
      <w:r>
        <w:rPr>
          <w:rFonts w:ascii="Baskerville-SemiBold"/>
          <w:b/>
          <w:color w:val="231F20"/>
          <w:spacing w:val="-6"/>
          <w:sz w:val="16"/>
        </w:rPr>
        <w:t> </w:t>
      </w:r>
      <w:r>
        <w:rPr>
          <w:rFonts w:ascii="Baskerville-SemiBold"/>
          <w:b/>
          <w:color w:val="231F20"/>
          <w:spacing w:val="-2"/>
          <w:sz w:val="16"/>
        </w:rPr>
        <w:t>ROLLIN.</w:t>
      </w:r>
    </w:p>
    <w:p>
      <w:pPr>
        <w:spacing w:line="204" w:lineRule="auto" w:before="6"/>
        <w:ind w:left="342" w:right="43" w:firstLine="0"/>
        <w:jc w:val="both"/>
        <w:rPr>
          <w:sz w:val="16"/>
        </w:rPr>
      </w:pPr>
      <w:r>
        <w:rPr>
          <w:i/>
          <w:color w:val="231F20"/>
          <w:sz w:val="16"/>
        </w:rPr>
        <w:t>Science of</w:t>
      </w:r>
      <w:r>
        <w:rPr>
          <w:i/>
          <w:color w:val="231F20"/>
          <w:spacing w:val="1"/>
          <w:sz w:val="16"/>
        </w:rPr>
        <w:t> </w:t>
      </w:r>
      <w:r>
        <w:rPr>
          <w:i/>
          <w:color w:val="231F20"/>
          <w:sz w:val="16"/>
        </w:rPr>
        <w:t>the heart. Exploring the role of</w:t>
      </w:r>
      <w:r>
        <w:rPr>
          <w:i/>
          <w:color w:val="231F20"/>
          <w:spacing w:val="40"/>
          <w:sz w:val="16"/>
        </w:rPr>
        <w:t> </w:t>
      </w:r>
      <w:r>
        <w:rPr>
          <w:i/>
          <w:color w:val="231F20"/>
          <w:sz w:val="16"/>
        </w:rPr>
        <w:t>the</w:t>
      </w:r>
      <w:r>
        <w:rPr>
          <w:i/>
          <w:color w:val="231F20"/>
          <w:spacing w:val="1"/>
          <w:sz w:val="16"/>
        </w:rPr>
        <w:t> </w:t>
      </w:r>
      <w:r>
        <w:rPr>
          <w:i/>
          <w:color w:val="231F20"/>
          <w:sz w:val="16"/>
        </w:rPr>
        <w:t>heart in human performance</w:t>
      </w:r>
      <w:r>
        <w:rPr>
          <w:color w:val="231F20"/>
          <w:sz w:val="16"/>
        </w:rPr>
        <w:t>., Heart Math In-</w:t>
      </w:r>
      <w:r>
        <w:rPr>
          <w:color w:val="231F20"/>
          <w:spacing w:val="1"/>
          <w:sz w:val="16"/>
        </w:rPr>
        <w:t> </w:t>
      </w:r>
      <w:r>
        <w:rPr>
          <w:color w:val="231F20"/>
          <w:sz w:val="16"/>
        </w:rPr>
        <w:t>stitute.,</w:t>
      </w:r>
      <w:r>
        <w:rPr>
          <w:color w:val="231F20"/>
          <w:spacing w:val="2"/>
          <w:sz w:val="16"/>
        </w:rPr>
        <w:t> </w:t>
      </w:r>
      <w:r>
        <w:rPr>
          <w:color w:val="231F20"/>
          <w:sz w:val="16"/>
        </w:rPr>
        <w:t>US,</w:t>
      </w:r>
      <w:r>
        <w:rPr>
          <w:color w:val="231F20"/>
          <w:spacing w:val="3"/>
          <w:sz w:val="16"/>
        </w:rPr>
        <w:t> </w:t>
      </w:r>
      <w:r>
        <w:rPr>
          <w:color w:val="231F20"/>
          <w:sz w:val="16"/>
        </w:rPr>
        <w:t>Volume</w:t>
      </w:r>
      <w:r>
        <w:rPr>
          <w:color w:val="231F20"/>
          <w:spacing w:val="3"/>
          <w:sz w:val="16"/>
        </w:rPr>
        <w:t> </w:t>
      </w:r>
      <w:r>
        <w:rPr>
          <w:color w:val="231F20"/>
          <w:sz w:val="16"/>
        </w:rPr>
        <w:t>2,</w:t>
      </w:r>
      <w:r>
        <w:rPr>
          <w:color w:val="231F20"/>
          <w:spacing w:val="2"/>
          <w:sz w:val="16"/>
        </w:rPr>
        <w:t> </w:t>
      </w:r>
      <w:r>
        <w:rPr>
          <w:color w:val="231F20"/>
          <w:sz w:val="16"/>
        </w:rPr>
        <w:t>2015.</w:t>
      </w:r>
    </w:p>
    <w:p>
      <w:pPr>
        <w:pStyle w:val="BodyText"/>
        <w:spacing w:before="6"/>
        <w:rPr>
          <w:sz w:val="17"/>
        </w:rPr>
      </w:pPr>
    </w:p>
    <w:p>
      <w:pPr>
        <w:spacing w:line="194" w:lineRule="auto" w:before="0"/>
        <w:ind w:left="342" w:right="47" w:firstLine="0"/>
        <w:jc w:val="left"/>
        <w:rPr>
          <w:rFonts w:ascii="Baskerville-SemiBold"/>
          <w:b/>
          <w:sz w:val="16"/>
        </w:rPr>
      </w:pPr>
      <w:r>
        <w:rPr>
          <w:rFonts w:ascii="Baskerville-SemiBold"/>
          <w:b/>
          <w:color w:val="231F20"/>
          <w:sz w:val="16"/>
        </w:rPr>
        <w:t>MCCRATY,</w:t>
      </w:r>
      <w:r>
        <w:rPr>
          <w:rFonts w:ascii="Baskerville-SemiBold"/>
          <w:b/>
          <w:color w:val="231F20"/>
          <w:spacing w:val="27"/>
          <w:sz w:val="16"/>
        </w:rPr>
        <w:t> </w:t>
      </w:r>
      <w:r>
        <w:rPr>
          <w:rFonts w:ascii="Baskerville-SemiBold"/>
          <w:b/>
          <w:color w:val="231F20"/>
          <w:sz w:val="16"/>
        </w:rPr>
        <w:t>R,</w:t>
      </w:r>
      <w:r>
        <w:rPr>
          <w:rFonts w:ascii="Baskerville-SemiBold"/>
          <w:b/>
          <w:color w:val="231F20"/>
          <w:spacing w:val="27"/>
          <w:sz w:val="16"/>
        </w:rPr>
        <w:t> </w:t>
      </w:r>
      <w:r>
        <w:rPr>
          <w:rFonts w:ascii="Baskerville-SemiBold"/>
          <w:b/>
          <w:color w:val="231F20"/>
          <w:sz w:val="16"/>
        </w:rPr>
        <w:t>DEYHLE,</w:t>
      </w:r>
      <w:r>
        <w:rPr>
          <w:rFonts w:ascii="Baskerville-SemiBold"/>
          <w:b/>
          <w:color w:val="231F20"/>
          <w:spacing w:val="27"/>
          <w:sz w:val="16"/>
        </w:rPr>
        <w:t> </w:t>
      </w:r>
      <w:r>
        <w:rPr>
          <w:rFonts w:ascii="Baskerville-SemiBold"/>
          <w:b/>
          <w:color w:val="231F20"/>
          <w:sz w:val="16"/>
        </w:rPr>
        <w:t>A,</w:t>
      </w:r>
      <w:r>
        <w:rPr>
          <w:rFonts w:ascii="Baskerville-SemiBold"/>
          <w:b/>
          <w:color w:val="231F20"/>
          <w:spacing w:val="28"/>
          <w:sz w:val="16"/>
        </w:rPr>
        <w:t> </w:t>
      </w:r>
      <w:r>
        <w:rPr>
          <w:rFonts w:ascii="Baskerville-SemiBold"/>
          <w:b/>
          <w:color w:val="231F20"/>
          <w:sz w:val="16"/>
        </w:rPr>
        <w:t>CHIL-</w:t>
      </w:r>
      <w:r>
        <w:rPr>
          <w:rFonts w:ascii="Baskerville-SemiBold"/>
          <w:b/>
          <w:color w:val="231F20"/>
          <w:spacing w:val="-37"/>
          <w:sz w:val="16"/>
        </w:rPr>
        <w:t> </w:t>
      </w:r>
      <w:r>
        <w:rPr>
          <w:rFonts w:ascii="Baskerville-SemiBold"/>
          <w:b/>
          <w:color w:val="231F20"/>
          <w:sz w:val="16"/>
        </w:rPr>
        <w:t>DRE,</w:t>
      </w:r>
      <w:r>
        <w:rPr>
          <w:rFonts w:ascii="Baskerville-SemiBold"/>
          <w:b/>
          <w:color w:val="231F20"/>
          <w:spacing w:val="3"/>
          <w:sz w:val="16"/>
        </w:rPr>
        <w:t> </w:t>
      </w:r>
      <w:r>
        <w:rPr>
          <w:rFonts w:ascii="Baskerville-SemiBold"/>
          <w:b/>
          <w:color w:val="231F20"/>
          <w:sz w:val="16"/>
        </w:rPr>
        <w:t>D.</w:t>
      </w:r>
    </w:p>
    <w:p>
      <w:pPr>
        <w:spacing w:line="201" w:lineRule="auto" w:before="4"/>
        <w:ind w:left="342" w:right="49" w:firstLine="0"/>
        <w:jc w:val="both"/>
        <w:rPr>
          <w:sz w:val="16"/>
        </w:rPr>
      </w:pPr>
      <w:r>
        <w:rPr>
          <w:color w:val="231F20"/>
          <w:sz w:val="16"/>
        </w:rPr>
        <w:t>The</w:t>
      </w:r>
      <w:r>
        <w:rPr>
          <w:color w:val="231F20"/>
          <w:spacing w:val="-6"/>
          <w:sz w:val="16"/>
        </w:rPr>
        <w:t> </w:t>
      </w:r>
      <w:r>
        <w:rPr>
          <w:color w:val="231F20"/>
          <w:sz w:val="16"/>
        </w:rPr>
        <w:t>global</w:t>
      </w:r>
      <w:r>
        <w:rPr>
          <w:color w:val="231F20"/>
          <w:spacing w:val="-6"/>
          <w:sz w:val="16"/>
        </w:rPr>
        <w:t> </w:t>
      </w:r>
      <w:r>
        <w:rPr>
          <w:color w:val="231F20"/>
          <w:sz w:val="16"/>
        </w:rPr>
        <w:t>coherence</w:t>
      </w:r>
      <w:r>
        <w:rPr>
          <w:color w:val="231F20"/>
          <w:spacing w:val="-5"/>
          <w:sz w:val="16"/>
        </w:rPr>
        <w:t> </w:t>
      </w:r>
      <w:r>
        <w:rPr>
          <w:color w:val="231F20"/>
          <w:sz w:val="16"/>
        </w:rPr>
        <w:t>initiative:</w:t>
      </w:r>
      <w:r>
        <w:rPr>
          <w:color w:val="231F20"/>
          <w:spacing w:val="-6"/>
          <w:sz w:val="16"/>
        </w:rPr>
        <w:t> </w:t>
      </w:r>
      <w:r>
        <w:rPr>
          <w:color w:val="231F20"/>
          <w:sz w:val="16"/>
        </w:rPr>
        <w:t>creating</w:t>
      </w:r>
      <w:r>
        <w:rPr>
          <w:color w:val="231F20"/>
          <w:spacing w:val="-6"/>
          <w:sz w:val="16"/>
        </w:rPr>
        <w:t> </w:t>
      </w:r>
      <w:r>
        <w:rPr>
          <w:color w:val="231F20"/>
          <w:sz w:val="16"/>
        </w:rPr>
        <w:t>a</w:t>
      </w:r>
      <w:r>
        <w:rPr>
          <w:color w:val="231F20"/>
          <w:spacing w:val="-37"/>
          <w:sz w:val="16"/>
        </w:rPr>
        <w:t> </w:t>
      </w:r>
      <w:r>
        <w:rPr>
          <w:color w:val="231F20"/>
          <w:sz w:val="16"/>
        </w:rPr>
        <w:t>coherent planetary standing wave. </w:t>
      </w:r>
      <w:r>
        <w:rPr>
          <w:i/>
          <w:color w:val="231F20"/>
          <w:sz w:val="16"/>
        </w:rPr>
        <w:t>Global</w:t>
      </w:r>
      <w:r>
        <w:rPr>
          <w:i/>
          <w:color w:val="231F20"/>
          <w:spacing w:val="1"/>
          <w:sz w:val="16"/>
        </w:rPr>
        <w:t> </w:t>
      </w:r>
      <w:r>
        <w:rPr>
          <w:i/>
          <w:color w:val="231F20"/>
          <w:sz w:val="16"/>
        </w:rPr>
        <w:t>Advanced</w:t>
      </w:r>
      <w:r>
        <w:rPr>
          <w:i/>
          <w:color w:val="231F20"/>
          <w:spacing w:val="-2"/>
          <w:sz w:val="16"/>
        </w:rPr>
        <w:t> </w:t>
      </w:r>
      <w:r>
        <w:rPr>
          <w:i/>
          <w:color w:val="231F20"/>
          <w:sz w:val="16"/>
        </w:rPr>
        <w:t>Health</w:t>
      </w:r>
      <w:r>
        <w:rPr>
          <w:i/>
          <w:color w:val="231F20"/>
          <w:spacing w:val="-1"/>
          <w:sz w:val="16"/>
        </w:rPr>
        <w:t> </w:t>
      </w:r>
      <w:r>
        <w:rPr>
          <w:i/>
          <w:color w:val="231F20"/>
          <w:sz w:val="16"/>
        </w:rPr>
        <w:t>Medicine. </w:t>
      </w:r>
      <w:r>
        <w:rPr>
          <w:color w:val="231F20"/>
          <w:sz w:val="16"/>
        </w:rPr>
        <w:t>1(1),</w:t>
      </w:r>
      <w:r>
        <w:rPr>
          <w:color w:val="231F20"/>
          <w:spacing w:val="-1"/>
          <w:sz w:val="16"/>
        </w:rPr>
        <w:t> </w:t>
      </w:r>
      <w:r>
        <w:rPr>
          <w:color w:val="231F20"/>
          <w:sz w:val="16"/>
        </w:rPr>
        <w:t>64-77, 2012.</w:t>
      </w:r>
    </w:p>
    <w:p>
      <w:pPr>
        <w:pStyle w:val="BodyText"/>
        <w:spacing w:before="2"/>
        <w:rPr>
          <w:sz w:val="15"/>
        </w:rPr>
      </w:pPr>
    </w:p>
    <w:p>
      <w:pPr>
        <w:spacing w:line="206" w:lineRule="exact" w:before="1"/>
        <w:ind w:left="342" w:right="0" w:firstLine="0"/>
        <w:jc w:val="left"/>
        <w:rPr>
          <w:rFonts w:ascii="Baskerville-SemiBold"/>
          <w:b/>
          <w:sz w:val="16"/>
        </w:rPr>
      </w:pPr>
      <w:r>
        <w:rPr>
          <w:rFonts w:ascii="Baskerville-SemiBold"/>
          <w:b/>
          <w:color w:val="231F20"/>
          <w:sz w:val="16"/>
        </w:rPr>
        <w:t>MCCRATY,</w:t>
      </w:r>
      <w:r>
        <w:rPr>
          <w:rFonts w:ascii="Baskerville-SemiBold"/>
          <w:b/>
          <w:color w:val="231F20"/>
          <w:spacing w:val="-10"/>
          <w:sz w:val="16"/>
        </w:rPr>
        <w:t> </w:t>
      </w:r>
      <w:r>
        <w:rPr>
          <w:rFonts w:ascii="Baskerville-SemiBold"/>
          <w:b/>
          <w:color w:val="231F20"/>
          <w:sz w:val="16"/>
        </w:rPr>
        <w:t>R,</w:t>
      </w:r>
      <w:r>
        <w:rPr>
          <w:rFonts w:ascii="Baskerville-SemiBold"/>
          <w:b/>
          <w:color w:val="231F20"/>
          <w:spacing w:val="-10"/>
          <w:sz w:val="16"/>
        </w:rPr>
        <w:t> </w:t>
      </w:r>
      <w:r>
        <w:rPr>
          <w:rFonts w:ascii="Baskerville-SemiBold"/>
          <w:b/>
          <w:color w:val="231F20"/>
          <w:sz w:val="16"/>
        </w:rPr>
        <w:t>SHAFFER,</w:t>
      </w:r>
      <w:r>
        <w:rPr>
          <w:rFonts w:ascii="Baskerville-SemiBold"/>
          <w:b/>
          <w:color w:val="231F20"/>
          <w:spacing w:val="-10"/>
          <w:sz w:val="16"/>
        </w:rPr>
        <w:t> </w:t>
      </w:r>
      <w:r>
        <w:rPr>
          <w:rFonts w:ascii="Baskerville-SemiBold"/>
          <w:b/>
          <w:color w:val="231F20"/>
          <w:sz w:val="16"/>
        </w:rPr>
        <w:t>F.</w:t>
      </w:r>
    </w:p>
    <w:p>
      <w:pPr>
        <w:spacing w:line="206" w:lineRule="auto" w:before="5"/>
        <w:ind w:left="342" w:right="43" w:firstLine="0"/>
        <w:jc w:val="both"/>
        <w:rPr>
          <w:sz w:val="16"/>
        </w:rPr>
      </w:pPr>
      <w:r>
        <w:rPr>
          <w:color w:val="231F20"/>
          <w:sz w:val="16"/>
        </w:rPr>
        <w:t>Heart rate variability: New perspectives</w:t>
      </w:r>
      <w:r>
        <w:rPr>
          <w:color w:val="231F20"/>
          <w:spacing w:val="1"/>
          <w:sz w:val="16"/>
        </w:rPr>
        <w:t> </w:t>
      </w:r>
      <w:r>
        <w:rPr>
          <w:color w:val="231F20"/>
          <w:sz w:val="16"/>
        </w:rPr>
        <w:t>on physiological mechanisms, assessments</w:t>
      </w:r>
      <w:r>
        <w:rPr>
          <w:color w:val="231F20"/>
          <w:spacing w:val="-37"/>
          <w:sz w:val="16"/>
        </w:rPr>
        <w:t> </w:t>
      </w:r>
      <w:r>
        <w:rPr>
          <w:color w:val="231F20"/>
          <w:sz w:val="16"/>
        </w:rPr>
        <w:t>of</w:t>
      </w:r>
      <w:r>
        <w:rPr>
          <w:color w:val="231F20"/>
          <w:spacing w:val="1"/>
          <w:sz w:val="16"/>
        </w:rPr>
        <w:t> </w:t>
      </w:r>
      <w:r>
        <w:rPr>
          <w:color w:val="231F20"/>
          <w:sz w:val="16"/>
        </w:rPr>
        <w:t>self-regulatory</w:t>
      </w:r>
      <w:r>
        <w:rPr>
          <w:color w:val="231F20"/>
          <w:spacing w:val="1"/>
          <w:sz w:val="16"/>
        </w:rPr>
        <w:t> </w:t>
      </w:r>
      <w:r>
        <w:rPr>
          <w:color w:val="231F20"/>
          <w:sz w:val="16"/>
        </w:rPr>
        <w:t>capacity,</w:t>
      </w:r>
      <w:r>
        <w:rPr>
          <w:color w:val="231F20"/>
          <w:spacing w:val="1"/>
          <w:sz w:val="16"/>
        </w:rPr>
        <w:t> </w:t>
      </w:r>
      <w:r>
        <w:rPr>
          <w:color w:val="231F20"/>
          <w:sz w:val="16"/>
        </w:rPr>
        <w:t>and</w:t>
      </w:r>
      <w:r>
        <w:rPr>
          <w:color w:val="231F20"/>
          <w:spacing w:val="40"/>
          <w:sz w:val="16"/>
        </w:rPr>
        <w:t> </w:t>
      </w:r>
      <w:r>
        <w:rPr>
          <w:color w:val="231F20"/>
          <w:sz w:val="16"/>
        </w:rPr>
        <w:t>health</w:t>
      </w:r>
      <w:r>
        <w:rPr>
          <w:color w:val="231F20"/>
          <w:spacing w:val="1"/>
          <w:sz w:val="16"/>
        </w:rPr>
        <w:t> </w:t>
      </w:r>
      <w:r>
        <w:rPr>
          <w:color w:val="231F20"/>
          <w:sz w:val="16"/>
        </w:rPr>
        <w:t>risk.</w:t>
      </w:r>
      <w:r>
        <w:rPr>
          <w:color w:val="231F20"/>
          <w:spacing w:val="1"/>
          <w:sz w:val="16"/>
        </w:rPr>
        <w:t> </w:t>
      </w:r>
      <w:r>
        <w:rPr>
          <w:i/>
          <w:color w:val="231F20"/>
          <w:sz w:val="16"/>
        </w:rPr>
        <w:t>Global Advance Health Medicine. </w:t>
      </w:r>
      <w:r>
        <w:rPr>
          <w:color w:val="231F20"/>
          <w:sz w:val="16"/>
        </w:rPr>
        <w:t>4(1),</w:t>
      </w:r>
      <w:r>
        <w:rPr>
          <w:color w:val="231F20"/>
          <w:spacing w:val="1"/>
          <w:sz w:val="16"/>
        </w:rPr>
        <w:t> </w:t>
      </w:r>
      <w:r>
        <w:rPr>
          <w:color w:val="231F20"/>
          <w:sz w:val="16"/>
        </w:rPr>
        <w:t>46-61,2015.</w:t>
      </w:r>
    </w:p>
    <w:p>
      <w:pPr>
        <w:pStyle w:val="BodyText"/>
        <w:spacing w:before="3"/>
        <w:rPr>
          <w:sz w:val="17"/>
        </w:rPr>
      </w:pPr>
    </w:p>
    <w:p>
      <w:pPr>
        <w:spacing w:line="206" w:lineRule="auto" w:before="0"/>
        <w:ind w:left="342" w:right="49" w:firstLine="0"/>
        <w:jc w:val="both"/>
        <w:rPr>
          <w:sz w:val="16"/>
        </w:rPr>
      </w:pPr>
      <w:r>
        <w:rPr>
          <w:color w:val="231F20"/>
          <w:sz w:val="16"/>
        </w:rPr>
        <w:t>Magnetisk storm, Kp Index, https://tesis.</w:t>
      </w:r>
      <w:r>
        <w:rPr>
          <w:color w:val="231F20"/>
          <w:spacing w:val="-37"/>
          <w:sz w:val="16"/>
        </w:rPr>
        <w:t> </w:t>
      </w:r>
      <w:r>
        <w:rPr>
          <w:color w:val="231F20"/>
          <w:sz w:val="16"/>
        </w:rPr>
        <w:t>lebedev.ru/en/magnetic_storms.html</w:t>
      </w:r>
    </w:p>
    <w:p>
      <w:pPr>
        <w:pStyle w:val="BodyText"/>
        <w:spacing w:before="5"/>
        <w:rPr>
          <w:sz w:val="17"/>
        </w:rPr>
      </w:pPr>
    </w:p>
    <w:p>
      <w:pPr>
        <w:spacing w:line="194" w:lineRule="auto" w:before="0"/>
        <w:ind w:left="342" w:right="0" w:firstLine="0"/>
        <w:jc w:val="left"/>
        <w:rPr>
          <w:rFonts w:ascii="Baskerville-SemiBold"/>
          <w:b/>
          <w:sz w:val="16"/>
        </w:rPr>
      </w:pPr>
      <w:r>
        <w:rPr>
          <w:rFonts w:ascii="Baskerville-SemiBold"/>
          <w:b/>
          <w:color w:val="231F20"/>
          <w:sz w:val="16"/>
        </w:rPr>
        <w:t>MARCHETTINI,</w:t>
      </w:r>
      <w:r>
        <w:rPr>
          <w:rFonts w:ascii="Baskerville-SemiBold"/>
          <w:b/>
          <w:color w:val="231F20"/>
          <w:spacing w:val="16"/>
          <w:sz w:val="16"/>
        </w:rPr>
        <w:t> </w:t>
      </w:r>
      <w:r>
        <w:rPr>
          <w:rFonts w:ascii="Baskerville-SemiBold"/>
          <w:b/>
          <w:color w:val="231F20"/>
          <w:sz w:val="16"/>
        </w:rPr>
        <w:t>N,</w:t>
      </w:r>
      <w:r>
        <w:rPr>
          <w:rFonts w:ascii="Baskerville-SemiBold"/>
          <w:b/>
          <w:color w:val="231F20"/>
          <w:spacing w:val="16"/>
          <w:sz w:val="16"/>
        </w:rPr>
        <w:t> </w:t>
      </w:r>
      <w:r>
        <w:rPr>
          <w:rFonts w:ascii="Baskerville-SemiBold"/>
          <w:b/>
          <w:color w:val="231F20"/>
          <w:sz w:val="16"/>
        </w:rPr>
        <w:t>DEL</w:t>
      </w:r>
      <w:r>
        <w:rPr>
          <w:rFonts w:ascii="Baskerville-SemiBold"/>
          <w:b/>
          <w:color w:val="231F20"/>
          <w:spacing w:val="16"/>
          <w:sz w:val="16"/>
        </w:rPr>
        <w:t> </w:t>
      </w:r>
      <w:r>
        <w:rPr>
          <w:rFonts w:ascii="Baskerville-SemiBold"/>
          <w:b/>
          <w:color w:val="231F20"/>
          <w:sz w:val="16"/>
        </w:rPr>
        <w:t>GIUDICE,</w:t>
      </w:r>
      <w:r>
        <w:rPr>
          <w:rFonts w:ascii="Baskerville-SemiBold"/>
          <w:b/>
          <w:color w:val="231F20"/>
          <w:spacing w:val="-37"/>
          <w:sz w:val="16"/>
        </w:rPr>
        <w:t> </w:t>
      </w:r>
      <w:r>
        <w:rPr>
          <w:rFonts w:ascii="Baskerville-SemiBold"/>
          <w:b/>
          <w:color w:val="231F20"/>
          <w:sz w:val="16"/>
        </w:rPr>
        <w:t>E,</w:t>
      </w:r>
      <w:r>
        <w:rPr>
          <w:rFonts w:ascii="Baskerville-SemiBold"/>
          <w:b/>
          <w:color w:val="231F20"/>
          <w:spacing w:val="-1"/>
          <w:sz w:val="16"/>
        </w:rPr>
        <w:t> </w:t>
      </w:r>
      <w:r>
        <w:rPr>
          <w:rFonts w:ascii="Baskerville-SemiBold"/>
          <w:b/>
          <w:color w:val="231F20"/>
          <w:sz w:val="16"/>
        </w:rPr>
        <w:t>VOEIKOV, V, TIEZZI, E.</w:t>
      </w:r>
    </w:p>
    <w:p>
      <w:pPr>
        <w:spacing w:line="206" w:lineRule="auto" w:before="1"/>
        <w:ind w:left="342" w:right="45" w:firstLine="0"/>
        <w:jc w:val="both"/>
        <w:rPr>
          <w:sz w:val="16"/>
        </w:rPr>
      </w:pPr>
      <w:r>
        <w:rPr>
          <w:color w:val="231F20"/>
          <w:sz w:val="16"/>
        </w:rPr>
        <w:t>Water: A medium where dissipative struc-</w:t>
      </w:r>
      <w:r>
        <w:rPr>
          <w:color w:val="231F20"/>
          <w:spacing w:val="-37"/>
          <w:sz w:val="16"/>
        </w:rPr>
        <w:t> </w:t>
      </w:r>
      <w:r>
        <w:rPr>
          <w:color w:val="231F20"/>
          <w:sz w:val="16"/>
        </w:rPr>
        <w:t>tures are produced by coherent dynamics.</w:t>
      </w:r>
      <w:r>
        <w:rPr>
          <w:color w:val="231F20"/>
          <w:spacing w:val="-37"/>
          <w:sz w:val="16"/>
        </w:rPr>
        <w:t> </w:t>
      </w:r>
      <w:r>
        <w:rPr>
          <w:i/>
          <w:color w:val="231F20"/>
          <w:sz w:val="16"/>
        </w:rPr>
        <w:t>Journal</w:t>
      </w:r>
      <w:r>
        <w:rPr>
          <w:i/>
          <w:color w:val="231F20"/>
          <w:spacing w:val="1"/>
          <w:sz w:val="16"/>
        </w:rPr>
        <w:t> </w:t>
      </w:r>
      <w:r>
        <w:rPr>
          <w:i/>
          <w:color w:val="231F20"/>
          <w:sz w:val="16"/>
        </w:rPr>
        <w:t>Theoretical</w:t>
      </w:r>
      <w:r>
        <w:rPr>
          <w:i/>
          <w:color w:val="231F20"/>
          <w:spacing w:val="1"/>
          <w:sz w:val="16"/>
        </w:rPr>
        <w:t> </w:t>
      </w:r>
      <w:r>
        <w:rPr>
          <w:i/>
          <w:color w:val="231F20"/>
          <w:sz w:val="16"/>
        </w:rPr>
        <w:t>Biology.</w:t>
      </w:r>
      <w:r>
        <w:rPr>
          <w:i/>
          <w:color w:val="231F20"/>
          <w:spacing w:val="1"/>
          <w:sz w:val="16"/>
        </w:rPr>
        <w:t> </w:t>
      </w:r>
      <w:r>
        <w:rPr>
          <w:color w:val="231F20"/>
          <w:sz w:val="16"/>
        </w:rPr>
        <w:t>265,</w:t>
      </w:r>
      <w:r>
        <w:rPr>
          <w:color w:val="231F20"/>
          <w:spacing w:val="1"/>
          <w:sz w:val="16"/>
        </w:rPr>
        <w:t> </w:t>
      </w:r>
      <w:r>
        <w:rPr>
          <w:color w:val="231F20"/>
          <w:sz w:val="16"/>
        </w:rPr>
        <w:t>511-516,</w:t>
      </w:r>
      <w:r>
        <w:rPr>
          <w:color w:val="231F20"/>
          <w:spacing w:val="1"/>
          <w:sz w:val="16"/>
        </w:rPr>
        <w:t> </w:t>
      </w:r>
      <w:r>
        <w:rPr>
          <w:color w:val="231F20"/>
          <w:sz w:val="16"/>
        </w:rPr>
        <w:t>2010.</w:t>
      </w:r>
    </w:p>
    <w:p>
      <w:pPr>
        <w:pStyle w:val="BodyText"/>
        <w:spacing w:before="10"/>
        <w:rPr>
          <w:sz w:val="14"/>
        </w:rPr>
      </w:pPr>
    </w:p>
    <w:p>
      <w:pPr>
        <w:spacing w:line="206" w:lineRule="exact" w:before="0"/>
        <w:ind w:left="342" w:right="0" w:firstLine="0"/>
        <w:jc w:val="left"/>
        <w:rPr>
          <w:rFonts w:ascii="Baskerville-SemiBold"/>
          <w:b/>
          <w:sz w:val="16"/>
        </w:rPr>
      </w:pPr>
      <w:r>
        <w:rPr>
          <w:rFonts w:ascii="Baskerville-SemiBold"/>
          <w:b/>
          <w:color w:val="231F20"/>
          <w:sz w:val="16"/>
        </w:rPr>
        <w:t>MATIJA.</w:t>
      </w:r>
      <w:r>
        <w:rPr>
          <w:rFonts w:ascii="Baskerville-SemiBold"/>
          <w:b/>
          <w:color w:val="231F20"/>
          <w:spacing w:val="-6"/>
          <w:sz w:val="16"/>
        </w:rPr>
        <w:t> </w:t>
      </w:r>
      <w:r>
        <w:rPr>
          <w:rFonts w:ascii="Baskerville-SemiBold"/>
          <w:b/>
          <w:color w:val="231F20"/>
          <w:sz w:val="16"/>
        </w:rPr>
        <w:t>L,</w:t>
      </w:r>
      <w:r>
        <w:rPr>
          <w:rFonts w:ascii="Baskerville-SemiBold"/>
          <w:b/>
          <w:color w:val="231F20"/>
          <w:spacing w:val="-6"/>
          <w:sz w:val="16"/>
        </w:rPr>
        <w:t> </w:t>
      </w:r>
      <w:r>
        <w:rPr>
          <w:rFonts w:ascii="Baskerville-SemiBold"/>
          <w:b/>
          <w:color w:val="231F20"/>
          <w:sz w:val="16"/>
        </w:rPr>
        <w:t>KORUGA,</w:t>
      </w:r>
      <w:r>
        <w:rPr>
          <w:rFonts w:ascii="Baskerville-SemiBold"/>
          <w:b/>
          <w:color w:val="231F20"/>
          <w:spacing w:val="-6"/>
          <w:sz w:val="16"/>
        </w:rPr>
        <w:t> </w:t>
      </w:r>
      <w:r>
        <w:rPr>
          <w:rFonts w:ascii="Baskerville-SemiBold"/>
          <w:b/>
          <w:color w:val="231F20"/>
          <w:sz w:val="16"/>
        </w:rPr>
        <w:t>D.</w:t>
      </w:r>
    </w:p>
    <w:p>
      <w:pPr>
        <w:spacing w:line="211" w:lineRule="auto" w:before="3"/>
        <w:ind w:left="342" w:right="50" w:firstLine="0"/>
        <w:jc w:val="both"/>
        <w:rPr>
          <w:sz w:val="9"/>
        </w:rPr>
      </w:pPr>
      <w:r>
        <w:rPr>
          <w:color w:val="231F20"/>
          <w:sz w:val="16"/>
        </w:rPr>
        <w:t>Golden mean as a driving force of self-as-</w:t>
      </w:r>
      <w:r>
        <w:rPr>
          <w:color w:val="231F20"/>
          <w:spacing w:val="-37"/>
          <w:sz w:val="16"/>
        </w:rPr>
        <w:t> </w:t>
      </w:r>
      <w:r>
        <w:rPr>
          <w:color w:val="231F20"/>
          <w:position w:val="-4"/>
          <w:sz w:val="16"/>
        </w:rPr>
        <w:t>semble. Proceeding 10</w:t>
      </w:r>
      <w:r>
        <w:rPr>
          <w:color w:val="231F20"/>
          <w:sz w:val="9"/>
        </w:rPr>
        <w:t>th foresight conference on molec-</w:t>
      </w:r>
      <w:r>
        <w:rPr>
          <w:color w:val="231F20"/>
          <w:spacing w:val="1"/>
          <w:sz w:val="9"/>
        </w:rPr>
        <w:t> </w:t>
      </w:r>
      <w:r>
        <w:rPr>
          <w:color w:val="231F20"/>
          <w:sz w:val="9"/>
        </w:rPr>
        <w:t>ular</w:t>
      </w:r>
      <w:r>
        <w:rPr>
          <w:color w:val="231F20"/>
          <w:spacing w:val="3"/>
          <w:sz w:val="9"/>
        </w:rPr>
        <w:t> </w:t>
      </w:r>
      <w:r>
        <w:rPr>
          <w:color w:val="231F20"/>
          <w:sz w:val="9"/>
        </w:rPr>
        <w:t>nanotechnology,</w:t>
      </w:r>
      <w:r>
        <w:rPr>
          <w:color w:val="231F20"/>
          <w:spacing w:val="4"/>
          <w:sz w:val="9"/>
        </w:rPr>
        <w:t> </w:t>
      </w:r>
      <w:r>
        <w:rPr>
          <w:color w:val="231F20"/>
          <w:sz w:val="9"/>
        </w:rPr>
        <w:t>Bethesda,</w:t>
      </w:r>
      <w:r>
        <w:rPr>
          <w:color w:val="231F20"/>
          <w:spacing w:val="4"/>
          <w:sz w:val="9"/>
        </w:rPr>
        <w:t> </w:t>
      </w:r>
      <w:r>
        <w:rPr>
          <w:color w:val="231F20"/>
          <w:sz w:val="9"/>
        </w:rPr>
        <w:t>USA,</w:t>
      </w:r>
      <w:r>
        <w:rPr>
          <w:color w:val="231F20"/>
          <w:spacing w:val="4"/>
          <w:sz w:val="9"/>
        </w:rPr>
        <w:t> </w:t>
      </w:r>
      <w:r>
        <w:rPr>
          <w:color w:val="231F20"/>
          <w:sz w:val="9"/>
        </w:rPr>
        <w:t>2002.</w:t>
      </w:r>
    </w:p>
    <w:p>
      <w:pPr>
        <w:pStyle w:val="BodyText"/>
        <w:rPr>
          <w:sz w:val="10"/>
        </w:rPr>
      </w:pPr>
    </w:p>
    <w:p>
      <w:pPr>
        <w:pStyle w:val="BodyText"/>
        <w:spacing w:before="11"/>
        <w:rPr>
          <w:sz w:val="12"/>
        </w:rPr>
      </w:pPr>
    </w:p>
    <w:p>
      <w:pPr>
        <w:spacing w:line="194" w:lineRule="auto" w:before="0"/>
        <w:ind w:left="342" w:right="0" w:firstLine="0"/>
        <w:jc w:val="left"/>
        <w:rPr>
          <w:rFonts w:ascii="Baskerville-SemiBold"/>
          <w:b/>
          <w:sz w:val="16"/>
        </w:rPr>
      </w:pPr>
      <w:r>
        <w:rPr>
          <w:rFonts w:ascii="Baskerville-SemiBold"/>
          <w:b/>
          <w:color w:val="231F20"/>
          <w:spacing w:val="9"/>
          <w:sz w:val="16"/>
        </w:rPr>
        <w:t>MEISNER,</w:t>
      </w:r>
      <w:r>
        <w:rPr>
          <w:rFonts w:ascii="Baskerville-SemiBold"/>
          <w:b/>
          <w:color w:val="231F20"/>
          <w:spacing w:val="53"/>
          <w:sz w:val="16"/>
        </w:rPr>
        <w:t> </w:t>
      </w:r>
      <w:r>
        <w:rPr>
          <w:rFonts w:ascii="Baskerville-SemiBold"/>
          <w:b/>
          <w:color w:val="231F20"/>
          <w:sz w:val="16"/>
        </w:rPr>
        <w:t>GARY</w:t>
      </w:r>
      <w:r>
        <w:rPr>
          <w:rFonts w:ascii="Baskerville-SemiBold"/>
          <w:b/>
          <w:color w:val="231F20"/>
          <w:spacing w:val="15"/>
          <w:sz w:val="16"/>
        </w:rPr>
        <w:t> </w:t>
      </w:r>
      <w:r>
        <w:rPr>
          <w:rFonts w:ascii="Baskerville-SemiBold"/>
          <w:b/>
          <w:color w:val="231F20"/>
          <w:sz w:val="16"/>
        </w:rPr>
        <w:t>B.</w:t>
      </w:r>
      <w:r>
        <w:rPr>
          <w:rFonts w:ascii="Baskerville-SemiBold"/>
          <w:b/>
          <w:color w:val="231F20"/>
          <w:spacing w:val="14"/>
          <w:sz w:val="16"/>
        </w:rPr>
        <w:t> </w:t>
      </w:r>
      <w:r>
        <w:rPr>
          <w:rFonts w:ascii="Baskerville-SemiBold"/>
          <w:b/>
          <w:color w:val="231F20"/>
          <w:sz w:val="16"/>
        </w:rPr>
        <w:t>&amp;</w:t>
      </w:r>
      <w:r>
        <w:rPr>
          <w:rFonts w:ascii="Baskerville-SemiBold"/>
          <w:b/>
          <w:color w:val="231F20"/>
          <w:spacing w:val="14"/>
          <w:sz w:val="16"/>
        </w:rPr>
        <w:t> </w:t>
      </w:r>
      <w:r>
        <w:rPr>
          <w:rFonts w:ascii="Baskerville-SemiBold"/>
          <w:b/>
          <w:color w:val="231F20"/>
          <w:sz w:val="16"/>
        </w:rPr>
        <w:t>ARAUJO,</w:t>
      </w:r>
      <w:r>
        <w:rPr>
          <w:rFonts w:ascii="Baskerville-SemiBold"/>
          <w:b/>
          <w:color w:val="231F20"/>
          <w:spacing w:val="-37"/>
          <w:sz w:val="16"/>
        </w:rPr>
        <w:t> </w:t>
      </w:r>
      <w:r>
        <w:rPr>
          <w:rFonts w:ascii="Baskerville-SemiBold"/>
          <w:b/>
          <w:color w:val="231F20"/>
          <w:sz w:val="16"/>
        </w:rPr>
        <w:t>RAFAEL</w:t>
      </w:r>
    </w:p>
    <w:p>
      <w:pPr>
        <w:spacing w:line="206" w:lineRule="auto" w:before="1"/>
        <w:ind w:left="342" w:right="38" w:firstLine="0"/>
        <w:jc w:val="both"/>
        <w:rPr>
          <w:sz w:val="16"/>
        </w:rPr>
      </w:pPr>
      <w:r>
        <w:rPr>
          <w:color w:val="231F20"/>
          <w:sz w:val="16"/>
        </w:rPr>
        <w:t>(2018)</w:t>
      </w:r>
      <w:r>
        <w:rPr>
          <w:color w:val="231F20"/>
          <w:spacing w:val="1"/>
          <w:sz w:val="16"/>
        </w:rPr>
        <w:t> </w:t>
      </w:r>
      <w:r>
        <w:rPr>
          <w:color w:val="231F20"/>
          <w:sz w:val="16"/>
        </w:rPr>
        <w:t>The</w:t>
      </w:r>
      <w:r>
        <w:rPr>
          <w:color w:val="231F20"/>
          <w:spacing w:val="1"/>
          <w:sz w:val="16"/>
        </w:rPr>
        <w:t> </w:t>
      </w:r>
      <w:r>
        <w:rPr>
          <w:color w:val="231F20"/>
          <w:sz w:val="16"/>
        </w:rPr>
        <w:t>Golden</w:t>
      </w:r>
      <w:r>
        <w:rPr>
          <w:color w:val="231F20"/>
          <w:spacing w:val="1"/>
          <w:sz w:val="16"/>
        </w:rPr>
        <w:t> </w:t>
      </w:r>
      <w:r>
        <w:rPr>
          <w:color w:val="231F20"/>
          <w:sz w:val="16"/>
        </w:rPr>
        <w:t>Ratio</w:t>
      </w:r>
      <w:r>
        <w:rPr>
          <w:color w:val="231F20"/>
          <w:spacing w:val="1"/>
          <w:sz w:val="16"/>
        </w:rPr>
        <w:t> </w:t>
      </w:r>
      <w:r>
        <w:rPr>
          <w:color w:val="231F20"/>
          <w:sz w:val="16"/>
        </w:rPr>
        <w:t>The</w:t>
      </w:r>
      <w:r>
        <w:rPr>
          <w:color w:val="231F20"/>
          <w:spacing w:val="1"/>
          <w:sz w:val="16"/>
        </w:rPr>
        <w:t> </w:t>
      </w:r>
      <w:r>
        <w:rPr>
          <w:color w:val="231F20"/>
          <w:sz w:val="16"/>
        </w:rPr>
        <w:t>Divine</w:t>
      </w:r>
      <w:r>
        <w:rPr>
          <w:color w:val="231F20"/>
          <w:spacing w:val="1"/>
          <w:sz w:val="16"/>
        </w:rPr>
        <w:t> </w:t>
      </w:r>
      <w:r>
        <w:rPr>
          <w:color w:val="231F20"/>
          <w:sz w:val="16"/>
        </w:rPr>
        <w:t>Beauty</w:t>
      </w:r>
      <w:r>
        <w:rPr>
          <w:color w:val="231F20"/>
          <w:spacing w:val="1"/>
          <w:sz w:val="16"/>
        </w:rPr>
        <w:t> </w:t>
      </w:r>
      <w:r>
        <w:rPr>
          <w:color w:val="231F20"/>
          <w:sz w:val="16"/>
        </w:rPr>
        <w:t>of</w:t>
      </w:r>
      <w:r>
        <w:rPr>
          <w:color w:val="231F20"/>
          <w:spacing w:val="1"/>
          <w:sz w:val="16"/>
        </w:rPr>
        <w:t> </w:t>
      </w:r>
      <w:r>
        <w:rPr>
          <w:color w:val="231F20"/>
          <w:sz w:val="16"/>
        </w:rPr>
        <w:t>Mathematics:</w:t>
      </w:r>
      <w:r>
        <w:rPr>
          <w:color w:val="231F20"/>
          <w:spacing w:val="1"/>
          <w:sz w:val="16"/>
        </w:rPr>
        <w:t> </w:t>
      </w:r>
      <w:r>
        <w:rPr>
          <w:color w:val="231F20"/>
          <w:sz w:val="16"/>
        </w:rPr>
        <w:t>Race</w:t>
      </w:r>
      <w:r>
        <w:rPr>
          <w:color w:val="231F20"/>
          <w:spacing w:val="1"/>
          <w:sz w:val="16"/>
        </w:rPr>
        <w:t> </w:t>
      </w:r>
      <w:r>
        <w:rPr>
          <w:color w:val="231F20"/>
          <w:sz w:val="16"/>
        </w:rPr>
        <w:t>Point</w:t>
      </w:r>
      <w:r>
        <w:rPr>
          <w:color w:val="231F20"/>
          <w:spacing w:val="1"/>
          <w:sz w:val="16"/>
        </w:rPr>
        <w:t> </w:t>
      </w:r>
      <w:r>
        <w:rPr>
          <w:color w:val="231F20"/>
          <w:sz w:val="16"/>
        </w:rPr>
        <w:t>Publishing</w:t>
      </w:r>
    </w:p>
    <w:p>
      <w:pPr>
        <w:pStyle w:val="BodyText"/>
        <w:rPr>
          <w:sz w:val="15"/>
        </w:rPr>
      </w:pPr>
    </w:p>
    <w:p>
      <w:pPr>
        <w:spacing w:line="206" w:lineRule="exact" w:before="0"/>
        <w:ind w:left="342" w:right="0" w:firstLine="0"/>
        <w:jc w:val="left"/>
        <w:rPr>
          <w:rFonts w:ascii="Baskerville-SemiBold"/>
          <w:b/>
          <w:sz w:val="16"/>
        </w:rPr>
      </w:pPr>
      <w:r>
        <w:rPr>
          <w:rFonts w:ascii="Baskerville-SemiBold"/>
          <w:b/>
          <w:color w:val="231F20"/>
          <w:spacing w:val="-1"/>
          <w:sz w:val="16"/>
        </w:rPr>
        <w:t>MELCHIZEDEK,</w:t>
      </w:r>
      <w:r>
        <w:rPr>
          <w:rFonts w:ascii="Baskerville-SemiBold"/>
          <w:b/>
          <w:color w:val="231F20"/>
          <w:spacing w:val="-9"/>
          <w:sz w:val="16"/>
        </w:rPr>
        <w:t> </w:t>
      </w:r>
      <w:r>
        <w:rPr>
          <w:rFonts w:ascii="Baskerville-SemiBold"/>
          <w:b/>
          <w:color w:val="231F20"/>
          <w:spacing w:val="-1"/>
          <w:sz w:val="16"/>
        </w:rPr>
        <w:t>DRUNVALO.</w:t>
      </w:r>
    </w:p>
    <w:p>
      <w:pPr>
        <w:spacing w:line="206" w:lineRule="auto" w:before="6"/>
        <w:ind w:left="342" w:right="49" w:firstLine="0"/>
        <w:jc w:val="both"/>
        <w:rPr>
          <w:sz w:val="16"/>
        </w:rPr>
      </w:pPr>
      <w:r>
        <w:rPr>
          <w:color w:val="231F20"/>
          <w:sz w:val="16"/>
        </w:rPr>
        <w:t>The ancient secrets of</w:t>
      </w:r>
      <w:r>
        <w:rPr>
          <w:color w:val="231F20"/>
          <w:spacing w:val="1"/>
          <w:sz w:val="16"/>
        </w:rPr>
        <w:t> </w:t>
      </w:r>
      <w:r>
        <w:rPr>
          <w:color w:val="231F20"/>
          <w:sz w:val="16"/>
        </w:rPr>
        <w:t>the flower of</w:t>
      </w:r>
      <w:r>
        <w:rPr>
          <w:color w:val="231F20"/>
          <w:spacing w:val="1"/>
          <w:sz w:val="16"/>
        </w:rPr>
        <w:t> </w:t>
      </w:r>
      <w:r>
        <w:rPr>
          <w:color w:val="231F20"/>
          <w:sz w:val="16"/>
        </w:rPr>
        <w:t>life.</w:t>
      </w:r>
      <w:r>
        <w:rPr>
          <w:color w:val="231F20"/>
          <w:spacing w:val="1"/>
          <w:sz w:val="16"/>
        </w:rPr>
        <w:t> </w:t>
      </w:r>
      <w:r>
        <w:rPr>
          <w:color w:val="231F20"/>
          <w:sz w:val="16"/>
        </w:rPr>
        <w:t>Volume 1 and 2. Light Technology Pub-</w:t>
      </w:r>
      <w:r>
        <w:rPr>
          <w:color w:val="231F20"/>
          <w:spacing w:val="1"/>
          <w:sz w:val="16"/>
        </w:rPr>
        <w:t> </w:t>
      </w:r>
      <w:r>
        <w:rPr>
          <w:color w:val="231F20"/>
          <w:sz w:val="16"/>
        </w:rPr>
        <w:t>lishing,</w:t>
      </w:r>
      <w:r>
        <w:rPr>
          <w:color w:val="231F20"/>
          <w:spacing w:val="3"/>
          <w:sz w:val="16"/>
        </w:rPr>
        <w:t> </w:t>
      </w:r>
      <w:r>
        <w:rPr>
          <w:color w:val="231F20"/>
          <w:sz w:val="16"/>
        </w:rPr>
        <w:t>Flagstaff,</w:t>
      </w:r>
      <w:r>
        <w:rPr>
          <w:color w:val="231F20"/>
          <w:spacing w:val="4"/>
          <w:sz w:val="16"/>
        </w:rPr>
        <w:t> </w:t>
      </w:r>
      <w:r>
        <w:rPr>
          <w:color w:val="231F20"/>
          <w:sz w:val="16"/>
        </w:rPr>
        <w:t>AZ,</w:t>
      </w:r>
      <w:r>
        <w:rPr>
          <w:color w:val="231F20"/>
          <w:spacing w:val="4"/>
          <w:sz w:val="16"/>
        </w:rPr>
        <w:t> </w:t>
      </w:r>
      <w:r>
        <w:rPr>
          <w:color w:val="231F20"/>
          <w:sz w:val="16"/>
        </w:rPr>
        <w:t>USA,</w:t>
      </w:r>
      <w:r>
        <w:rPr>
          <w:color w:val="231F20"/>
          <w:spacing w:val="4"/>
          <w:sz w:val="16"/>
        </w:rPr>
        <w:t> </w:t>
      </w:r>
      <w:r>
        <w:rPr>
          <w:color w:val="231F20"/>
          <w:sz w:val="16"/>
        </w:rPr>
        <w:t>1998.</w:t>
      </w:r>
    </w:p>
    <w:p>
      <w:pPr>
        <w:spacing w:line="194" w:lineRule="auto" w:before="81"/>
        <w:ind w:left="342" w:right="706" w:firstLine="0"/>
        <w:jc w:val="left"/>
        <w:rPr>
          <w:rFonts w:ascii="Baskerville-SemiBold"/>
          <w:b/>
          <w:sz w:val="16"/>
        </w:rPr>
      </w:pPr>
      <w:r>
        <w:rPr/>
        <w:br w:type="column"/>
      </w:r>
      <w:r>
        <w:rPr>
          <w:rFonts w:ascii="Baskerville-SemiBold"/>
          <w:b/>
          <w:color w:val="231F20"/>
          <w:sz w:val="16"/>
        </w:rPr>
        <w:t>MONTAGNIER,</w:t>
      </w:r>
      <w:r>
        <w:rPr>
          <w:rFonts w:ascii="Baskerville-SemiBold"/>
          <w:b/>
          <w:color w:val="231F20"/>
          <w:spacing w:val="1"/>
          <w:sz w:val="16"/>
        </w:rPr>
        <w:t> </w:t>
      </w:r>
      <w:r>
        <w:rPr>
          <w:rFonts w:ascii="Baskerville-SemiBold"/>
          <w:b/>
          <w:color w:val="231F20"/>
          <w:sz w:val="16"/>
        </w:rPr>
        <w:t>L,</w:t>
      </w:r>
      <w:r>
        <w:rPr>
          <w:rFonts w:ascii="Baskerville-SemiBold"/>
          <w:b/>
          <w:color w:val="231F20"/>
          <w:spacing w:val="1"/>
          <w:sz w:val="16"/>
        </w:rPr>
        <w:t> </w:t>
      </w:r>
      <w:r>
        <w:rPr>
          <w:rFonts w:ascii="Baskerville-SemiBold"/>
          <w:b/>
          <w:color w:val="231F20"/>
          <w:sz w:val="16"/>
        </w:rPr>
        <w:t>DEL</w:t>
      </w:r>
      <w:r>
        <w:rPr>
          <w:rFonts w:ascii="Baskerville-SemiBold"/>
          <w:b/>
          <w:color w:val="231F20"/>
          <w:spacing w:val="1"/>
          <w:sz w:val="16"/>
        </w:rPr>
        <w:t> </w:t>
      </w:r>
      <w:r>
        <w:rPr>
          <w:rFonts w:ascii="Baskerville-SemiBold"/>
          <w:b/>
          <w:color w:val="231F20"/>
          <w:sz w:val="16"/>
        </w:rPr>
        <w:t>GIUDICE,</w:t>
      </w:r>
      <w:r>
        <w:rPr>
          <w:rFonts w:ascii="Baskerville-SemiBold"/>
          <w:b/>
          <w:color w:val="231F20"/>
          <w:spacing w:val="-37"/>
          <w:sz w:val="16"/>
        </w:rPr>
        <w:t> </w:t>
      </w:r>
      <w:r>
        <w:rPr>
          <w:rFonts w:ascii="Baskerville-SemiBold"/>
          <w:b/>
          <w:color w:val="231F20"/>
          <w:sz w:val="16"/>
        </w:rPr>
        <w:t>E,</w:t>
      </w:r>
      <w:r>
        <w:rPr>
          <w:rFonts w:ascii="Baskerville-SemiBold"/>
          <w:b/>
          <w:color w:val="231F20"/>
          <w:spacing w:val="3"/>
          <w:sz w:val="16"/>
        </w:rPr>
        <w:t> </w:t>
      </w:r>
      <w:r>
        <w:rPr>
          <w:rFonts w:ascii="Baskerville-SemiBold"/>
          <w:b/>
          <w:color w:val="231F20"/>
          <w:sz w:val="16"/>
        </w:rPr>
        <w:t>AISSA,</w:t>
      </w:r>
      <w:r>
        <w:rPr>
          <w:rFonts w:ascii="Baskerville-SemiBold"/>
          <w:b/>
          <w:color w:val="231F20"/>
          <w:spacing w:val="4"/>
          <w:sz w:val="16"/>
        </w:rPr>
        <w:t> </w:t>
      </w:r>
      <w:r>
        <w:rPr>
          <w:rFonts w:ascii="Baskerville-SemiBold"/>
          <w:b/>
          <w:color w:val="231F20"/>
          <w:sz w:val="16"/>
        </w:rPr>
        <w:t>J,</w:t>
      </w:r>
      <w:r>
        <w:rPr>
          <w:rFonts w:ascii="Baskerville-SemiBold"/>
          <w:b/>
          <w:color w:val="231F20"/>
          <w:spacing w:val="4"/>
          <w:sz w:val="16"/>
        </w:rPr>
        <w:t> </w:t>
      </w:r>
      <w:r>
        <w:rPr>
          <w:rFonts w:ascii="Baskerville-SemiBold"/>
          <w:b/>
          <w:color w:val="231F20"/>
          <w:sz w:val="16"/>
        </w:rPr>
        <w:t>M.FL.</w:t>
      </w:r>
    </w:p>
    <w:p>
      <w:pPr>
        <w:spacing w:line="206" w:lineRule="auto" w:before="1"/>
        <w:ind w:left="342" w:right="710" w:firstLine="0"/>
        <w:jc w:val="both"/>
        <w:rPr>
          <w:sz w:val="16"/>
        </w:rPr>
      </w:pPr>
      <w:r>
        <w:rPr>
          <w:color w:val="231F20"/>
          <w:spacing w:val="10"/>
          <w:sz w:val="16"/>
        </w:rPr>
        <w:t>Transduction</w:t>
      </w:r>
      <w:r>
        <w:rPr>
          <w:color w:val="231F20"/>
          <w:spacing w:val="11"/>
          <w:sz w:val="16"/>
        </w:rPr>
        <w:t> </w:t>
      </w:r>
      <w:r>
        <w:rPr>
          <w:color w:val="231F20"/>
          <w:sz w:val="16"/>
        </w:rPr>
        <w:t>of</w:t>
      </w:r>
      <w:r>
        <w:rPr>
          <w:color w:val="231F20"/>
          <w:spacing w:val="1"/>
          <w:sz w:val="16"/>
        </w:rPr>
        <w:t> </w:t>
      </w:r>
      <w:r>
        <w:rPr>
          <w:color w:val="231F20"/>
          <w:sz w:val="16"/>
        </w:rPr>
        <w:t>DNA</w:t>
      </w:r>
      <w:r>
        <w:rPr>
          <w:color w:val="231F20"/>
          <w:spacing w:val="1"/>
          <w:sz w:val="16"/>
        </w:rPr>
        <w:t> </w:t>
      </w:r>
      <w:r>
        <w:rPr>
          <w:color w:val="231F20"/>
          <w:spacing w:val="12"/>
          <w:sz w:val="16"/>
        </w:rPr>
        <w:t>information</w:t>
      </w:r>
      <w:r>
        <w:rPr>
          <w:color w:val="231F20"/>
          <w:spacing w:val="-37"/>
          <w:sz w:val="16"/>
        </w:rPr>
        <w:t> </w:t>
      </w:r>
      <w:r>
        <w:rPr>
          <w:color w:val="231F20"/>
          <w:sz w:val="16"/>
        </w:rPr>
        <w:t>through water and AT and electromag-</w:t>
      </w:r>
      <w:r>
        <w:rPr>
          <w:color w:val="231F20"/>
          <w:spacing w:val="1"/>
          <w:sz w:val="16"/>
        </w:rPr>
        <w:t> </w:t>
      </w:r>
      <w:r>
        <w:rPr>
          <w:color w:val="231F20"/>
          <w:sz w:val="16"/>
        </w:rPr>
        <w:t>netic</w:t>
      </w:r>
      <w:r>
        <w:rPr>
          <w:color w:val="231F20"/>
          <w:spacing w:val="1"/>
          <w:sz w:val="16"/>
        </w:rPr>
        <w:t> </w:t>
      </w:r>
      <w:r>
        <w:rPr>
          <w:color w:val="231F20"/>
          <w:sz w:val="16"/>
        </w:rPr>
        <w:t>waves.</w:t>
      </w:r>
      <w:r>
        <w:rPr>
          <w:color w:val="231F20"/>
          <w:spacing w:val="1"/>
          <w:sz w:val="16"/>
        </w:rPr>
        <w:t> </w:t>
      </w:r>
      <w:r>
        <w:rPr>
          <w:color w:val="231F20"/>
          <w:sz w:val="16"/>
        </w:rPr>
        <w:t>Electromagnetic</w:t>
      </w:r>
      <w:r>
        <w:rPr>
          <w:color w:val="231F20"/>
          <w:spacing w:val="1"/>
          <w:sz w:val="16"/>
        </w:rPr>
        <w:t> </w:t>
      </w:r>
      <w:r>
        <w:rPr>
          <w:color w:val="231F20"/>
          <w:sz w:val="16"/>
        </w:rPr>
        <w:t>Biology</w:t>
      </w:r>
      <w:r>
        <w:rPr>
          <w:color w:val="231F20"/>
          <w:spacing w:val="1"/>
          <w:sz w:val="16"/>
        </w:rPr>
        <w:t> </w:t>
      </w:r>
      <w:r>
        <w:rPr>
          <w:color w:val="231F20"/>
          <w:sz w:val="16"/>
        </w:rPr>
        <w:t>Medicine,</w:t>
      </w:r>
      <w:r>
        <w:rPr>
          <w:color w:val="231F20"/>
          <w:spacing w:val="3"/>
          <w:sz w:val="16"/>
        </w:rPr>
        <w:t> </w:t>
      </w:r>
      <w:r>
        <w:rPr>
          <w:color w:val="231F20"/>
          <w:sz w:val="16"/>
        </w:rPr>
        <w:t>34(2),</w:t>
      </w:r>
      <w:r>
        <w:rPr>
          <w:color w:val="231F20"/>
          <w:spacing w:val="4"/>
          <w:sz w:val="16"/>
        </w:rPr>
        <w:t> </w:t>
      </w:r>
      <w:r>
        <w:rPr>
          <w:color w:val="231F20"/>
          <w:sz w:val="16"/>
        </w:rPr>
        <w:t>106-112,</w:t>
      </w:r>
      <w:r>
        <w:rPr>
          <w:color w:val="231F20"/>
          <w:spacing w:val="4"/>
          <w:sz w:val="16"/>
        </w:rPr>
        <w:t> </w:t>
      </w:r>
      <w:r>
        <w:rPr>
          <w:color w:val="231F20"/>
          <w:sz w:val="16"/>
        </w:rPr>
        <w:t>2015.</w:t>
      </w:r>
    </w:p>
    <w:p>
      <w:pPr>
        <w:pStyle w:val="BodyText"/>
        <w:rPr>
          <w:sz w:val="15"/>
        </w:rPr>
      </w:pPr>
    </w:p>
    <w:p>
      <w:pPr>
        <w:spacing w:line="206" w:lineRule="exact" w:before="1"/>
        <w:ind w:left="342" w:right="0" w:firstLine="0"/>
        <w:jc w:val="left"/>
        <w:rPr>
          <w:rFonts w:ascii="Baskerville-SemiBold"/>
          <w:b/>
          <w:sz w:val="16"/>
        </w:rPr>
      </w:pPr>
      <w:r>
        <w:rPr>
          <w:rFonts w:ascii="Baskerville-SemiBold"/>
          <w:b/>
          <w:color w:val="231F20"/>
          <w:spacing w:val="-3"/>
          <w:sz w:val="16"/>
        </w:rPr>
        <w:t>MOON,</w:t>
      </w:r>
      <w:r>
        <w:rPr>
          <w:rFonts w:ascii="Baskerville-SemiBold"/>
          <w:b/>
          <w:color w:val="231F20"/>
          <w:spacing w:val="-7"/>
          <w:sz w:val="16"/>
        </w:rPr>
        <w:t> </w:t>
      </w:r>
      <w:r>
        <w:rPr>
          <w:rFonts w:ascii="Baskerville-SemiBold"/>
          <w:b/>
          <w:color w:val="231F20"/>
          <w:spacing w:val="-2"/>
          <w:sz w:val="16"/>
        </w:rPr>
        <w:t>ROBERT.</w:t>
      </w:r>
    </w:p>
    <w:p>
      <w:pPr>
        <w:spacing w:line="206" w:lineRule="auto" w:before="5"/>
        <w:ind w:left="342" w:right="709" w:firstLine="0"/>
        <w:jc w:val="both"/>
        <w:rPr>
          <w:sz w:val="16"/>
        </w:rPr>
      </w:pPr>
      <w:r>
        <w:rPr>
          <w:color w:val="231F20"/>
          <w:sz w:val="16"/>
        </w:rPr>
        <w:t>Transcript of a presentation in Leesburg,</w:t>
      </w:r>
      <w:r>
        <w:rPr>
          <w:color w:val="231F20"/>
          <w:spacing w:val="1"/>
          <w:sz w:val="16"/>
        </w:rPr>
        <w:t> </w:t>
      </w:r>
      <w:r>
        <w:rPr>
          <w:color w:val="231F20"/>
          <w:sz w:val="16"/>
        </w:rPr>
        <w:t>VA,</w:t>
      </w:r>
      <w:r>
        <w:rPr>
          <w:color w:val="231F20"/>
          <w:spacing w:val="-7"/>
          <w:sz w:val="16"/>
        </w:rPr>
        <w:t> </w:t>
      </w:r>
      <w:r>
        <w:rPr>
          <w:color w:val="231F20"/>
          <w:sz w:val="16"/>
        </w:rPr>
        <w:t>September</w:t>
      </w:r>
      <w:r>
        <w:rPr>
          <w:color w:val="231F20"/>
          <w:spacing w:val="-7"/>
          <w:sz w:val="16"/>
        </w:rPr>
        <w:t> </w:t>
      </w:r>
      <w:r>
        <w:rPr>
          <w:color w:val="231F20"/>
          <w:sz w:val="16"/>
        </w:rPr>
        <w:t>4,</w:t>
      </w:r>
      <w:r>
        <w:rPr>
          <w:color w:val="231F20"/>
          <w:spacing w:val="-6"/>
          <w:sz w:val="16"/>
        </w:rPr>
        <w:t> </w:t>
      </w:r>
      <w:r>
        <w:rPr>
          <w:color w:val="231F20"/>
          <w:sz w:val="16"/>
        </w:rPr>
        <w:t>1987.</w:t>
      </w:r>
      <w:r>
        <w:rPr>
          <w:color w:val="231F20"/>
          <w:spacing w:val="-7"/>
          <w:sz w:val="16"/>
        </w:rPr>
        <w:t> </w:t>
      </w:r>
      <w:r>
        <w:rPr>
          <w:color w:val="231F20"/>
          <w:sz w:val="16"/>
        </w:rPr>
        <w:t>21st</w:t>
      </w:r>
      <w:r>
        <w:rPr>
          <w:color w:val="231F20"/>
          <w:spacing w:val="-6"/>
          <w:sz w:val="16"/>
        </w:rPr>
        <w:t> </w:t>
      </w:r>
      <w:r>
        <w:rPr>
          <w:color w:val="231F20"/>
          <w:sz w:val="16"/>
        </w:rPr>
        <w:t>Century</w:t>
      </w:r>
      <w:r>
        <w:rPr>
          <w:color w:val="231F20"/>
          <w:spacing w:val="-7"/>
          <w:sz w:val="16"/>
        </w:rPr>
        <w:t> </w:t>
      </w:r>
      <w:r>
        <w:rPr>
          <w:color w:val="231F20"/>
          <w:sz w:val="16"/>
        </w:rPr>
        <w:t>Sci-</w:t>
      </w:r>
      <w:r>
        <w:rPr>
          <w:color w:val="231F20"/>
          <w:spacing w:val="-38"/>
          <w:sz w:val="16"/>
        </w:rPr>
        <w:t> </w:t>
      </w:r>
      <w:r>
        <w:rPr>
          <w:color w:val="231F20"/>
          <w:sz w:val="16"/>
        </w:rPr>
        <w:t>ence</w:t>
      </w:r>
      <w:r>
        <w:rPr>
          <w:color w:val="231F20"/>
          <w:spacing w:val="17"/>
          <w:sz w:val="16"/>
        </w:rPr>
        <w:t> </w:t>
      </w:r>
      <w:r>
        <w:rPr>
          <w:color w:val="231F20"/>
          <w:sz w:val="16"/>
        </w:rPr>
        <w:t>and</w:t>
      </w:r>
      <w:r>
        <w:rPr>
          <w:color w:val="231F20"/>
          <w:spacing w:val="17"/>
          <w:sz w:val="16"/>
        </w:rPr>
        <w:t> </w:t>
      </w:r>
      <w:r>
        <w:rPr>
          <w:color w:val="231F20"/>
          <w:sz w:val="16"/>
        </w:rPr>
        <w:t>Technology,</w:t>
      </w:r>
      <w:r>
        <w:rPr>
          <w:color w:val="231F20"/>
          <w:spacing w:val="18"/>
          <w:sz w:val="16"/>
        </w:rPr>
        <w:t> </w:t>
      </w:r>
      <w:r>
        <w:rPr>
          <w:color w:val="231F20"/>
          <w:sz w:val="16"/>
        </w:rPr>
        <w:t>2004.</w:t>
      </w:r>
      <w:r>
        <w:rPr>
          <w:color w:val="231F20"/>
          <w:spacing w:val="17"/>
          <w:sz w:val="16"/>
        </w:rPr>
        <w:t> </w:t>
      </w:r>
      <w:hyperlink r:id="rId272">
        <w:r>
          <w:rPr>
            <w:color w:val="231F20"/>
            <w:sz w:val="16"/>
          </w:rPr>
          <w:t>http://ww-</w:t>
        </w:r>
      </w:hyperlink>
    </w:p>
    <w:p>
      <w:pPr>
        <w:spacing w:line="206" w:lineRule="auto" w:before="2"/>
        <w:ind w:left="342" w:right="710" w:firstLine="0"/>
        <w:jc w:val="both"/>
        <w:rPr>
          <w:sz w:val="16"/>
        </w:rPr>
      </w:pPr>
      <w:r>
        <w:rPr>
          <w:color w:val="231F20"/>
          <w:spacing w:val="10"/>
          <w:sz w:val="16"/>
        </w:rPr>
        <w:t>w.21stcenturysciencetech.com/Arti-</w:t>
      </w:r>
      <w:r>
        <w:rPr>
          <w:color w:val="231F20"/>
          <w:spacing w:val="-38"/>
          <w:sz w:val="16"/>
        </w:rPr>
        <w:t> </w:t>
      </w:r>
      <w:r>
        <w:rPr>
          <w:color w:val="231F20"/>
          <w:sz w:val="16"/>
        </w:rPr>
        <w:t>cles%202005/moon_Fo4.pdf</w:t>
      </w:r>
      <w:r>
        <w:rPr>
          <w:color w:val="231F20"/>
          <w:spacing w:val="24"/>
          <w:sz w:val="16"/>
        </w:rPr>
        <w:t> </w:t>
      </w:r>
      <w:r>
        <w:rPr>
          <w:color w:val="231F20"/>
          <w:sz w:val="16"/>
        </w:rPr>
        <w:t>2010.</w:t>
      </w:r>
    </w:p>
    <w:p>
      <w:pPr>
        <w:pStyle w:val="BodyText"/>
        <w:rPr>
          <w:sz w:val="18"/>
        </w:rPr>
      </w:pPr>
    </w:p>
    <w:p>
      <w:pPr>
        <w:pStyle w:val="BodyText"/>
        <w:spacing w:before="10"/>
        <w:rPr>
          <w:sz w:val="18"/>
        </w:rPr>
      </w:pPr>
    </w:p>
    <w:p>
      <w:pPr>
        <w:pStyle w:val="Heading4"/>
        <w:rPr>
          <w:rFonts w:ascii="Baskerville"/>
        </w:rPr>
      </w:pPr>
      <w:r>
        <w:rPr>
          <w:rFonts w:ascii="Baskerville"/>
          <w:color w:val="231F20"/>
        </w:rPr>
        <w:t>N</w:t>
      </w:r>
    </w:p>
    <w:p>
      <w:pPr>
        <w:spacing w:line="204" w:lineRule="exact" w:before="0"/>
        <w:ind w:left="342" w:right="0" w:firstLine="0"/>
        <w:jc w:val="left"/>
        <w:rPr>
          <w:rFonts w:ascii="Baskerville-SemiBold"/>
          <w:b/>
          <w:sz w:val="16"/>
        </w:rPr>
      </w:pPr>
      <w:r>
        <w:rPr>
          <w:rFonts w:ascii="Baskerville-SemiBold"/>
          <w:b/>
          <w:color w:val="231F20"/>
          <w:sz w:val="16"/>
        </w:rPr>
        <w:t>NOTTALE,</w:t>
      </w:r>
      <w:r>
        <w:rPr>
          <w:rFonts w:ascii="Baskerville-SemiBold"/>
          <w:b/>
          <w:color w:val="231F20"/>
          <w:spacing w:val="-3"/>
          <w:sz w:val="16"/>
        </w:rPr>
        <w:t> </w:t>
      </w:r>
      <w:r>
        <w:rPr>
          <w:rFonts w:ascii="Baskerville-SemiBold"/>
          <w:b/>
          <w:color w:val="231F20"/>
          <w:sz w:val="16"/>
        </w:rPr>
        <w:t>L.</w:t>
      </w:r>
    </w:p>
    <w:p>
      <w:pPr>
        <w:spacing w:line="206" w:lineRule="auto" w:before="6"/>
        <w:ind w:left="342" w:right="704" w:firstLine="0"/>
        <w:jc w:val="both"/>
        <w:rPr>
          <w:sz w:val="16"/>
        </w:rPr>
      </w:pPr>
      <w:r>
        <w:rPr>
          <w:color w:val="231F20"/>
          <w:sz w:val="16"/>
        </w:rPr>
        <w:t>Scale relativity and fractal space-time. A</w:t>
      </w:r>
      <w:r>
        <w:rPr>
          <w:color w:val="231F20"/>
          <w:spacing w:val="1"/>
          <w:sz w:val="16"/>
        </w:rPr>
        <w:t> </w:t>
      </w:r>
      <w:r>
        <w:rPr>
          <w:color w:val="231F20"/>
          <w:sz w:val="16"/>
        </w:rPr>
        <w:t>new approach in unifying relativity and</w:t>
      </w:r>
      <w:r>
        <w:rPr>
          <w:color w:val="231F20"/>
          <w:spacing w:val="1"/>
          <w:sz w:val="16"/>
        </w:rPr>
        <w:t> </w:t>
      </w:r>
      <w:r>
        <w:rPr>
          <w:color w:val="231F20"/>
          <w:sz w:val="16"/>
        </w:rPr>
        <w:t>quantum</w:t>
      </w:r>
      <w:r>
        <w:rPr>
          <w:color w:val="231F20"/>
          <w:spacing w:val="1"/>
          <w:sz w:val="16"/>
        </w:rPr>
        <w:t> </w:t>
      </w:r>
      <w:r>
        <w:rPr>
          <w:color w:val="231F20"/>
          <w:sz w:val="16"/>
        </w:rPr>
        <w:t>mechanics.</w:t>
      </w:r>
      <w:r>
        <w:rPr>
          <w:color w:val="231F20"/>
          <w:spacing w:val="1"/>
          <w:sz w:val="16"/>
        </w:rPr>
        <w:t> </w:t>
      </w:r>
      <w:r>
        <w:rPr>
          <w:color w:val="231F20"/>
          <w:sz w:val="16"/>
        </w:rPr>
        <w:t>Imperial</w:t>
      </w:r>
      <w:r>
        <w:rPr>
          <w:color w:val="231F20"/>
          <w:spacing w:val="1"/>
          <w:sz w:val="16"/>
        </w:rPr>
        <w:t> </w:t>
      </w:r>
      <w:r>
        <w:rPr>
          <w:color w:val="231F20"/>
          <w:sz w:val="16"/>
        </w:rPr>
        <w:t>College</w:t>
      </w:r>
      <w:r>
        <w:rPr>
          <w:color w:val="231F20"/>
          <w:spacing w:val="1"/>
          <w:sz w:val="16"/>
        </w:rPr>
        <w:t> </w:t>
      </w:r>
      <w:r>
        <w:rPr>
          <w:color w:val="231F20"/>
          <w:sz w:val="16"/>
        </w:rPr>
        <w:t>Press,</w:t>
      </w:r>
      <w:r>
        <w:rPr>
          <w:color w:val="231F20"/>
          <w:spacing w:val="3"/>
          <w:sz w:val="16"/>
        </w:rPr>
        <w:t> </w:t>
      </w:r>
      <w:r>
        <w:rPr>
          <w:color w:val="231F20"/>
          <w:sz w:val="16"/>
        </w:rPr>
        <w:t>London,</w:t>
      </w:r>
      <w:r>
        <w:rPr>
          <w:color w:val="231F20"/>
          <w:spacing w:val="4"/>
          <w:sz w:val="16"/>
        </w:rPr>
        <w:t> </w:t>
      </w:r>
      <w:r>
        <w:rPr>
          <w:color w:val="231F20"/>
          <w:sz w:val="16"/>
        </w:rPr>
        <w:t>2011.</w:t>
      </w:r>
    </w:p>
    <w:p>
      <w:pPr>
        <w:pStyle w:val="BodyText"/>
        <w:rPr>
          <w:sz w:val="18"/>
        </w:rPr>
      </w:pPr>
    </w:p>
    <w:p>
      <w:pPr>
        <w:pStyle w:val="BodyText"/>
        <w:spacing w:before="6"/>
        <w:rPr>
          <w:sz w:val="24"/>
        </w:rPr>
      </w:pPr>
    </w:p>
    <w:p>
      <w:pPr>
        <w:pStyle w:val="Heading4"/>
        <w:rPr>
          <w:rFonts w:ascii="Baskerville"/>
        </w:rPr>
      </w:pPr>
      <w:r>
        <w:rPr>
          <w:rFonts w:ascii="Baskerville"/>
          <w:color w:val="231F20"/>
        </w:rPr>
        <w:t>O</w:t>
      </w:r>
    </w:p>
    <w:p>
      <w:pPr>
        <w:spacing w:line="204" w:lineRule="exact" w:before="0"/>
        <w:ind w:left="342" w:right="0" w:firstLine="0"/>
        <w:jc w:val="left"/>
        <w:rPr>
          <w:rFonts w:ascii="Baskerville-SemiBold"/>
          <w:b/>
          <w:sz w:val="16"/>
        </w:rPr>
      </w:pPr>
      <w:r>
        <w:rPr>
          <w:rFonts w:ascii="Baskerville-SemiBold"/>
          <w:b/>
          <w:color w:val="231F20"/>
          <w:sz w:val="16"/>
        </w:rPr>
        <w:t>OLSEN,</w:t>
      </w:r>
      <w:r>
        <w:rPr>
          <w:rFonts w:ascii="Baskerville-SemiBold"/>
          <w:b/>
          <w:color w:val="231F20"/>
          <w:spacing w:val="-2"/>
          <w:sz w:val="16"/>
        </w:rPr>
        <w:t> </w:t>
      </w:r>
      <w:r>
        <w:rPr>
          <w:rFonts w:ascii="Baskerville-SemiBold"/>
          <w:b/>
          <w:color w:val="231F20"/>
          <w:sz w:val="16"/>
        </w:rPr>
        <w:t>SCOTT</w:t>
      </w:r>
    </w:p>
    <w:p>
      <w:pPr>
        <w:spacing w:line="206" w:lineRule="auto" w:before="6"/>
        <w:ind w:left="342" w:right="702" w:firstLine="0"/>
        <w:jc w:val="both"/>
        <w:rPr>
          <w:sz w:val="16"/>
        </w:rPr>
      </w:pPr>
      <w:r>
        <w:rPr>
          <w:color w:val="231F20"/>
          <w:sz w:val="16"/>
        </w:rPr>
        <w:t>(2021)</w:t>
      </w:r>
      <w:r>
        <w:rPr>
          <w:color w:val="231F20"/>
          <w:spacing w:val="1"/>
          <w:sz w:val="16"/>
        </w:rPr>
        <w:t> </w:t>
      </w:r>
      <w:r>
        <w:rPr>
          <w:color w:val="231F20"/>
          <w:sz w:val="16"/>
        </w:rPr>
        <w:t>The</w:t>
      </w:r>
      <w:r>
        <w:rPr>
          <w:color w:val="231F20"/>
          <w:spacing w:val="1"/>
          <w:sz w:val="16"/>
        </w:rPr>
        <w:t> </w:t>
      </w:r>
      <w:r>
        <w:rPr>
          <w:color w:val="231F20"/>
          <w:sz w:val="16"/>
        </w:rPr>
        <w:t>Golden</w:t>
      </w:r>
      <w:r>
        <w:rPr>
          <w:color w:val="231F20"/>
          <w:spacing w:val="1"/>
          <w:sz w:val="16"/>
        </w:rPr>
        <w:t> </w:t>
      </w:r>
      <w:r>
        <w:rPr>
          <w:color w:val="231F20"/>
          <w:sz w:val="16"/>
        </w:rPr>
        <w:t>Section:</w:t>
      </w:r>
      <w:r>
        <w:rPr>
          <w:color w:val="231F20"/>
          <w:spacing w:val="1"/>
          <w:sz w:val="16"/>
        </w:rPr>
        <w:t> </w:t>
      </w:r>
      <w:r>
        <w:rPr>
          <w:color w:val="231F20"/>
          <w:sz w:val="16"/>
        </w:rPr>
        <w:t>Nature›s</w:t>
      </w:r>
      <w:r>
        <w:rPr>
          <w:color w:val="231F20"/>
          <w:spacing w:val="1"/>
          <w:sz w:val="16"/>
        </w:rPr>
        <w:t> </w:t>
      </w:r>
      <w:r>
        <w:rPr>
          <w:color w:val="231F20"/>
          <w:sz w:val="16"/>
        </w:rPr>
        <w:t>Greatest</w:t>
      </w:r>
      <w:r>
        <w:rPr>
          <w:color w:val="231F20"/>
          <w:spacing w:val="2"/>
          <w:sz w:val="16"/>
        </w:rPr>
        <w:t> </w:t>
      </w:r>
      <w:r>
        <w:rPr>
          <w:color w:val="231F20"/>
          <w:sz w:val="16"/>
        </w:rPr>
        <w:t>Secret:</w:t>
      </w:r>
      <w:r>
        <w:rPr>
          <w:color w:val="231F20"/>
          <w:spacing w:val="3"/>
          <w:sz w:val="16"/>
        </w:rPr>
        <w:t> </w:t>
      </w:r>
      <w:r>
        <w:rPr>
          <w:color w:val="231F20"/>
          <w:sz w:val="16"/>
        </w:rPr>
        <w:t>Wooden</w:t>
      </w:r>
      <w:r>
        <w:rPr>
          <w:color w:val="231F20"/>
          <w:spacing w:val="3"/>
          <w:sz w:val="16"/>
        </w:rPr>
        <w:t> </w:t>
      </w:r>
      <w:r>
        <w:rPr>
          <w:color w:val="231F20"/>
          <w:sz w:val="16"/>
        </w:rPr>
        <w:t>Books</w:t>
      </w:r>
    </w:p>
    <w:p>
      <w:pPr>
        <w:pStyle w:val="BodyText"/>
        <w:spacing w:before="4"/>
        <w:rPr>
          <w:sz w:val="17"/>
        </w:rPr>
      </w:pPr>
    </w:p>
    <w:p>
      <w:pPr>
        <w:spacing w:line="194" w:lineRule="auto" w:before="1"/>
        <w:ind w:left="342" w:right="706" w:firstLine="0"/>
        <w:jc w:val="left"/>
        <w:rPr>
          <w:rFonts w:ascii="Baskerville-SemiBold"/>
          <w:b/>
          <w:sz w:val="16"/>
        </w:rPr>
      </w:pPr>
      <w:r>
        <w:rPr>
          <w:rFonts w:ascii="Baskerville-SemiBold"/>
          <w:b/>
          <w:color w:val="231F20"/>
          <w:sz w:val="16"/>
        </w:rPr>
        <w:t>ORSZAGH,</w:t>
      </w:r>
      <w:r>
        <w:rPr>
          <w:rFonts w:ascii="Baskerville-SemiBold"/>
          <w:b/>
          <w:color w:val="231F20"/>
          <w:spacing w:val="1"/>
          <w:sz w:val="16"/>
        </w:rPr>
        <w:t> </w:t>
      </w:r>
      <w:r>
        <w:rPr>
          <w:rFonts w:ascii="Baskerville-SemiBold"/>
          <w:b/>
          <w:color w:val="231F20"/>
          <w:sz w:val="16"/>
        </w:rPr>
        <w:t>JOZSEF.</w:t>
      </w:r>
      <w:r>
        <w:rPr>
          <w:rFonts w:ascii="Baskerville-SemiBold"/>
          <w:b/>
          <w:color w:val="231F20"/>
          <w:spacing w:val="1"/>
          <w:sz w:val="16"/>
        </w:rPr>
        <w:t> </w:t>
      </w:r>
      <w:r>
        <w:rPr>
          <w:rFonts w:ascii="Baskerville-SemiBold"/>
          <w:b/>
          <w:color w:val="231F20"/>
          <w:sz w:val="16"/>
        </w:rPr>
        <w:t>BIO-ELEC-</w:t>
      </w:r>
      <w:r>
        <w:rPr>
          <w:rFonts w:ascii="Baskerville-SemiBold"/>
          <w:b/>
          <w:color w:val="231F20"/>
          <w:spacing w:val="1"/>
          <w:sz w:val="16"/>
        </w:rPr>
        <w:t> </w:t>
      </w:r>
      <w:r>
        <w:rPr>
          <w:rFonts w:ascii="Baskerville-SemiBold"/>
          <w:b/>
          <w:color w:val="231F20"/>
          <w:sz w:val="16"/>
        </w:rPr>
        <w:t>TRONIC</w:t>
      </w:r>
      <w:r>
        <w:rPr>
          <w:rFonts w:ascii="Baskerville-SemiBold"/>
          <w:b/>
          <w:color w:val="231F20"/>
          <w:spacing w:val="2"/>
          <w:sz w:val="16"/>
        </w:rPr>
        <w:t> </w:t>
      </w:r>
      <w:r>
        <w:rPr>
          <w:rFonts w:ascii="Baskerville-SemiBold"/>
          <w:b/>
          <w:color w:val="231F20"/>
          <w:sz w:val="16"/>
        </w:rPr>
        <w:t>COORDINATES.</w:t>
      </w:r>
    </w:p>
    <w:p>
      <w:pPr>
        <w:spacing w:line="206" w:lineRule="auto" w:before="1"/>
        <w:ind w:left="342" w:right="703" w:firstLine="0"/>
        <w:jc w:val="both"/>
        <w:rPr>
          <w:sz w:val="16"/>
        </w:rPr>
      </w:pPr>
      <w:r>
        <w:rPr>
          <w:color w:val="231F20"/>
          <w:sz w:val="16"/>
        </w:rPr>
        <w:t>Journal</w:t>
      </w:r>
      <w:r>
        <w:rPr>
          <w:color w:val="231F20"/>
          <w:spacing w:val="1"/>
          <w:sz w:val="16"/>
        </w:rPr>
        <w:t> </w:t>
      </w:r>
      <w:r>
        <w:rPr>
          <w:color w:val="231F20"/>
          <w:sz w:val="16"/>
        </w:rPr>
        <w:t>Sciences</w:t>
      </w:r>
      <w:r>
        <w:rPr>
          <w:color w:val="231F20"/>
          <w:spacing w:val="1"/>
          <w:sz w:val="16"/>
        </w:rPr>
        <w:t> </w:t>
      </w:r>
      <w:r>
        <w:rPr>
          <w:color w:val="231F20"/>
          <w:sz w:val="16"/>
        </w:rPr>
        <w:t>du</w:t>
      </w:r>
      <w:r>
        <w:rPr>
          <w:color w:val="231F20"/>
          <w:spacing w:val="1"/>
          <w:sz w:val="16"/>
        </w:rPr>
        <w:t> </w:t>
      </w:r>
      <w:r>
        <w:rPr>
          <w:color w:val="231F20"/>
          <w:sz w:val="16"/>
        </w:rPr>
        <w:t>Vivant</w:t>
      </w:r>
      <w:r>
        <w:rPr>
          <w:color w:val="231F20"/>
          <w:spacing w:val="1"/>
          <w:sz w:val="16"/>
        </w:rPr>
        <w:t> </w:t>
      </w:r>
      <w:r>
        <w:rPr>
          <w:color w:val="231F20"/>
          <w:sz w:val="16"/>
        </w:rPr>
        <w:t>,4,</w:t>
      </w:r>
      <w:r>
        <w:rPr>
          <w:color w:val="231F20"/>
          <w:spacing w:val="1"/>
          <w:sz w:val="16"/>
        </w:rPr>
        <w:t> </w:t>
      </w:r>
      <w:r>
        <w:rPr>
          <w:color w:val="231F20"/>
          <w:sz w:val="16"/>
        </w:rPr>
        <w:t>45-62,</w:t>
      </w:r>
      <w:r>
        <w:rPr>
          <w:color w:val="231F20"/>
          <w:spacing w:val="1"/>
          <w:sz w:val="16"/>
        </w:rPr>
        <w:t> </w:t>
      </w:r>
      <w:r>
        <w:rPr>
          <w:color w:val="231F20"/>
          <w:sz w:val="16"/>
        </w:rPr>
        <w:t>1992.</w:t>
      </w:r>
      <w:r>
        <w:rPr>
          <w:color w:val="231F20"/>
          <w:spacing w:val="2"/>
          <w:sz w:val="16"/>
        </w:rPr>
        <w:t> </w:t>
      </w:r>
      <w:hyperlink r:id="rId273">
        <w:r>
          <w:rPr>
            <w:color w:val="231F20"/>
            <w:sz w:val="16"/>
          </w:rPr>
          <w:t>www.eautarcie.org</w:t>
        </w:r>
      </w:hyperlink>
    </w:p>
    <w:p>
      <w:pPr>
        <w:pStyle w:val="BodyText"/>
        <w:rPr>
          <w:sz w:val="18"/>
        </w:rPr>
      </w:pPr>
    </w:p>
    <w:p>
      <w:pPr>
        <w:pStyle w:val="BodyText"/>
        <w:spacing w:before="2"/>
        <w:rPr>
          <w:sz w:val="13"/>
        </w:rPr>
      </w:pPr>
    </w:p>
    <w:p>
      <w:pPr>
        <w:pStyle w:val="Heading4"/>
        <w:rPr>
          <w:rFonts w:ascii="Baskerville"/>
        </w:rPr>
      </w:pPr>
      <w:r>
        <w:rPr>
          <w:rFonts w:ascii="Baskerville"/>
          <w:color w:val="231F20"/>
        </w:rPr>
        <w:t>P</w:t>
      </w:r>
    </w:p>
    <w:p>
      <w:pPr>
        <w:spacing w:line="204" w:lineRule="exact" w:before="0"/>
        <w:ind w:left="342" w:right="0" w:firstLine="0"/>
        <w:jc w:val="left"/>
        <w:rPr>
          <w:rFonts w:ascii="Baskerville-SemiBold"/>
          <w:b/>
          <w:sz w:val="16"/>
        </w:rPr>
      </w:pPr>
      <w:r>
        <w:rPr>
          <w:rFonts w:ascii="Baskerville-SemiBold"/>
          <w:b/>
          <w:color w:val="231F20"/>
          <w:sz w:val="16"/>
        </w:rPr>
        <w:t>PIKE,</w:t>
      </w:r>
      <w:r>
        <w:rPr>
          <w:rFonts w:ascii="Baskerville-SemiBold"/>
          <w:b/>
          <w:color w:val="231F20"/>
          <w:spacing w:val="4"/>
          <w:sz w:val="16"/>
        </w:rPr>
        <w:t> </w:t>
      </w:r>
      <w:r>
        <w:rPr>
          <w:rFonts w:ascii="Baskerville-SemiBold"/>
          <w:b/>
          <w:color w:val="231F20"/>
          <w:sz w:val="16"/>
        </w:rPr>
        <w:t>OLIVER.</w:t>
      </w:r>
    </w:p>
    <w:p>
      <w:pPr>
        <w:spacing w:line="176" w:lineRule="exact" w:before="0"/>
        <w:ind w:left="342" w:right="0" w:firstLine="0"/>
        <w:jc w:val="both"/>
        <w:rPr>
          <w:sz w:val="16"/>
        </w:rPr>
      </w:pPr>
      <w:r>
        <w:rPr>
          <w:color w:val="231F20"/>
          <w:sz w:val="16"/>
        </w:rPr>
        <w:t>A</w:t>
      </w:r>
      <w:r>
        <w:rPr>
          <w:color w:val="231F20"/>
          <w:spacing w:val="21"/>
          <w:sz w:val="16"/>
        </w:rPr>
        <w:t> </w:t>
      </w:r>
      <w:r>
        <w:rPr>
          <w:color w:val="231F20"/>
          <w:sz w:val="16"/>
        </w:rPr>
        <w:t>photon</w:t>
      </w:r>
      <w:r>
        <w:rPr>
          <w:color w:val="231F20"/>
          <w:spacing w:val="22"/>
          <w:sz w:val="16"/>
        </w:rPr>
        <w:t> </w:t>
      </w:r>
      <w:r>
        <w:rPr>
          <w:color w:val="231F20"/>
          <w:sz w:val="16"/>
        </w:rPr>
        <w:t>collider</w:t>
      </w:r>
      <w:r>
        <w:rPr>
          <w:color w:val="231F20"/>
          <w:spacing w:val="22"/>
          <w:sz w:val="16"/>
        </w:rPr>
        <w:t> </w:t>
      </w:r>
      <w:r>
        <w:rPr>
          <w:color w:val="231F20"/>
          <w:sz w:val="16"/>
        </w:rPr>
        <w:t>in</w:t>
      </w:r>
      <w:r>
        <w:rPr>
          <w:color w:val="231F20"/>
          <w:spacing w:val="22"/>
          <w:sz w:val="16"/>
        </w:rPr>
        <w:t> </w:t>
      </w:r>
      <w:r>
        <w:rPr>
          <w:color w:val="231F20"/>
          <w:sz w:val="16"/>
        </w:rPr>
        <w:t>vacuum</w:t>
      </w:r>
      <w:r>
        <w:rPr>
          <w:color w:val="231F20"/>
          <w:spacing w:val="22"/>
          <w:sz w:val="16"/>
        </w:rPr>
        <w:t> </w:t>
      </w:r>
      <w:r>
        <w:rPr>
          <w:color w:val="231F20"/>
          <w:sz w:val="16"/>
        </w:rPr>
        <w:t>hohlraum.</w:t>
      </w:r>
    </w:p>
    <w:p>
      <w:pPr>
        <w:spacing w:line="197" w:lineRule="exact" w:before="0"/>
        <w:ind w:left="342" w:right="0" w:firstLine="0"/>
        <w:jc w:val="both"/>
        <w:rPr>
          <w:i/>
          <w:sz w:val="16"/>
        </w:rPr>
      </w:pPr>
      <w:r>
        <w:rPr>
          <w:i/>
          <w:color w:val="231F20"/>
          <w:sz w:val="16"/>
        </w:rPr>
        <w:t>Nature</w:t>
      </w:r>
      <w:r>
        <w:rPr>
          <w:i/>
          <w:color w:val="231F20"/>
          <w:spacing w:val="2"/>
          <w:sz w:val="16"/>
        </w:rPr>
        <w:t> </w:t>
      </w:r>
      <w:r>
        <w:rPr>
          <w:i/>
          <w:color w:val="231F20"/>
          <w:sz w:val="16"/>
        </w:rPr>
        <w:t>Photonics,</w:t>
      </w:r>
      <w:r>
        <w:rPr>
          <w:i/>
          <w:color w:val="231F20"/>
          <w:spacing w:val="2"/>
          <w:sz w:val="16"/>
        </w:rPr>
        <w:t> </w:t>
      </w:r>
      <w:r>
        <w:rPr>
          <w:i/>
          <w:color w:val="231F20"/>
          <w:sz w:val="16"/>
        </w:rPr>
        <w:t>8,</w:t>
      </w:r>
      <w:r>
        <w:rPr>
          <w:i/>
          <w:color w:val="231F20"/>
          <w:spacing w:val="3"/>
          <w:sz w:val="16"/>
        </w:rPr>
        <w:t> </w:t>
      </w:r>
      <w:r>
        <w:rPr>
          <w:i/>
          <w:color w:val="231F20"/>
          <w:sz w:val="16"/>
        </w:rPr>
        <w:t>434-436,</w:t>
      </w:r>
      <w:r>
        <w:rPr>
          <w:i/>
          <w:color w:val="231F20"/>
          <w:spacing w:val="2"/>
          <w:sz w:val="16"/>
        </w:rPr>
        <w:t> </w:t>
      </w:r>
      <w:r>
        <w:rPr>
          <w:i/>
          <w:color w:val="231F20"/>
          <w:sz w:val="16"/>
        </w:rPr>
        <w:t>2014.</w:t>
      </w:r>
    </w:p>
    <w:p>
      <w:pPr>
        <w:pStyle w:val="BodyText"/>
        <w:rPr>
          <w:i/>
          <w:sz w:val="14"/>
        </w:rPr>
      </w:pPr>
    </w:p>
    <w:p>
      <w:pPr>
        <w:spacing w:line="206" w:lineRule="exact" w:before="0"/>
        <w:ind w:left="342" w:right="0" w:firstLine="0"/>
        <w:jc w:val="left"/>
        <w:rPr>
          <w:rFonts w:ascii="Baskerville-SemiBold"/>
          <w:b/>
          <w:sz w:val="16"/>
        </w:rPr>
      </w:pPr>
      <w:r>
        <w:rPr>
          <w:rFonts w:ascii="Baskerville-SemiBold"/>
          <w:b/>
          <w:color w:val="231F20"/>
          <w:sz w:val="16"/>
        </w:rPr>
        <w:t>PRINGLE,</w:t>
      </w:r>
      <w:r>
        <w:rPr>
          <w:rFonts w:ascii="Baskerville-SemiBold"/>
          <w:b/>
          <w:color w:val="231F20"/>
          <w:spacing w:val="4"/>
          <w:sz w:val="16"/>
        </w:rPr>
        <w:t> </w:t>
      </w:r>
      <w:r>
        <w:rPr>
          <w:rFonts w:ascii="Baskerville-SemiBold"/>
          <w:b/>
          <w:color w:val="231F20"/>
          <w:sz w:val="16"/>
        </w:rPr>
        <w:t>L.</w:t>
      </w:r>
    </w:p>
    <w:p>
      <w:pPr>
        <w:spacing w:line="206" w:lineRule="auto" w:before="6"/>
        <w:ind w:left="342" w:right="703" w:firstLine="0"/>
        <w:jc w:val="both"/>
        <w:rPr>
          <w:sz w:val="16"/>
        </w:rPr>
      </w:pPr>
      <w:r>
        <w:rPr>
          <w:color w:val="231F20"/>
          <w:sz w:val="16"/>
        </w:rPr>
        <w:t>Crop</w:t>
      </w:r>
      <w:r>
        <w:rPr>
          <w:color w:val="231F20"/>
          <w:spacing w:val="1"/>
          <w:sz w:val="16"/>
        </w:rPr>
        <w:t> </w:t>
      </w:r>
      <w:r>
        <w:rPr>
          <w:color w:val="231F20"/>
          <w:sz w:val="16"/>
        </w:rPr>
        <w:t>Circles.</w:t>
      </w:r>
      <w:r>
        <w:rPr>
          <w:color w:val="231F20"/>
          <w:spacing w:val="1"/>
          <w:sz w:val="16"/>
        </w:rPr>
        <w:t> </w:t>
      </w:r>
      <w:r>
        <w:rPr>
          <w:color w:val="231F20"/>
          <w:sz w:val="16"/>
        </w:rPr>
        <w:t>The</w:t>
      </w:r>
      <w:r>
        <w:rPr>
          <w:color w:val="231F20"/>
          <w:spacing w:val="1"/>
          <w:sz w:val="16"/>
        </w:rPr>
        <w:t> </w:t>
      </w:r>
      <w:r>
        <w:rPr>
          <w:color w:val="231F20"/>
          <w:sz w:val="16"/>
        </w:rPr>
        <w:t>greatest</w:t>
      </w:r>
      <w:r>
        <w:rPr>
          <w:color w:val="231F20"/>
          <w:spacing w:val="1"/>
          <w:sz w:val="16"/>
        </w:rPr>
        <w:t> </w:t>
      </w:r>
      <w:r>
        <w:rPr>
          <w:color w:val="231F20"/>
          <w:sz w:val="16"/>
        </w:rPr>
        <w:t>mystery</w:t>
      </w:r>
      <w:r>
        <w:rPr>
          <w:color w:val="231F20"/>
          <w:spacing w:val="1"/>
          <w:sz w:val="16"/>
        </w:rPr>
        <w:t> </w:t>
      </w:r>
      <w:r>
        <w:rPr>
          <w:color w:val="231F20"/>
          <w:sz w:val="16"/>
        </w:rPr>
        <w:t>of</w:t>
      </w:r>
      <w:r>
        <w:rPr>
          <w:color w:val="231F20"/>
          <w:spacing w:val="1"/>
          <w:sz w:val="16"/>
        </w:rPr>
        <w:t> </w:t>
      </w:r>
      <w:r>
        <w:rPr>
          <w:color w:val="231F20"/>
          <w:sz w:val="16"/>
        </w:rPr>
        <w:t>modern times. HarperCollins Publishers,</w:t>
      </w:r>
      <w:r>
        <w:rPr>
          <w:color w:val="231F20"/>
          <w:spacing w:val="1"/>
          <w:sz w:val="16"/>
        </w:rPr>
        <w:t> </w:t>
      </w:r>
      <w:r>
        <w:rPr>
          <w:color w:val="231F20"/>
          <w:sz w:val="16"/>
        </w:rPr>
        <w:t>Hammersmith,</w:t>
      </w:r>
      <w:r>
        <w:rPr>
          <w:color w:val="231F20"/>
          <w:spacing w:val="3"/>
          <w:sz w:val="16"/>
        </w:rPr>
        <w:t> </w:t>
      </w:r>
      <w:r>
        <w:rPr>
          <w:color w:val="231F20"/>
          <w:sz w:val="16"/>
        </w:rPr>
        <w:t>London</w:t>
      </w:r>
      <w:r>
        <w:rPr>
          <w:color w:val="231F20"/>
          <w:spacing w:val="4"/>
          <w:sz w:val="16"/>
        </w:rPr>
        <w:t> </w:t>
      </w:r>
      <w:r>
        <w:rPr>
          <w:color w:val="231F20"/>
          <w:sz w:val="16"/>
        </w:rPr>
        <w:t>W6</w:t>
      </w:r>
      <w:r>
        <w:rPr>
          <w:color w:val="231F20"/>
          <w:spacing w:val="4"/>
          <w:sz w:val="16"/>
        </w:rPr>
        <w:t> </w:t>
      </w:r>
      <w:r>
        <w:rPr>
          <w:color w:val="231F20"/>
          <w:sz w:val="16"/>
        </w:rPr>
        <w:t>8JB.</w:t>
      </w:r>
    </w:p>
    <w:p>
      <w:pPr>
        <w:pStyle w:val="BodyText"/>
        <w:rPr>
          <w:sz w:val="15"/>
        </w:rPr>
      </w:pPr>
    </w:p>
    <w:p>
      <w:pPr>
        <w:spacing w:line="206" w:lineRule="exact" w:before="0"/>
        <w:ind w:left="342" w:right="0" w:firstLine="0"/>
        <w:jc w:val="left"/>
        <w:rPr>
          <w:rFonts w:ascii="Baskerville-SemiBold"/>
          <w:b/>
          <w:sz w:val="16"/>
        </w:rPr>
      </w:pPr>
      <w:r>
        <w:rPr>
          <w:rFonts w:ascii="Baskerville-SemiBold"/>
          <w:b/>
          <w:color w:val="231F20"/>
          <w:sz w:val="16"/>
        </w:rPr>
        <w:t>PRINGLE,</w:t>
      </w:r>
      <w:r>
        <w:rPr>
          <w:rFonts w:ascii="Baskerville-SemiBold"/>
          <w:b/>
          <w:color w:val="231F20"/>
          <w:spacing w:val="4"/>
          <w:sz w:val="16"/>
        </w:rPr>
        <w:t> </w:t>
      </w:r>
      <w:r>
        <w:rPr>
          <w:rFonts w:ascii="Baskerville-SemiBold"/>
          <w:b/>
          <w:color w:val="231F20"/>
          <w:sz w:val="16"/>
        </w:rPr>
        <w:t>L.</w:t>
      </w:r>
    </w:p>
    <w:p>
      <w:pPr>
        <w:spacing w:line="206" w:lineRule="auto" w:before="6"/>
        <w:ind w:left="342" w:right="710" w:firstLine="0"/>
        <w:jc w:val="both"/>
        <w:rPr>
          <w:sz w:val="16"/>
        </w:rPr>
      </w:pPr>
      <w:r>
        <w:rPr>
          <w:sz w:val="16"/>
        </w:rPr>
        <w:t>Crop Circle Photography. </w:t>
      </w:r>
      <w:r>
        <w:rPr>
          <w:color w:val="2255A6"/>
          <w:sz w:val="16"/>
          <w:u w:val="single" w:color="2255A6"/>
        </w:rPr>
        <w:t>https://crop-</w:t>
      </w:r>
      <w:r>
        <w:rPr>
          <w:color w:val="2255A6"/>
          <w:spacing w:val="1"/>
          <w:sz w:val="16"/>
        </w:rPr>
        <w:t> </w:t>
      </w:r>
      <w:r>
        <w:rPr>
          <w:color w:val="2255A6"/>
          <w:sz w:val="16"/>
          <w:u w:val="single" w:color="2255A6"/>
        </w:rPr>
        <w:t>circles.lucypringle.co.uk/</w:t>
      </w:r>
    </w:p>
    <w:p>
      <w:pPr>
        <w:spacing w:after="0" w:line="206" w:lineRule="auto"/>
        <w:jc w:val="both"/>
        <w:rPr>
          <w:sz w:val="16"/>
        </w:rPr>
        <w:sectPr>
          <w:pgSz w:w="10690" w:h="13210"/>
          <w:pgMar w:header="0" w:footer="860" w:top="800" w:bottom="1060" w:left="540" w:right="0"/>
          <w:cols w:num="3" w:equalWidth="0">
            <w:col w:w="3081" w:space="119"/>
            <w:col w:w="3084" w:space="117"/>
            <w:col w:w="3749"/>
          </w:cols>
        </w:sectPr>
      </w:pPr>
    </w:p>
    <w:p>
      <w:pPr>
        <w:pStyle w:val="Heading4"/>
        <w:spacing w:before="87"/>
        <w:ind w:left="0" w:right="175"/>
        <w:jc w:val="center"/>
        <w:rPr>
          <w:rFonts w:ascii="Baskerville"/>
        </w:rPr>
      </w:pPr>
      <w:r>
        <w:rPr>
          <w:rFonts w:ascii="Baskerville"/>
          <w:color w:val="231F20"/>
        </w:rPr>
        <w:t>S</w:t>
      </w:r>
    </w:p>
    <w:p>
      <w:pPr>
        <w:spacing w:line="198" w:lineRule="exact" w:before="0"/>
        <w:ind w:left="1055" w:right="0" w:firstLine="0"/>
        <w:jc w:val="left"/>
        <w:rPr>
          <w:rFonts w:ascii="Baskerville-SemiBold"/>
          <w:b/>
          <w:sz w:val="16"/>
        </w:rPr>
      </w:pPr>
      <w:r>
        <w:rPr>
          <w:rFonts w:ascii="Baskerville-SemiBold"/>
          <w:b/>
          <w:color w:val="231F20"/>
          <w:sz w:val="16"/>
        </w:rPr>
        <w:t>SADHGURU.</w:t>
      </w:r>
    </w:p>
    <w:p>
      <w:pPr>
        <w:spacing w:line="206" w:lineRule="exact" w:before="50"/>
        <w:ind w:left="884" w:right="0" w:firstLine="0"/>
        <w:jc w:val="left"/>
        <w:rPr>
          <w:rFonts w:ascii="Baskerville-SemiBold" w:hAnsi="Baskerville-SemiBold"/>
          <w:b/>
          <w:sz w:val="16"/>
        </w:rPr>
      </w:pPr>
      <w:r>
        <w:rPr/>
        <w:br w:type="column"/>
      </w:r>
      <w:r>
        <w:rPr>
          <w:rFonts w:ascii="Baskerville-SemiBold" w:hAnsi="Baskerville-SemiBold"/>
          <w:b/>
          <w:color w:val="231F20"/>
          <w:sz w:val="16"/>
        </w:rPr>
        <w:t>UNESTÅHL</w:t>
      </w:r>
      <w:r>
        <w:rPr>
          <w:rFonts w:ascii="Baskerville-SemiBold" w:hAnsi="Baskerville-SemiBold"/>
          <w:b/>
          <w:color w:val="231F20"/>
          <w:spacing w:val="-2"/>
          <w:sz w:val="16"/>
        </w:rPr>
        <w:t> </w:t>
      </w:r>
      <w:r>
        <w:rPr>
          <w:rFonts w:ascii="Baskerville-SemiBold" w:hAnsi="Baskerville-SemiBold"/>
          <w:b/>
          <w:color w:val="231F20"/>
          <w:sz w:val="16"/>
        </w:rPr>
        <w:t>L.</w:t>
      </w:r>
      <w:r>
        <w:rPr>
          <w:rFonts w:ascii="Baskerville-SemiBold" w:hAnsi="Baskerville-SemiBold"/>
          <w:b/>
          <w:color w:val="231F20"/>
          <w:spacing w:val="-2"/>
          <w:sz w:val="16"/>
        </w:rPr>
        <w:t> </w:t>
      </w:r>
      <w:r>
        <w:rPr>
          <w:rFonts w:ascii="Baskerville-SemiBold" w:hAnsi="Baskerville-SemiBold"/>
          <w:b/>
          <w:color w:val="231F20"/>
          <w:sz w:val="16"/>
        </w:rPr>
        <w:t>E.</w:t>
      </w:r>
    </w:p>
    <w:p>
      <w:pPr>
        <w:spacing w:line="193" w:lineRule="exact" w:before="0"/>
        <w:ind w:left="884" w:right="0" w:firstLine="0"/>
        <w:jc w:val="left"/>
        <w:rPr>
          <w:sz w:val="16"/>
        </w:rPr>
      </w:pPr>
      <w:r>
        <w:rPr>
          <w:color w:val="231F20"/>
          <w:sz w:val="16"/>
        </w:rPr>
        <w:t>Mental Träning</w:t>
      </w:r>
      <w:r>
        <w:rPr>
          <w:color w:val="231F20"/>
          <w:spacing w:val="1"/>
          <w:sz w:val="16"/>
        </w:rPr>
        <w:t> </w:t>
      </w:r>
      <w:r>
        <w:rPr>
          <w:color w:val="231F20"/>
          <w:sz w:val="16"/>
        </w:rPr>
        <w:t>i fotboll</w:t>
      </w:r>
    </w:p>
    <w:p>
      <w:pPr>
        <w:spacing w:line="280" w:lineRule="exact" w:before="87"/>
        <w:ind w:left="884" w:right="0" w:firstLine="0"/>
        <w:jc w:val="left"/>
        <w:rPr>
          <w:b/>
          <w:sz w:val="20"/>
        </w:rPr>
      </w:pPr>
      <w:r>
        <w:rPr/>
        <w:br w:type="column"/>
      </w:r>
      <w:r>
        <w:rPr>
          <w:b/>
          <w:color w:val="231F20"/>
          <w:sz w:val="20"/>
        </w:rPr>
        <w:t>Y</w:t>
      </w:r>
    </w:p>
    <w:p>
      <w:pPr>
        <w:spacing w:line="198" w:lineRule="exact" w:before="0"/>
        <w:ind w:left="1055" w:right="0" w:firstLine="0"/>
        <w:jc w:val="left"/>
        <w:rPr>
          <w:rFonts w:ascii="Baskerville-SemiBold"/>
          <w:b/>
          <w:sz w:val="16"/>
        </w:rPr>
      </w:pPr>
      <w:r>
        <w:rPr>
          <w:rFonts w:ascii="Baskerville-SemiBold"/>
          <w:b/>
          <w:color w:val="231F20"/>
          <w:spacing w:val="-1"/>
          <w:sz w:val="16"/>
        </w:rPr>
        <w:t>YOGANANDA,</w:t>
      </w:r>
      <w:r>
        <w:rPr>
          <w:rFonts w:ascii="Baskerville-SemiBold"/>
          <w:b/>
          <w:color w:val="231F20"/>
          <w:spacing w:val="-7"/>
          <w:sz w:val="16"/>
        </w:rPr>
        <w:t> </w:t>
      </w:r>
      <w:r>
        <w:rPr>
          <w:rFonts w:ascii="Baskerville-SemiBold"/>
          <w:b/>
          <w:color w:val="231F20"/>
          <w:sz w:val="16"/>
        </w:rPr>
        <w:t>PARAMAHANSA.</w:t>
      </w:r>
    </w:p>
    <w:p>
      <w:pPr>
        <w:spacing w:after="0" w:line="198" w:lineRule="exact"/>
        <w:jc w:val="left"/>
        <w:rPr>
          <w:rFonts w:ascii="Baskerville-SemiBold"/>
          <w:sz w:val="16"/>
        </w:rPr>
        <w:sectPr>
          <w:pgSz w:w="10690" w:h="13210"/>
          <w:pgMar w:header="0" w:footer="860" w:top="800" w:bottom="1060" w:left="540" w:right="0"/>
          <w:cols w:num="3" w:equalWidth="0">
            <w:col w:w="2060" w:space="1310"/>
            <w:col w:w="2496" w:space="535"/>
            <w:col w:w="3749"/>
          </w:cols>
        </w:sectPr>
      </w:pPr>
    </w:p>
    <w:p>
      <w:pPr>
        <w:spacing w:line="180" w:lineRule="exact" w:before="0"/>
        <w:ind w:left="1055" w:right="0" w:firstLine="0"/>
        <w:jc w:val="left"/>
        <w:rPr>
          <w:sz w:val="16"/>
        </w:rPr>
      </w:pPr>
      <w:r>
        <w:rPr>
          <w:i/>
          <w:color w:val="231F20"/>
          <w:spacing w:val="-1"/>
          <w:sz w:val="16"/>
        </w:rPr>
        <w:t>Inner</w:t>
      </w:r>
      <w:r>
        <w:rPr>
          <w:i/>
          <w:color w:val="231F20"/>
          <w:spacing w:val="-9"/>
          <w:sz w:val="16"/>
        </w:rPr>
        <w:t> </w:t>
      </w:r>
      <w:r>
        <w:rPr>
          <w:i/>
          <w:color w:val="231F20"/>
          <w:spacing w:val="-1"/>
          <w:sz w:val="16"/>
        </w:rPr>
        <w:t>Engineering.</w:t>
      </w:r>
      <w:r>
        <w:rPr>
          <w:i/>
          <w:color w:val="231F20"/>
          <w:spacing w:val="-9"/>
          <w:sz w:val="16"/>
        </w:rPr>
        <w:t> </w:t>
      </w:r>
      <w:r>
        <w:rPr>
          <w:i/>
          <w:color w:val="231F20"/>
          <w:spacing w:val="-1"/>
          <w:sz w:val="16"/>
        </w:rPr>
        <w:t>A</w:t>
      </w:r>
      <w:r>
        <w:rPr>
          <w:i/>
          <w:color w:val="231F20"/>
          <w:spacing w:val="-9"/>
          <w:sz w:val="16"/>
        </w:rPr>
        <w:t> </w:t>
      </w:r>
      <w:r>
        <w:rPr>
          <w:i/>
          <w:color w:val="231F20"/>
          <w:spacing w:val="-1"/>
          <w:sz w:val="16"/>
        </w:rPr>
        <w:t>Yogi´s</w:t>
      </w:r>
      <w:r>
        <w:rPr>
          <w:i/>
          <w:color w:val="231F20"/>
          <w:spacing w:val="-9"/>
          <w:sz w:val="16"/>
        </w:rPr>
        <w:t> </w:t>
      </w:r>
      <w:r>
        <w:rPr>
          <w:i/>
          <w:color w:val="231F20"/>
          <w:spacing w:val="-1"/>
          <w:sz w:val="16"/>
        </w:rPr>
        <w:t>guide</w:t>
      </w:r>
      <w:r>
        <w:rPr>
          <w:i/>
          <w:color w:val="231F20"/>
          <w:spacing w:val="-9"/>
          <w:sz w:val="16"/>
        </w:rPr>
        <w:t> </w:t>
      </w:r>
      <w:r>
        <w:rPr>
          <w:i/>
          <w:color w:val="231F20"/>
          <w:spacing w:val="-1"/>
          <w:sz w:val="16"/>
        </w:rPr>
        <w:t>to</w:t>
      </w:r>
      <w:r>
        <w:rPr>
          <w:i/>
          <w:color w:val="231F20"/>
          <w:spacing w:val="-9"/>
          <w:sz w:val="16"/>
        </w:rPr>
        <w:t> </w:t>
      </w:r>
      <w:r>
        <w:rPr>
          <w:i/>
          <w:color w:val="231F20"/>
          <w:sz w:val="16"/>
        </w:rPr>
        <w:t>joy.</w:t>
      </w:r>
      <w:r>
        <w:rPr>
          <w:i/>
          <w:color w:val="231F20"/>
          <w:spacing w:val="-9"/>
          <w:sz w:val="16"/>
        </w:rPr>
        <w:t> </w:t>
      </w:r>
      <w:r>
        <w:rPr>
          <w:color w:val="231F20"/>
          <w:sz w:val="16"/>
        </w:rPr>
        <w:t>Penguin</w:t>
      </w:r>
    </w:p>
    <w:p>
      <w:pPr>
        <w:spacing w:line="108" w:lineRule="exact" w:before="72"/>
        <w:ind w:left="471" w:right="0" w:firstLine="0"/>
        <w:jc w:val="left"/>
        <w:rPr>
          <w:rFonts w:ascii="Baskerville-SemiBold" w:hAnsi="Baskerville-SemiBold"/>
          <w:b/>
          <w:sz w:val="16"/>
        </w:rPr>
      </w:pPr>
      <w:r>
        <w:rPr/>
        <w:br w:type="column"/>
      </w:r>
      <w:r>
        <w:rPr>
          <w:rFonts w:ascii="Baskerville-SemiBold" w:hAnsi="Baskerville-SemiBold"/>
          <w:b/>
          <w:color w:val="231F20"/>
          <w:sz w:val="16"/>
        </w:rPr>
        <w:t>UNESTÅHL</w:t>
      </w:r>
      <w:r>
        <w:rPr>
          <w:rFonts w:ascii="Baskerville-SemiBold" w:hAnsi="Baskerville-SemiBold"/>
          <w:b/>
          <w:color w:val="231F20"/>
          <w:spacing w:val="-2"/>
          <w:sz w:val="16"/>
        </w:rPr>
        <w:t> </w:t>
      </w:r>
      <w:r>
        <w:rPr>
          <w:rFonts w:ascii="Baskerville-SemiBold" w:hAnsi="Baskerville-SemiBold"/>
          <w:b/>
          <w:color w:val="231F20"/>
          <w:sz w:val="16"/>
        </w:rPr>
        <w:t>L.</w:t>
      </w:r>
      <w:r>
        <w:rPr>
          <w:rFonts w:ascii="Baskerville-SemiBold" w:hAnsi="Baskerville-SemiBold"/>
          <w:b/>
          <w:color w:val="231F20"/>
          <w:spacing w:val="-2"/>
          <w:sz w:val="16"/>
        </w:rPr>
        <w:t> </w:t>
      </w:r>
      <w:r>
        <w:rPr>
          <w:rFonts w:ascii="Baskerville-SemiBold" w:hAnsi="Baskerville-SemiBold"/>
          <w:b/>
          <w:color w:val="231F20"/>
          <w:sz w:val="16"/>
        </w:rPr>
        <w:t>E.</w:t>
      </w:r>
    </w:p>
    <w:p>
      <w:pPr>
        <w:spacing w:line="180" w:lineRule="exact" w:before="0"/>
        <w:ind w:left="1055" w:right="-15" w:firstLine="0"/>
        <w:jc w:val="left"/>
        <w:rPr>
          <w:sz w:val="16"/>
        </w:rPr>
      </w:pPr>
      <w:r>
        <w:rPr/>
        <w:br w:type="column"/>
      </w:r>
      <w:r>
        <w:rPr>
          <w:i/>
          <w:color w:val="231F20"/>
          <w:sz w:val="16"/>
        </w:rPr>
        <w:t>The</w:t>
      </w:r>
      <w:r>
        <w:rPr>
          <w:i/>
          <w:color w:val="231F20"/>
          <w:spacing w:val="-3"/>
          <w:sz w:val="16"/>
        </w:rPr>
        <w:t> </w:t>
      </w:r>
      <w:r>
        <w:rPr>
          <w:i/>
          <w:color w:val="231F20"/>
          <w:sz w:val="16"/>
        </w:rPr>
        <w:t>yoga</w:t>
      </w:r>
      <w:r>
        <w:rPr>
          <w:i/>
          <w:color w:val="231F20"/>
          <w:spacing w:val="-2"/>
          <w:sz w:val="16"/>
        </w:rPr>
        <w:t> </w:t>
      </w:r>
      <w:r>
        <w:rPr>
          <w:i/>
          <w:color w:val="231F20"/>
          <w:sz w:val="16"/>
        </w:rPr>
        <w:t>of</w:t>
      </w:r>
      <w:r>
        <w:rPr>
          <w:i/>
          <w:color w:val="231F20"/>
          <w:spacing w:val="26"/>
          <w:sz w:val="16"/>
        </w:rPr>
        <w:t> </w:t>
      </w:r>
      <w:r>
        <w:rPr>
          <w:i/>
          <w:color w:val="231F20"/>
          <w:sz w:val="16"/>
        </w:rPr>
        <w:t>Jesus.</w:t>
      </w:r>
      <w:r>
        <w:rPr>
          <w:i/>
          <w:color w:val="231F20"/>
          <w:spacing w:val="-2"/>
          <w:sz w:val="16"/>
        </w:rPr>
        <w:t> </w:t>
      </w:r>
      <w:r>
        <w:rPr>
          <w:color w:val="231F20"/>
          <w:sz w:val="16"/>
        </w:rPr>
        <w:t>Los</w:t>
      </w:r>
      <w:r>
        <w:rPr>
          <w:color w:val="231F20"/>
          <w:spacing w:val="-2"/>
          <w:sz w:val="16"/>
        </w:rPr>
        <w:t> </w:t>
      </w:r>
      <w:r>
        <w:rPr>
          <w:color w:val="231F20"/>
          <w:sz w:val="16"/>
        </w:rPr>
        <w:t>Angeles,</w:t>
      </w:r>
      <w:r>
        <w:rPr>
          <w:color w:val="231F20"/>
          <w:spacing w:val="-2"/>
          <w:sz w:val="16"/>
        </w:rPr>
        <w:t> </w:t>
      </w:r>
      <w:r>
        <w:rPr>
          <w:color w:val="231F20"/>
          <w:sz w:val="16"/>
        </w:rPr>
        <w:t>Self-realiza-</w:t>
      </w:r>
    </w:p>
    <w:p>
      <w:pPr>
        <w:spacing w:after="0" w:line="180" w:lineRule="exact"/>
        <w:jc w:val="left"/>
        <w:rPr>
          <w:sz w:val="16"/>
        </w:rPr>
        <w:sectPr>
          <w:type w:val="continuous"/>
          <w:pgSz w:w="10690" w:h="13210"/>
          <w:pgMar w:header="0" w:footer="860" w:top="1240" w:bottom="280" w:left="540" w:right="0"/>
          <w:cols w:num="3" w:equalWidth="0">
            <w:col w:w="3745" w:space="40"/>
            <w:col w:w="1788" w:space="828"/>
            <w:col w:w="3749"/>
          </w:cols>
        </w:sectPr>
      </w:pPr>
    </w:p>
    <w:p>
      <w:pPr>
        <w:spacing w:line="199" w:lineRule="exact" w:before="0"/>
        <w:ind w:left="1055" w:right="0" w:firstLine="0"/>
        <w:jc w:val="left"/>
        <w:rPr>
          <w:sz w:val="16"/>
        </w:rPr>
      </w:pPr>
      <w:r>
        <w:rPr>
          <w:color w:val="231F20"/>
          <w:sz w:val="16"/>
        </w:rPr>
        <w:t>Random</w:t>
      </w:r>
      <w:r>
        <w:rPr>
          <w:color w:val="231F20"/>
          <w:spacing w:val="2"/>
          <w:sz w:val="16"/>
        </w:rPr>
        <w:t> </w:t>
      </w:r>
      <w:r>
        <w:rPr>
          <w:color w:val="231F20"/>
          <w:sz w:val="16"/>
        </w:rPr>
        <w:t>House,</w:t>
      </w:r>
      <w:r>
        <w:rPr>
          <w:color w:val="231F20"/>
          <w:spacing w:val="3"/>
          <w:sz w:val="16"/>
        </w:rPr>
        <w:t> </w:t>
      </w:r>
      <w:r>
        <w:rPr>
          <w:color w:val="231F20"/>
          <w:sz w:val="16"/>
        </w:rPr>
        <w:t>India,</w:t>
      </w:r>
      <w:r>
        <w:rPr>
          <w:color w:val="231F20"/>
          <w:spacing w:val="3"/>
          <w:sz w:val="16"/>
        </w:rPr>
        <w:t> </w:t>
      </w:r>
      <w:r>
        <w:rPr>
          <w:color w:val="231F20"/>
          <w:sz w:val="16"/>
        </w:rPr>
        <w:t>2016.</w:t>
      </w:r>
    </w:p>
    <w:p>
      <w:pPr>
        <w:pStyle w:val="BodyText"/>
        <w:spacing w:before="4"/>
        <w:rPr>
          <w:sz w:val="14"/>
        </w:rPr>
      </w:pPr>
    </w:p>
    <w:p>
      <w:pPr>
        <w:spacing w:line="206" w:lineRule="exact" w:before="0"/>
        <w:ind w:left="1055" w:right="0" w:firstLine="0"/>
        <w:jc w:val="left"/>
        <w:rPr>
          <w:rFonts w:ascii="Baskerville-SemiBold"/>
          <w:b/>
          <w:sz w:val="16"/>
        </w:rPr>
      </w:pPr>
      <w:r>
        <w:rPr>
          <w:rFonts w:ascii="Baskerville-SemiBold"/>
          <w:b/>
          <w:color w:val="231F20"/>
          <w:sz w:val="16"/>
        </w:rPr>
        <w:t>SANDERSON,</w:t>
      </w:r>
      <w:r>
        <w:rPr>
          <w:rFonts w:ascii="Baskerville-SemiBold"/>
          <w:b/>
          <w:color w:val="231F20"/>
          <w:spacing w:val="-4"/>
          <w:sz w:val="16"/>
        </w:rPr>
        <w:t> </w:t>
      </w:r>
      <w:r>
        <w:rPr>
          <w:rFonts w:ascii="Baskerville-SemiBold"/>
          <w:b/>
          <w:color w:val="231F20"/>
          <w:sz w:val="16"/>
        </w:rPr>
        <w:t>KATHARINE.</w:t>
      </w:r>
    </w:p>
    <w:p>
      <w:pPr>
        <w:spacing w:line="201" w:lineRule="auto" w:before="9"/>
        <w:ind w:left="1055" w:right="0" w:firstLine="0"/>
        <w:jc w:val="left"/>
        <w:rPr>
          <w:sz w:val="16"/>
        </w:rPr>
      </w:pPr>
      <w:r>
        <w:rPr>
          <w:color w:val="231F20"/>
          <w:sz w:val="16"/>
        </w:rPr>
        <w:t>Cover</w:t>
      </w:r>
      <w:r>
        <w:rPr>
          <w:color w:val="231F20"/>
          <w:spacing w:val="3"/>
          <w:sz w:val="16"/>
        </w:rPr>
        <w:t> </w:t>
      </w:r>
      <w:r>
        <w:rPr>
          <w:color w:val="231F20"/>
          <w:sz w:val="16"/>
        </w:rPr>
        <w:t>story.</w:t>
      </w:r>
      <w:r>
        <w:rPr>
          <w:color w:val="231F20"/>
          <w:spacing w:val="3"/>
          <w:sz w:val="16"/>
        </w:rPr>
        <w:t> </w:t>
      </w:r>
      <w:r>
        <w:rPr>
          <w:color w:val="231F20"/>
          <w:sz w:val="16"/>
        </w:rPr>
        <w:t>Water</w:t>
      </w:r>
      <w:r>
        <w:rPr>
          <w:color w:val="231F20"/>
          <w:spacing w:val="3"/>
          <w:sz w:val="16"/>
        </w:rPr>
        <w:t> </w:t>
      </w:r>
      <w:r>
        <w:rPr>
          <w:color w:val="231F20"/>
          <w:sz w:val="16"/>
        </w:rPr>
        <w:t>is</w:t>
      </w:r>
      <w:r>
        <w:rPr>
          <w:color w:val="231F20"/>
          <w:spacing w:val="3"/>
          <w:sz w:val="16"/>
        </w:rPr>
        <w:t> </w:t>
      </w:r>
      <w:r>
        <w:rPr>
          <w:color w:val="231F20"/>
          <w:sz w:val="16"/>
        </w:rPr>
        <w:t>not</w:t>
      </w:r>
      <w:r>
        <w:rPr>
          <w:color w:val="231F20"/>
          <w:spacing w:val="3"/>
          <w:sz w:val="16"/>
        </w:rPr>
        <w:t> </w:t>
      </w:r>
      <w:r>
        <w:rPr>
          <w:color w:val="231F20"/>
          <w:sz w:val="16"/>
        </w:rPr>
        <w:t>one</w:t>
      </w:r>
      <w:r>
        <w:rPr>
          <w:color w:val="231F20"/>
          <w:spacing w:val="3"/>
          <w:sz w:val="16"/>
        </w:rPr>
        <w:t> </w:t>
      </w:r>
      <w:r>
        <w:rPr>
          <w:color w:val="231F20"/>
          <w:sz w:val="16"/>
        </w:rPr>
        <w:t>liquid…it´s</w:t>
      </w:r>
      <w:r>
        <w:rPr>
          <w:color w:val="231F20"/>
          <w:spacing w:val="-37"/>
          <w:sz w:val="16"/>
        </w:rPr>
        <w:t> </w:t>
      </w:r>
      <w:r>
        <w:rPr>
          <w:color w:val="231F20"/>
          <w:sz w:val="16"/>
        </w:rPr>
        <w:t>two.</w:t>
      </w:r>
      <w:r>
        <w:rPr>
          <w:color w:val="231F20"/>
          <w:spacing w:val="2"/>
          <w:sz w:val="16"/>
        </w:rPr>
        <w:t> </w:t>
      </w:r>
      <w:r>
        <w:rPr>
          <w:i/>
          <w:color w:val="231F20"/>
          <w:sz w:val="16"/>
        </w:rPr>
        <w:t>New</w:t>
      </w:r>
      <w:r>
        <w:rPr>
          <w:i/>
          <w:color w:val="231F20"/>
          <w:spacing w:val="3"/>
          <w:sz w:val="16"/>
        </w:rPr>
        <w:t> </w:t>
      </w:r>
      <w:r>
        <w:rPr>
          <w:i/>
          <w:color w:val="231F20"/>
          <w:sz w:val="16"/>
        </w:rPr>
        <w:t>Scientist.</w:t>
      </w:r>
      <w:r>
        <w:rPr>
          <w:i/>
          <w:color w:val="231F20"/>
          <w:spacing w:val="2"/>
          <w:sz w:val="16"/>
        </w:rPr>
        <w:t> </w:t>
      </w:r>
      <w:r>
        <w:rPr>
          <w:color w:val="231F20"/>
          <w:sz w:val="16"/>
        </w:rPr>
        <w:t>2</w:t>
      </w:r>
      <w:r>
        <w:rPr>
          <w:color w:val="231F20"/>
          <w:spacing w:val="3"/>
          <w:sz w:val="16"/>
        </w:rPr>
        <w:t> </w:t>
      </w:r>
      <w:r>
        <w:rPr>
          <w:color w:val="231F20"/>
          <w:sz w:val="16"/>
        </w:rPr>
        <w:t>June,</w:t>
      </w:r>
      <w:r>
        <w:rPr>
          <w:color w:val="231F20"/>
          <w:spacing w:val="3"/>
          <w:sz w:val="16"/>
        </w:rPr>
        <w:t> </w:t>
      </w:r>
      <w:r>
        <w:rPr>
          <w:color w:val="231F20"/>
          <w:sz w:val="16"/>
        </w:rPr>
        <w:t>2018,</w:t>
      </w:r>
      <w:r>
        <w:rPr>
          <w:color w:val="231F20"/>
          <w:spacing w:val="2"/>
          <w:sz w:val="16"/>
        </w:rPr>
        <w:t> </w:t>
      </w:r>
      <w:r>
        <w:rPr>
          <w:color w:val="231F20"/>
          <w:sz w:val="16"/>
        </w:rPr>
        <w:t>26-29.</w:t>
      </w:r>
    </w:p>
    <w:p>
      <w:pPr>
        <w:spacing w:before="83"/>
        <w:ind w:left="469" w:right="0" w:firstLine="0"/>
        <w:jc w:val="left"/>
        <w:rPr>
          <w:sz w:val="16"/>
        </w:rPr>
      </w:pPr>
      <w:r>
        <w:rPr/>
        <w:br w:type="column"/>
      </w:r>
      <w:r>
        <w:rPr>
          <w:color w:val="231F20"/>
          <w:sz w:val="16"/>
        </w:rPr>
        <w:t>Mental</w:t>
      </w:r>
      <w:r>
        <w:rPr>
          <w:color w:val="231F20"/>
          <w:spacing w:val="-2"/>
          <w:sz w:val="16"/>
        </w:rPr>
        <w:t> </w:t>
      </w:r>
      <w:r>
        <w:rPr>
          <w:color w:val="231F20"/>
          <w:sz w:val="16"/>
        </w:rPr>
        <w:t>Träning</w:t>
      </w:r>
      <w:r>
        <w:rPr>
          <w:color w:val="231F20"/>
          <w:spacing w:val="-1"/>
          <w:sz w:val="16"/>
        </w:rPr>
        <w:t> </w:t>
      </w:r>
      <w:r>
        <w:rPr>
          <w:color w:val="231F20"/>
          <w:sz w:val="16"/>
        </w:rPr>
        <w:t>i</w:t>
      </w:r>
      <w:r>
        <w:rPr>
          <w:color w:val="231F20"/>
          <w:spacing w:val="-2"/>
          <w:sz w:val="16"/>
        </w:rPr>
        <w:t> </w:t>
      </w:r>
      <w:r>
        <w:rPr>
          <w:color w:val="231F20"/>
          <w:sz w:val="16"/>
        </w:rPr>
        <w:t>idrott</w:t>
      </w:r>
      <w:r>
        <w:rPr>
          <w:color w:val="231F20"/>
          <w:spacing w:val="-1"/>
          <w:sz w:val="16"/>
        </w:rPr>
        <w:t> </w:t>
      </w:r>
      <w:r>
        <w:rPr>
          <w:color w:val="231F20"/>
          <w:sz w:val="16"/>
        </w:rPr>
        <w:t>(Red.)</w:t>
      </w:r>
    </w:p>
    <w:p>
      <w:pPr>
        <w:pStyle w:val="BodyText"/>
        <w:spacing w:before="4"/>
        <w:rPr>
          <w:sz w:val="14"/>
        </w:rPr>
      </w:pPr>
    </w:p>
    <w:p>
      <w:pPr>
        <w:spacing w:line="206" w:lineRule="exact" w:before="0"/>
        <w:ind w:left="469" w:right="0" w:firstLine="0"/>
        <w:jc w:val="left"/>
        <w:rPr>
          <w:rFonts w:ascii="Baskerville-SemiBold" w:hAnsi="Baskerville-SemiBold"/>
          <w:b/>
          <w:sz w:val="16"/>
        </w:rPr>
      </w:pPr>
      <w:r>
        <w:rPr>
          <w:rFonts w:ascii="Baskerville-SemiBold" w:hAnsi="Baskerville-SemiBold"/>
          <w:b/>
          <w:color w:val="231F20"/>
          <w:sz w:val="16"/>
        </w:rPr>
        <w:t>UNESTÅHL L. E.</w:t>
      </w:r>
    </w:p>
    <w:p>
      <w:pPr>
        <w:spacing w:line="206" w:lineRule="auto" w:before="6"/>
        <w:ind w:left="469" w:right="0" w:firstLine="0"/>
        <w:jc w:val="left"/>
        <w:rPr>
          <w:sz w:val="16"/>
        </w:rPr>
      </w:pPr>
      <w:r>
        <w:rPr>
          <w:color w:val="231F20"/>
          <w:sz w:val="16"/>
        </w:rPr>
        <w:t>Mental</w:t>
      </w:r>
      <w:r>
        <w:rPr>
          <w:color w:val="231F20"/>
          <w:spacing w:val="1"/>
          <w:sz w:val="16"/>
        </w:rPr>
        <w:t> </w:t>
      </w:r>
      <w:r>
        <w:rPr>
          <w:color w:val="231F20"/>
          <w:sz w:val="16"/>
        </w:rPr>
        <w:t>Tuffhetsträning</w:t>
      </w:r>
      <w:r>
        <w:rPr>
          <w:color w:val="231F20"/>
          <w:spacing w:val="1"/>
          <w:sz w:val="16"/>
        </w:rPr>
        <w:t> </w:t>
      </w:r>
      <w:r>
        <w:rPr>
          <w:color w:val="231F20"/>
          <w:sz w:val="16"/>
        </w:rPr>
        <w:t>(Med</w:t>
      </w:r>
      <w:r>
        <w:rPr>
          <w:color w:val="231F20"/>
          <w:spacing w:val="1"/>
          <w:sz w:val="16"/>
        </w:rPr>
        <w:t> </w:t>
      </w:r>
      <w:r>
        <w:rPr>
          <w:color w:val="231F20"/>
          <w:sz w:val="16"/>
        </w:rPr>
        <w:t>Torsten</w:t>
      </w:r>
      <w:r>
        <w:rPr>
          <w:color w:val="231F20"/>
          <w:spacing w:val="-37"/>
          <w:sz w:val="16"/>
        </w:rPr>
        <w:t> </w:t>
      </w:r>
      <w:r>
        <w:rPr>
          <w:color w:val="231F20"/>
          <w:sz w:val="16"/>
        </w:rPr>
        <w:t>Hansson)</w:t>
      </w:r>
    </w:p>
    <w:p>
      <w:pPr>
        <w:spacing w:line="199" w:lineRule="exact" w:before="0"/>
        <w:ind w:left="470" w:right="0" w:firstLine="0"/>
        <w:jc w:val="left"/>
        <w:rPr>
          <w:sz w:val="16"/>
        </w:rPr>
      </w:pPr>
      <w:r>
        <w:rPr/>
        <w:br w:type="column"/>
      </w:r>
      <w:r>
        <w:rPr>
          <w:color w:val="231F20"/>
          <w:sz w:val="16"/>
        </w:rPr>
        <w:t>tion fellowship, 2014.</w:t>
      </w:r>
    </w:p>
    <w:p>
      <w:pPr>
        <w:pStyle w:val="BodyText"/>
        <w:rPr>
          <w:sz w:val="18"/>
        </w:rPr>
      </w:pPr>
    </w:p>
    <w:p>
      <w:pPr>
        <w:pStyle w:val="BodyText"/>
        <w:spacing w:before="7"/>
        <w:rPr>
          <w:sz w:val="17"/>
        </w:rPr>
      </w:pPr>
    </w:p>
    <w:p>
      <w:pPr>
        <w:pStyle w:val="Heading4"/>
        <w:spacing w:before="1"/>
        <w:ind w:left="300"/>
        <w:rPr>
          <w:rFonts w:ascii="Baskerville"/>
        </w:rPr>
      </w:pPr>
      <w:r>
        <w:rPr>
          <w:rFonts w:ascii="Baskerville"/>
          <w:color w:val="231F20"/>
        </w:rPr>
        <w:t>Z</w:t>
      </w:r>
    </w:p>
    <w:p>
      <w:pPr>
        <w:spacing w:line="198" w:lineRule="exact" w:before="0"/>
        <w:ind w:left="470" w:right="0" w:firstLine="0"/>
        <w:jc w:val="left"/>
        <w:rPr>
          <w:rFonts w:ascii="Baskerville-SemiBold"/>
          <w:b/>
          <w:sz w:val="16"/>
        </w:rPr>
      </w:pPr>
      <w:r>
        <w:rPr>
          <w:rFonts w:ascii="Baskerville-SemiBold"/>
          <w:b/>
          <w:color w:val="231F20"/>
          <w:spacing w:val="-2"/>
          <w:sz w:val="16"/>
        </w:rPr>
        <w:t>ZAPPATERRA,</w:t>
      </w:r>
      <w:r>
        <w:rPr>
          <w:rFonts w:ascii="Baskerville-SemiBold"/>
          <w:b/>
          <w:color w:val="231F20"/>
          <w:spacing w:val="-6"/>
          <w:sz w:val="16"/>
        </w:rPr>
        <w:t> </w:t>
      </w:r>
      <w:r>
        <w:rPr>
          <w:rFonts w:ascii="Baskerville-SemiBold"/>
          <w:b/>
          <w:color w:val="231F20"/>
          <w:spacing w:val="-1"/>
          <w:sz w:val="16"/>
        </w:rPr>
        <w:t>MAURO.</w:t>
      </w:r>
    </w:p>
    <w:p>
      <w:pPr>
        <w:spacing w:after="0" w:line="198" w:lineRule="exact"/>
        <w:jc w:val="left"/>
        <w:rPr>
          <w:rFonts w:ascii="Baskerville-SemiBold"/>
          <w:sz w:val="16"/>
        </w:rPr>
        <w:sectPr>
          <w:type w:val="continuous"/>
          <w:pgSz w:w="10690" w:h="13210"/>
          <w:pgMar w:header="0" w:footer="860" w:top="1240" w:bottom="280" w:left="540" w:right="0"/>
          <w:cols w:num="3" w:equalWidth="0">
            <w:col w:w="3747" w:space="40"/>
            <w:col w:w="3160" w:space="39"/>
            <w:col w:w="3164"/>
          </w:cols>
        </w:sectPr>
      </w:pPr>
    </w:p>
    <w:p>
      <w:pPr>
        <w:spacing w:line="168" w:lineRule="exact" w:before="11"/>
        <w:ind w:left="1054" w:right="0" w:firstLine="0"/>
        <w:jc w:val="left"/>
        <w:rPr>
          <w:rFonts w:ascii="Baskerville-SemiBold"/>
          <w:b/>
          <w:sz w:val="16"/>
        </w:rPr>
      </w:pPr>
      <w:r>
        <w:rPr>
          <w:rFonts w:ascii="Baskerville-SemiBold"/>
          <w:b/>
          <w:color w:val="231F20"/>
          <w:sz w:val="16"/>
        </w:rPr>
        <w:t>SHIRAHATA,</w:t>
      </w:r>
      <w:r>
        <w:rPr>
          <w:rFonts w:ascii="Baskerville-SemiBold"/>
          <w:b/>
          <w:color w:val="231F20"/>
          <w:spacing w:val="65"/>
          <w:sz w:val="16"/>
        </w:rPr>
        <w:t> </w:t>
      </w:r>
      <w:r>
        <w:rPr>
          <w:rFonts w:ascii="Baskerville-SemiBold"/>
          <w:b/>
          <w:color w:val="231F20"/>
          <w:sz w:val="16"/>
        </w:rPr>
        <w:t>S,</w:t>
      </w:r>
      <w:r>
        <w:rPr>
          <w:rFonts w:ascii="Baskerville-SemiBold"/>
          <w:b/>
          <w:color w:val="231F20"/>
          <w:spacing w:val="66"/>
          <w:sz w:val="16"/>
        </w:rPr>
        <w:t> </w:t>
      </w:r>
      <w:r>
        <w:rPr>
          <w:rFonts w:ascii="Baskerville-SemiBold"/>
          <w:b/>
          <w:color w:val="231F20"/>
          <w:spacing w:val="10"/>
          <w:sz w:val="16"/>
        </w:rPr>
        <w:t>HAMASAKI, </w:t>
      </w:r>
      <w:r>
        <w:rPr>
          <w:rFonts w:ascii="Baskerville-SemiBold"/>
          <w:b/>
          <w:color w:val="231F20"/>
          <w:spacing w:val="15"/>
          <w:sz w:val="16"/>
        </w:rPr>
        <w:t> </w:t>
      </w:r>
      <w:r>
        <w:rPr>
          <w:rFonts w:ascii="Baskerville-SemiBold"/>
          <w:b/>
          <w:color w:val="231F20"/>
          <w:sz w:val="16"/>
        </w:rPr>
        <w:t>T,</w:t>
      </w:r>
    </w:p>
    <w:p>
      <w:pPr>
        <w:spacing w:line="75" w:lineRule="exact" w:before="104"/>
        <w:ind w:left="471" w:right="0" w:firstLine="0"/>
        <w:jc w:val="left"/>
        <w:rPr>
          <w:rFonts w:ascii="Baskerville-SemiBold" w:hAnsi="Baskerville-SemiBold"/>
          <w:b/>
          <w:sz w:val="16"/>
        </w:rPr>
      </w:pPr>
      <w:r>
        <w:rPr/>
        <w:br w:type="column"/>
      </w:r>
      <w:r>
        <w:rPr>
          <w:rFonts w:ascii="Baskerville-SemiBold" w:hAnsi="Baskerville-SemiBold"/>
          <w:b/>
          <w:color w:val="231F20"/>
          <w:sz w:val="16"/>
        </w:rPr>
        <w:t>UNESTÅHL</w:t>
      </w:r>
      <w:r>
        <w:rPr>
          <w:rFonts w:ascii="Baskerville-SemiBold" w:hAnsi="Baskerville-SemiBold"/>
          <w:b/>
          <w:color w:val="231F20"/>
          <w:spacing w:val="-2"/>
          <w:sz w:val="16"/>
        </w:rPr>
        <w:t> </w:t>
      </w:r>
      <w:r>
        <w:rPr>
          <w:rFonts w:ascii="Baskerville-SemiBold" w:hAnsi="Baskerville-SemiBold"/>
          <w:b/>
          <w:color w:val="231F20"/>
          <w:sz w:val="16"/>
        </w:rPr>
        <w:t>L.</w:t>
      </w:r>
      <w:r>
        <w:rPr>
          <w:rFonts w:ascii="Baskerville-SemiBold" w:hAnsi="Baskerville-SemiBold"/>
          <w:b/>
          <w:color w:val="231F20"/>
          <w:spacing w:val="-2"/>
          <w:sz w:val="16"/>
        </w:rPr>
        <w:t> </w:t>
      </w:r>
      <w:r>
        <w:rPr>
          <w:rFonts w:ascii="Baskerville-SemiBold" w:hAnsi="Baskerville-SemiBold"/>
          <w:b/>
          <w:color w:val="231F20"/>
          <w:sz w:val="16"/>
        </w:rPr>
        <w:t>E.</w:t>
      </w:r>
    </w:p>
    <w:p>
      <w:pPr>
        <w:spacing w:line="180" w:lineRule="exact" w:before="0"/>
        <w:ind w:left="1054" w:right="-15" w:firstLine="0"/>
        <w:jc w:val="left"/>
        <w:rPr>
          <w:sz w:val="16"/>
        </w:rPr>
      </w:pPr>
      <w:r>
        <w:rPr/>
        <w:br w:type="column"/>
      </w:r>
      <w:r>
        <w:rPr>
          <w:color w:val="231F20"/>
          <w:sz w:val="16"/>
        </w:rPr>
        <w:t>Does</w:t>
      </w:r>
      <w:r>
        <w:rPr>
          <w:color w:val="231F20"/>
          <w:spacing w:val="21"/>
          <w:sz w:val="16"/>
        </w:rPr>
        <w:t> </w:t>
      </w:r>
      <w:r>
        <w:rPr>
          <w:color w:val="231F20"/>
          <w:sz w:val="16"/>
        </w:rPr>
        <w:t>our</w:t>
      </w:r>
      <w:r>
        <w:rPr>
          <w:color w:val="231F20"/>
          <w:spacing w:val="21"/>
          <w:sz w:val="16"/>
        </w:rPr>
        <w:t> </w:t>
      </w:r>
      <w:r>
        <w:rPr>
          <w:color w:val="231F20"/>
          <w:sz w:val="16"/>
        </w:rPr>
        <w:t>cerebrospinal</w:t>
      </w:r>
      <w:r>
        <w:rPr>
          <w:color w:val="231F20"/>
          <w:spacing w:val="21"/>
          <w:sz w:val="16"/>
        </w:rPr>
        <w:t> </w:t>
      </w:r>
      <w:r>
        <w:rPr>
          <w:color w:val="231F20"/>
          <w:sz w:val="16"/>
        </w:rPr>
        <w:t>fluid</w:t>
      </w:r>
      <w:r>
        <w:rPr>
          <w:color w:val="231F20"/>
          <w:spacing w:val="21"/>
          <w:sz w:val="16"/>
        </w:rPr>
        <w:t> </w:t>
      </w:r>
      <w:r>
        <w:rPr>
          <w:color w:val="231F20"/>
          <w:sz w:val="16"/>
        </w:rPr>
        <w:t>give</w:t>
      </w:r>
      <w:r>
        <w:rPr>
          <w:color w:val="231F20"/>
          <w:spacing w:val="21"/>
          <w:sz w:val="16"/>
        </w:rPr>
        <w:t> </w:t>
      </w:r>
      <w:r>
        <w:rPr>
          <w:color w:val="231F20"/>
          <w:sz w:val="16"/>
        </w:rPr>
        <w:t>us</w:t>
      </w:r>
      <w:r>
        <w:rPr>
          <w:color w:val="231F20"/>
          <w:spacing w:val="21"/>
          <w:sz w:val="16"/>
        </w:rPr>
        <w:t> </w:t>
      </w:r>
      <w:r>
        <w:rPr>
          <w:color w:val="231F20"/>
          <w:sz w:val="16"/>
        </w:rPr>
        <w:t>be-</w:t>
      </w:r>
    </w:p>
    <w:p>
      <w:pPr>
        <w:spacing w:after="0" w:line="180" w:lineRule="exact"/>
        <w:jc w:val="left"/>
        <w:rPr>
          <w:sz w:val="16"/>
        </w:rPr>
        <w:sectPr>
          <w:type w:val="continuous"/>
          <w:pgSz w:w="10690" w:h="13210"/>
          <w:pgMar w:header="0" w:footer="860" w:top="1240" w:bottom="280" w:left="540" w:right="0"/>
          <w:cols w:num="3" w:equalWidth="0">
            <w:col w:w="3745" w:space="40"/>
            <w:col w:w="1788" w:space="828"/>
            <w:col w:w="3749"/>
          </w:cols>
        </w:sectPr>
      </w:pPr>
    </w:p>
    <w:p>
      <w:pPr>
        <w:spacing w:line="168" w:lineRule="exact" w:before="11"/>
        <w:ind w:left="1054" w:right="0" w:firstLine="0"/>
        <w:jc w:val="left"/>
        <w:rPr>
          <w:rFonts w:ascii="Baskerville-SemiBold"/>
          <w:b/>
          <w:sz w:val="16"/>
        </w:rPr>
      </w:pPr>
      <w:r>
        <w:rPr>
          <w:rFonts w:ascii="Baskerville-SemiBold"/>
          <w:b/>
          <w:color w:val="231F20"/>
          <w:sz w:val="16"/>
        </w:rPr>
        <w:t>TERUYA,</w:t>
      </w:r>
      <w:r>
        <w:rPr>
          <w:rFonts w:ascii="Baskerville-SemiBold"/>
          <w:b/>
          <w:color w:val="231F20"/>
          <w:spacing w:val="-8"/>
          <w:sz w:val="16"/>
        </w:rPr>
        <w:t> </w:t>
      </w:r>
      <w:r>
        <w:rPr>
          <w:rFonts w:ascii="Baskerville-SemiBold"/>
          <w:b/>
          <w:color w:val="231F20"/>
          <w:sz w:val="16"/>
        </w:rPr>
        <w:t>K.</w:t>
      </w:r>
    </w:p>
    <w:p>
      <w:pPr>
        <w:spacing w:line="65" w:lineRule="exact" w:before="115"/>
        <w:ind w:left="1054" w:right="0" w:firstLine="0"/>
        <w:jc w:val="left"/>
        <w:rPr>
          <w:sz w:val="16"/>
        </w:rPr>
      </w:pPr>
      <w:r>
        <w:rPr/>
        <w:br w:type="column"/>
      </w:r>
      <w:r>
        <w:rPr>
          <w:color w:val="231F20"/>
          <w:sz w:val="16"/>
        </w:rPr>
        <w:t>Motivation</w:t>
      </w:r>
      <w:r>
        <w:rPr>
          <w:color w:val="231F20"/>
          <w:spacing w:val="3"/>
          <w:sz w:val="16"/>
        </w:rPr>
        <w:t> </w:t>
      </w:r>
      <w:r>
        <w:rPr>
          <w:color w:val="231F20"/>
          <w:sz w:val="16"/>
        </w:rPr>
        <w:t>–</w:t>
      </w:r>
      <w:r>
        <w:rPr>
          <w:color w:val="231F20"/>
          <w:spacing w:val="3"/>
          <w:sz w:val="16"/>
        </w:rPr>
        <w:t> </w:t>
      </w:r>
      <w:r>
        <w:rPr>
          <w:color w:val="231F20"/>
          <w:sz w:val="16"/>
        </w:rPr>
        <w:t>Livets</w:t>
      </w:r>
      <w:r>
        <w:rPr>
          <w:color w:val="231F20"/>
          <w:spacing w:val="3"/>
          <w:sz w:val="16"/>
        </w:rPr>
        <w:t> </w:t>
      </w:r>
      <w:r>
        <w:rPr>
          <w:color w:val="231F20"/>
          <w:sz w:val="16"/>
        </w:rPr>
        <w:t>kärna</w:t>
      </w:r>
    </w:p>
    <w:p>
      <w:pPr>
        <w:spacing w:line="180" w:lineRule="exact" w:before="0"/>
        <w:ind w:left="1054" w:right="0" w:firstLine="0"/>
        <w:jc w:val="left"/>
        <w:rPr>
          <w:sz w:val="16"/>
        </w:rPr>
      </w:pPr>
      <w:r>
        <w:rPr/>
        <w:br w:type="column"/>
      </w:r>
      <w:r>
        <w:rPr>
          <w:color w:val="231F20"/>
          <w:sz w:val="16"/>
        </w:rPr>
        <w:t>ing?       </w:t>
      </w:r>
      <w:r>
        <w:rPr>
          <w:color w:val="231F20"/>
          <w:spacing w:val="28"/>
          <w:sz w:val="16"/>
        </w:rPr>
        <w:t> </w:t>
      </w:r>
      <w:r>
        <w:rPr>
          <w:color w:val="231F20"/>
          <w:sz w:val="16"/>
        </w:rPr>
        <w:t>https</w:t>
      </w:r>
      <w:hyperlink r:id="rId274">
        <w:r>
          <w:rPr>
            <w:color w:val="231F20"/>
            <w:sz w:val="16"/>
          </w:rPr>
          <w:t>://www.bing.com/videos</w:t>
        </w:r>
      </w:hyperlink>
      <w:r>
        <w:rPr>
          <w:color w:val="231F20"/>
          <w:sz w:val="16"/>
        </w:rPr>
        <w:t>/</w:t>
      </w:r>
    </w:p>
    <w:p>
      <w:pPr>
        <w:spacing w:after="0" w:line="180" w:lineRule="exact"/>
        <w:jc w:val="left"/>
        <w:rPr>
          <w:sz w:val="16"/>
        </w:rPr>
        <w:sectPr>
          <w:type w:val="continuous"/>
          <w:pgSz w:w="10690" w:h="13210"/>
          <w:pgMar w:header="0" w:footer="860" w:top="1240" w:bottom="280" w:left="540" w:right="0"/>
          <w:cols w:num="3" w:equalWidth="0">
            <w:col w:w="2016" w:space="1185"/>
            <w:col w:w="2777" w:space="423"/>
            <w:col w:w="3749"/>
          </w:cols>
        </w:sectPr>
      </w:pPr>
    </w:p>
    <w:p>
      <w:pPr>
        <w:spacing w:line="158" w:lineRule="exact" w:before="22"/>
        <w:ind w:left="1054" w:right="0" w:firstLine="0"/>
        <w:jc w:val="left"/>
        <w:rPr>
          <w:sz w:val="16"/>
        </w:rPr>
      </w:pPr>
      <w:r>
        <w:rPr>
          <w:color w:val="231F20"/>
          <w:sz w:val="16"/>
        </w:rPr>
        <w:t>Advanced</w:t>
      </w:r>
      <w:r>
        <w:rPr>
          <w:color w:val="231F20"/>
          <w:spacing w:val="14"/>
          <w:sz w:val="16"/>
        </w:rPr>
        <w:t> </w:t>
      </w:r>
      <w:r>
        <w:rPr>
          <w:color w:val="231F20"/>
          <w:sz w:val="16"/>
        </w:rPr>
        <w:t>research</w:t>
      </w:r>
      <w:r>
        <w:rPr>
          <w:color w:val="231F20"/>
          <w:spacing w:val="15"/>
          <w:sz w:val="16"/>
        </w:rPr>
        <w:t> </w:t>
      </w:r>
      <w:r>
        <w:rPr>
          <w:color w:val="231F20"/>
          <w:sz w:val="16"/>
        </w:rPr>
        <w:t>on</w:t>
      </w:r>
      <w:r>
        <w:rPr>
          <w:color w:val="231F20"/>
          <w:spacing w:val="15"/>
          <w:sz w:val="16"/>
        </w:rPr>
        <w:t> </w:t>
      </w:r>
      <w:r>
        <w:rPr>
          <w:color w:val="231F20"/>
          <w:sz w:val="16"/>
        </w:rPr>
        <w:t>the</w:t>
      </w:r>
      <w:r>
        <w:rPr>
          <w:color w:val="231F20"/>
          <w:spacing w:val="15"/>
          <w:sz w:val="16"/>
        </w:rPr>
        <w:t> </w:t>
      </w:r>
      <w:r>
        <w:rPr>
          <w:color w:val="231F20"/>
          <w:sz w:val="16"/>
        </w:rPr>
        <w:t>health</w:t>
      </w:r>
      <w:r>
        <w:rPr>
          <w:color w:val="231F20"/>
          <w:spacing w:val="15"/>
          <w:sz w:val="16"/>
        </w:rPr>
        <w:t> </w:t>
      </w:r>
      <w:r>
        <w:rPr>
          <w:color w:val="231F20"/>
          <w:sz w:val="16"/>
        </w:rPr>
        <w:t>benefit</w:t>
      </w:r>
    </w:p>
    <w:p>
      <w:pPr>
        <w:spacing w:line="180" w:lineRule="exact" w:before="0"/>
        <w:ind w:left="1054" w:right="-15" w:firstLine="0"/>
        <w:jc w:val="left"/>
        <w:rPr>
          <w:sz w:val="16"/>
        </w:rPr>
      </w:pPr>
      <w:r>
        <w:rPr/>
        <w:br w:type="column"/>
      </w:r>
      <w:r>
        <w:rPr>
          <w:color w:val="231F20"/>
          <w:sz w:val="16"/>
        </w:rPr>
        <w:t>search?q=cerebrospinal+fluid+and+d-</w:t>
      </w:r>
    </w:p>
    <w:p>
      <w:pPr>
        <w:spacing w:after="0" w:line="180" w:lineRule="exact"/>
        <w:jc w:val="left"/>
        <w:rPr>
          <w:sz w:val="16"/>
        </w:rPr>
        <w:sectPr>
          <w:type w:val="continuous"/>
          <w:pgSz w:w="10690" w:h="13210"/>
          <w:pgMar w:header="0" w:footer="860" w:top="1240" w:bottom="280" w:left="540" w:right="0"/>
          <w:cols w:num="2" w:equalWidth="0">
            <w:col w:w="3787" w:space="2614"/>
            <w:col w:w="3749"/>
          </w:cols>
        </w:sectPr>
      </w:pPr>
    </w:p>
    <w:p>
      <w:pPr>
        <w:spacing w:line="150" w:lineRule="exact" w:before="22"/>
        <w:ind w:left="1054" w:right="0" w:firstLine="0"/>
        <w:jc w:val="left"/>
        <w:rPr>
          <w:sz w:val="16"/>
        </w:rPr>
      </w:pPr>
      <w:r>
        <w:rPr>
          <w:color w:val="231F20"/>
          <w:sz w:val="16"/>
        </w:rPr>
        <w:t>of</w:t>
      </w:r>
      <w:r>
        <w:rPr>
          <w:color w:val="231F20"/>
          <w:spacing w:val="16"/>
          <w:sz w:val="16"/>
        </w:rPr>
        <w:t> </w:t>
      </w:r>
      <w:r>
        <w:rPr>
          <w:color w:val="231F20"/>
          <w:sz w:val="16"/>
        </w:rPr>
        <w:t>reduced</w:t>
      </w:r>
      <w:r>
        <w:rPr>
          <w:color w:val="231F20"/>
          <w:spacing w:val="-3"/>
          <w:sz w:val="16"/>
        </w:rPr>
        <w:t> </w:t>
      </w:r>
      <w:r>
        <w:rPr>
          <w:color w:val="231F20"/>
          <w:sz w:val="16"/>
        </w:rPr>
        <w:t>water.</w:t>
      </w:r>
      <w:r>
        <w:rPr>
          <w:color w:val="231F20"/>
          <w:spacing w:val="-4"/>
          <w:sz w:val="16"/>
        </w:rPr>
        <w:t> </w:t>
      </w:r>
      <w:r>
        <w:rPr>
          <w:color w:val="231F20"/>
          <w:sz w:val="16"/>
        </w:rPr>
        <w:t>Trends</w:t>
      </w:r>
      <w:r>
        <w:rPr>
          <w:color w:val="231F20"/>
          <w:spacing w:val="-3"/>
          <w:sz w:val="16"/>
        </w:rPr>
        <w:t> </w:t>
      </w:r>
      <w:r>
        <w:rPr>
          <w:color w:val="231F20"/>
          <w:sz w:val="16"/>
        </w:rPr>
        <w:t>in</w:t>
      </w:r>
      <w:r>
        <w:rPr>
          <w:color w:val="231F20"/>
          <w:spacing w:val="-3"/>
          <w:sz w:val="16"/>
        </w:rPr>
        <w:t> </w:t>
      </w:r>
      <w:r>
        <w:rPr>
          <w:color w:val="231F20"/>
          <w:sz w:val="16"/>
        </w:rPr>
        <w:t>Food</w:t>
      </w:r>
      <w:r>
        <w:rPr>
          <w:color w:val="231F20"/>
          <w:spacing w:val="-4"/>
          <w:sz w:val="16"/>
        </w:rPr>
        <w:t> </w:t>
      </w:r>
      <w:r>
        <w:rPr>
          <w:color w:val="231F20"/>
          <w:sz w:val="16"/>
        </w:rPr>
        <w:t>Science</w:t>
      </w:r>
    </w:p>
    <w:p>
      <w:pPr>
        <w:spacing w:line="173" w:lineRule="exact" w:before="0"/>
        <w:ind w:left="1054" w:right="-15" w:firstLine="0"/>
        <w:jc w:val="left"/>
        <w:rPr>
          <w:sz w:val="16"/>
        </w:rPr>
      </w:pPr>
      <w:r>
        <w:rPr/>
        <w:br w:type="column"/>
      </w:r>
      <w:r>
        <w:rPr>
          <w:color w:val="231F20"/>
          <w:spacing w:val="12"/>
          <w:sz w:val="16"/>
        </w:rPr>
        <w:t>m</w:t>
      </w:r>
      <w:r>
        <w:rPr>
          <w:color w:val="231F20"/>
          <w:sz w:val="16"/>
        </w:rPr>
        <w:t> </w:t>
      </w:r>
      <w:r>
        <w:rPr>
          <w:color w:val="231F20"/>
          <w:spacing w:val="12"/>
          <w:sz w:val="16"/>
        </w:rPr>
        <w:t>t</w:t>
      </w:r>
      <w:r>
        <w:rPr>
          <w:color w:val="231F20"/>
          <w:sz w:val="16"/>
        </w:rPr>
        <w:t> </w:t>
      </w:r>
      <w:r>
        <w:rPr>
          <w:color w:val="231F20"/>
          <w:spacing w:val="12"/>
          <w:sz w:val="16"/>
        </w:rPr>
        <w:t>&amp;</w:t>
      </w:r>
      <w:r>
        <w:rPr>
          <w:color w:val="231F20"/>
          <w:sz w:val="16"/>
        </w:rPr>
        <w:t> v</w:t>
      </w:r>
      <w:r>
        <w:rPr>
          <w:color w:val="231F20"/>
          <w:spacing w:val="12"/>
          <w:sz w:val="16"/>
        </w:rPr>
        <w:t> i</w:t>
      </w:r>
      <w:r>
        <w:rPr>
          <w:color w:val="231F20"/>
          <w:sz w:val="16"/>
        </w:rPr>
        <w:t> </w:t>
      </w:r>
      <w:r>
        <w:rPr>
          <w:color w:val="231F20"/>
          <w:spacing w:val="12"/>
          <w:sz w:val="16"/>
        </w:rPr>
        <w:t>e</w:t>
      </w:r>
      <w:r>
        <w:rPr>
          <w:color w:val="231F20"/>
          <w:sz w:val="16"/>
        </w:rPr>
        <w:t> </w:t>
      </w:r>
      <w:r>
        <w:rPr>
          <w:color w:val="231F20"/>
          <w:spacing w:val="12"/>
          <w:sz w:val="16"/>
        </w:rPr>
        <w:t>w</w:t>
      </w:r>
      <w:r>
        <w:rPr>
          <w:color w:val="231F20"/>
          <w:sz w:val="16"/>
        </w:rPr>
        <w:t> </w:t>
      </w:r>
      <w:r>
        <w:rPr>
          <w:color w:val="231F20"/>
          <w:spacing w:val="12"/>
          <w:sz w:val="16"/>
        </w:rPr>
        <w:t>=</w:t>
      </w:r>
      <w:r>
        <w:rPr>
          <w:color w:val="231F20"/>
          <w:sz w:val="16"/>
        </w:rPr>
        <w:t> </w:t>
      </w:r>
      <w:r>
        <w:rPr>
          <w:color w:val="231F20"/>
          <w:spacing w:val="12"/>
          <w:sz w:val="16"/>
        </w:rPr>
        <w:t>d</w:t>
      </w:r>
      <w:r>
        <w:rPr>
          <w:color w:val="231F20"/>
          <w:sz w:val="16"/>
        </w:rPr>
        <w:t> </w:t>
      </w:r>
      <w:r>
        <w:rPr>
          <w:color w:val="231F20"/>
          <w:spacing w:val="12"/>
          <w:sz w:val="16"/>
        </w:rPr>
        <w:t>e</w:t>
      </w:r>
      <w:r>
        <w:rPr>
          <w:color w:val="231F20"/>
          <w:sz w:val="16"/>
        </w:rPr>
        <w:t> </w:t>
      </w:r>
      <w:r>
        <w:rPr>
          <w:color w:val="231F20"/>
          <w:spacing w:val="12"/>
          <w:sz w:val="16"/>
        </w:rPr>
        <w:t>t</w:t>
      </w:r>
      <w:r>
        <w:rPr>
          <w:color w:val="231F20"/>
          <w:sz w:val="16"/>
        </w:rPr>
        <w:t> </w:t>
      </w:r>
      <w:r>
        <w:rPr>
          <w:color w:val="231F20"/>
          <w:spacing w:val="12"/>
          <w:sz w:val="16"/>
        </w:rPr>
        <w:t>a</w:t>
      </w:r>
      <w:r>
        <w:rPr>
          <w:color w:val="231F20"/>
          <w:sz w:val="16"/>
        </w:rPr>
        <w:t> </w:t>
      </w:r>
      <w:r>
        <w:rPr>
          <w:color w:val="231F20"/>
          <w:spacing w:val="12"/>
          <w:sz w:val="16"/>
        </w:rPr>
        <w:t>i</w:t>
      </w:r>
      <w:r>
        <w:rPr>
          <w:color w:val="231F20"/>
          <w:sz w:val="16"/>
        </w:rPr>
        <w:t> </w:t>
      </w:r>
      <w:r>
        <w:rPr>
          <w:color w:val="231F20"/>
          <w:spacing w:val="12"/>
          <w:sz w:val="16"/>
        </w:rPr>
        <w:t>l</w:t>
      </w:r>
      <w:r>
        <w:rPr>
          <w:color w:val="231F20"/>
          <w:sz w:val="16"/>
        </w:rPr>
        <w:t> </w:t>
      </w:r>
      <w:r>
        <w:rPr>
          <w:color w:val="231F20"/>
          <w:spacing w:val="12"/>
          <w:sz w:val="16"/>
        </w:rPr>
        <w:t>&amp;</w:t>
      </w:r>
      <w:r>
        <w:rPr>
          <w:color w:val="231F20"/>
          <w:sz w:val="16"/>
        </w:rPr>
        <w:t> </w:t>
      </w:r>
      <w:r>
        <w:rPr>
          <w:color w:val="231F20"/>
          <w:spacing w:val="12"/>
          <w:sz w:val="16"/>
        </w:rPr>
        <w:t>m</w:t>
      </w:r>
      <w:r>
        <w:rPr>
          <w:color w:val="231F20"/>
          <w:sz w:val="16"/>
        </w:rPr>
        <w:t> </w:t>
      </w:r>
      <w:r>
        <w:rPr>
          <w:color w:val="231F20"/>
          <w:spacing w:val="12"/>
          <w:sz w:val="16"/>
        </w:rPr>
        <w:t>i</w:t>
      </w:r>
      <w:r>
        <w:rPr>
          <w:color w:val="231F20"/>
          <w:sz w:val="16"/>
        </w:rPr>
        <w:t> </w:t>
      </w:r>
      <w:r>
        <w:rPr>
          <w:color w:val="231F20"/>
          <w:spacing w:val="12"/>
          <w:sz w:val="16"/>
        </w:rPr>
        <w:t>d</w:t>
      </w:r>
      <w:r>
        <w:rPr>
          <w:color w:val="231F20"/>
          <w:sz w:val="16"/>
        </w:rPr>
        <w:t> </w:t>
      </w:r>
      <w:r>
        <w:rPr>
          <w:color w:val="231F20"/>
          <w:spacing w:val="12"/>
          <w:sz w:val="16"/>
        </w:rPr>
        <w:t>=</w:t>
      </w:r>
      <w:r>
        <w:rPr>
          <w:color w:val="231F20"/>
          <w:sz w:val="16"/>
        </w:rPr>
        <w:t> F</w:t>
      </w:r>
      <w:r>
        <w:rPr>
          <w:color w:val="231F20"/>
          <w:spacing w:val="12"/>
          <w:sz w:val="16"/>
        </w:rPr>
        <w:t> </w:t>
      </w:r>
      <w:r>
        <w:rPr>
          <w:color w:val="231F20"/>
          <w:sz w:val="16"/>
        </w:rPr>
        <w:t>-</w:t>
      </w:r>
    </w:p>
    <w:p>
      <w:pPr>
        <w:spacing w:after="0" w:line="173" w:lineRule="exact"/>
        <w:jc w:val="left"/>
        <w:rPr>
          <w:sz w:val="16"/>
        </w:rPr>
        <w:sectPr>
          <w:type w:val="continuous"/>
          <w:pgSz w:w="10690" w:h="13210"/>
          <w:pgMar w:header="0" w:footer="860" w:top="1240" w:bottom="280" w:left="540" w:right="0"/>
          <w:cols w:num="2" w:equalWidth="0">
            <w:col w:w="3786" w:space="2616"/>
            <w:col w:w="3748"/>
          </w:cols>
        </w:sectPr>
      </w:pPr>
    </w:p>
    <w:p>
      <w:pPr>
        <w:spacing w:line="150" w:lineRule="exact" w:before="30"/>
        <w:ind w:left="1054" w:right="0" w:firstLine="0"/>
        <w:jc w:val="left"/>
        <w:rPr>
          <w:sz w:val="16"/>
        </w:rPr>
      </w:pPr>
      <w:r>
        <w:rPr>
          <w:color w:val="231F20"/>
          <w:sz w:val="16"/>
        </w:rPr>
        <w:t>&amp;</w:t>
      </w:r>
      <w:r>
        <w:rPr>
          <w:color w:val="231F20"/>
          <w:spacing w:val="-5"/>
          <w:sz w:val="16"/>
        </w:rPr>
        <w:t> </w:t>
      </w:r>
      <w:r>
        <w:rPr>
          <w:color w:val="231F20"/>
          <w:sz w:val="16"/>
        </w:rPr>
        <w:t>Technology.</w:t>
      </w:r>
      <w:r>
        <w:rPr>
          <w:color w:val="231F20"/>
          <w:spacing w:val="-4"/>
          <w:sz w:val="16"/>
        </w:rPr>
        <w:t> </w:t>
      </w:r>
      <w:r>
        <w:rPr>
          <w:color w:val="231F20"/>
          <w:sz w:val="16"/>
        </w:rPr>
        <w:t>23,</w:t>
      </w:r>
      <w:r>
        <w:rPr>
          <w:color w:val="231F20"/>
          <w:spacing w:val="-5"/>
          <w:sz w:val="16"/>
        </w:rPr>
        <w:t> </w:t>
      </w:r>
      <w:r>
        <w:rPr>
          <w:color w:val="231F20"/>
          <w:sz w:val="16"/>
        </w:rPr>
        <w:t>124-131,</w:t>
      </w:r>
      <w:r>
        <w:rPr>
          <w:color w:val="231F20"/>
          <w:spacing w:val="-4"/>
          <w:sz w:val="16"/>
        </w:rPr>
        <w:t> </w:t>
      </w:r>
      <w:r>
        <w:rPr>
          <w:color w:val="231F20"/>
          <w:sz w:val="16"/>
        </w:rPr>
        <w:t>2012.</w:t>
      </w:r>
    </w:p>
    <w:p>
      <w:pPr>
        <w:spacing w:line="180" w:lineRule="exact" w:before="0"/>
        <w:ind w:left="959" w:right="0" w:firstLine="0"/>
        <w:jc w:val="left"/>
        <w:rPr>
          <w:rFonts w:ascii="Baskerville-SemiBold" w:hAnsi="Baskerville-SemiBold"/>
          <w:b/>
          <w:sz w:val="16"/>
        </w:rPr>
      </w:pPr>
      <w:r>
        <w:rPr/>
        <w:br w:type="column"/>
      </w:r>
      <w:r>
        <w:rPr>
          <w:rFonts w:ascii="Baskerville-SemiBold" w:hAnsi="Baskerville-SemiBold"/>
          <w:b/>
          <w:color w:val="231F20"/>
          <w:sz w:val="16"/>
        </w:rPr>
        <w:t>UNESTÅHL</w:t>
      </w:r>
      <w:r>
        <w:rPr>
          <w:rFonts w:ascii="Baskerville-SemiBold" w:hAnsi="Baskerville-SemiBold"/>
          <w:b/>
          <w:color w:val="231F20"/>
          <w:spacing w:val="-2"/>
          <w:sz w:val="16"/>
        </w:rPr>
        <w:t> </w:t>
      </w:r>
      <w:r>
        <w:rPr>
          <w:rFonts w:ascii="Baskerville-SemiBold" w:hAnsi="Baskerville-SemiBold"/>
          <w:b/>
          <w:color w:val="231F20"/>
          <w:sz w:val="16"/>
        </w:rPr>
        <w:t>L.</w:t>
      </w:r>
      <w:r>
        <w:rPr>
          <w:rFonts w:ascii="Baskerville-SemiBold" w:hAnsi="Baskerville-SemiBold"/>
          <w:b/>
          <w:color w:val="231F20"/>
          <w:spacing w:val="-2"/>
          <w:sz w:val="16"/>
        </w:rPr>
        <w:t> </w:t>
      </w:r>
      <w:r>
        <w:rPr>
          <w:rFonts w:ascii="Baskerville-SemiBold" w:hAnsi="Baskerville-SemiBold"/>
          <w:b/>
          <w:color w:val="231F20"/>
          <w:sz w:val="16"/>
        </w:rPr>
        <w:t>E.</w:t>
      </w:r>
    </w:p>
    <w:p>
      <w:pPr>
        <w:spacing w:line="180" w:lineRule="exact" w:before="0"/>
        <w:ind w:left="1054" w:right="-15" w:firstLine="0"/>
        <w:jc w:val="left"/>
        <w:rPr>
          <w:sz w:val="16"/>
        </w:rPr>
      </w:pPr>
      <w:r>
        <w:rPr/>
        <w:br w:type="column"/>
      </w:r>
      <w:r>
        <w:rPr>
          <w:color w:val="231F20"/>
          <w:spacing w:val="32"/>
          <w:sz w:val="16"/>
        </w:rPr>
        <w:t>B3C7107DB0D137FE6A7FB</w:t>
      </w:r>
      <w:r>
        <w:rPr>
          <w:color w:val="231F20"/>
          <w:sz w:val="16"/>
        </w:rPr>
        <w:t> -</w:t>
      </w:r>
    </w:p>
    <w:p>
      <w:pPr>
        <w:spacing w:after="0" w:line="180" w:lineRule="exact"/>
        <w:jc w:val="left"/>
        <w:rPr>
          <w:sz w:val="16"/>
        </w:rPr>
        <w:sectPr>
          <w:type w:val="continuous"/>
          <w:pgSz w:w="10690" w:h="13210"/>
          <w:pgMar w:header="0" w:footer="860" w:top="1240" w:bottom="280" w:left="540" w:right="0"/>
          <w:cols w:num="3" w:equalWidth="0">
            <w:col w:w="3256" w:space="40"/>
            <w:col w:w="2277" w:space="829"/>
            <w:col w:w="3748"/>
          </w:cols>
        </w:sectPr>
      </w:pPr>
    </w:p>
    <w:p>
      <w:pPr>
        <w:tabs>
          <w:tab w:pos="7456" w:val="left" w:leader="none"/>
        </w:tabs>
        <w:spacing w:line="188" w:lineRule="exact" w:before="0"/>
        <w:ind w:left="4255" w:right="-15" w:firstLine="0"/>
        <w:jc w:val="left"/>
        <w:rPr>
          <w:sz w:val="16"/>
        </w:rPr>
      </w:pPr>
      <w:r>
        <w:rPr>
          <w:color w:val="231F20"/>
          <w:position w:val="1"/>
          <w:sz w:val="16"/>
        </w:rPr>
        <w:t>Självkontroll</w:t>
      </w:r>
      <w:r>
        <w:rPr>
          <w:color w:val="231F20"/>
          <w:spacing w:val="1"/>
          <w:position w:val="1"/>
          <w:sz w:val="16"/>
        </w:rPr>
        <w:t> </w:t>
      </w:r>
      <w:r>
        <w:rPr>
          <w:color w:val="231F20"/>
          <w:position w:val="1"/>
          <w:sz w:val="16"/>
        </w:rPr>
        <w:t>genom</w:t>
      </w:r>
      <w:r>
        <w:rPr>
          <w:color w:val="231F20"/>
          <w:spacing w:val="1"/>
          <w:position w:val="1"/>
          <w:sz w:val="16"/>
        </w:rPr>
        <w:t> </w:t>
      </w:r>
      <w:r>
        <w:rPr>
          <w:color w:val="231F20"/>
          <w:position w:val="1"/>
          <w:sz w:val="16"/>
        </w:rPr>
        <w:t>Mental</w:t>
      </w:r>
      <w:r>
        <w:rPr>
          <w:color w:val="231F20"/>
          <w:spacing w:val="1"/>
          <w:position w:val="1"/>
          <w:sz w:val="16"/>
        </w:rPr>
        <w:t> </w:t>
      </w:r>
      <w:r>
        <w:rPr>
          <w:color w:val="231F20"/>
          <w:position w:val="1"/>
          <w:sz w:val="16"/>
        </w:rPr>
        <w:t>Träning</w:t>
        <w:tab/>
      </w:r>
      <w:r>
        <w:rPr>
          <w:color w:val="231F20"/>
          <w:spacing w:val="11"/>
          <w:sz w:val="16"/>
        </w:rPr>
        <w:t>3C7107DB0D137FE6A7&amp;FORM=-</w:t>
      </w:r>
    </w:p>
    <w:p>
      <w:pPr>
        <w:spacing w:after="0" w:line="188" w:lineRule="exact"/>
        <w:jc w:val="left"/>
        <w:rPr>
          <w:sz w:val="16"/>
        </w:rPr>
        <w:sectPr>
          <w:type w:val="continuous"/>
          <w:pgSz w:w="10690" w:h="13210"/>
          <w:pgMar w:header="0" w:footer="860" w:top="1240" w:bottom="280" w:left="540" w:right="0"/>
        </w:sectPr>
      </w:pPr>
    </w:p>
    <w:p>
      <w:pPr>
        <w:spacing w:line="206" w:lineRule="exact" w:before="58"/>
        <w:ind w:left="1054" w:right="0" w:firstLine="0"/>
        <w:jc w:val="left"/>
        <w:rPr>
          <w:rFonts w:ascii="Baskerville-SemiBold"/>
          <w:b/>
          <w:sz w:val="16"/>
        </w:rPr>
      </w:pPr>
      <w:r>
        <w:rPr>
          <w:rFonts w:ascii="Baskerville-SemiBold"/>
          <w:b/>
          <w:color w:val="231F20"/>
          <w:sz w:val="16"/>
        </w:rPr>
        <w:t>SEIFE,</w:t>
      </w:r>
      <w:r>
        <w:rPr>
          <w:rFonts w:ascii="Baskerville-SemiBold"/>
          <w:b/>
          <w:color w:val="231F20"/>
          <w:spacing w:val="-2"/>
          <w:sz w:val="16"/>
        </w:rPr>
        <w:t> </w:t>
      </w:r>
      <w:r>
        <w:rPr>
          <w:rFonts w:ascii="Baskerville-SemiBold"/>
          <w:b/>
          <w:color w:val="231F20"/>
          <w:sz w:val="16"/>
        </w:rPr>
        <w:t>J.C.</w:t>
      </w:r>
    </w:p>
    <w:p>
      <w:pPr>
        <w:spacing w:line="206" w:lineRule="auto" w:before="6"/>
        <w:ind w:left="1054" w:right="1" w:firstLine="0"/>
        <w:jc w:val="both"/>
        <w:rPr>
          <w:sz w:val="16"/>
        </w:rPr>
      </w:pPr>
      <w:r>
        <w:rPr>
          <w:color w:val="231F20"/>
          <w:sz w:val="16"/>
        </w:rPr>
        <w:t>Polyhedral model gives the universe an</w:t>
      </w:r>
      <w:r>
        <w:rPr>
          <w:color w:val="231F20"/>
          <w:spacing w:val="1"/>
          <w:sz w:val="16"/>
        </w:rPr>
        <w:t> </w:t>
      </w:r>
      <w:r>
        <w:rPr>
          <w:color w:val="231F20"/>
          <w:sz w:val="16"/>
        </w:rPr>
        <w:t>unexpected</w:t>
      </w:r>
      <w:r>
        <w:rPr>
          <w:color w:val="231F20"/>
          <w:spacing w:val="3"/>
          <w:sz w:val="16"/>
        </w:rPr>
        <w:t> </w:t>
      </w:r>
      <w:r>
        <w:rPr>
          <w:color w:val="231F20"/>
          <w:sz w:val="16"/>
        </w:rPr>
        <w:t>twist.</w:t>
      </w:r>
      <w:r>
        <w:rPr>
          <w:color w:val="231F20"/>
          <w:spacing w:val="4"/>
          <w:sz w:val="16"/>
        </w:rPr>
        <w:t> </w:t>
      </w:r>
      <w:r>
        <w:rPr>
          <w:color w:val="231F20"/>
          <w:sz w:val="16"/>
        </w:rPr>
        <w:t>Science</w:t>
      </w:r>
      <w:r>
        <w:rPr>
          <w:color w:val="231F20"/>
          <w:spacing w:val="4"/>
          <w:sz w:val="16"/>
        </w:rPr>
        <w:t> </w:t>
      </w:r>
      <w:r>
        <w:rPr>
          <w:color w:val="231F20"/>
          <w:sz w:val="16"/>
        </w:rPr>
        <w:t>302,</w:t>
      </w:r>
      <w:r>
        <w:rPr>
          <w:color w:val="231F20"/>
          <w:spacing w:val="3"/>
          <w:sz w:val="16"/>
        </w:rPr>
        <w:t> </w:t>
      </w:r>
      <w:r>
        <w:rPr>
          <w:color w:val="231F20"/>
          <w:sz w:val="16"/>
        </w:rPr>
        <w:t>209,</w:t>
      </w:r>
      <w:r>
        <w:rPr>
          <w:color w:val="231F20"/>
          <w:spacing w:val="4"/>
          <w:sz w:val="16"/>
        </w:rPr>
        <w:t> </w:t>
      </w:r>
      <w:r>
        <w:rPr>
          <w:color w:val="231F20"/>
          <w:sz w:val="16"/>
        </w:rPr>
        <w:t>2003</w:t>
      </w:r>
    </w:p>
    <w:p>
      <w:pPr>
        <w:pStyle w:val="BodyText"/>
        <w:spacing w:before="12"/>
        <w:rPr>
          <w:sz w:val="14"/>
        </w:rPr>
      </w:pPr>
    </w:p>
    <w:p>
      <w:pPr>
        <w:spacing w:line="206" w:lineRule="exact" w:before="1"/>
        <w:ind w:left="1054" w:right="0" w:firstLine="0"/>
        <w:jc w:val="left"/>
        <w:rPr>
          <w:rFonts w:ascii="Baskerville-SemiBold"/>
          <w:b/>
          <w:sz w:val="16"/>
        </w:rPr>
      </w:pPr>
      <w:r>
        <w:rPr>
          <w:rFonts w:ascii="Baskerville-SemiBold"/>
          <w:b/>
          <w:color w:val="231F20"/>
          <w:spacing w:val="-2"/>
          <w:sz w:val="16"/>
        </w:rPr>
        <w:t>STAKHOV,</w:t>
      </w:r>
      <w:r>
        <w:rPr>
          <w:rFonts w:ascii="Baskerville-SemiBold"/>
          <w:b/>
          <w:color w:val="231F20"/>
          <w:spacing w:val="-7"/>
          <w:sz w:val="16"/>
        </w:rPr>
        <w:t> </w:t>
      </w:r>
      <w:r>
        <w:rPr>
          <w:rFonts w:ascii="Baskerville-SemiBold"/>
          <w:b/>
          <w:color w:val="231F20"/>
          <w:spacing w:val="-2"/>
          <w:sz w:val="16"/>
        </w:rPr>
        <w:t>ALEXEY</w:t>
      </w:r>
    </w:p>
    <w:p>
      <w:pPr>
        <w:spacing w:line="206" w:lineRule="auto" w:before="5"/>
        <w:ind w:left="1054" w:right="0" w:firstLine="0"/>
        <w:jc w:val="both"/>
        <w:rPr>
          <w:sz w:val="16"/>
        </w:rPr>
      </w:pPr>
      <w:r>
        <w:rPr>
          <w:color w:val="231F20"/>
          <w:sz w:val="16"/>
        </w:rPr>
        <w:t>(2020) Mathematics Of</w:t>
      </w:r>
      <w:r>
        <w:rPr>
          <w:color w:val="231F20"/>
          <w:spacing w:val="1"/>
          <w:sz w:val="16"/>
        </w:rPr>
        <w:t> </w:t>
      </w:r>
      <w:r>
        <w:rPr>
          <w:color w:val="231F20"/>
          <w:sz w:val="16"/>
        </w:rPr>
        <w:t>Harmony As A</w:t>
      </w:r>
      <w:r>
        <w:rPr>
          <w:color w:val="231F20"/>
          <w:spacing w:val="1"/>
          <w:sz w:val="16"/>
        </w:rPr>
        <w:t> </w:t>
      </w:r>
      <w:r>
        <w:rPr>
          <w:color w:val="231F20"/>
          <w:sz w:val="16"/>
        </w:rPr>
        <w:t>New</w:t>
      </w:r>
      <w:r>
        <w:rPr>
          <w:color w:val="231F20"/>
          <w:spacing w:val="1"/>
          <w:sz w:val="16"/>
        </w:rPr>
        <w:t> </w:t>
      </w:r>
      <w:r>
        <w:rPr>
          <w:color w:val="231F20"/>
          <w:sz w:val="16"/>
        </w:rPr>
        <w:t>Interdisciplinary</w:t>
      </w:r>
      <w:r>
        <w:rPr>
          <w:color w:val="231F20"/>
          <w:spacing w:val="1"/>
          <w:sz w:val="16"/>
        </w:rPr>
        <w:t> </w:t>
      </w:r>
      <w:r>
        <w:rPr>
          <w:color w:val="231F20"/>
          <w:sz w:val="16"/>
        </w:rPr>
        <w:t>Direction</w:t>
      </w:r>
      <w:r>
        <w:rPr>
          <w:color w:val="231F20"/>
          <w:spacing w:val="1"/>
          <w:sz w:val="16"/>
        </w:rPr>
        <w:t> </w:t>
      </w:r>
      <w:r>
        <w:rPr>
          <w:color w:val="231F20"/>
          <w:sz w:val="16"/>
        </w:rPr>
        <w:t>And</w:t>
      </w:r>
      <w:r>
        <w:rPr>
          <w:color w:val="231F20"/>
          <w:spacing w:val="1"/>
          <w:sz w:val="16"/>
        </w:rPr>
        <w:t> </w:t>
      </w:r>
      <w:r>
        <w:rPr>
          <w:color w:val="231F20"/>
          <w:spacing w:val="10"/>
          <w:sz w:val="16"/>
        </w:rPr>
        <w:t>Golden Paradigm </w:t>
      </w:r>
      <w:r>
        <w:rPr>
          <w:color w:val="231F20"/>
          <w:sz w:val="16"/>
        </w:rPr>
        <w:t>Of</w:t>
      </w:r>
      <w:r>
        <w:rPr>
          <w:color w:val="231F20"/>
          <w:spacing w:val="1"/>
          <w:sz w:val="16"/>
        </w:rPr>
        <w:t> </w:t>
      </w:r>
      <w:r>
        <w:rPr>
          <w:color w:val="231F20"/>
          <w:spacing w:val="11"/>
          <w:sz w:val="16"/>
        </w:rPr>
        <w:t>Modern </w:t>
      </w:r>
      <w:r>
        <w:rPr>
          <w:color w:val="231F20"/>
          <w:spacing w:val="9"/>
          <w:sz w:val="16"/>
        </w:rPr>
        <w:t>Sci-</w:t>
      </w:r>
      <w:r>
        <w:rPr>
          <w:color w:val="231F20"/>
          <w:spacing w:val="10"/>
          <w:sz w:val="16"/>
        </w:rPr>
        <w:t> </w:t>
      </w:r>
      <w:r>
        <w:rPr>
          <w:color w:val="231F20"/>
          <w:sz w:val="16"/>
        </w:rPr>
        <w:t>ence-volume 3: World Scientific Publish-</w:t>
      </w:r>
      <w:r>
        <w:rPr>
          <w:color w:val="231F20"/>
          <w:spacing w:val="1"/>
          <w:sz w:val="16"/>
        </w:rPr>
        <w:t> </w:t>
      </w:r>
      <w:r>
        <w:rPr>
          <w:color w:val="231F20"/>
          <w:sz w:val="16"/>
        </w:rPr>
        <w:t>ing</w:t>
      </w:r>
      <w:r>
        <w:rPr>
          <w:color w:val="231F20"/>
          <w:spacing w:val="4"/>
          <w:sz w:val="16"/>
        </w:rPr>
        <w:t> </w:t>
      </w:r>
      <w:r>
        <w:rPr>
          <w:color w:val="231F20"/>
          <w:sz w:val="16"/>
        </w:rPr>
        <w:t>Co</w:t>
      </w:r>
      <w:r>
        <w:rPr>
          <w:color w:val="231F20"/>
          <w:spacing w:val="4"/>
          <w:sz w:val="16"/>
        </w:rPr>
        <w:t> </w:t>
      </w:r>
      <w:r>
        <w:rPr>
          <w:color w:val="231F20"/>
          <w:sz w:val="16"/>
        </w:rPr>
        <w:t>Pte</w:t>
      </w:r>
      <w:r>
        <w:rPr>
          <w:color w:val="231F20"/>
          <w:spacing w:val="4"/>
          <w:sz w:val="16"/>
        </w:rPr>
        <w:t> </w:t>
      </w:r>
      <w:r>
        <w:rPr>
          <w:color w:val="231F20"/>
          <w:sz w:val="16"/>
        </w:rPr>
        <w:t>Ltd.</w:t>
      </w:r>
    </w:p>
    <w:p>
      <w:pPr>
        <w:pStyle w:val="BodyText"/>
        <w:spacing w:before="1"/>
        <w:rPr>
          <w:sz w:val="15"/>
        </w:rPr>
      </w:pPr>
    </w:p>
    <w:p>
      <w:pPr>
        <w:spacing w:line="204" w:lineRule="exact" w:before="0"/>
        <w:ind w:left="1054" w:right="0" w:firstLine="0"/>
        <w:jc w:val="left"/>
        <w:rPr>
          <w:rFonts w:ascii="Baskerville-SemiBold"/>
          <w:b/>
          <w:sz w:val="16"/>
        </w:rPr>
      </w:pPr>
      <w:r>
        <w:rPr>
          <w:rFonts w:ascii="Baskerville-SemiBold"/>
          <w:b/>
          <w:color w:val="231F20"/>
          <w:spacing w:val="-2"/>
          <w:sz w:val="16"/>
        </w:rPr>
        <w:t>SPIRA,</w:t>
      </w:r>
      <w:r>
        <w:rPr>
          <w:rFonts w:ascii="Baskerville-SemiBold"/>
          <w:b/>
          <w:color w:val="231F20"/>
          <w:spacing w:val="-7"/>
          <w:sz w:val="16"/>
        </w:rPr>
        <w:t> </w:t>
      </w:r>
      <w:r>
        <w:rPr>
          <w:rFonts w:ascii="Baskerville-SemiBold"/>
          <w:b/>
          <w:color w:val="231F20"/>
          <w:spacing w:val="-1"/>
          <w:sz w:val="16"/>
        </w:rPr>
        <w:t>RUPERT.</w:t>
      </w:r>
    </w:p>
    <w:p>
      <w:pPr>
        <w:spacing w:line="206" w:lineRule="auto" w:before="4"/>
        <w:ind w:left="1054" w:right="5" w:firstLine="0"/>
        <w:jc w:val="both"/>
        <w:rPr>
          <w:sz w:val="16"/>
        </w:rPr>
      </w:pPr>
      <w:r>
        <w:rPr>
          <w:i/>
          <w:color w:val="231F20"/>
          <w:sz w:val="16"/>
        </w:rPr>
        <w:t>Being aware of</w:t>
      </w:r>
      <w:r>
        <w:rPr>
          <w:i/>
          <w:color w:val="231F20"/>
          <w:spacing w:val="1"/>
          <w:sz w:val="16"/>
        </w:rPr>
        <w:t> </w:t>
      </w:r>
      <w:r>
        <w:rPr>
          <w:i/>
          <w:color w:val="231F20"/>
          <w:sz w:val="16"/>
        </w:rPr>
        <w:t>being aware. </w:t>
      </w:r>
      <w:r>
        <w:rPr>
          <w:color w:val="231F20"/>
          <w:sz w:val="16"/>
        </w:rPr>
        <w:t>Sahaja publica-</w:t>
      </w:r>
      <w:r>
        <w:rPr>
          <w:color w:val="231F20"/>
          <w:spacing w:val="1"/>
          <w:sz w:val="16"/>
        </w:rPr>
        <w:t> </w:t>
      </w:r>
      <w:r>
        <w:rPr>
          <w:color w:val="231F20"/>
          <w:sz w:val="16"/>
        </w:rPr>
        <w:t>tions,</w:t>
      </w:r>
      <w:r>
        <w:rPr>
          <w:color w:val="231F20"/>
          <w:spacing w:val="3"/>
          <w:sz w:val="16"/>
        </w:rPr>
        <w:t> </w:t>
      </w:r>
      <w:r>
        <w:rPr>
          <w:color w:val="231F20"/>
          <w:sz w:val="16"/>
        </w:rPr>
        <w:t>Oxford,</w:t>
      </w:r>
      <w:r>
        <w:rPr>
          <w:color w:val="231F20"/>
          <w:spacing w:val="4"/>
          <w:sz w:val="16"/>
        </w:rPr>
        <w:t> </w:t>
      </w:r>
      <w:r>
        <w:rPr>
          <w:color w:val="231F20"/>
          <w:sz w:val="16"/>
        </w:rPr>
        <w:t>2017.</w:t>
      </w:r>
    </w:p>
    <w:p>
      <w:pPr>
        <w:pStyle w:val="BodyText"/>
        <w:rPr>
          <w:sz w:val="18"/>
        </w:rPr>
      </w:pPr>
    </w:p>
    <w:p>
      <w:pPr>
        <w:pStyle w:val="BodyText"/>
        <w:spacing w:before="9"/>
        <w:rPr>
          <w:sz w:val="26"/>
        </w:rPr>
      </w:pPr>
    </w:p>
    <w:p>
      <w:pPr>
        <w:pStyle w:val="Heading4"/>
        <w:ind w:left="884"/>
        <w:rPr>
          <w:rFonts w:ascii="Baskerville"/>
        </w:rPr>
      </w:pPr>
      <w:r>
        <w:rPr>
          <w:rFonts w:ascii="Baskerville"/>
          <w:color w:val="231F20"/>
        </w:rPr>
        <w:t>T</w:t>
      </w:r>
    </w:p>
    <w:p>
      <w:pPr>
        <w:spacing w:line="201" w:lineRule="exact" w:before="0"/>
        <w:ind w:left="1055" w:right="0" w:firstLine="0"/>
        <w:jc w:val="left"/>
        <w:rPr>
          <w:rFonts w:ascii="Baskerville-SemiBold"/>
          <w:b/>
          <w:sz w:val="16"/>
        </w:rPr>
      </w:pPr>
      <w:r>
        <w:rPr>
          <w:rFonts w:ascii="Baskerville-SemiBold"/>
          <w:b/>
          <w:color w:val="231F20"/>
          <w:sz w:val="16"/>
        </w:rPr>
        <w:t>TORRENT</w:t>
      </w:r>
      <w:r>
        <w:rPr>
          <w:rFonts w:ascii="Baskerville-SemiBold"/>
          <w:b/>
          <w:color w:val="231F20"/>
          <w:spacing w:val="-6"/>
          <w:sz w:val="16"/>
        </w:rPr>
        <w:t> </w:t>
      </w:r>
      <w:r>
        <w:rPr>
          <w:rFonts w:ascii="Baskerville-SemiBold"/>
          <w:b/>
          <w:color w:val="231F20"/>
          <w:sz w:val="16"/>
        </w:rPr>
        <w:t>FRANSCISCO.</w:t>
      </w:r>
    </w:p>
    <w:p>
      <w:pPr>
        <w:spacing w:line="206" w:lineRule="auto" w:before="4"/>
        <w:ind w:left="1055" w:right="6" w:firstLine="0"/>
        <w:jc w:val="both"/>
        <w:rPr>
          <w:sz w:val="16"/>
        </w:rPr>
      </w:pPr>
      <w:r>
        <w:rPr>
          <w:i/>
          <w:color w:val="231F20"/>
          <w:sz w:val="16"/>
        </w:rPr>
        <w:t>The heart as a helical structure. </w:t>
      </w:r>
      <w:r>
        <w:rPr>
          <w:color w:val="231F20"/>
          <w:sz w:val="16"/>
        </w:rPr>
        <w:t>https://</w:t>
      </w:r>
      <w:hyperlink r:id="rId271">
        <w:r>
          <w:rPr>
            <w:color w:val="231F20"/>
            <w:sz w:val="16"/>
          </w:rPr>
          <w:t>www.</w:t>
        </w:r>
      </w:hyperlink>
      <w:r>
        <w:rPr>
          <w:color w:val="231F20"/>
          <w:spacing w:val="1"/>
          <w:sz w:val="16"/>
        </w:rPr>
        <w:t> </w:t>
      </w:r>
      <w:r>
        <w:rPr>
          <w:color w:val="231F20"/>
          <w:sz w:val="16"/>
        </w:rPr>
        <w:t>youtube.com/watch?v=NHl4DUu1bE</w:t>
      </w:r>
    </w:p>
    <w:p>
      <w:pPr>
        <w:pStyle w:val="BodyText"/>
        <w:rPr>
          <w:sz w:val="18"/>
        </w:rPr>
      </w:pPr>
    </w:p>
    <w:p>
      <w:pPr>
        <w:pStyle w:val="BodyText"/>
        <w:spacing w:before="3"/>
        <w:rPr>
          <w:sz w:val="18"/>
        </w:rPr>
      </w:pPr>
    </w:p>
    <w:p>
      <w:pPr>
        <w:pStyle w:val="Heading4"/>
        <w:ind w:left="884"/>
        <w:rPr>
          <w:rFonts w:ascii="Baskerville"/>
        </w:rPr>
      </w:pPr>
      <w:r>
        <w:rPr>
          <w:rFonts w:ascii="Baskerville"/>
          <w:color w:val="231F20"/>
        </w:rPr>
        <w:t>U</w:t>
      </w:r>
    </w:p>
    <w:p>
      <w:pPr>
        <w:spacing w:line="204" w:lineRule="exact" w:before="0"/>
        <w:ind w:left="1055" w:right="0" w:firstLine="0"/>
        <w:jc w:val="left"/>
        <w:rPr>
          <w:rFonts w:ascii="Baskerville-SemiBold" w:hAnsi="Baskerville-SemiBold"/>
          <w:b/>
          <w:sz w:val="16"/>
        </w:rPr>
      </w:pPr>
      <w:r>
        <w:rPr>
          <w:rFonts w:ascii="Baskerville-SemiBold" w:hAnsi="Baskerville-SemiBold"/>
          <w:b/>
          <w:color w:val="231F20"/>
          <w:sz w:val="16"/>
        </w:rPr>
        <w:t>UNESTÅHL L. E.</w:t>
      </w:r>
    </w:p>
    <w:p>
      <w:pPr>
        <w:spacing w:line="193" w:lineRule="exact" w:before="0"/>
        <w:ind w:left="1055" w:right="0" w:firstLine="0"/>
        <w:jc w:val="left"/>
        <w:rPr>
          <w:sz w:val="16"/>
        </w:rPr>
      </w:pPr>
      <w:r>
        <w:rPr>
          <w:color w:val="231F20"/>
          <w:sz w:val="16"/>
        </w:rPr>
        <w:t>Den</w:t>
      </w:r>
      <w:r>
        <w:rPr>
          <w:color w:val="231F20"/>
          <w:spacing w:val="3"/>
          <w:sz w:val="16"/>
        </w:rPr>
        <w:t> </w:t>
      </w:r>
      <w:r>
        <w:rPr>
          <w:color w:val="231F20"/>
          <w:sz w:val="16"/>
        </w:rPr>
        <w:t>Nya</w:t>
      </w:r>
      <w:r>
        <w:rPr>
          <w:color w:val="231F20"/>
          <w:spacing w:val="3"/>
          <w:sz w:val="16"/>
        </w:rPr>
        <w:t> </w:t>
      </w:r>
      <w:r>
        <w:rPr>
          <w:color w:val="231F20"/>
          <w:sz w:val="16"/>
        </w:rPr>
        <w:t>Livsstilen</w:t>
      </w:r>
    </w:p>
    <w:p>
      <w:pPr>
        <w:pStyle w:val="BodyText"/>
        <w:spacing w:before="4"/>
        <w:rPr>
          <w:sz w:val="14"/>
        </w:rPr>
      </w:pPr>
    </w:p>
    <w:p>
      <w:pPr>
        <w:spacing w:line="206" w:lineRule="exact" w:before="1"/>
        <w:ind w:left="1055" w:right="0" w:firstLine="0"/>
        <w:jc w:val="left"/>
        <w:rPr>
          <w:rFonts w:ascii="Baskerville-SemiBold" w:hAnsi="Baskerville-SemiBold"/>
          <w:b/>
          <w:sz w:val="16"/>
        </w:rPr>
      </w:pPr>
      <w:r>
        <w:rPr>
          <w:rFonts w:ascii="Baskerville-SemiBold" w:hAnsi="Baskerville-SemiBold"/>
          <w:b/>
          <w:color w:val="231F20"/>
          <w:sz w:val="16"/>
        </w:rPr>
        <w:t>UNESTÅHL L. E.</w:t>
      </w:r>
    </w:p>
    <w:p>
      <w:pPr>
        <w:spacing w:line="193" w:lineRule="exact" w:before="0"/>
        <w:ind w:left="1055" w:right="0" w:firstLine="0"/>
        <w:jc w:val="left"/>
        <w:rPr>
          <w:sz w:val="16"/>
        </w:rPr>
      </w:pPr>
      <w:r>
        <w:rPr>
          <w:color w:val="231F20"/>
          <w:sz w:val="16"/>
        </w:rPr>
        <w:t>Hypnos</w:t>
      </w:r>
      <w:r>
        <w:rPr>
          <w:color w:val="231F20"/>
          <w:spacing w:val="3"/>
          <w:sz w:val="16"/>
        </w:rPr>
        <w:t> </w:t>
      </w:r>
      <w:r>
        <w:rPr>
          <w:color w:val="231F20"/>
          <w:sz w:val="16"/>
        </w:rPr>
        <w:t>i</w:t>
      </w:r>
      <w:r>
        <w:rPr>
          <w:color w:val="231F20"/>
          <w:spacing w:val="4"/>
          <w:sz w:val="16"/>
        </w:rPr>
        <w:t> </w:t>
      </w:r>
      <w:r>
        <w:rPr>
          <w:color w:val="231F20"/>
          <w:sz w:val="16"/>
        </w:rPr>
        <w:t>teori</w:t>
      </w:r>
      <w:r>
        <w:rPr>
          <w:color w:val="231F20"/>
          <w:spacing w:val="3"/>
          <w:sz w:val="16"/>
        </w:rPr>
        <w:t> </w:t>
      </w:r>
      <w:r>
        <w:rPr>
          <w:color w:val="231F20"/>
          <w:sz w:val="16"/>
        </w:rPr>
        <w:t>och</w:t>
      </w:r>
      <w:r>
        <w:rPr>
          <w:color w:val="231F20"/>
          <w:spacing w:val="4"/>
          <w:sz w:val="16"/>
        </w:rPr>
        <w:t> </w:t>
      </w:r>
      <w:r>
        <w:rPr>
          <w:color w:val="231F20"/>
          <w:sz w:val="16"/>
        </w:rPr>
        <w:t>Praktik</w:t>
      </w:r>
    </w:p>
    <w:p>
      <w:pPr>
        <w:pStyle w:val="BodyText"/>
        <w:spacing w:before="4"/>
        <w:rPr>
          <w:sz w:val="14"/>
        </w:rPr>
      </w:pPr>
    </w:p>
    <w:p>
      <w:pPr>
        <w:spacing w:line="206" w:lineRule="exact" w:before="0"/>
        <w:ind w:left="1055" w:right="0" w:firstLine="0"/>
        <w:jc w:val="left"/>
        <w:rPr>
          <w:rFonts w:ascii="Baskerville-SemiBold" w:hAnsi="Baskerville-SemiBold"/>
          <w:b/>
          <w:sz w:val="16"/>
        </w:rPr>
      </w:pPr>
      <w:r>
        <w:rPr>
          <w:rFonts w:ascii="Baskerville-SemiBold" w:hAnsi="Baskerville-SemiBold"/>
          <w:b/>
          <w:color w:val="231F20"/>
          <w:sz w:val="16"/>
        </w:rPr>
        <w:t>UNESTÅHL L. E.</w:t>
      </w:r>
    </w:p>
    <w:p>
      <w:pPr>
        <w:spacing w:line="193" w:lineRule="exact" w:before="0"/>
        <w:ind w:left="1055" w:right="0" w:firstLine="0"/>
        <w:jc w:val="left"/>
        <w:rPr>
          <w:sz w:val="16"/>
        </w:rPr>
      </w:pPr>
      <w:r>
        <w:rPr>
          <w:color w:val="231F20"/>
          <w:sz w:val="16"/>
        </w:rPr>
        <w:t>Hypnos</w:t>
      </w:r>
      <w:r>
        <w:rPr>
          <w:color w:val="231F20"/>
          <w:spacing w:val="1"/>
          <w:sz w:val="16"/>
        </w:rPr>
        <w:t> </w:t>
      </w:r>
      <w:r>
        <w:rPr>
          <w:color w:val="231F20"/>
          <w:sz w:val="16"/>
        </w:rPr>
        <w:t>och</w:t>
      </w:r>
      <w:r>
        <w:rPr>
          <w:color w:val="231F20"/>
          <w:spacing w:val="2"/>
          <w:sz w:val="16"/>
        </w:rPr>
        <w:t> </w:t>
      </w:r>
      <w:r>
        <w:rPr>
          <w:color w:val="231F20"/>
          <w:sz w:val="16"/>
        </w:rPr>
        <w:t>Självhypnos</w:t>
      </w:r>
    </w:p>
    <w:p>
      <w:pPr>
        <w:pStyle w:val="BodyText"/>
        <w:spacing w:before="4"/>
        <w:rPr>
          <w:sz w:val="14"/>
        </w:rPr>
      </w:pPr>
    </w:p>
    <w:p>
      <w:pPr>
        <w:spacing w:line="206" w:lineRule="exact" w:before="1"/>
        <w:ind w:left="1055" w:right="0" w:firstLine="0"/>
        <w:jc w:val="left"/>
        <w:rPr>
          <w:rFonts w:ascii="Baskerville-SemiBold" w:hAnsi="Baskerville-SemiBold"/>
          <w:b/>
          <w:sz w:val="16"/>
        </w:rPr>
      </w:pPr>
      <w:r>
        <w:rPr>
          <w:rFonts w:ascii="Baskerville-SemiBold" w:hAnsi="Baskerville-SemiBold"/>
          <w:b/>
          <w:color w:val="231F20"/>
          <w:sz w:val="16"/>
        </w:rPr>
        <w:t>UNESTÅHL L. E.</w:t>
      </w:r>
    </w:p>
    <w:p>
      <w:pPr>
        <w:spacing w:line="193" w:lineRule="exact" w:before="0"/>
        <w:ind w:left="1055" w:right="0" w:firstLine="0"/>
        <w:jc w:val="left"/>
        <w:rPr>
          <w:sz w:val="16"/>
        </w:rPr>
      </w:pPr>
      <w:r>
        <w:rPr>
          <w:color w:val="231F20"/>
          <w:sz w:val="16"/>
        </w:rPr>
        <w:t>Integrerad Mental</w:t>
      </w:r>
      <w:r>
        <w:rPr>
          <w:color w:val="231F20"/>
          <w:spacing w:val="1"/>
          <w:sz w:val="16"/>
        </w:rPr>
        <w:t> </w:t>
      </w:r>
      <w:r>
        <w:rPr>
          <w:color w:val="231F20"/>
          <w:sz w:val="16"/>
        </w:rPr>
        <w:t>Träning</w:t>
      </w:r>
    </w:p>
    <w:p>
      <w:pPr>
        <w:pStyle w:val="BodyText"/>
        <w:spacing w:before="4"/>
        <w:rPr>
          <w:sz w:val="14"/>
        </w:rPr>
      </w:pPr>
    </w:p>
    <w:p>
      <w:pPr>
        <w:spacing w:line="206" w:lineRule="exact" w:before="0"/>
        <w:ind w:left="1055" w:right="0" w:firstLine="0"/>
        <w:jc w:val="left"/>
        <w:rPr>
          <w:rFonts w:ascii="Baskerville-SemiBold" w:hAnsi="Baskerville-SemiBold"/>
          <w:b/>
          <w:sz w:val="16"/>
        </w:rPr>
      </w:pPr>
      <w:r>
        <w:rPr>
          <w:rFonts w:ascii="Baskerville-SemiBold" w:hAnsi="Baskerville-SemiBold"/>
          <w:b/>
          <w:color w:val="231F20"/>
          <w:sz w:val="16"/>
        </w:rPr>
        <w:t>UNESTÅHL L. E.</w:t>
      </w:r>
    </w:p>
    <w:p>
      <w:pPr>
        <w:spacing w:line="193" w:lineRule="exact" w:before="0"/>
        <w:ind w:left="1055" w:right="0" w:firstLine="0"/>
        <w:jc w:val="left"/>
        <w:rPr>
          <w:sz w:val="16"/>
        </w:rPr>
      </w:pPr>
      <w:r>
        <w:rPr>
          <w:color w:val="231F20"/>
          <w:sz w:val="16"/>
        </w:rPr>
        <w:t>Jo, du</w:t>
      </w:r>
      <w:r>
        <w:rPr>
          <w:color w:val="231F20"/>
          <w:spacing w:val="1"/>
          <w:sz w:val="16"/>
        </w:rPr>
        <w:t> </w:t>
      </w:r>
      <w:r>
        <w:rPr>
          <w:color w:val="231F20"/>
          <w:sz w:val="16"/>
        </w:rPr>
        <w:t>kan</w:t>
      </w:r>
    </w:p>
    <w:p>
      <w:pPr>
        <w:spacing w:line="240" w:lineRule="auto" w:before="2"/>
        <w:rPr>
          <w:sz w:val="15"/>
        </w:rPr>
      </w:pPr>
      <w:r>
        <w:rPr/>
        <w:br w:type="column"/>
      </w:r>
      <w:r>
        <w:rPr>
          <w:sz w:val="15"/>
        </w:rPr>
      </w:r>
    </w:p>
    <w:p>
      <w:pPr>
        <w:spacing w:line="206" w:lineRule="exact" w:before="0"/>
        <w:ind w:left="461" w:right="0" w:firstLine="0"/>
        <w:jc w:val="left"/>
        <w:rPr>
          <w:rFonts w:ascii="Baskerville-SemiBold" w:hAnsi="Baskerville-SemiBold"/>
          <w:b/>
          <w:sz w:val="16"/>
        </w:rPr>
      </w:pPr>
      <w:r>
        <w:rPr>
          <w:rFonts w:ascii="Baskerville-SemiBold" w:hAnsi="Baskerville-SemiBold"/>
          <w:b/>
          <w:color w:val="231F20"/>
          <w:sz w:val="16"/>
        </w:rPr>
        <w:t>UNESTÅHL L. E.</w:t>
      </w:r>
    </w:p>
    <w:p>
      <w:pPr>
        <w:spacing w:line="193" w:lineRule="exact" w:before="0"/>
        <w:ind w:left="461" w:right="0" w:firstLine="0"/>
        <w:jc w:val="left"/>
        <w:rPr>
          <w:sz w:val="16"/>
        </w:rPr>
      </w:pPr>
      <w:r>
        <w:rPr>
          <w:color w:val="231F20"/>
          <w:sz w:val="16"/>
        </w:rPr>
        <w:t>Skratta</w:t>
      </w:r>
      <w:r>
        <w:rPr>
          <w:color w:val="231F20"/>
          <w:spacing w:val="2"/>
          <w:sz w:val="16"/>
        </w:rPr>
        <w:t> </w:t>
      </w:r>
      <w:r>
        <w:rPr>
          <w:color w:val="231F20"/>
          <w:sz w:val="16"/>
        </w:rPr>
        <w:t>dig</w:t>
      </w:r>
      <w:r>
        <w:rPr>
          <w:color w:val="231F20"/>
          <w:spacing w:val="3"/>
          <w:sz w:val="16"/>
        </w:rPr>
        <w:t> </w:t>
      </w:r>
      <w:r>
        <w:rPr>
          <w:color w:val="231F20"/>
          <w:sz w:val="16"/>
        </w:rPr>
        <w:t>friskare</w:t>
      </w:r>
    </w:p>
    <w:p>
      <w:pPr>
        <w:pStyle w:val="BodyText"/>
        <w:spacing w:before="5"/>
        <w:rPr>
          <w:sz w:val="14"/>
        </w:rPr>
      </w:pPr>
    </w:p>
    <w:p>
      <w:pPr>
        <w:spacing w:line="206" w:lineRule="exact" w:before="0"/>
        <w:ind w:left="461" w:right="0" w:firstLine="0"/>
        <w:jc w:val="left"/>
        <w:rPr>
          <w:rFonts w:ascii="Baskerville-SemiBold" w:hAnsi="Baskerville-SemiBold"/>
          <w:b/>
          <w:sz w:val="16"/>
        </w:rPr>
      </w:pPr>
      <w:r>
        <w:rPr>
          <w:rFonts w:ascii="Baskerville-SemiBold" w:hAnsi="Baskerville-SemiBold"/>
          <w:b/>
          <w:color w:val="231F20"/>
          <w:sz w:val="16"/>
        </w:rPr>
        <w:t>UNESTÅHL L. E.</w:t>
      </w:r>
    </w:p>
    <w:p>
      <w:pPr>
        <w:spacing w:line="193" w:lineRule="exact" w:before="0"/>
        <w:ind w:left="461" w:right="0" w:firstLine="0"/>
        <w:jc w:val="left"/>
        <w:rPr>
          <w:sz w:val="16"/>
        </w:rPr>
      </w:pPr>
      <w:r>
        <w:rPr>
          <w:color w:val="231F20"/>
          <w:sz w:val="16"/>
        </w:rPr>
        <w:t>Contemporary</w:t>
      </w:r>
      <w:r>
        <w:rPr>
          <w:color w:val="231F20"/>
          <w:spacing w:val="3"/>
          <w:sz w:val="16"/>
        </w:rPr>
        <w:t> </w:t>
      </w:r>
      <w:r>
        <w:rPr>
          <w:color w:val="231F20"/>
          <w:sz w:val="16"/>
        </w:rPr>
        <w:t>Sport</w:t>
      </w:r>
      <w:r>
        <w:rPr>
          <w:color w:val="231F20"/>
          <w:spacing w:val="3"/>
          <w:sz w:val="16"/>
        </w:rPr>
        <w:t> </w:t>
      </w:r>
      <w:r>
        <w:rPr>
          <w:color w:val="231F20"/>
          <w:sz w:val="16"/>
        </w:rPr>
        <w:t>Psychology</w:t>
      </w:r>
      <w:r>
        <w:rPr>
          <w:color w:val="231F20"/>
          <w:spacing w:val="3"/>
          <w:sz w:val="16"/>
        </w:rPr>
        <w:t> </w:t>
      </w:r>
      <w:r>
        <w:rPr>
          <w:color w:val="231F20"/>
          <w:sz w:val="16"/>
        </w:rPr>
        <w:t>(Ed)</w:t>
      </w:r>
    </w:p>
    <w:p>
      <w:pPr>
        <w:pStyle w:val="BodyText"/>
        <w:spacing w:before="4"/>
        <w:rPr>
          <w:sz w:val="14"/>
        </w:rPr>
      </w:pPr>
    </w:p>
    <w:p>
      <w:pPr>
        <w:spacing w:line="206" w:lineRule="exact" w:before="0"/>
        <w:ind w:left="461" w:right="0" w:firstLine="0"/>
        <w:jc w:val="left"/>
        <w:rPr>
          <w:rFonts w:ascii="Baskerville-SemiBold" w:hAnsi="Baskerville-SemiBold"/>
          <w:b/>
          <w:sz w:val="16"/>
        </w:rPr>
      </w:pPr>
      <w:r>
        <w:rPr>
          <w:rFonts w:ascii="Baskerville-SemiBold" w:hAnsi="Baskerville-SemiBold"/>
          <w:b/>
          <w:color w:val="231F20"/>
          <w:sz w:val="16"/>
        </w:rPr>
        <w:t>UNESTÅHL L. E.</w:t>
      </w:r>
    </w:p>
    <w:p>
      <w:pPr>
        <w:spacing w:line="193" w:lineRule="exact" w:before="0"/>
        <w:ind w:left="461" w:right="0" w:firstLine="0"/>
        <w:jc w:val="left"/>
        <w:rPr>
          <w:sz w:val="16"/>
        </w:rPr>
      </w:pPr>
      <w:r>
        <w:rPr>
          <w:color w:val="231F20"/>
          <w:sz w:val="16"/>
        </w:rPr>
        <w:t>Hypnosis</w:t>
      </w:r>
      <w:r>
        <w:rPr>
          <w:color w:val="231F20"/>
          <w:spacing w:val="2"/>
          <w:sz w:val="16"/>
        </w:rPr>
        <w:t> </w:t>
      </w:r>
      <w:r>
        <w:rPr>
          <w:color w:val="231F20"/>
          <w:sz w:val="16"/>
        </w:rPr>
        <w:t>in</w:t>
      </w:r>
      <w:r>
        <w:rPr>
          <w:color w:val="231F20"/>
          <w:spacing w:val="3"/>
          <w:sz w:val="16"/>
        </w:rPr>
        <w:t> </w:t>
      </w:r>
      <w:r>
        <w:rPr>
          <w:color w:val="231F20"/>
          <w:sz w:val="16"/>
        </w:rPr>
        <w:t>the</w:t>
      </w:r>
      <w:r>
        <w:rPr>
          <w:color w:val="231F20"/>
          <w:spacing w:val="3"/>
          <w:sz w:val="16"/>
        </w:rPr>
        <w:t> </w:t>
      </w:r>
      <w:r>
        <w:rPr>
          <w:color w:val="231F20"/>
          <w:sz w:val="16"/>
        </w:rPr>
        <w:t>seventees</w:t>
      </w:r>
    </w:p>
    <w:p>
      <w:pPr>
        <w:pStyle w:val="BodyText"/>
        <w:spacing w:before="5"/>
        <w:rPr>
          <w:sz w:val="14"/>
        </w:rPr>
      </w:pPr>
    </w:p>
    <w:p>
      <w:pPr>
        <w:spacing w:line="206" w:lineRule="exact" w:before="0"/>
        <w:ind w:left="461" w:right="0" w:firstLine="0"/>
        <w:jc w:val="left"/>
        <w:rPr>
          <w:rFonts w:ascii="Baskerville-SemiBold" w:hAnsi="Baskerville-SemiBold"/>
          <w:b/>
          <w:sz w:val="16"/>
        </w:rPr>
      </w:pPr>
      <w:r>
        <w:rPr>
          <w:rFonts w:ascii="Baskerville-SemiBold" w:hAnsi="Baskerville-SemiBold"/>
          <w:b/>
          <w:color w:val="231F20"/>
          <w:sz w:val="16"/>
        </w:rPr>
        <w:t>UNESTÅHL L. E.</w:t>
      </w:r>
    </w:p>
    <w:p>
      <w:pPr>
        <w:spacing w:line="193" w:lineRule="exact" w:before="0"/>
        <w:ind w:left="461" w:right="0" w:firstLine="0"/>
        <w:jc w:val="left"/>
        <w:rPr>
          <w:sz w:val="16"/>
        </w:rPr>
      </w:pPr>
      <w:r>
        <w:rPr>
          <w:color w:val="231F20"/>
          <w:sz w:val="16"/>
        </w:rPr>
        <w:t>Mental</w:t>
      </w:r>
      <w:r>
        <w:rPr>
          <w:color w:val="231F20"/>
          <w:spacing w:val="4"/>
          <w:sz w:val="16"/>
        </w:rPr>
        <w:t> </w:t>
      </w:r>
      <w:r>
        <w:rPr>
          <w:color w:val="231F20"/>
          <w:sz w:val="16"/>
        </w:rPr>
        <w:t>Aspects</w:t>
      </w:r>
      <w:r>
        <w:rPr>
          <w:color w:val="231F20"/>
          <w:spacing w:val="4"/>
          <w:sz w:val="16"/>
        </w:rPr>
        <w:t> </w:t>
      </w:r>
      <w:r>
        <w:rPr>
          <w:color w:val="231F20"/>
          <w:sz w:val="16"/>
        </w:rPr>
        <w:t>of</w:t>
      </w:r>
      <w:r>
        <w:rPr>
          <w:color w:val="231F20"/>
          <w:spacing w:val="27"/>
          <w:sz w:val="16"/>
        </w:rPr>
        <w:t> </w:t>
      </w:r>
      <w:r>
        <w:rPr>
          <w:color w:val="231F20"/>
          <w:sz w:val="16"/>
        </w:rPr>
        <w:t>Gymnastics</w:t>
      </w:r>
    </w:p>
    <w:p>
      <w:pPr>
        <w:pStyle w:val="BodyText"/>
        <w:spacing w:before="4"/>
        <w:rPr>
          <w:sz w:val="14"/>
        </w:rPr>
      </w:pPr>
    </w:p>
    <w:p>
      <w:pPr>
        <w:spacing w:line="206" w:lineRule="exact" w:before="0"/>
        <w:ind w:left="461" w:right="0" w:firstLine="0"/>
        <w:jc w:val="left"/>
        <w:rPr>
          <w:rFonts w:ascii="Baskerville-SemiBold" w:hAnsi="Baskerville-SemiBold"/>
          <w:b/>
          <w:sz w:val="16"/>
        </w:rPr>
      </w:pPr>
      <w:r>
        <w:rPr>
          <w:rFonts w:ascii="Baskerville-SemiBold" w:hAnsi="Baskerville-SemiBold"/>
          <w:b/>
          <w:color w:val="231F20"/>
          <w:sz w:val="16"/>
        </w:rPr>
        <w:t>UNESTÅHL L. E.</w:t>
      </w:r>
    </w:p>
    <w:p>
      <w:pPr>
        <w:spacing w:line="206" w:lineRule="auto" w:before="6"/>
        <w:ind w:left="461" w:right="1" w:firstLine="0"/>
        <w:jc w:val="both"/>
        <w:rPr>
          <w:sz w:val="16"/>
        </w:rPr>
      </w:pPr>
      <w:r>
        <w:rPr>
          <w:color w:val="231F20"/>
          <w:sz w:val="16"/>
        </w:rPr>
        <w:t>Sport Psychology in Theory and Practice</w:t>
      </w:r>
      <w:r>
        <w:rPr>
          <w:color w:val="231F20"/>
          <w:spacing w:val="1"/>
          <w:sz w:val="16"/>
        </w:rPr>
        <w:t> </w:t>
      </w:r>
      <w:r>
        <w:rPr>
          <w:color w:val="231F20"/>
          <w:sz w:val="16"/>
        </w:rPr>
        <w:t>(Ed)</w:t>
      </w:r>
    </w:p>
    <w:p>
      <w:pPr>
        <w:pStyle w:val="BodyText"/>
        <w:rPr>
          <w:sz w:val="15"/>
        </w:rPr>
      </w:pPr>
    </w:p>
    <w:p>
      <w:pPr>
        <w:spacing w:line="206" w:lineRule="exact" w:before="0"/>
        <w:ind w:left="461" w:right="0" w:firstLine="0"/>
        <w:jc w:val="left"/>
        <w:rPr>
          <w:rFonts w:ascii="Baskerville-SemiBold"/>
          <w:b/>
          <w:sz w:val="16"/>
        </w:rPr>
      </w:pPr>
      <w:r>
        <w:rPr>
          <w:rFonts w:ascii="Baskerville-SemiBold"/>
          <w:b/>
          <w:color w:val="231F20"/>
          <w:sz w:val="16"/>
        </w:rPr>
        <w:t>VITIELLO,</w:t>
      </w:r>
      <w:r>
        <w:rPr>
          <w:rFonts w:ascii="Baskerville-SemiBold"/>
          <w:b/>
          <w:color w:val="231F20"/>
          <w:spacing w:val="-7"/>
          <w:sz w:val="16"/>
        </w:rPr>
        <w:t> </w:t>
      </w:r>
      <w:r>
        <w:rPr>
          <w:rFonts w:ascii="Baskerville-SemiBold"/>
          <w:b/>
          <w:color w:val="231F20"/>
          <w:sz w:val="16"/>
        </w:rPr>
        <w:t>G.</w:t>
      </w:r>
    </w:p>
    <w:p>
      <w:pPr>
        <w:spacing w:line="206" w:lineRule="auto" w:before="6"/>
        <w:ind w:left="461" w:right="0" w:firstLine="0"/>
        <w:jc w:val="both"/>
        <w:rPr>
          <w:sz w:val="16"/>
        </w:rPr>
      </w:pPr>
      <w:r>
        <w:rPr>
          <w:color w:val="231F20"/>
          <w:sz w:val="16"/>
        </w:rPr>
        <w:t>Fractals as macroscopic manifestation of</w:t>
      </w:r>
      <w:r>
        <w:rPr>
          <w:color w:val="231F20"/>
          <w:spacing w:val="1"/>
          <w:sz w:val="16"/>
        </w:rPr>
        <w:t> </w:t>
      </w:r>
      <w:r>
        <w:rPr>
          <w:color w:val="231F20"/>
          <w:sz w:val="16"/>
        </w:rPr>
        <w:t>squeezed coherent states and</w:t>
      </w:r>
      <w:r>
        <w:rPr>
          <w:color w:val="231F20"/>
          <w:spacing w:val="1"/>
          <w:sz w:val="16"/>
        </w:rPr>
        <w:t> </w:t>
      </w:r>
      <w:r>
        <w:rPr>
          <w:color w:val="231F20"/>
          <w:sz w:val="16"/>
        </w:rPr>
        <w:t>brain dy-</w:t>
      </w:r>
      <w:r>
        <w:rPr>
          <w:color w:val="231F20"/>
          <w:spacing w:val="1"/>
          <w:sz w:val="16"/>
        </w:rPr>
        <w:t> </w:t>
      </w:r>
      <w:r>
        <w:rPr>
          <w:color w:val="231F20"/>
          <w:sz w:val="16"/>
        </w:rPr>
        <w:t>namics.</w:t>
      </w:r>
      <w:r>
        <w:rPr>
          <w:color w:val="231F20"/>
          <w:spacing w:val="1"/>
          <w:sz w:val="16"/>
        </w:rPr>
        <w:t> </w:t>
      </w:r>
      <w:r>
        <w:rPr>
          <w:i/>
          <w:color w:val="231F20"/>
          <w:sz w:val="16"/>
        </w:rPr>
        <w:t>Journal</w:t>
      </w:r>
      <w:r>
        <w:rPr>
          <w:i/>
          <w:color w:val="231F20"/>
          <w:spacing w:val="1"/>
          <w:sz w:val="16"/>
        </w:rPr>
        <w:t> </w:t>
      </w:r>
      <w:r>
        <w:rPr>
          <w:i/>
          <w:color w:val="231F20"/>
          <w:sz w:val="16"/>
        </w:rPr>
        <w:t>Physical</w:t>
      </w:r>
      <w:r>
        <w:rPr>
          <w:i/>
          <w:color w:val="231F20"/>
          <w:spacing w:val="1"/>
          <w:sz w:val="16"/>
        </w:rPr>
        <w:t> </w:t>
      </w:r>
      <w:r>
        <w:rPr>
          <w:i/>
          <w:color w:val="231F20"/>
          <w:sz w:val="16"/>
        </w:rPr>
        <w:t>Confereance</w:t>
      </w:r>
      <w:r>
        <w:rPr>
          <w:i/>
          <w:color w:val="231F20"/>
          <w:spacing w:val="1"/>
          <w:sz w:val="16"/>
        </w:rPr>
        <w:t> </w:t>
      </w:r>
      <w:r>
        <w:rPr>
          <w:i/>
          <w:color w:val="231F20"/>
          <w:sz w:val="16"/>
        </w:rPr>
        <w:t>Series</w:t>
      </w:r>
      <w:r>
        <w:rPr>
          <w:i/>
          <w:color w:val="231F20"/>
          <w:spacing w:val="1"/>
          <w:sz w:val="16"/>
        </w:rPr>
        <w:t> </w:t>
      </w:r>
      <w:r>
        <w:rPr>
          <w:color w:val="231F20"/>
          <w:sz w:val="16"/>
        </w:rPr>
        <w:t>380</w:t>
      </w:r>
      <w:r>
        <w:rPr>
          <w:color w:val="231F20"/>
          <w:spacing w:val="4"/>
          <w:sz w:val="16"/>
        </w:rPr>
        <w:t> </w:t>
      </w:r>
      <w:r>
        <w:rPr>
          <w:color w:val="231F20"/>
          <w:sz w:val="16"/>
        </w:rPr>
        <w:t>012021,</w:t>
      </w:r>
      <w:r>
        <w:rPr>
          <w:color w:val="231F20"/>
          <w:spacing w:val="4"/>
          <w:sz w:val="16"/>
        </w:rPr>
        <w:t> </w:t>
      </w:r>
      <w:r>
        <w:rPr>
          <w:color w:val="231F20"/>
          <w:sz w:val="16"/>
        </w:rPr>
        <w:t>2012.</w:t>
      </w:r>
    </w:p>
    <w:p>
      <w:pPr>
        <w:pStyle w:val="BodyText"/>
        <w:spacing w:before="9"/>
        <w:rPr>
          <w:sz w:val="14"/>
        </w:rPr>
      </w:pPr>
    </w:p>
    <w:p>
      <w:pPr>
        <w:spacing w:line="206" w:lineRule="exact" w:before="0"/>
        <w:ind w:left="461" w:right="0" w:firstLine="0"/>
        <w:jc w:val="left"/>
        <w:rPr>
          <w:rFonts w:ascii="Baskerville-SemiBold"/>
          <w:b/>
          <w:sz w:val="16"/>
        </w:rPr>
      </w:pPr>
      <w:r>
        <w:rPr>
          <w:rFonts w:ascii="Baskerville-SemiBold"/>
          <w:b/>
          <w:color w:val="231F20"/>
          <w:sz w:val="16"/>
        </w:rPr>
        <w:t>VITIELLO,</w:t>
      </w:r>
      <w:r>
        <w:rPr>
          <w:rFonts w:ascii="Baskerville-SemiBold"/>
          <w:b/>
          <w:color w:val="231F20"/>
          <w:spacing w:val="-7"/>
          <w:sz w:val="16"/>
        </w:rPr>
        <w:t> </w:t>
      </w:r>
      <w:r>
        <w:rPr>
          <w:rFonts w:ascii="Baskerville-SemiBold"/>
          <w:b/>
          <w:color w:val="231F20"/>
          <w:sz w:val="16"/>
        </w:rPr>
        <w:t>G.</w:t>
      </w:r>
    </w:p>
    <w:p>
      <w:pPr>
        <w:spacing w:line="206" w:lineRule="auto" w:before="6"/>
        <w:ind w:left="461" w:right="1" w:firstLine="0"/>
        <w:jc w:val="both"/>
        <w:rPr>
          <w:sz w:val="16"/>
        </w:rPr>
      </w:pPr>
      <w:r>
        <w:rPr>
          <w:color w:val="231F20"/>
          <w:sz w:val="16"/>
        </w:rPr>
        <w:t>On the isomorphism between dissipative</w:t>
      </w:r>
      <w:r>
        <w:rPr>
          <w:color w:val="231F20"/>
          <w:spacing w:val="1"/>
          <w:sz w:val="16"/>
        </w:rPr>
        <w:t> </w:t>
      </w:r>
      <w:r>
        <w:rPr>
          <w:color w:val="231F20"/>
          <w:sz w:val="16"/>
        </w:rPr>
        <w:t>systems, fractal self-similarity and electro-</w:t>
      </w:r>
      <w:r>
        <w:rPr>
          <w:color w:val="231F20"/>
          <w:spacing w:val="-37"/>
          <w:sz w:val="16"/>
        </w:rPr>
        <w:t> </w:t>
      </w:r>
      <w:r>
        <w:rPr>
          <w:color w:val="231F20"/>
          <w:sz w:val="16"/>
        </w:rPr>
        <w:t>dynamics. Toward an integrated vision of</w:t>
      </w:r>
      <w:r>
        <w:rPr>
          <w:color w:val="231F20"/>
          <w:spacing w:val="-37"/>
          <w:sz w:val="16"/>
        </w:rPr>
        <w:t> </w:t>
      </w:r>
      <w:r>
        <w:rPr>
          <w:color w:val="231F20"/>
          <w:sz w:val="16"/>
        </w:rPr>
        <w:t>nature.</w:t>
      </w:r>
      <w:r>
        <w:rPr>
          <w:color w:val="231F20"/>
          <w:spacing w:val="3"/>
          <w:sz w:val="16"/>
        </w:rPr>
        <w:t> </w:t>
      </w:r>
      <w:r>
        <w:rPr>
          <w:color w:val="231F20"/>
          <w:sz w:val="16"/>
        </w:rPr>
        <w:t>Systems</w:t>
      </w:r>
      <w:r>
        <w:rPr>
          <w:color w:val="231F20"/>
          <w:spacing w:val="3"/>
          <w:sz w:val="16"/>
        </w:rPr>
        <w:t> </w:t>
      </w:r>
      <w:r>
        <w:rPr>
          <w:color w:val="231F20"/>
          <w:sz w:val="16"/>
        </w:rPr>
        <w:t>2,</w:t>
      </w:r>
      <w:r>
        <w:rPr>
          <w:color w:val="231F20"/>
          <w:spacing w:val="1"/>
          <w:sz w:val="16"/>
        </w:rPr>
        <w:t> </w:t>
      </w:r>
      <w:r>
        <w:rPr>
          <w:color w:val="231F20"/>
          <w:sz w:val="16"/>
        </w:rPr>
        <w:t>203-216,</w:t>
      </w:r>
      <w:r>
        <w:rPr>
          <w:color w:val="231F20"/>
          <w:spacing w:val="3"/>
          <w:sz w:val="16"/>
        </w:rPr>
        <w:t> </w:t>
      </w:r>
      <w:r>
        <w:rPr>
          <w:color w:val="231F20"/>
          <w:sz w:val="16"/>
        </w:rPr>
        <w:t>2014.</w:t>
      </w:r>
    </w:p>
    <w:p>
      <w:pPr>
        <w:pStyle w:val="BodyText"/>
        <w:spacing w:before="5"/>
        <w:rPr>
          <w:sz w:val="17"/>
        </w:rPr>
      </w:pPr>
    </w:p>
    <w:p>
      <w:pPr>
        <w:spacing w:line="194" w:lineRule="auto" w:before="1"/>
        <w:ind w:left="461" w:right="-10" w:firstLine="0"/>
        <w:jc w:val="left"/>
        <w:rPr>
          <w:rFonts w:ascii="Baskerville-SemiBold"/>
          <w:b/>
          <w:sz w:val="16"/>
        </w:rPr>
      </w:pPr>
      <w:r>
        <w:rPr>
          <w:rFonts w:ascii="Baskerville-SemiBold"/>
          <w:b/>
          <w:color w:val="231F20"/>
          <w:spacing w:val="-4"/>
          <w:sz w:val="16"/>
        </w:rPr>
        <w:t>VOEIKOV, V.L., VILENSKAYA, N.D.,</w:t>
      </w:r>
      <w:r>
        <w:rPr>
          <w:rFonts w:ascii="Baskerville-SemiBold"/>
          <w:b/>
          <w:color w:val="231F20"/>
          <w:spacing w:val="-37"/>
          <w:sz w:val="16"/>
        </w:rPr>
        <w:t> </w:t>
      </w:r>
      <w:r>
        <w:rPr>
          <w:rFonts w:ascii="Baskerville-SemiBold"/>
          <w:b/>
          <w:color w:val="231F20"/>
          <w:sz w:val="16"/>
        </w:rPr>
        <w:t>MINH,</w:t>
      </w:r>
      <w:r>
        <w:rPr>
          <w:rFonts w:ascii="Baskerville-SemiBold"/>
          <w:b/>
          <w:color w:val="231F20"/>
          <w:spacing w:val="3"/>
          <w:sz w:val="16"/>
        </w:rPr>
        <w:t> </w:t>
      </w:r>
      <w:r>
        <w:rPr>
          <w:rFonts w:ascii="Baskerville-SemiBold"/>
          <w:b/>
          <w:color w:val="231F20"/>
          <w:sz w:val="16"/>
        </w:rPr>
        <w:t>H.D.</w:t>
      </w:r>
      <w:r>
        <w:rPr>
          <w:rFonts w:ascii="Baskerville-SemiBold"/>
          <w:b/>
          <w:color w:val="231F20"/>
          <w:spacing w:val="3"/>
          <w:sz w:val="16"/>
        </w:rPr>
        <w:t> </w:t>
      </w:r>
      <w:r>
        <w:rPr>
          <w:rFonts w:ascii="Baskerville-SemiBold"/>
          <w:b/>
          <w:color w:val="231F20"/>
          <w:sz w:val="16"/>
        </w:rPr>
        <w:t>ET</w:t>
      </w:r>
      <w:r>
        <w:rPr>
          <w:rFonts w:ascii="Baskerville-SemiBold"/>
          <w:b/>
          <w:color w:val="231F20"/>
          <w:spacing w:val="4"/>
          <w:sz w:val="16"/>
        </w:rPr>
        <w:t> </w:t>
      </w:r>
      <w:r>
        <w:rPr>
          <w:rFonts w:ascii="Baskerville-SemiBold"/>
          <w:b/>
          <w:color w:val="231F20"/>
          <w:sz w:val="16"/>
        </w:rPr>
        <w:t>AL.</w:t>
      </w:r>
    </w:p>
    <w:p>
      <w:pPr>
        <w:spacing w:line="204" w:lineRule="auto" w:before="2"/>
        <w:ind w:left="461" w:right="1" w:firstLine="0"/>
        <w:jc w:val="both"/>
        <w:rPr>
          <w:sz w:val="16"/>
        </w:rPr>
      </w:pPr>
      <w:r>
        <w:rPr>
          <w:color w:val="231F20"/>
          <w:sz w:val="16"/>
        </w:rPr>
        <w:t>The stable state of</w:t>
      </w:r>
      <w:r>
        <w:rPr>
          <w:color w:val="231F20"/>
          <w:spacing w:val="1"/>
          <w:sz w:val="16"/>
        </w:rPr>
        <w:t> </w:t>
      </w:r>
      <w:r>
        <w:rPr>
          <w:color w:val="231F20"/>
          <w:sz w:val="16"/>
        </w:rPr>
        <w:t>bicarbonate aqueous</w:t>
      </w:r>
      <w:r>
        <w:rPr>
          <w:color w:val="231F20"/>
          <w:spacing w:val="1"/>
          <w:sz w:val="16"/>
        </w:rPr>
        <w:t> </w:t>
      </w:r>
      <w:r>
        <w:rPr>
          <w:color w:val="231F20"/>
          <w:sz w:val="16"/>
        </w:rPr>
        <w:t>systems. </w:t>
      </w:r>
      <w:r>
        <w:rPr>
          <w:i/>
          <w:color w:val="231F20"/>
          <w:sz w:val="16"/>
        </w:rPr>
        <w:t>Journal Physical Chemistry A</w:t>
      </w:r>
      <w:r>
        <w:rPr>
          <w:color w:val="231F20"/>
          <w:sz w:val="16"/>
        </w:rPr>
        <w:t>. 86(9),</w:t>
      </w:r>
      <w:r>
        <w:rPr>
          <w:color w:val="231F20"/>
          <w:spacing w:val="1"/>
          <w:sz w:val="16"/>
        </w:rPr>
        <w:t> </w:t>
      </w:r>
      <w:r>
        <w:rPr>
          <w:color w:val="231F20"/>
          <w:sz w:val="16"/>
        </w:rPr>
        <w:t>1407-1415,</w:t>
      </w:r>
      <w:r>
        <w:rPr>
          <w:color w:val="231F20"/>
          <w:spacing w:val="4"/>
          <w:sz w:val="16"/>
        </w:rPr>
        <w:t> </w:t>
      </w:r>
      <w:r>
        <w:rPr>
          <w:color w:val="231F20"/>
          <w:sz w:val="16"/>
        </w:rPr>
        <w:t>2012.</w:t>
      </w:r>
    </w:p>
    <w:p>
      <w:pPr>
        <w:pStyle w:val="BodyText"/>
        <w:rPr>
          <w:sz w:val="18"/>
        </w:rPr>
      </w:pPr>
    </w:p>
    <w:p>
      <w:pPr>
        <w:pStyle w:val="BodyText"/>
        <w:spacing w:before="11"/>
        <w:rPr>
          <w:sz w:val="22"/>
        </w:rPr>
      </w:pPr>
    </w:p>
    <w:p>
      <w:pPr>
        <w:pStyle w:val="Heading4"/>
        <w:spacing w:before="1"/>
        <w:ind w:left="291"/>
        <w:rPr>
          <w:rFonts w:ascii="Baskerville"/>
        </w:rPr>
      </w:pPr>
      <w:r>
        <w:rPr>
          <w:rFonts w:ascii="Baskerville"/>
          <w:color w:val="231F20"/>
        </w:rPr>
        <w:t>W</w:t>
      </w:r>
    </w:p>
    <w:p>
      <w:pPr>
        <w:spacing w:line="201" w:lineRule="exact" w:before="0"/>
        <w:ind w:left="461" w:right="0" w:firstLine="0"/>
        <w:jc w:val="left"/>
        <w:rPr>
          <w:rFonts w:ascii="Baskerville-SemiBold"/>
          <w:b/>
          <w:sz w:val="16"/>
        </w:rPr>
      </w:pPr>
      <w:r>
        <w:rPr>
          <w:rFonts w:ascii="Baskerville-SemiBold"/>
          <w:b/>
          <w:color w:val="231F20"/>
          <w:spacing w:val="-2"/>
          <w:sz w:val="16"/>
        </w:rPr>
        <w:t>WILLCOCK</w:t>
      </w:r>
      <w:r>
        <w:rPr>
          <w:rFonts w:ascii="Baskerville-SemiBold"/>
          <w:b/>
          <w:color w:val="231F20"/>
          <w:spacing w:val="-8"/>
          <w:sz w:val="16"/>
        </w:rPr>
        <w:t> </w:t>
      </w:r>
      <w:r>
        <w:rPr>
          <w:rFonts w:ascii="Baskerville-SemiBold"/>
          <w:b/>
          <w:color w:val="231F20"/>
          <w:spacing w:val="-1"/>
          <w:sz w:val="16"/>
        </w:rPr>
        <w:t>DAVID.</w:t>
      </w:r>
    </w:p>
    <w:p>
      <w:pPr>
        <w:spacing w:line="201" w:lineRule="auto" w:before="7"/>
        <w:ind w:left="461" w:right="1" w:firstLine="0"/>
        <w:jc w:val="both"/>
        <w:rPr>
          <w:i/>
          <w:sz w:val="16"/>
        </w:rPr>
      </w:pPr>
      <w:r>
        <w:rPr>
          <w:i/>
          <w:color w:val="231F20"/>
          <w:sz w:val="16"/>
        </w:rPr>
        <w:t>The source filed investigations. </w:t>
      </w:r>
      <w:r>
        <w:rPr>
          <w:color w:val="231F20"/>
          <w:sz w:val="16"/>
        </w:rPr>
        <w:t>Penguin group</w:t>
      </w:r>
      <w:r>
        <w:rPr>
          <w:color w:val="231F20"/>
          <w:spacing w:val="1"/>
          <w:sz w:val="16"/>
        </w:rPr>
        <w:t> </w:t>
      </w:r>
      <w:r>
        <w:rPr>
          <w:color w:val="231F20"/>
          <w:sz w:val="16"/>
        </w:rPr>
        <w:t>Inc,.</w:t>
      </w:r>
      <w:r>
        <w:rPr>
          <w:color w:val="231F20"/>
          <w:spacing w:val="4"/>
          <w:sz w:val="16"/>
        </w:rPr>
        <w:t> </w:t>
      </w:r>
      <w:r>
        <w:rPr>
          <w:color w:val="231F20"/>
          <w:sz w:val="16"/>
        </w:rPr>
        <w:t>2011</w:t>
      </w:r>
      <w:r>
        <w:rPr>
          <w:i/>
          <w:color w:val="231F20"/>
          <w:sz w:val="16"/>
        </w:rPr>
        <w:t>.</w:t>
      </w:r>
    </w:p>
    <w:p>
      <w:pPr>
        <w:spacing w:line="199" w:lineRule="exact" w:before="0"/>
        <w:ind w:left="466" w:right="0" w:firstLine="0"/>
        <w:jc w:val="left"/>
        <w:rPr>
          <w:sz w:val="16"/>
        </w:rPr>
      </w:pPr>
      <w:r>
        <w:rPr/>
        <w:br w:type="column"/>
      </w:r>
      <w:r>
        <w:rPr>
          <w:color w:val="231F20"/>
          <w:sz w:val="16"/>
        </w:rPr>
        <w:t>VIRE</w:t>
      </w:r>
    </w:p>
    <w:p>
      <w:pPr>
        <w:spacing w:after="0" w:line="199" w:lineRule="exact"/>
        <w:jc w:val="left"/>
        <w:rPr>
          <w:sz w:val="16"/>
        </w:rPr>
        <w:sectPr>
          <w:type w:val="continuous"/>
          <w:pgSz w:w="10690" w:h="13210"/>
          <w:pgMar w:header="0" w:footer="860" w:top="1240" w:bottom="280" w:left="540" w:right="0"/>
          <w:cols w:num="3" w:equalWidth="0">
            <w:col w:w="3755" w:space="40"/>
            <w:col w:w="3157" w:space="39"/>
            <w:col w:w="3159"/>
          </w:cols>
        </w:sectPr>
      </w:pPr>
    </w:p>
    <w:p>
      <w:pPr>
        <w:pStyle w:val="Heading2"/>
        <w:ind w:left="826"/>
      </w:pPr>
      <w:bookmarkStart w:name="_TOC_250000" w:id="160"/>
      <w:bookmarkEnd w:id="160"/>
      <w:r>
        <w:rPr>
          <w:color w:val="231F20"/>
        </w:rPr>
        <w:t>LÄNKAR</w:t>
      </w:r>
    </w:p>
    <w:p>
      <w:pPr>
        <w:pStyle w:val="BodyText"/>
        <w:spacing w:before="9"/>
        <w:rPr>
          <w:rFonts w:ascii="Baskerville-SemiBold"/>
          <w:b/>
          <w:sz w:val="28"/>
        </w:rPr>
      </w:pPr>
      <w:r>
        <w:rPr/>
        <w:pict>
          <v:group style="position:absolute;margin-left:84.352997pt;margin-top:21.08457pt;width:52.65pt;height:52.65pt;mso-position-horizontal-relative:page;mso-position-vertical-relative:paragraph;z-index:-15635456;mso-wrap-distance-left:0;mso-wrap-distance-right:0" id="docshapegroup237" coordorigin="1687,422" coordsize="1053,1053">
            <v:shape style="position:absolute;left:1687;top:421;width:1051;height:422" id="docshape238" coordorigin="1687,422" coordsize="1051,422" path="m1897,506l1771,506,1771,632,1897,632,1897,506xm1981,423l1687,423,1687,465,1687,675,1687,717,1981,717,1981,675,1729,675,1729,465,1939,465,1939,674,1981,674,1981,465,1981,464,1981,423xm1983,758l1941,758,1939,758,1898,758,1897,758,1856,758,1855,758,1814,758,1813,758,1771,758,1771,800,1730,800,1730,758,1687,758,1687,801,1729,801,1729,843,1771,843,1772,843,1814,843,1814,801,1855,801,1856,801,1897,801,1898,801,1939,801,1941,801,1983,801,1983,758xm2403,422l2360,422,2360,464,2360,591,2360,632,2360,675,2360,716,2319,716,2319,675,2360,675,2360,632,2319,632,2318,632,2275,632,2275,674,2275,675,2275,716,2275,717,2275,758,2235,758,2235,717,2235,716,2235,675,2235,674,2235,632,2193,632,2193,591,2233,591,2235,591,2275,591,2277,591,2318,591,2319,591,2360,591,2360,464,2318,464,2318,506,2318,507,2318,548,2277,548,2275,548,2235,548,2235,507,2277,507,2277,464,2233,464,2233,506,2193,506,2193,465,2193,464,2193,422,2191,422,2191,549,2191,590,2191,675,2191,716,2151,716,2151,675,2191,675,2191,590,2149,590,2149,632,2109,632,2109,591,2109,590,2109,549,2149,549,2151,549,2191,549,2191,422,2149,422,2149,464,2149,465,2149,506,2109,506,2109,465,2109,464,2109,422,2107,422,2107,507,2107,548,2067,548,2067,507,2107,507,2107,422,2065,422,2065,464,2065,465,2065,506,2023,506,2023,548,2023,549,2023,590,2023,591,2023,632,2023,633,2023,674,2023,675,2023,716,2023,717,2023,759,2065,759,2065,801,2109,801,2109,758,2067,758,2067,717,2067,716,2067,675,2107,675,2107,717,2149,717,2149,758,2149,759,2149,801,2193,801,2193,759,2233,759,2233,801,2277,801,2277,759,2318,759,2318,801,2360,801,2361,801,2403,801,2403,759,2403,758,2403,717,2403,716,2403,674,2361,674,2361,633,2403,633,2403,591,2403,590,2403,549,2403,548,2403,507,2403,506,2403,465,2403,464,2403,422xm2654,506l2528,506,2528,632,2654,632,2654,506xm2655,758l2613,758,2612,758,2571,758,2570,758,2529,758,2528,758,2487,758,2486,758,2444,758,2444,801,2486,801,2487,801,2528,801,2529,801,2570,801,2571,801,2612,801,2613,801,2655,801,2655,758xm2738,423l2444,423,2444,465,2444,675,2444,717,2738,717,2738,675,2486,675,2486,465,2696,465,2696,674,2738,674,2738,465,2738,464,2738,423xe" filled="true" fillcolor="#000000" stroked="false">
              <v:path arrowok="t"/>
              <v:fill type="solid"/>
            </v:shape>
            <v:shape style="position:absolute;left:1687;top:799;width:1053;height:212" id="docshape239" coordorigin="1687,800" coordsize="1053,212" path="m2613,842l2571,842,2570,842,2529,842,2529,800,2486,800,2486,842,2486,885,2486,926,2445,926,2445,885,2486,885,2486,842,2445,842,2445,800,2403,800,2402,800,2360,800,2360,842,2319,842,2318,842,2318,885,2318,926,2277,926,2275,926,2235,926,2235,885,2275,885,2277,885,2318,885,2318,842,2277,842,2277,800,2233,800,2233,842,2193,842,2191,842,2151,842,2151,800,2107,800,2107,842,2107,843,2107,884,2067,884,2067,843,2067,842,2067,800,2065,800,2065,885,2065,926,2025,926,2023,926,1983,926,1981,926,1941,926,1941,885,1981,885,1983,885,2023,885,2025,885,2065,885,2065,800,2025,800,2023,800,1981,800,1981,842,1941,842,1941,800,1939,800,1939,843,1939,884,1898,884,1897,884,1856,884,1856,843,1897,843,1898,843,1939,843,1939,800,1898,800,1897,800,1856,800,1855,800,1814,800,1813,800,1771,800,1771,842,1729,842,1729,884,1729,885,1729,926,1687,926,1687,968,1687,969,1687,1011,1729,1011,1730,1011,1772,1011,1772,969,1813,969,1813,1011,1855,1011,1856,1011,1898,1011,1898,969,1898,968,1898,927,1939,927,1939,969,1981,969,1983,969,2023,969,2025,969,2065,969,2067,969,2109,969,2109,927,2149,927,2149,969,2193,969,2193,927,2233,927,2233,969,2275,969,2277,969,2318,969,2319,969,2360,969,2361,969,2402,969,2403,969,2444,969,2445,969,2486,969,2487,969,2528,969,2529,969,2571,969,2571,926,2529,926,2529,885,2570,885,2571,885,2613,885,2613,842xm2739,842l2697,842,2697,800,2654,800,2654,842,2654,843,2654,885,2696,885,2696,926,2655,926,2654,926,2612,926,2612,969,2654,969,2655,969,2696,969,2697,969,2739,969,2739,927,2739,926,2739,885,2739,884,2739,842xe" filled="true" fillcolor="#000000" stroked="false">
              <v:path arrowok="t"/>
              <v:fill type="solid"/>
            </v:shape>
            <v:shape style="position:absolute;left:1687;top:968;width:1053;height:505" id="docshape240" coordorigin="1687,968" coordsize="1053,505" path="m1730,1010l1687,1010,1687,1052,1687,1053,1687,1094,1687,1095,1687,1137,1730,1137,1730,1095,1730,1094,1730,1053,1730,1052,1730,1010xm1897,1262l1771,1262,1771,1388,1897,1388,1897,1262xm1898,968l1855,968,1855,1010,1814,1010,1813,1010,1771,1010,1771,1052,1771,1053,1771,1094,1771,1095,1771,1137,1814,1137,1814,1095,1856,1095,1856,1053,1898,1053,1898,1011,1898,1010,1898,968xm1981,1179l1687,1179,1687,1221,1687,1431,1687,1473,1981,1473,1981,1431,1729,1431,1729,1221,1939,1221,1939,1430,1981,1430,1981,1221,1981,1220,1981,1179xm2067,968l2025,968,2023,968,1981,968,1981,1010,1939,1010,1939,1053,1983,1053,1983,1011,2023,1011,2025,1011,2067,1011,2067,968xm2151,968l2107,968,2107,1010,2107,1011,2107,1053,2151,1053,2151,1011,2151,1010,2151,968xm2487,1178l2444,1178,2444,1222,2487,1222,2487,1178xm2655,1094l2612,1094,2612,1136,2571,1136,2571,1095,2571,1094,2571,1053,2613,1053,2613,1011,2613,1010,2613,968,2570,968,2570,1010,2529,1010,2529,968,2486,968,2486,1010,2486,1053,2486,1094,2445,1094,2445,1053,2486,1053,2486,1010,2445,1010,2445,968,2403,968,2402,968,2360,968,2360,1010,2360,1053,2360,1094,2360,1095,2360,1136,2319,1136,2319,1095,2319,1094,2319,1053,2360,1053,2360,1010,2318,1010,2318,1052,2318,1137,2318,1178,2277,1178,2277,1137,2318,1137,2318,1052,2277,1052,2277,1010,2275,1010,2275,1053,2275,1094,2235,1094,2235,1053,2275,1053,2275,1010,2235,1010,2235,968,2191,968,2191,1011,2233,1011,2233,1052,2191,1052,2191,1094,2191,1095,2191,1137,2233,1137,2233,1178,2193,1178,2191,1178,2151,1178,2149,1178,2109,1178,2107,1178,2067,1178,2067,1137,2107,1137,2109,1137,2151,1137,2151,1094,2109,1094,2107,1094,2067,1094,2065,1094,2025,1094,2023,1094,1983,1094,1981,1094,1939,1094,1939,1137,1981,1137,1983,1137,2023,1137,2023,1180,2065,1180,2065,1222,2107,1222,2109,1222,2149,1222,2151,1222,2191,1222,2193,1222,2233,1222,2235,1222,2275,1222,2277,1222,2319,1222,2319,1180,2360,1180,2360,1222,2403,1222,2403,1180,2403,1178,2403,1137,2444,1137,2445,1137,2486,1137,2487,1137,2528,1137,2528,1180,2570,1180,2571,1180,2613,1180,2613,1137,2655,1137,2655,1094xm2739,1010l2697,1010,2697,968,2654,968,2654,1010,2654,1011,2654,1053,2696,1053,2696,1095,2739,1095,2739,1053,2739,1052,2739,1010xe" filled="true" fillcolor="#000000" stroked="false">
              <v:path arrowok="t"/>
              <v:fill type="solid"/>
            </v:shape>
            <v:shape style="position:absolute;left:2023;top:1178;width:716;height:296" id="docshape241" coordorigin="2023,1178" coordsize="716,296" path="m2487,1178l2444,1178,2444,1222,2487,1222,2487,1178xm2739,1178l2697,1178,2696,1178,2655,1178,2654,1178,2612,1178,2612,1220,2612,1264,2612,1304,2571,1304,2571,1264,2612,1264,2612,1220,2571,1220,2571,1178,2528,1178,2528,1220,2528,1222,2528,1262,2487,1262,2486,1262,2445,1262,2444,1262,2403,1262,2403,1220,2360,1220,2360,1262,2319,1262,2319,1220,2275,1220,2275,1262,2235,1262,2233,1262,2193,1262,2193,1220,2149,1220,2149,1262,2109,1262,2107,1262,2107,1306,2107,1346,2067,1346,2067,1306,2107,1306,2107,1262,2067,1262,2067,1220,2023,1220,2023,1262,2023,1264,2023,1304,2023,1306,2023,1346,2023,1348,2023,1390,2065,1390,2067,1390,2109,1390,2109,1348,2151,1348,2151,1306,2191,1306,2191,1348,2233,1348,2235,1348,2275,1348,2275,1388,2275,1390,2275,1430,2235,1430,2233,1430,2193,1430,2193,1388,2149,1388,2149,1430,2109,1430,2107,1430,2067,1430,2065,1430,2023,1430,2023,1474,2065,1474,2067,1474,2107,1474,2109,1474,2149,1474,2151,1474,2191,1474,2193,1474,2233,1474,2235,1474,2277,1474,2277,1432,2319,1432,2319,1390,2360,1390,2360,1432,2402,1432,2403,1432,2445,1432,2445,1388,2403,1388,2403,1346,2361,1346,2360,1346,2319,1346,2318,1346,2277,1346,2277,1306,2318,1306,2319,1306,2360,1306,2361,1306,2402,1306,2403,1306,2444,1306,2444,1348,2487,1348,2487,1306,2528,1306,2528,1348,2570,1348,2570,1388,2529,1388,2528,1388,2486,1388,2486,1430,2486,1432,2486,1474,2528,1474,2529,1474,2570,1474,2571,1474,2612,1474,2613,1474,2654,1474,2655,1474,2696,1474,2697,1474,2739,1474,2739,1432,2739,1430,2739,1390,2739,1388,2739,1348,2739,1346,2739,1304,2697,1304,2696,1304,2696,1348,2696,1388,2696,1390,2696,1430,2655,1430,2654,1430,2613,1430,2613,1390,2655,1390,2655,1348,2696,1348,2696,1304,2655,1304,2655,1262,2613,1262,2613,1222,2654,1222,2655,1222,2696,1222,2696,1264,2739,1264,2739,1222,2739,1220,2739,1178xe" filled="true" fillcolor="#000000" stroked="false">
              <v:path arrowok="t"/>
              <v:fill type="solid"/>
            </v:shape>
            <w10:wrap type="topAndBottom"/>
          </v:group>
        </w:pict>
      </w:r>
    </w:p>
    <w:p>
      <w:pPr>
        <w:spacing w:after="0"/>
        <w:rPr>
          <w:rFonts w:ascii="Baskerville-SemiBold"/>
          <w:sz w:val="28"/>
        </w:rPr>
        <w:sectPr>
          <w:pgSz w:w="10690" w:h="13210"/>
          <w:pgMar w:header="0" w:footer="860" w:top="900" w:bottom="1060" w:left="540" w:right="0"/>
        </w:sectPr>
      </w:pPr>
    </w:p>
    <w:p>
      <w:pPr>
        <w:pStyle w:val="BodyText"/>
        <w:spacing w:before="5"/>
        <w:rPr>
          <w:rFonts w:ascii="Baskerville-SemiBold"/>
          <w:b/>
          <w:sz w:val="14"/>
        </w:rPr>
      </w:pPr>
    </w:p>
    <w:p>
      <w:pPr>
        <w:spacing w:after="0"/>
        <w:rPr>
          <w:rFonts w:ascii="Baskerville-SemiBold"/>
          <w:sz w:val="14"/>
        </w:rPr>
        <w:sectPr>
          <w:footerReference w:type="even" r:id="rId275"/>
          <w:pgSz w:w="10690" w:h="13210"/>
          <w:pgMar w:footer="0" w:header="0" w:top="1240" w:bottom="280" w:left="540" w:right="0"/>
        </w:sectPr>
      </w:pPr>
    </w:p>
    <w:p>
      <w:pPr>
        <w:pStyle w:val="BodyText"/>
        <w:spacing w:before="5"/>
        <w:rPr>
          <w:rFonts w:ascii="Baskerville-SemiBold"/>
          <w:b/>
          <w:sz w:val="14"/>
        </w:rPr>
      </w:pPr>
    </w:p>
    <w:sectPr>
      <w:footerReference w:type="default" r:id="rId276"/>
      <w:pgSz w:w="10690" w:h="13210"/>
      <w:pgMar w:footer="0" w:header="0" w:top="1240" w:bottom="280" w:left="540" w:right="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Ariana Pro">
    <w:altName w:val="Ariana Pro"/>
    <w:charset w:val="0"/>
    <w:family w:val="roman"/>
    <w:pitch w:val="variable"/>
  </w:font>
  <w:font w:name="Baskerville-SemiBold">
    <w:altName w:val="Baskerville-SemiBold"/>
    <w:charset w:val="0"/>
    <w:family w:val="roman"/>
    <w:pitch w:val="variable"/>
  </w:font>
  <w:font w:name="Baskerville">
    <w:altName w:val="Baskerville"/>
    <w:charset w:val="0"/>
    <w:family w:val="roman"/>
    <w:pitch w:val="variable"/>
  </w:font>
  <w:font w:name="Baskerville-SemiBoldItalic">
    <w:altName w:val="Baskerville-SemiBoldItalic"/>
    <w:charset w:val="0"/>
    <w:family w:val="roman"/>
    <w:pitch w:val="variable"/>
  </w:font>
  <w:font w:name="ArianaPro-Light">
    <w:altName w:val="ArianaPro-Light"/>
    <w:charset w:val="0"/>
    <w:family w:val="roman"/>
    <w:pitch w:val="variable"/>
  </w:font>
  <w:font w:name="Jeanne Moderno OT">
    <w:altName w:val="Jeanne Moderno OT"/>
    <w:charset w:val="0"/>
    <w:family w:val="roman"/>
    <w:pitch w:val="variable"/>
  </w:font>
  <w:font w:name="Myriad Pro">
    <w:altName w:val="Myriad Pro"/>
    <w:charset w:val="0"/>
    <w:family w:val="roman"/>
    <w:pitch w:val="variable"/>
  </w:font>
  <w:font w:name="ArianaPro-Lightitalic">
    <w:altName w:val="ArianaPro-Lightitalic"/>
    <w:charset w:val="0"/>
    <w:family w:val="roman"/>
    <w:pitch w:val="variable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line style="position:absolute;mso-position-horizontal-relative:page;mso-position-vertical-relative:page;z-index:-18779136" from="71.244102pt,626.950745pt" to="347.315102pt,626.950745pt" stroked="true" strokeweight=".5pt" strokecolor="#231f20">
          <v:stroke dashstyle="solid"/>
          <w10:wrap type="none"/>
        </v:line>
      </w:pict>
    </w:r>
    <w:r>
      <w:rPr/>
      <w:pict>
        <v:shape style="position:absolute;margin-left:82.321701pt;margin-top:606.463318pt;width:17.05pt;height:13.45pt;mso-position-horizontal-relative:page;mso-position-vertical-relative:page;z-index:-18778624" type="#_x0000_t202" id="docshape8" filled="false" stroked="false">
          <v:textbox inset="0,0,0,0">
            <w:txbxContent>
              <w:p>
                <w:pPr>
                  <w:pStyle w:val="BodyText"/>
                  <w:spacing w:before="7"/>
                  <w:ind w:left="60"/>
                </w:pPr>
                <w:r>
                  <w:rPr/>
                  <w:fldChar w:fldCharType="begin"/>
                </w:r>
                <w:r>
                  <w:rPr>
                    <w:color w:val="231F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18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  <w:r>
      <w:rPr/>
      <w:pict>
        <v:shape style="position:absolute;margin-left:114.4217pt;margin-top:606.463318pt;width:28.3pt;height:13.45pt;mso-position-horizontal-relative:page;mso-position-vertical-relative:page;z-index:-18778112" type="#_x0000_t202" id="docshape9" filled="false" stroked="false">
          <v:textbox inset="0,0,0,0">
            <w:txbxContent>
              <w:p>
                <w:pPr>
                  <w:pStyle w:val="BodyText"/>
                  <w:spacing w:before="7"/>
                  <w:ind w:left="20"/>
                </w:pPr>
                <w:r>
                  <w:rPr>
                    <w:color w:val="231F20"/>
                  </w:rPr>
                  <w:t>DEL</w:t>
                </w:r>
                <w:r>
                  <w:rPr>
                    <w:color w:val="231F20"/>
                    <w:spacing w:val="6"/>
                  </w:rPr>
                  <w:t> </w:t>
                </w:r>
                <w:r>
                  <w:rPr>
                    <w:color w:val="231F20"/>
                  </w:rPr>
                  <w:t>I</w:t>
                </w:r>
              </w:p>
            </w:txbxContent>
          </v:textbox>
          <w10:wrap type="none"/>
        </v:shape>
      </w:pict>
    </w:r>
  </w:p>
</w:ftr>
</file>

<file path=word/footer1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line style="position:absolute;mso-position-horizontal-relative:page;mso-position-vertical-relative:page;z-index:-18771456" from="187.015793pt,626.950745pt" to="463.086793pt,626.950745pt" stroked="true" strokeweight=".5pt" strokecolor="#231f20">
          <v:stroke dashstyle="solid"/>
          <w10:wrap type="none"/>
        </v:line>
      </w:pict>
    </w:r>
    <w:r>
      <w:rPr/>
      <w:pict>
        <v:shape style="position:absolute;margin-left:379.273102pt;margin-top:606.463318pt;width:31.85pt;height:13.45pt;mso-position-horizontal-relative:page;mso-position-vertical-relative:page;z-index:-18770944" type="#_x0000_t202" id="docshape152" filled="false" stroked="false">
          <v:textbox inset="0,0,0,0">
            <w:txbxContent>
              <w:p>
                <w:pPr>
                  <w:pStyle w:val="BodyText"/>
                  <w:spacing w:before="7"/>
                  <w:ind w:left="20"/>
                </w:pPr>
                <w:r>
                  <w:rPr>
                    <w:color w:val="231F20"/>
                  </w:rPr>
                  <w:t>DEL</w:t>
                </w:r>
                <w:r>
                  <w:rPr>
                    <w:color w:val="231F20"/>
                    <w:spacing w:val="5"/>
                  </w:rPr>
                  <w:t> </w:t>
                </w:r>
                <w:r>
                  <w:rPr>
                    <w:color w:val="231F20"/>
                  </w:rPr>
                  <w:t>II</w:t>
                </w:r>
              </w:p>
            </w:txbxContent>
          </v:textbox>
          <w10:wrap type="none"/>
        </v:shape>
      </w:pict>
    </w:r>
    <w:r>
      <w:rPr/>
      <w:pict>
        <v:shape style="position:absolute;margin-left:427.193115pt;margin-top:606.463318pt;width:22.05pt;height:13.45pt;mso-position-horizontal-relative:page;mso-position-vertical-relative:page;z-index:-18770432" type="#_x0000_t202" id="docshape153" filled="false" stroked="false">
          <v:textbox inset="0,0,0,0">
            <w:txbxContent>
              <w:p>
                <w:pPr>
                  <w:pStyle w:val="BodyText"/>
                  <w:spacing w:before="7"/>
                  <w:ind w:left="60"/>
                </w:pPr>
                <w:r>
                  <w:rPr/>
                  <w:fldChar w:fldCharType="begin"/>
                </w:r>
                <w:r>
                  <w:rPr>
                    <w:color w:val="231F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101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line style="position:absolute;mso-position-horizontal-relative:page;mso-position-vertical-relative:page;z-index:-18769920" from="71.248001pt,626.950745pt" to="347.315001pt,626.950745pt" stroked="true" strokeweight=".5pt" strokecolor="#231f20">
          <v:stroke dashstyle="solid"/>
          <w10:wrap type="none"/>
        </v:line>
      </w:pict>
    </w:r>
    <w:r>
      <w:rPr/>
      <w:pict>
        <v:shape style="position:absolute;margin-left:86.055099pt;margin-top:606.463318pt;width:22.05pt;height:13.45pt;mso-position-horizontal-relative:page;mso-position-vertical-relative:page;z-index:-18769408" type="#_x0000_t202" id="docshape157" filled="false" stroked="false">
          <v:textbox inset="0,0,0,0">
            <w:txbxContent>
              <w:p>
                <w:pPr>
                  <w:pStyle w:val="BodyText"/>
                  <w:spacing w:before="7"/>
                  <w:ind w:left="60"/>
                </w:pPr>
                <w:r>
                  <w:rPr/>
                  <w:fldChar w:fldCharType="begin"/>
                </w:r>
                <w:r>
                  <w:rPr>
                    <w:color w:val="231F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108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  <w:r>
      <w:rPr/>
      <w:pict>
        <v:shape style="position:absolute;margin-left:123.185097pt;margin-top:606.463318pt;width:31.85pt;height:13.45pt;mso-position-horizontal-relative:page;mso-position-vertical-relative:page;z-index:-18768896" type="#_x0000_t202" id="docshape158" filled="false" stroked="false">
          <v:textbox inset="0,0,0,0">
            <w:txbxContent>
              <w:p>
                <w:pPr>
                  <w:pStyle w:val="BodyText"/>
                  <w:spacing w:before="7"/>
                  <w:ind w:left="20"/>
                </w:pPr>
                <w:r>
                  <w:rPr>
                    <w:color w:val="231F20"/>
                  </w:rPr>
                  <w:t>DEL</w:t>
                </w:r>
                <w:r>
                  <w:rPr>
                    <w:color w:val="231F20"/>
                    <w:spacing w:val="6"/>
                  </w:rPr>
                  <w:t> </w:t>
                </w:r>
                <w:r>
                  <w:rPr>
                    <w:color w:val="231F20"/>
                  </w:rPr>
                  <w:t>II</w:t>
                </w:r>
              </w:p>
            </w:txbxContent>
          </v:textbox>
          <w10:wrap type="none"/>
        </v:shape>
      </w:pict>
    </w:r>
  </w:p>
</w:ftr>
</file>

<file path=word/footer1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line style="position:absolute;mso-position-horizontal-relative:page;mso-position-vertical-relative:page;z-index:-18768384" from="187.015793pt,626.950745pt" to="463.086793pt,626.950745pt" stroked="true" strokeweight=".5pt" strokecolor="#231f20">
          <v:stroke dashstyle="solid"/>
          <w10:wrap type="none"/>
        </v:line>
      </w:pict>
    </w:r>
    <w:r>
      <w:rPr/>
      <w:pict>
        <v:shape style="position:absolute;margin-left:379.273102pt;margin-top:606.463318pt;width:31.85pt;height:13.45pt;mso-position-horizontal-relative:page;mso-position-vertical-relative:page;z-index:-18767872" type="#_x0000_t202" id="docshape159" filled="false" stroked="false">
          <v:textbox inset="0,0,0,0">
            <w:txbxContent>
              <w:p>
                <w:pPr>
                  <w:pStyle w:val="BodyText"/>
                  <w:spacing w:before="7"/>
                  <w:ind w:left="20"/>
                </w:pPr>
                <w:r>
                  <w:rPr>
                    <w:color w:val="231F20"/>
                  </w:rPr>
                  <w:t>DEL</w:t>
                </w:r>
                <w:r>
                  <w:rPr>
                    <w:color w:val="231F20"/>
                    <w:spacing w:val="5"/>
                  </w:rPr>
                  <w:t> </w:t>
                </w:r>
                <w:r>
                  <w:rPr>
                    <w:color w:val="231F20"/>
                  </w:rPr>
                  <w:t>II</w:t>
                </w:r>
              </w:p>
            </w:txbxContent>
          </v:textbox>
          <w10:wrap type="none"/>
        </v:shape>
      </w:pict>
    </w:r>
    <w:r>
      <w:rPr/>
      <w:pict>
        <v:shape style="position:absolute;margin-left:427.193115pt;margin-top:606.463318pt;width:22.05pt;height:13.45pt;mso-position-horizontal-relative:page;mso-position-vertical-relative:page;z-index:-18767360" type="#_x0000_t202" id="docshape160" filled="false" stroked="false">
          <v:textbox inset="0,0,0,0">
            <w:txbxContent>
              <w:p>
                <w:pPr>
                  <w:pStyle w:val="BodyText"/>
                  <w:spacing w:before="7"/>
                  <w:ind w:left="60"/>
                </w:pPr>
                <w:r>
                  <w:rPr/>
                  <w:fldChar w:fldCharType="begin"/>
                </w:r>
                <w:r>
                  <w:rPr>
                    <w:color w:val="231F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109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line style="position:absolute;mso-position-horizontal-relative:page;mso-position-vertical-relative:page;z-index:-18766848" from="71.248001pt,626.950745pt" to="347.315001pt,626.950745pt" stroked="true" strokeweight=".5pt" strokecolor="#231f20">
          <v:stroke dashstyle="solid"/>
          <w10:wrap type="none"/>
        </v:line>
      </w:pict>
    </w:r>
    <w:r>
      <w:rPr/>
      <w:pict>
        <v:shape style="position:absolute;margin-left:86.055099pt;margin-top:606.463318pt;width:22.05pt;height:13.45pt;mso-position-horizontal-relative:page;mso-position-vertical-relative:page;z-index:-18766336" type="#_x0000_t202" id="docshape201" filled="false" stroked="false">
          <v:textbox inset="0,0,0,0">
            <w:txbxContent>
              <w:p>
                <w:pPr>
                  <w:pStyle w:val="BodyText"/>
                  <w:spacing w:before="7"/>
                  <w:ind w:left="60"/>
                </w:pPr>
                <w:r>
                  <w:rPr/>
                  <w:fldChar w:fldCharType="begin"/>
                </w:r>
                <w:r>
                  <w:rPr>
                    <w:color w:val="231F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146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  <w:r>
      <w:rPr/>
      <w:pict>
        <v:shape style="position:absolute;margin-left:123.185097pt;margin-top:606.463318pt;width:31.85pt;height:13.45pt;mso-position-horizontal-relative:page;mso-position-vertical-relative:page;z-index:-18765824" type="#_x0000_t202" id="docshape202" filled="false" stroked="false">
          <v:textbox inset="0,0,0,0">
            <w:txbxContent>
              <w:p>
                <w:pPr>
                  <w:pStyle w:val="BodyText"/>
                  <w:spacing w:before="7"/>
                  <w:ind w:left="20"/>
                </w:pPr>
                <w:r>
                  <w:rPr>
                    <w:color w:val="231F20"/>
                  </w:rPr>
                  <w:t>DEL</w:t>
                </w:r>
                <w:r>
                  <w:rPr>
                    <w:color w:val="231F20"/>
                    <w:spacing w:val="6"/>
                  </w:rPr>
                  <w:t> </w:t>
                </w:r>
                <w:r>
                  <w:rPr>
                    <w:color w:val="231F20"/>
                  </w:rPr>
                  <w:t>II</w:t>
                </w:r>
              </w:p>
            </w:txbxContent>
          </v:textbox>
          <w10:wrap type="none"/>
        </v:shape>
      </w:pict>
    </w:r>
  </w:p>
</w:ftr>
</file>

<file path=word/footer1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line style="position:absolute;mso-position-horizontal-relative:page;mso-position-vertical-relative:page;z-index:-18765312" from="187.015793pt,626.950745pt" to="463.086793pt,626.950745pt" stroked="true" strokeweight=".5pt" strokecolor="#231f20">
          <v:stroke dashstyle="solid"/>
          <w10:wrap type="none"/>
        </v:line>
      </w:pict>
    </w:r>
    <w:r>
      <w:rPr/>
      <w:pict>
        <v:shape style="position:absolute;margin-left:379.272095pt;margin-top:606.545715pt;width:31.85pt;height:13.45pt;mso-position-horizontal-relative:page;mso-position-vertical-relative:page;z-index:-18764800" type="#_x0000_t202" id="docshape203" filled="false" stroked="false">
          <v:textbox inset="0,0,0,0">
            <w:txbxContent>
              <w:p>
                <w:pPr>
                  <w:pStyle w:val="BodyText"/>
                  <w:spacing w:before="7"/>
                  <w:ind w:left="20"/>
                </w:pPr>
                <w:r>
                  <w:rPr>
                    <w:color w:val="231F20"/>
                  </w:rPr>
                  <w:t>DEL</w:t>
                </w:r>
                <w:r>
                  <w:rPr>
                    <w:color w:val="231F20"/>
                    <w:spacing w:val="6"/>
                  </w:rPr>
                  <w:t> </w:t>
                </w:r>
                <w:r>
                  <w:rPr>
                    <w:color w:val="231F20"/>
                  </w:rPr>
                  <w:t>II</w:t>
                </w:r>
              </w:p>
            </w:txbxContent>
          </v:textbox>
          <w10:wrap type="none"/>
        </v:shape>
      </w:pict>
    </w:r>
    <w:r>
      <w:rPr/>
      <w:pict>
        <v:shape style="position:absolute;margin-left:427.192108pt;margin-top:606.545715pt;width:22.05pt;height:13.45pt;mso-position-horizontal-relative:page;mso-position-vertical-relative:page;z-index:-18764288" type="#_x0000_t202" id="docshape204" filled="false" stroked="false">
          <v:textbox inset="0,0,0,0">
            <w:txbxContent>
              <w:p>
                <w:pPr>
                  <w:pStyle w:val="BodyText"/>
                  <w:spacing w:before="7"/>
                  <w:ind w:left="60"/>
                </w:pPr>
                <w:r>
                  <w:rPr/>
                  <w:fldChar w:fldCharType="begin"/>
                </w:r>
                <w:r>
                  <w:rPr>
                    <w:color w:val="231F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147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line style="position:absolute;mso-position-horizontal-relative:page;mso-position-vertical-relative:page;z-index:-18777600" from="187.015793pt,626.950745pt" to="463.086793pt,626.950745pt" stroked="true" strokeweight=".5pt" strokecolor="#231f20">
          <v:stroke dashstyle="solid"/>
          <w10:wrap type="none"/>
        </v:line>
      </w:pict>
    </w:r>
    <w:r>
      <w:rPr/>
      <w:pict>
        <v:shape style="position:absolute;margin-left:387.863098pt;margin-top:606.463318pt;width:28.3pt;height:13.45pt;mso-position-horizontal-relative:page;mso-position-vertical-relative:page;z-index:-18777088" type="#_x0000_t202" id="docshape10" filled="false" stroked="false">
          <v:textbox inset="0,0,0,0">
            <w:txbxContent>
              <w:p>
                <w:pPr>
                  <w:pStyle w:val="BodyText"/>
                  <w:spacing w:before="7"/>
                  <w:ind w:left="20"/>
                </w:pPr>
                <w:r>
                  <w:rPr>
                    <w:color w:val="231F20"/>
                  </w:rPr>
                  <w:t>DEL</w:t>
                </w:r>
                <w:r>
                  <w:rPr>
                    <w:color w:val="231F20"/>
                    <w:spacing w:val="5"/>
                  </w:rPr>
                  <w:t> </w:t>
                </w:r>
                <w:r>
                  <w:rPr>
                    <w:color w:val="231F20"/>
                  </w:rPr>
                  <w:t>I</w:t>
                </w:r>
              </w:p>
            </w:txbxContent>
          </v:textbox>
          <w10:wrap type="none"/>
        </v:shape>
      </w:pict>
    </w:r>
    <w:r>
      <w:rPr/>
      <w:pict>
        <v:shape style="position:absolute;margin-left:432.223114pt;margin-top:606.463318pt;width:17.05pt;height:13.45pt;mso-position-horizontal-relative:page;mso-position-vertical-relative:page;z-index:-18776576" type="#_x0000_t202" id="docshape11" filled="false" stroked="false">
          <v:textbox inset="0,0,0,0">
            <w:txbxContent>
              <w:p>
                <w:pPr>
                  <w:pStyle w:val="BodyText"/>
                  <w:spacing w:before="7"/>
                  <w:ind w:left="60"/>
                </w:pPr>
                <w:r>
                  <w:rPr/>
                  <w:fldChar w:fldCharType="begin"/>
                </w:r>
                <w:r>
                  <w:rPr>
                    <w:color w:val="231F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19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2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2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line style="position:absolute;mso-position-horizontal-relative:page;mso-position-vertical-relative:page;z-index:-18763776" from="71.248001pt,626.950745pt" to="347.315001pt,626.950745pt" stroked="true" strokeweight=".5pt" strokecolor="#231f20">
          <v:stroke dashstyle="solid"/>
          <w10:wrap type="none"/>
        </v:line>
      </w:pict>
    </w:r>
    <w:r>
      <w:rPr/>
      <w:pict>
        <v:shape style="position:absolute;margin-left:86.055099pt;margin-top:606.463318pt;width:22.05pt;height:13.45pt;mso-position-horizontal-relative:page;mso-position-vertical-relative:page;z-index:-18763264" type="#_x0000_t202" id="docshape229" filled="false" stroked="false">
          <v:textbox inset="0,0,0,0">
            <w:txbxContent>
              <w:p>
                <w:pPr>
                  <w:pStyle w:val="BodyText"/>
                  <w:spacing w:before="7"/>
                  <w:ind w:left="60"/>
                </w:pPr>
                <w:r>
                  <w:rPr/>
                  <w:fldChar w:fldCharType="begin"/>
                </w:r>
                <w:r>
                  <w:rPr>
                    <w:color w:val="231F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158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  <w:r>
      <w:rPr/>
      <w:pict>
        <v:shape style="position:absolute;margin-left:123.185097pt;margin-top:606.463318pt;width:31.85pt;height:13.45pt;mso-position-horizontal-relative:page;mso-position-vertical-relative:page;z-index:-18762752" type="#_x0000_t202" id="docshape230" filled="false" stroked="false">
          <v:textbox inset="0,0,0,0">
            <w:txbxContent>
              <w:p>
                <w:pPr>
                  <w:pStyle w:val="BodyText"/>
                  <w:spacing w:before="7"/>
                  <w:ind w:left="20"/>
                </w:pPr>
                <w:r>
                  <w:rPr>
                    <w:color w:val="231F20"/>
                  </w:rPr>
                  <w:t>DEL</w:t>
                </w:r>
                <w:r>
                  <w:rPr>
                    <w:color w:val="231F20"/>
                    <w:spacing w:val="6"/>
                  </w:rPr>
                  <w:t> </w:t>
                </w:r>
                <w:r>
                  <w:rPr>
                    <w:color w:val="231F20"/>
                  </w:rPr>
                  <w:t>II</w:t>
                </w:r>
              </w:p>
            </w:txbxContent>
          </v:textbox>
          <w10:wrap type="none"/>
        </v:shape>
      </w:pict>
    </w:r>
  </w:p>
</w:ftr>
</file>

<file path=word/footer2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line style="position:absolute;mso-position-horizontal-relative:page;mso-position-vertical-relative:page;z-index:-18762240" from="187.015793pt,626.950745pt" to="463.086793pt,626.950745pt" stroked="true" strokeweight=".5pt" strokecolor="#231f20">
          <v:stroke dashstyle="solid"/>
          <w10:wrap type="none"/>
        </v:line>
      </w:pict>
    </w:r>
    <w:r>
      <w:rPr/>
      <w:pict>
        <v:shape style="position:absolute;margin-left:379.273102pt;margin-top:606.463318pt;width:31.85pt;height:13.45pt;mso-position-horizontal-relative:page;mso-position-vertical-relative:page;z-index:-18761728" type="#_x0000_t202" id="docshape231" filled="false" stroked="false">
          <v:textbox inset="0,0,0,0">
            <w:txbxContent>
              <w:p>
                <w:pPr>
                  <w:pStyle w:val="BodyText"/>
                  <w:spacing w:before="7"/>
                  <w:ind w:left="20"/>
                </w:pPr>
                <w:r>
                  <w:rPr>
                    <w:color w:val="231F20"/>
                  </w:rPr>
                  <w:t>DEL</w:t>
                </w:r>
                <w:r>
                  <w:rPr>
                    <w:color w:val="231F20"/>
                    <w:spacing w:val="5"/>
                  </w:rPr>
                  <w:t> </w:t>
                </w:r>
                <w:r>
                  <w:rPr>
                    <w:color w:val="231F20"/>
                  </w:rPr>
                  <w:t>II</w:t>
                </w:r>
              </w:p>
            </w:txbxContent>
          </v:textbox>
          <w10:wrap type="none"/>
        </v:shape>
      </w:pict>
    </w:r>
    <w:r>
      <w:rPr/>
      <w:pict>
        <v:shape style="position:absolute;margin-left:427.193115pt;margin-top:606.463318pt;width:22.05pt;height:13.45pt;mso-position-horizontal-relative:page;mso-position-vertical-relative:page;z-index:-18761216" type="#_x0000_t202" id="docshape232" filled="false" stroked="false">
          <v:textbox inset="0,0,0,0">
            <w:txbxContent>
              <w:p>
                <w:pPr>
                  <w:pStyle w:val="BodyText"/>
                  <w:spacing w:before="7"/>
                  <w:ind w:left="60"/>
                </w:pPr>
                <w:r>
                  <w:rPr/>
                  <w:fldChar w:fldCharType="begin"/>
                </w:r>
                <w:r>
                  <w:rPr>
                    <w:color w:val="231F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159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2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2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2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line style="position:absolute;mso-position-horizontal-relative:page;mso-position-vertical-relative:page;z-index:-18760704" from="71.248001pt,626.950745pt" to="347.315001pt,626.950745pt" stroked="true" strokeweight=".5pt" strokecolor="#231f20">
          <v:stroke dashstyle="solid"/>
          <w10:wrap type="none"/>
        </v:line>
      </w:pict>
    </w:r>
    <w:r>
      <w:rPr/>
      <w:pict>
        <v:shape style="position:absolute;margin-left:86.055099pt;margin-top:606.463318pt;width:22.05pt;height:13.45pt;mso-position-horizontal-relative:page;mso-position-vertical-relative:page;z-index:-18760192" type="#_x0000_t202" id="docshape233" filled="false" stroked="false">
          <v:textbox inset="0,0,0,0">
            <w:txbxContent>
              <w:p>
                <w:pPr>
                  <w:pStyle w:val="BodyText"/>
                  <w:spacing w:before="7"/>
                  <w:ind w:left="60"/>
                </w:pPr>
                <w:r>
                  <w:rPr/>
                  <w:fldChar w:fldCharType="begin"/>
                </w:r>
                <w:r>
                  <w:rPr>
                    <w:color w:val="231F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166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  <w:r>
      <w:rPr/>
      <w:pict>
        <v:shape style="position:absolute;margin-left:123.185097pt;margin-top:606.463318pt;width:60.15pt;height:13.45pt;mso-position-horizontal-relative:page;mso-position-vertical-relative:page;z-index:-18759680" type="#_x0000_t202" id="docshape234" filled="false" stroked="false">
          <v:textbox inset="0,0,0,0">
            <w:txbxContent>
              <w:p>
                <w:pPr>
                  <w:pStyle w:val="BodyText"/>
                  <w:spacing w:before="7"/>
                  <w:ind w:left="20"/>
                </w:pPr>
                <w:r>
                  <w:rPr>
                    <w:color w:val="231F20"/>
                  </w:rPr>
                  <w:t>APPRENDIX</w:t>
                </w:r>
              </w:p>
            </w:txbxContent>
          </v:textbox>
          <w10:wrap type="none"/>
        </v:shape>
      </w:pict>
    </w:r>
  </w:p>
</w:ftr>
</file>

<file path=word/footer2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line style="position:absolute;mso-position-horizontal-relative:page;mso-position-vertical-relative:page;z-index:-18759168" from="187.015793pt,626.950745pt" to="463.086793pt,626.950745pt" stroked="true" strokeweight=".5pt" strokecolor="#231f20">
          <v:stroke dashstyle="solid"/>
          <w10:wrap type="none"/>
        </v:line>
      </w:pict>
    </w:r>
    <w:r>
      <w:rPr/>
      <w:pict>
        <v:shape style="position:absolute;margin-left:351.005707pt;margin-top:606.463318pt;width:60.15pt;height:13.45pt;mso-position-horizontal-relative:page;mso-position-vertical-relative:page;z-index:-18758656" type="#_x0000_t202" id="docshape235" filled="false" stroked="false">
          <v:textbox inset="0,0,0,0">
            <w:txbxContent>
              <w:p>
                <w:pPr>
                  <w:pStyle w:val="BodyText"/>
                  <w:spacing w:before="7"/>
                  <w:ind w:left="20"/>
                </w:pPr>
                <w:r>
                  <w:rPr>
                    <w:color w:val="231F20"/>
                  </w:rPr>
                  <w:t>APPRENDIX</w:t>
                </w:r>
              </w:p>
            </w:txbxContent>
          </v:textbox>
          <w10:wrap type="none"/>
        </v:shape>
      </w:pict>
    </w:r>
    <w:r>
      <w:rPr/>
      <w:pict>
        <v:shape style="position:absolute;margin-left:427.195709pt;margin-top:606.463318pt;width:22.05pt;height:13.45pt;mso-position-horizontal-relative:page;mso-position-vertical-relative:page;z-index:-18758144" type="#_x0000_t202" id="docshape236" filled="false" stroked="false">
          <v:textbox inset="0,0,0,0">
            <w:txbxContent>
              <w:p>
                <w:pPr>
                  <w:pStyle w:val="BodyText"/>
                  <w:spacing w:before="7"/>
                  <w:ind w:left="60"/>
                </w:pPr>
                <w:r>
                  <w:rPr/>
                  <w:fldChar w:fldCharType="begin"/>
                </w:r>
                <w:r>
                  <w:rPr>
                    <w:color w:val="231F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167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2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2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line style="position:absolute;mso-position-horizontal-relative:page;mso-position-vertical-relative:page;z-index:-18776064" from="71.248001pt,626.950745pt" to="347.315001pt,626.950745pt" stroked="true" strokeweight=".5pt" strokecolor="#231f20">
          <v:stroke dashstyle="solid"/>
          <w10:wrap type="none"/>
        </v:line>
      </w:pict>
    </w:r>
    <w:r>
      <w:rPr/>
      <w:pict>
        <v:shape style="position:absolute;margin-left:86.055099pt;margin-top:606.463318pt;width:17.05pt;height:13.45pt;mso-position-horizontal-relative:page;mso-position-vertical-relative:page;z-index:-18775552" type="#_x0000_t202" id="docshape132" filled="false" stroked="false">
          <v:textbox inset="0,0,0,0">
            <w:txbxContent>
              <w:p>
                <w:pPr>
                  <w:pStyle w:val="BodyText"/>
                  <w:spacing w:before="7"/>
                  <w:ind w:left="60"/>
                </w:pPr>
                <w:r>
                  <w:rPr/>
                  <w:fldChar w:fldCharType="begin"/>
                </w:r>
                <w:r>
                  <w:rPr>
                    <w:color w:val="231F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86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  <w:r>
      <w:rPr/>
      <w:pict>
        <v:shape style="position:absolute;margin-left:118.155098pt;margin-top:606.463318pt;width:31.85pt;height:13.45pt;mso-position-horizontal-relative:page;mso-position-vertical-relative:page;z-index:-18775040" type="#_x0000_t202" id="docshape133" filled="false" stroked="false">
          <v:textbox inset="0,0,0,0">
            <w:txbxContent>
              <w:p>
                <w:pPr>
                  <w:pStyle w:val="BodyText"/>
                  <w:spacing w:before="7"/>
                  <w:ind w:left="20"/>
                </w:pPr>
                <w:r>
                  <w:rPr>
                    <w:color w:val="231F20"/>
                  </w:rPr>
                  <w:t>DEL</w:t>
                </w:r>
                <w:r>
                  <w:rPr>
                    <w:color w:val="231F20"/>
                    <w:spacing w:val="6"/>
                  </w:rPr>
                  <w:t> </w:t>
                </w:r>
                <w:r>
                  <w:rPr>
                    <w:color w:val="231F20"/>
                  </w:rPr>
                  <w:t>II</w:t>
                </w:r>
              </w:p>
            </w:txbxContent>
          </v:textbox>
          <w10:wrap type="none"/>
        </v:shape>
      </w:pict>
    </w:r>
  </w:p>
</w:ftr>
</file>

<file path=word/footer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line style="position:absolute;mso-position-horizontal-relative:page;mso-position-vertical-relative:page;z-index:-18774528" from="187.015793pt,626.950745pt" to="463.086793pt,626.950745pt" stroked="true" strokeweight=".5pt" strokecolor="#231f20">
          <v:stroke dashstyle="solid"/>
          <w10:wrap type="none"/>
        </v:line>
      </w:pict>
    </w:r>
    <w:r>
      <w:rPr/>
      <w:pict>
        <v:shape style="position:absolute;margin-left:384.303101pt;margin-top:606.463318pt;width:31.85pt;height:13.45pt;mso-position-horizontal-relative:page;mso-position-vertical-relative:page;z-index:-18774016" type="#_x0000_t202" id="docshape134" filled="false" stroked="false">
          <v:textbox inset="0,0,0,0">
            <w:txbxContent>
              <w:p>
                <w:pPr>
                  <w:pStyle w:val="BodyText"/>
                  <w:spacing w:before="7"/>
                  <w:ind w:left="20"/>
                </w:pPr>
                <w:r>
                  <w:rPr>
                    <w:color w:val="231F20"/>
                  </w:rPr>
                  <w:t>DEL</w:t>
                </w:r>
                <w:r>
                  <w:rPr>
                    <w:color w:val="231F20"/>
                    <w:spacing w:val="6"/>
                  </w:rPr>
                  <w:t> </w:t>
                </w:r>
                <w:r>
                  <w:rPr>
                    <w:color w:val="231F20"/>
                  </w:rPr>
                  <w:t>II</w:t>
                </w:r>
              </w:p>
            </w:txbxContent>
          </v:textbox>
          <w10:wrap type="none"/>
        </v:shape>
      </w:pict>
    </w:r>
    <w:r>
      <w:rPr/>
      <w:pict>
        <v:shape style="position:absolute;margin-left:432.228088pt;margin-top:606.463318pt;width:17.05pt;height:13.45pt;mso-position-horizontal-relative:page;mso-position-vertical-relative:page;z-index:-18773504" type="#_x0000_t202" id="docshape135" filled="false" stroked="false">
          <v:textbox inset="0,0,0,0">
            <w:txbxContent>
              <w:p>
                <w:pPr>
                  <w:pStyle w:val="BodyText"/>
                  <w:spacing w:before="7"/>
                  <w:ind w:left="60"/>
                </w:pPr>
                <w:r>
                  <w:rPr/>
                  <w:fldChar w:fldCharType="begin"/>
                </w:r>
                <w:r>
                  <w:rPr>
                    <w:color w:val="231F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87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line style="position:absolute;mso-position-horizontal-relative:page;mso-position-vertical-relative:page;z-index:-18772992" from="71.248001pt,626.950745pt" to="347.315001pt,626.950745pt" stroked="true" strokeweight=".5pt" strokecolor="#231f20">
          <v:stroke dashstyle="solid"/>
          <w10:wrap type="none"/>
        </v:line>
      </w:pict>
    </w:r>
    <w:r>
      <w:rPr/>
      <w:pict>
        <v:shape style="position:absolute;margin-left:86.055099pt;margin-top:606.463318pt;width:22.05pt;height:13.45pt;mso-position-horizontal-relative:page;mso-position-vertical-relative:page;z-index:-18772480" type="#_x0000_t202" id="docshape150" filled="false" stroked="false">
          <v:textbox inset="0,0,0,0">
            <w:txbxContent>
              <w:p>
                <w:pPr>
                  <w:pStyle w:val="BodyText"/>
                  <w:spacing w:before="7"/>
                  <w:ind w:left="60"/>
                </w:pPr>
                <w:r>
                  <w:rPr/>
                  <w:fldChar w:fldCharType="begin"/>
                </w:r>
                <w:r>
                  <w:rPr>
                    <w:color w:val="231F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100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  <w:r>
      <w:rPr/>
      <w:pict>
        <v:shape style="position:absolute;margin-left:123.185097pt;margin-top:606.463318pt;width:31.85pt;height:13.45pt;mso-position-horizontal-relative:page;mso-position-vertical-relative:page;z-index:-18771968" type="#_x0000_t202" id="docshape151" filled="false" stroked="false">
          <v:textbox inset="0,0,0,0">
            <w:txbxContent>
              <w:p>
                <w:pPr>
                  <w:pStyle w:val="BodyText"/>
                  <w:spacing w:before="7"/>
                  <w:ind w:left="20"/>
                </w:pPr>
                <w:r>
                  <w:rPr>
                    <w:color w:val="231F20"/>
                  </w:rPr>
                  <w:t>DEL</w:t>
                </w:r>
                <w:r>
                  <w:rPr>
                    <w:color w:val="231F20"/>
                    <w:spacing w:val="6"/>
                  </w:rPr>
                  <w:t> </w:t>
                </w:r>
                <w:r>
                  <w:rPr>
                    <w:color w:val="231F20"/>
                  </w:rPr>
                  <w:t>II</w:t>
                </w:r>
              </w:p>
            </w:txbxContent>
          </v:textbox>
          <w10:wrap type="none"/>
        </v:shape>
      </w:pict>
    </w:r>
  </w:p>
</w:ft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8">
    <w:multiLevelType w:val="hybridMultilevel"/>
    <w:lvl w:ilvl="0">
      <w:start w:val="1"/>
      <w:numFmt w:val="upperLetter"/>
      <w:lvlText w:val="%1)"/>
      <w:lvlJc w:val="left"/>
      <w:pPr>
        <w:ind w:left="1369" w:hanging="240"/>
        <w:jc w:val="left"/>
      </w:pPr>
      <w:rPr>
        <w:rFonts w:hint="default" w:ascii="Baskerville" w:hAnsi="Baskerville" w:eastAsia="Baskerville" w:cs="Baskerville"/>
        <w:b w:val="0"/>
        <w:bCs w:val="0"/>
        <w:i w:val="0"/>
        <w:iCs w:val="0"/>
        <w:color w:val="231F20"/>
        <w:w w:val="100"/>
        <w:sz w:val="20"/>
        <w:szCs w:val="20"/>
        <w:lang w:val="en-gb" w:eastAsia="en-US" w:bidi="ar-SA"/>
      </w:rPr>
    </w:lvl>
    <w:lvl w:ilvl="1">
      <w:start w:val="1"/>
      <w:numFmt w:val="upperLetter"/>
      <w:lvlText w:val="(%2)"/>
      <w:lvlJc w:val="left"/>
      <w:pPr>
        <w:ind w:left="884" w:hanging="264"/>
        <w:jc w:val="left"/>
      </w:pPr>
      <w:rPr>
        <w:rFonts w:hint="default" w:ascii="Baskerville" w:hAnsi="Baskerville" w:eastAsia="Baskerville" w:cs="Baskerville"/>
        <w:b w:val="0"/>
        <w:bCs w:val="0"/>
        <w:i/>
        <w:iCs/>
        <w:color w:val="231F20"/>
        <w:w w:val="100"/>
        <w:sz w:val="18"/>
        <w:szCs w:val="18"/>
        <w:lang w:val="en-gb" w:eastAsia="en-US" w:bidi="ar-SA"/>
      </w:rPr>
    </w:lvl>
    <w:lvl w:ilvl="2">
      <w:start w:val="0"/>
      <w:numFmt w:val="bullet"/>
      <w:lvlText w:val="•"/>
      <w:lvlJc w:val="left"/>
      <w:pPr>
        <w:ind w:left="1164" w:hanging="264"/>
      </w:pPr>
      <w:rPr>
        <w:rFonts w:hint="default"/>
        <w:lang w:val="en-gb" w:eastAsia="en-US" w:bidi="ar-SA"/>
      </w:rPr>
    </w:lvl>
    <w:lvl w:ilvl="3">
      <w:start w:val="0"/>
      <w:numFmt w:val="bullet"/>
      <w:lvlText w:val="•"/>
      <w:lvlJc w:val="left"/>
      <w:pPr>
        <w:ind w:left="969" w:hanging="264"/>
      </w:pPr>
      <w:rPr>
        <w:rFonts w:hint="default"/>
        <w:lang w:val="en-gb" w:eastAsia="en-US" w:bidi="ar-SA"/>
      </w:rPr>
    </w:lvl>
    <w:lvl w:ilvl="4">
      <w:start w:val="0"/>
      <w:numFmt w:val="bullet"/>
      <w:lvlText w:val="•"/>
      <w:lvlJc w:val="left"/>
      <w:pPr>
        <w:ind w:left="774" w:hanging="264"/>
      </w:pPr>
      <w:rPr>
        <w:rFonts w:hint="default"/>
        <w:lang w:val="en-gb" w:eastAsia="en-US" w:bidi="ar-SA"/>
      </w:rPr>
    </w:lvl>
    <w:lvl w:ilvl="5">
      <w:start w:val="0"/>
      <w:numFmt w:val="bullet"/>
      <w:lvlText w:val="•"/>
      <w:lvlJc w:val="left"/>
      <w:pPr>
        <w:ind w:left="579" w:hanging="264"/>
      </w:pPr>
      <w:rPr>
        <w:rFonts w:hint="default"/>
        <w:lang w:val="en-gb" w:eastAsia="en-US" w:bidi="ar-SA"/>
      </w:rPr>
    </w:lvl>
    <w:lvl w:ilvl="6">
      <w:start w:val="0"/>
      <w:numFmt w:val="bullet"/>
      <w:lvlText w:val="•"/>
      <w:lvlJc w:val="left"/>
      <w:pPr>
        <w:ind w:left="384" w:hanging="264"/>
      </w:pPr>
      <w:rPr>
        <w:rFonts w:hint="default"/>
        <w:lang w:val="en-gb" w:eastAsia="en-US" w:bidi="ar-SA"/>
      </w:rPr>
    </w:lvl>
    <w:lvl w:ilvl="7">
      <w:start w:val="0"/>
      <w:numFmt w:val="bullet"/>
      <w:lvlText w:val="•"/>
      <w:lvlJc w:val="left"/>
      <w:pPr>
        <w:ind w:left="189" w:hanging="264"/>
      </w:pPr>
      <w:rPr>
        <w:rFonts w:hint="default"/>
        <w:lang w:val="en-gb" w:eastAsia="en-US" w:bidi="ar-SA"/>
      </w:rPr>
    </w:lvl>
    <w:lvl w:ilvl="8">
      <w:start w:val="0"/>
      <w:numFmt w:val="bullet"/>
      <w:lvlText w:val="•"/>
      <w:lvlJc w:val="left"/>
      <w:pPr>
        <w:ind w:left="-6" w:hanging="264"/>
      </w:pPr>
      <w:rPr>
        <w:rFonts w:hint="default"/>
        <w:lang w:val="en-gb" w:eastAsia="en-US" w:bidi="ar-SA"/>
      </w:rPr>
    </w:lvl>
  </w:abstractNum>
  <w:abstractNum w:abstractNumId="3">
    <w:multiLevelType w:val="hybridMultilevel"/>
    <w:lvl w:ilvl="0">
      <w:start w:val="1"/>
      <w:numFmt w:val="decimal"/>
      <w:lvlText w:val="%1."/>
      <w:lvlJc w:val="left"/>
      <w:pPr>
        <w:ind w:left="4526" w:hanging="207"/>
        <w:jc w:val="right"/>
      </w:pPr>
      <w:rPr>
        <w:rFonts w:hint="default" w:ascii="Baskerville" w:hAnsi="Baskerville" w:eastAsia="Baskerville" w:cs="Baskerville"/>
        <w:b w:val="0"/>
        <w:bCs w:val="0"/>
        <w:i w:val="0"/>
        <w:iCs w:val="0"/>
        <w:color w:val="231F20"/>
        <w:w w:val="100"/>
        <w:sz w:val="20"/>
        <w:szCs w:val="20"/>
        <w:lang w:val="en-gb" w:eastAsia="en-US" w:bidi="ar-SA"/>
      </w:rPr>
    </w:lvl>
    <w:lvl w:ilvl="1">
      <w:start w:val="0"/>
      <w:numFmt w:val="bullet"/>
      <w:lvlText w:val="•"/>
      <w:lvlJc w:val="left"/>
      <w:pPr>
        <w:ind w:left="5082" w:hanging="207"/>
      </w:pPr>
      <w:rPr>
        <w:rFonts w:hint="default"/>
        <w:lang w:val="en-gb" w:eastAsia="en-US" w:bidi="ar-SA"/>
      </w:rPr>
    </w:lvl>
    <w:lvl w:ilvl="2">
      <w:start w:val="0"/>
      <w:numFmt w:val="bullet"/>
      <w:lvlText w:val="•"/>
      <w:lvlJc w:val="left"/>
      <w:pPr>
        <w:ind w:left="5645" w:hanging="207"/>
      </w:pPr>
      <w:rPr>
        <w:rFonts w:hint="default"/>
        <w:lang w:val="en-gb" w:eastAsia="en-US" w:bidi="ar-SA"/>
      </w:rPr>
    </w:lvl>
    <w:lvl w:ilvl="3">
      <w:start w:val="0"/>
      <w:numFmt w:val="bullet"/>
      <w:lvlText w:val="•"/>
      <w:lvlJc w:val="left"/>
      <w:pPr>
        <w:ind w:left="6207" w:hanging="207"/>
      </w:pPr>
      <w:rPr>
        <w:rFonts w:hint="default"/>
        <w:lang w:val="en-gb" w:eastAsia="en-US" w:bidi="ar-SA"/>
      </w:rPr>
    </w:lvl>
    <w:lvl w:ilvl="4">
      <w:start w:val="0"/>
      <w:numFmt w:val="bullet"/>
      <w:lvlText w:val="•"/>
      <w:lvlJc w:val="left"/>
      <w:pPr>
        <w:ind w:left="6770" w:hanging="207"/>
      </w:pPr>
      <w:rPr>
        <w:rFonts w:hint="default"/>
        <w:lang w:val="en-gb" w:eastAsia="en-US" w:bidi="ar-SA"/>
      </w:rPr>
    </w:lvl>
    <w:lvl w:ilvl="5">
      <w:start w:val="0"/>
      <w:numFmt w:val="bullet"/>
      <w:lvlText w:val="•"/>
      <w:lvlJc w:val="left"/>
      <w:pPr>
        <w:ind w:left="7333" w:hanging="207"/>
      </w:pPr>
      <w:rPr>
        <w:rFonts w:hint="default"/>
        <w:lang w:val="en-gb" w:eastAsia="en-US" w:bidi="ar-SA"/>
      </w:rPr>
    </w:lvl>
    <w:lvl w:ilvl="6">
      <w:start w:val="0"/>
      <w:numFmt w:val="bullet"/>
      <w:lvlText w:val="•"/>
      <w:lvlJc w:val="left"/>
      <w:pPr>
        <w:ind w:left="7895" w:hanging="207"/>
      </w:pPr>
      <w:rPr>
        <w:rFonts w:hint="default"/>
        <w:lang w:val="en-gb" w:eastAsia="en-US" w:bidi="ar-SA"/>
      </w:rPr>
    </w:lvl>
    <w:lvl w:ilvl="7">
      <w:start w:val="0"/>
      <w:numFmt w:val="bullet"/>
      <w:lvlText w:val="•"/>
      <w:lvlJc w:val="left"/>
      <w:pPr>
        <w:ind w:left="8458" w:hanging="207"/>
      </w:pPr>
      <w:rPr>
        <w:rFonts w:hint="default"/>
        <w:lang w:val="en-gb" w:eastAsia="en-US" w:bidi="ar-SA"/>
      </w:rPr>
    </w:lvl>
    <w:lvl w:ilvl="8">
      <w:start w:val="0"/>
      <w:numFmt w:val="bullet"/>
      <w:lvlText w:val="•"/>
      <w:lvlJc w:val="left"/>
      <w:pPr>
        <w:ind w:left="9021" w:hanging="207"/>
      </w:pPr>
      <w:rPr>
        <w:rFonts w:hint="default"/>
        <w:lang w:val="en-gb" w:eastAsia="en-US" w:bidi="ar-SA"/>
      </w:rPr>
    </w:lvl>
  </w:abstractNum>
  <w:abstractNum w:abstractNumId="7">
    <w:multiLevelType w:val="hybridMultilevel"/>
    <w:lvl w:ilvl="0">
      <w:start w:val="1"/>
      <w:numFmt w:val="upperLetter"/>
      <w:lvlText w:val="%1."/>
      <w:lvlJc w:val="left"/>
      <w:pPr>
        <w:ind w:left="3468" w:hanging="269"/>
        <w:jc w:val="left"/>
      </w:pPr>
      <w:rPr>
        <w:rFonts w:hint="default" w:ascii="Baskerville-SemiBold" w:hAnsi="Baskerville-SemiBold" w:eastAsia="Baskerville-SemiBold" w:cs="Baskerville-SemiBold"/>
        <w:b/>
        <w:bCs/>
        <w:i w:val="0"/>
        <w:iCs w:val="0"/>
        <w:color w:val="231F20"/>
        <w:w w:val="100"/>
        <w:sz w:val="22"/>
        <w:szCs w:val="22"/>
        <w:lang w:val="en-gb" w:eastAsia="en-US" w:bidi="ar-SA"/>
      </w:rPr>
    </w:lvl>
    <w:lvl w:ilvl="1">
      <w:start w:val="1"/>
      <w:numFmt w:val="decimal"/>
      <w:lvlText w:val="%2."/>
      <w:lvlJc w:val="left"/>
      <w:pPr>
        <w:ind w:left="3406" w:hanging="207"/>
        <w:jc w:val="left"/>
      </w:pPr>
      <w:rPr>
        <w:rFonts w:hint="default" w:ascii="Baskerville" w:hAnsi="Baskerville" w:eastAsia="Baskerville" w:cs="Baskerville"/>
        <w:b w:val="0"/>
        <w:bCs w:val="0"/>
        <w:i w:val="0"/>
        <w:iCs w:val="0"/>
        <w:color w:val="231F20"/>
        <w:w w:val="100"/>
        <w:sz w:val="20"/>
        <w:szCs w:val="20"/>
        <w:lang w:val="en-gb" w:eastAsia="en-US" w:bidi="ar-SA"/>
      </w:rPr>
    </w:lvl>
    <w:lvl w:ilvl="2">
      <w:start w:val="0"/>
      <w:numFmt w:val="bullet"/>
      <w:lvlText w:val="•"/>
      <w:lvlJc w:val="left"/>
      <w:pPr>
        <w:ind w:left="4202" w:hanging="207"/>
      </w:pPr>
      <w:rPr>
        <w:rFonts w:hint="default"/>
        <w:lang w:val="en-gb" w:eastAsia="en-US" w:bidi="ar-SA"/>
      </w:rPr>
    </w:lvl>
    <w:lvl w:ilvl="3">
      <w:start w:val="0"/>
      <w:numFmt w:val="bullet"/>
      <w:lvlText w:val="•"/>
      <w:lvlJc w:val="left"/>
      <w:pPr>
        <w:ind w:left="4945" w:hanging="207"/>
      </w:pPr>
      <w:rPr>
        <w:rFonts w:hint="default"/>
        <w:lang w:val="en-gb" w:eastAsia="en-US" w:bidi="ar-SA"/>
      </w:rPr>
    </w:lvl>
    <w:lvl w:ilvl="4">
      <w:start w:val="0"/>
      <w:numFmt w:val="bullet"/>
      <w:lvlText w:val="•"/>
      <w:lvlJc w:val="left"/>
      <w:pPr>
        <w:ind w:left="5688" w:hanging="207"/>
      </w:pPr>
      <w:rPr>
        <w:rFonts w:hint="default"/>
        <w:lang w:val="en-gb" w:eastAsia="en-US" w:bidi="ar-SA"/>
      </w:rPr>
    </w:lvl>
    <w:lvl w:ilvl="5">
      <w:start w:val="0"/>
      <w:numFmt w:val="bullet"/>
      <w:lvlText w:val="•"/>
      <w:lvlJc w:val="left"/>
      <w:pPr>
        <w:ind w:left="6431" w:hanging="207"/>
      </w:pPr>
      <w:rPr>
        <w:rFonts w:hint="default"/>
        <w:lang w:val="en-gb" w:eastAsia="en-US" w:bidi="ar-SA"/>
      </w:rPr>
    </w:lvl>
    <w:lvl w:ilvl="6">
      <w:start w:val="0"/>
      <w:numFmt w:val="bullet"/>
      <w:lvlText w:val="•"/>
      <w:lvlJc w:val="left"/>
      <w:pPr>
        <w:ind w:left="7174" w:hanging="207"/>
      </w:pPr>
      <w:rPr>
        <w:rFonts w:hint="default"/>
        <w:lang w:val="en-gb" w:eastAsia="en-US" w:bidi="ar-SA"/>
      </w:rPr>
    </w:lvl>
    <w:lvl w:ilvl="7">
      <w:start w:val="0"/>
      <w:numFmt w:val="bullet"/>
      <w:lvlText w:val="•"/>
      <w:lvlJc w:val="left"/>
      <w:pPr>
        <w:ind w:left="7917" w:hanging="207"/>
      </w:pPr>
      <w:rPr>
        <w:rFonts w:hint="default"/>
        <w:lang w:val="en-gb" w:eastAsia="en-US" w:bidi="ar-SA"/>
      </w:rPr>
    </w:lvl>
    <w:lvl w:ilvl="8">
      <w:start w:val="0"/>
      <w:numFmt w:val="bullet"/>
      <w:lvlText w:val="•"/>
      <w:lvlJc w:val="left"/>
      <w:pPr>
        <w:ind w:left="8660" w:hanging="207"/>
      </w:pPr>
      <w:rPr>
        <w:rFonts w:hint="default"/>
        <w:lang w:val="en-gb" w:eastAsia="en-US" w:bidi="ar-SA"/>
      </w:rPr>
    </w:lvl>
  </w:abstractNum>
  <w:abstractNum w:abstractNumId="6">
    <w:multiLevelType w:val="hybridMultilevel"/>
    <w:lvl w:ilvl="0">
      <w:start w:val="1"/>
      <w:numFmt w:val="decimal"/>
      <w:lvlText w:val="%1."/>
      <w:lvlJc w:val="left"/>
      <w:pPr>
        <w:ind w:left="929" w:hanging="227"/>
        <w:jc w:val="right"/>
      </w:pPr>
      <w:rPr>
        <w:rFonts w:hint="default" w:ascii="Baskerville-SemiBold" w:hAnsi="Baskerville-SemiBold" w:eastAsia="Baskerville-SemiBold" w:cs="Baskerville-SemiBold"/>
        <w:b/>
        <w:bCs/>
        <w:i w:val="0"/>
        <w:iCs w:val="0"/>
        <w:color w:val="231F20"/>
        <w:w w:val="100"/>
        <w:sz w:val="22"/>
        <w:szCs w:val="22"/>
        <w:lang w:val="en-gb" w:eastAsia="en-US" w:bidi="ar-SA"/>
      </w:rPr>
    </w:lvl>
    <w:lvl w:ilvl="1">
      <w:start w:val="1"/>
      <w:numFmt w:val="upperRoman"/>
      <w:lvlText w:val="%2."/>
      <w:lvlJc w:val="left"/>
      <w:pPr>
        <w:ind w:left="3399" w:hanging="200"/>
        <w:jc w:val="left"/>
      </w:pPr>
      <w:rPr>
        <w:rFonts w:hint="default" w:ascii="Baskerville-SemiBold" w:hAnsi="Baskerville-SemiBold" w:eastAsia="Baskerville-SemiBold" w:cs="Baskerville-SemiBold"/>
        <w:b/>
        <w:bCs/>
        <w:i w:val="0"/>
        <w:iCs w:val="0"/>
        <w:color w:val="231F20"/>
        <w:w w:val="100"/>
        <w:sz w:val="22"/>
        <w:szCs w:val="22"/>
        <w:lang w:val="en-gb" w:eastAsia="en-US" w:bidi="ar-SA"/>
      </w:rPr>
    </w:lvl>
    <w:lvl w:ilvl="2">
      <w:start w:val="0"/>
      <w:numFmt w:val="bullet"/>
      <w:lvlText w:val="•"/>
      <w:lvlJc w:val="left"/>
      <w:pPr>
        <w:ind w:left="3872" w:hanging="200"/>
      </w:pPr>
      <w:rPr>
        <w:rFonts w:hint="default"/>
        <w:lang w:val="en-gb" w:eastAsia="en-US" w:bidi="ar-SA"/>
      </w:rPr>
    </w:lvl>
    <w:lvl w:ilvl="3">
      <w:start w:val="0"/>
      <w:numFmt w:val="bullet"/>
      <w:lvlText w:val="•"/>
      <w:lvlJc w:val="left"/>
      <w:pPr>
        <w:ind w:left="4344" w:hanging="200"/>
      </w:pPr>
      <w:rPr>
        <w:rFonts w:hint="default"/>
        <w:lang w:val="en-gb" w:eastAsia="en-US" w:bidi="ar-SA"/>
      </w:rPr>
    </w:lvl>
    <w:lvl w:ilvl="4">
      <w:start w:val="0"/>
      <w:numFmt w:val="bullet"/>
      <w:lvlText w:val="•"/>
      <w:lvlJc w:val="left"/>
      <w:pPr>
        <w:ind w:left="4816" w:hanging="200"/>
      </w:pPr>
      <w:rPr>
        <w:rFonts w:hint="default"/>
        <w:lang w:val="en-gb" w:eastAsia="en-US" w:bidi="ar-SA"/>
      </w:rPr>
    </w:lvl>
    <w:lvl w:ilvl="5">
      <w:start w:val="0"/>
      <w:numFmt w:val="bullet"/>
      <w:lvlText w:val="•"/>
      <w:lvlJc w:val="left"/>
      <w:pPr>
        <w:ind w:left="5288" w:hanging="200"/>
      </w:pPr>
      <w:rPr>
        <w:rFonts w:hint="default"/>
        <w:lang w:val="en-gb" w:eastAsia="en-US" w:bidi="ar-SA"/>
      </w:rPr>
    </w:lvl>
    <w:lvl w:ilvl="6">
      <w:start w:val="0"/>
      <w:numFmt w:val="bullet"/>
      <w:lvlText w:val="•"/>
      <w:lvlJc w:val="left"/>
      <w:pPr>
        <w:ind w:left="5760" w:hanging="200"/>
      </w:pPr>
      <w:rPr>
        <w:rFonts w:hint="default"/>
        <w:lang w:val="en-gb" w:eastAsia="en-US" w:bidi="ar-SA"/>
      </w:rPr>
    </w:lvl>
    <w:lvl w:ilvl="7">
      <w:start w:val="0"/>
      <w:numFmt w:val="bullet"/>
      <w:lvlText w:val="•"/>
      <w:lvlJc w:val="left"/>
      <w:pPr>
        <w:ind w:left="6232" w:hanging="200"/>
      </w:pPr>
      <w:rPr>
        <w:rFonts w:hint="default"/>
        <w:lang w:val="en-gb" w:eastAsia="en-US" w:bidi="ar-SA"/>
      </w:rPr>
    </w:lvl>
    <w:lvl w:ilvl="8">
      <w:start w:val="0"/>
      <w:numFmt w:val="bullet"/>
      <w:lvlText w:val="•"/>
      <w:lvlJc w:val="left"/>
      <w:pPr>
        <w:ind w:left="6704" w:hanging="200"/>
      </w:pPr>
      <w:rPr>
        <w:rFonts w:hint="default"/>
        <w:lang w:val="en-gb" w:eastAsia="en-US" w:bidi="ar-SA"/>
      </w:rPr>
    </w:lvl>
  </w:abstractNum>
  <w:abstractNum w:abstractNumId="5">
    <w:multiLevelType w:val="hybridMultilevel"/>
    <w:lvl w:ilvl="0">
      <w:start w:val="0"/>
      <w:numFmt w:val="bullet"/>
      <w:lvlText w:val="•"/>
      <w:lvlJc w:val="left"/>
      <w:pPr>
        <w:ind w:left="672" w:hanging="133"/>
      </w:pPr>
      <w:rPr>
        <w:rFonts w:hint="default" w:ascii="Baskerville" w:hAnsi="Baskerville" w:eastAsia="Baskerville" w:cs="Baskerville"/>
        <w:b w:val="0"/>
        <w:bCs w:val="0"/>
        <w:i w:val="0"/>
        <w:iCs w:val="0"/>
        <w:color w:val="231F20"/>
        <w:w w:val="100"/>
        <w:sz w:val="20"/>
        <w:szCs w:val="20"/>
        <w:lang w:val="en-gb" w:eastAsia="en-US" w:bidi="ar-SA"/>
      </w:rPr>
    </w:lvl>
    <w:lvl w:ilvl="1">
      <w:start w:val="0"/>
      <w:numFmt w:val="bullet"/>
      <w:lvlText w:val="•"/>
      <w:lvlJc w:val="left"/>
      <w:pPr>
        <w:ind w:left="1373" w:hanging="133"/>
      </w:pPr>
      <w:rPr>
        <w:rFonts w:hint="default"/>
        <w:lang w:val="en-gb" w:eastAsia="en-US" w:bidi="ar-SA"/>
      </w:rPr>
    </w:lvl>
    <w:lvl w:ilvl="2">
      <w:start w:val="0"/>
      <w:numFmt w:val="bullet"/>
      <w:lvlText w:val="•"/>
      <w:lvlJc w:val="left"/>
      <w:pPr>
        <w:ind w:left="2067" w:hanging="133"/>
      </w:pPr>
      <w:rPr>
        <w:rFonts w:hint="default"/>
        <w:lang w:val="en-gb" w:eastAsia="en-US" w:bidi="ar-SA"/>
      </w:rPr>
    </w:lvl>
    <w:lvl w:ilvl="3">
      <w:start w:val="0"/>
      <w:numFmt w:val="bullet"/>
      <w:lvlText w:val="•"/>
      <w:lvlJc w:val="left"/>
      <w:pPr>
        <w:ind w:left="2761" w:hanging="133"/>
      </w:pPr>
      <w:rPr>
        <w:rFonts w:hint="default"/>
        <w:lang w:val="en-gb" w:eastAsia="en-US" w:bidi="ar-SA"/>
      </w:rPr>
    </w:lvl>
    <w:lvl w:ilvl="4">
      <w:start w:val="0"/>
      <w:numFmt w:val="bullet"/>
      <w:lvlText w:val="•"/>
      <w:lvlJc w:val="left"/>
      <w:pPr>
        <w:ind w:left="3455" w:hanging="133"/>
      </w:pPr>
      <w:rPr>
        <w:rFonts w:hint="default"/>
        <w:lang w:val="en-gb" w:eastAsia="en-US" w:bidi="ar-SA"/>
      </w:rPr>
    </w:lvl>
    <w:lvl w:ilvl="5">
      <w:start w:val="0"/>
      <w:numFmt w:val="bullet"/>
      <w:lvlText w:val="•"/>
      <w:lvlJc w:val="left"/>
      <w:pPr>
        <w:ind w:left="4149" w:hanging="133"/>
      </w:pPr>
      <w:rPr>
        <w:rFonts w:hint="default"/>
        <w:lang w:val="en-gb" w:eastAsia="en-US" w:bidi="ar-SA"/>
      </w:rPr>
    </w:lvl>
    <w:lvl w:ilvl="6">
      <w:start w:val="0"/>
      <w:numFmt w:val="bullet"/>
      <w:lvlText w:val="•"/>
      <w:lvlJc w:val="left"/>
      <w:pPr>
        <w:ind w:left="4843" w:hanging="133"/>
      </w:pPr>
      <w:rPr>
        <w:rFonts w:hint="default"/>
        <w:lang w:val="en-gb" w:eastAsia="en-US" w:bidi="ar-SA"/>
      </w:rPr>
    </w:lvl>
    <w:lvl w:ilvl="7">
      <w:start w:val="0"/>
      <w:numFmt w:val="bullet"/>
      <w:lvlText w:val="•"/>
      <w:lvlJc w:val="left"/>
      <w:pPr>
        <w:ind w:left="5537" w:hanging="133"/>
      </w:pPr>
      <w:rPr>
        <w:rFonts w:hint="default"/>
        <w:lang w:val="en-gb" w:eastAsia="en-US" w:bidi="ar-SA"/>
      </w:rPr>
    </w:lvl>
    <w:lvl w:ilvl="8">
      <w:start w:val="0"/>
      <w:numFmt w:val="bullet"/>
      <w:lvlText w:val="•"/>
      <w:lvlJc w:val="left"/>
      <w:pPr>
        <w:ind w:left="6231" w:hanging="133"/>
      </w:pPr>
      <w:rPr>
        <w:rFonts w:hint="default"/>
        <w:lang w:val="en-gb" w:eastAsia="en-US" w:bidi="ar-SA"/>
      </w:rPr>
    </w:lvl>
  </w:abstractNum>
  <w:abstractNum w:abstractNumId="4">
    <w:multiLevelType w:val="hybridMultilevel"/>
    <w:lvl w:ilvl="0">
      <w:start w:val="1"/>
      <w:numFmt w:val="decimal"/>
      <w:lvlText w:val="%1."/>
      <w:lvlJc w:val="left"/>
      <w:pPr>
        <w:ind w:left="172" w:hanging="152"/>
        <w:jc w:val="left"/>
      </w:pPr>
      <w:rPr>
        <w:rFonts w:hint="default" w:ascii="Baskerville" w:hAnsi="Baskerville" w:eastAsia="Baskerville" w:cs="Baskerville"/>
        <w:b w:val="0"/>
        <w:bCs w:val="0"/>
        <w:i w:val="0"/>
        <w:iCs w:val="0"/>
        <w:color w:val="231F20"/>
        <w:w w:val="100"/>
        <w:sz w:val="18"/>
        <w:szCs w:val="18"/>
        <w:lang w:val="en-gb" w:eastAsia="en-US" w:bidi="ar-SA"/>
      </w:rPr>
    </w:lvl>
    <w:lvl w:ilvl="1">
      <w:start w:val="1"/>
      <w:numFmt w:val="decimal"/>
      <w:lvlText w:val="%2."/>
      <w:lvlJc w:val="left"/>
      <w:pPr>
        <w:ind w:left="884" w:hanging="184"/>
        <w:jc w:val="left"/>
      </w:pPr>
      <w:rPr>
        <w:rFonts w:hint="default" w:ascii="Baskerville" w:hAnsi="Baskerville" w:eastAsia="Baskerville" w:cs="Baskerville"/>
        <w:b w:val="0"/>
        <w:bCs w:val="0"/>
        <w:i/>
        <w:iCs/>
        <w:color w:val="231F20"/>
        <w:w w:val="100"/>
        <w:sz w:val="18"/>
        <w:szCs w:val="18"/>
        <w:lang w:val="en-gb" w:eastAsia="en-US" w:bidi="ar-SA"/>
      </w:rPr>
    </w:lvl>
    <w:lvl w:ilvl="2">
      <w:start w:val="0"/>
      <w:numFmt w:val="bullet"/>
      <w:lvlText w:val="•"/>
      <w:lvlJc w:val="left"/>
      <w:pPr>
        <w:ind w:left="1055" w:hanging="184"/>
      </w:pPr>
      <w:rPr>
        <w:rFonts w:hint="default"/>
        <w:lang w:val="en-gb" w:eastAsia="en-US" w:bidi="ar-SA"/>
      </w:rPr>
    </w:lvl>
    <w:lvl w:ilvl="3">
      <w:start w:val="0"/>
      <w:numFmt w:val="bullet"/>
      <w:lvlText w:val="•"/>
      <w:lvlJc w:val="left"/>
      <w:pPr>
        <w:ind w:left="1230" w:hanging="184"/>
      </w:pPr>
      <w:rPr>
        <w:rFonts w:hint="default"/>
        <w:lang w:val="en-gb" w:eastAsia="en-US" w:bidi="ar-SA"/>
      </w:rPr>
    </w:lvl>
    <w:lvl w:ilvl="4">
      <w:start w:val="0"/>
      <w:numFmt w:val="bullet"/>
      <w:lvlText w:val="•"/>
      <w:lvlJc w:val="left"/>
      <w:pPr>
        <w:ind w:left="1405" w:hanging="184"/>
      </w:pPr>
      <w:rPr>
        <w:rFonts w:hint="default"/>
        <w:lang w:val="en-gb" w:eastAsia="en-US" w:bidi="ar-SA"/>
      </w:rPr>
    </w:lvl>
    <w:lvl w:ilvl="5">
      <w:start w:val="0"/>
      <w:numFmt w:val="bullet"/>
      <w:lvlText w:val="•"/>
      <w:lvlJc w:val="left"/>
      <w:pPr>
        <w:ind w:left="1581" w:hanging="184"/>
      </w:pPr>
      <w:rPr>
        <w:rFonts w:hint="default"/>
        <w:lang w:val="en-gb" w:eastAsia="en-US" w:bidi="ar-SA"/>
      </w:rPr>
    </w:lvl>
    <w:lvl w:ilvl="6">
      <w:start w:val="0"/>
      <w:numFmt w:val="bullet"/>
      <w:lvlText w:val="•"/>
      <w:lvlJc w:val="left"/>
      <w:pPr>
        <w:ind w:left="1756" w:hanging="184"/>
      </w:pPr>
      <w:rPr>
        <w:rFonts w:hint="default"/>
        <w:lang w:val="en-gb" w:eastAsia="en-US" w:bidi="ar-SA"/>
      </w:rPr>
    </w:lvl>
    <w:lvl w:ilvl="7">
      <w:start w:val="0"/>
      <w:numFmt w:val="bullet"/>
      <w:lvlText w:val="•"/>
      <w:lvlJc w:val="left"/>
      <w:pPr>
        <w:ind w:left="1931" w:hanging="184"/>
      </w:pPr>
      <w:rPr>
        <w:rFonts w:hint="default"/>
        <w:lang w:val="en-gb" w:eastAsia="en-US" w:bidi="ar-SA"/>
      </w:rPr>
    </w:lvl>
    <w:lvl w:ilvl="8">
      <w:start w:val="0"/>
      <w:numFmt w:val="bullet"/>
      <w:lvlText w:val="•"/>
      <w:lvlJc w:val="left"/>
      <w:pPr>
        <w:ind w:left="2107" w:hanging="184"/>
      </w:pPr>
      <w:rPr>
        <w:rFonts w:hint="default"/>
        <w:lang w:val="en-gb" w:eastAsia="en-US" w:bidi="ar-SA"/>
      </w:rPr>
    </w:lvl>
  </w:abstractNum>
  <w:abstractNum w:abstractNumId="2">
    <w:multiLevelType w:val="hybridMultilevel"/>
    <w:lvl w:ilvl="0">
      <w:start w:val="1"/>
      <w:numFmt w:val="upperLetter"/>
      <w:lvlText w:val="%1."/>
      <w:lvlJc w:val="left"/>
      <w:pPr>
        <w:ind w:left="1606" w:hanging="194"/>
        <w:jc w:val="left"/>
      </w:pPr>
      <w:rPr>
        <w:rFonts w:hint="default" w:ascii="Baskerville" w:hAnsi="Baskerville" w:eastAsia="Baskerville" w:cs="Baskerville"/>
        <w:b w:val="0"/>
        <w:bCs w:val="0"/>
        <w:i w:val="0"/>
        <w:iCs w:val="0"/>
        <w:color w:val="231F20"/>
        <w:w w:val="100"/>
        <w:sz w:val="16"/>
        <w:szCs w:val="16"/>
        <w:lang w:val="en-gb" w:eastAsia="en-US" w:bidi="ar-SA"/>
      </w:rPr>
    </w:lvl>
    <w:lvl w:ilvl="1">
      <w:start w:val="0"/>
      <w:numFmt w:val="bullet"/>
      <w:lvlText w:val="•"/>
      <w:lvlJc w:val="left"/>
      <w:pPr>
        <w:ind w:left="2454" w:hanging="194"/>
      </w:pPr>
      <w:rPr>
        <w:rFonts w:hint="default"/>
        <w:lang w:val="en-gb" w:eastAsia="en-US" w:bidi="ar-SA"/>
      </w:rPr>
    </w:lvl>
    <w:lvl w:ilvl="2">
      <w:start w:val="0"/>
      <w:numFmt w:val="bullet"/>
      <w:lvlText w:val="•"/>
      <w:lvlJc w:val="left"/>
      <w:pPr>
        <w:ind w:left="3309" w:hanging="194"/>
      </w:pPr>
      <w:rPr>
        <w:rFonts w:hint="default"/>
        <w:lang w:val="en-gb" w:eastAsia="en-US" w:bidi="ar-SA"/>
      </w:rPr>
    </w:lvl>
    <w:lvl w:ilvl="3">
      <w:start w:val="0"/>
      <w:numFmt w:val="bullet"/>
      <w:lvlText w:val="•"/>
      <w:lvlJc w:val="left"/>
      <w:pPr>
        <w:ind w:left="4163" w:hanging="194"/>
      </w:pPr>
      <w:rPr>
        <w:rFonts w:hint="default"/>
        <w:lang w:val="en-gb" w:eastAsia="en-US" w:bidi="ar-SA"/>
      </w:rPr>
    </w:lvl>
    <w:lvl w:ilvl="4">
      <w:start w:val="0"/>
      <w:numFmt w:val="bullet"/>
      <w:lvlText w:val="•"/>
      <w:lvlJc w:val="left"/>
      <w:pPr>
        <w:ind w:left="5018" w:hanging="194"/>
      </w:pPr>
      <w:rPr>
        <w:rFonts w:hint="default"/>
        <w:lang w:val="en-gb" w:eastAsia="en-US" w:bidi="ar-SA"/>
      </w:rPr>
    </w:lvl>
    <w:lvl w:ilvl="5">
      <w:start w:val="0"/>
      <w:numFmt w:val="bullet"/>
      <w:lvlText w:val="•"/>
      <w:lvlJc w:val="left"/>
      <w:pPr>
        <w:ind w:left="5873" w:hanging="194"/>
      </w:pPr>
      <w:rPr>
        <w:rFonts w:hint="default"/>
        <w:lang w:val="en-gb" w:eastAsia="en-US" w:bidi="ar-SA"/>
      </w:rPr>
    </w:lvl>
    <w:lvl w:ilvl="6">
      <w:start w:val="0"/>
      <w:numFmt w:val="bullet"/>
      <w:lvlText w:val="•"/>
      <w:lvlJc w:val="left"/>
      <w:pPr>
        <w:ind w:left="6727" w:hanging="194"/>
      </w:pPr>
      <w:rPr>
        <w:rFonts w:hint="default"/>
        <w:lang w:val="en-gb" w:eastAsia="en-US" w:bidi="ar-SA"/>
      </w:rPr>
    </w:lvl>
    <w:lvl w:ilvl="7">
      <w:start w:val="0"/>
      <w:numFmt w:val="bullet"/>
      <w:lvlText w:val="•"/>
      <w:lvlJc w:val="left"/>
      <w:pPr>
        <w:ind w:left="7582" w:hanging="194"/>
      </w:pPr>
      <w:rPr>
        <w:rFonts w:hint="default"/>
        <w:lang w:val="en-gb" w:eastAsia="en-US" w:bidi="ar-SA"/>
      </w:rPr>
    </w:lvl>
    <w:lvl w:ilvl="8">
      <w:start w:val="0"/>
      <w:numFmt w:val="bullet"/>
      <w:lvlText w:val="•"/>
      <w:lvlJc w:val="left"/>
      <w:pPr>
        <w:ind w:left="8437" w:hanging="194"/>
      </w:pPr>
      <w:rPr>
        <w:rFonts w:hint="default"/>
        <w:lang w:val="en-gb" w:eastAsia="en-US" w:bidi="ar-SA"/>
      </w:rPr>
    </w:lvl>
  </w:abstractNum>
  <w:abstractNum w:abstractNumId="1">
    <w:multiLevelType w:val="hybridMultilevel"/>
    <w:lvl w:ilvl="0">
      <w:start w:val="1"/>
      <w:numFmt w:val="upperRoman"/>
      <w:lvlText w:val="%1."/>
      <w:lvlJc w:val="left"/>
      <w:pPr>
        <w:ind w:left="1554" w:hanging="142"/>
        <w:jc w:val="left"/>
      </w:pPr>
      <w:rPr>
        <w:rFonts w:hint="default" w:ascii="Baskerville" w:hAnsi="Baskerville" w:eastAsia="Baskerville" w:cs="Baskerville"/>
        <w:b w:val="0"/>
        <w:bCs w:val="0"/>
        <w:i w:val="0"/>
        <w:iCs w:val="0"/>
        <w:color w:val="231F20"/>
        <w:w w:val="100"/>
        <w:sz w:val="16"/>
        <w:szCs w:val="16"/>
        <w:lang w:val="en-gb" w:eastAsia="en-US" w:bidi="ar-SA"/>
      </w:rPr>
    </w:lvl>
    <w:lvl w:ilvl="1">
      <w:start w:val="0"/>
      <w:numFmt w:val="bullet"/>
      <w:lvlText w:val="•"/>
      <w:lvlJc w:val="left"/>
      <w:pPr>
        <w:ind w:left="2418" w:hanging="142"/>
      </w:pPr>
      <w:rPr>
        <w:rFonts w:hint="default"/>
        <w:lang w:val="en-gb" w:eastAsia="en-US" w:bidi="ar-SA"/>
      </w:rPr>
    </w:lvl>
    <w:lvl w:ilvl="2">
      <w:start w:val="0"/>
      <w:numFmt w:val="bullet"/>
      <w:lvlText w:val="•"/>
      <w:lvlJc w:val="left"/>
      <w:pPr>
        <w:ind w:left="3277" w:hanging="142"/>
      </w:pPr>
      <w:rPr>
        <w:rFonts w:hint="default"/>
        <w:lang w:val="en-gb" w:eastAsia="en-US" w:bidi="ar-SA"/>
      </w:rPr>
    </w:lvl>
    <w:lvl w:ilvl="3">
      <w:start w:val="0"/>
      <w:numFmt w:val="bullet"/>
      <w:lvlText w:val="•"/>
      <w:lvlJc w:val="left"/>
      <w:pPr>
        <w:ind w:left="4135" w:hanging="142"/>
      </w:pPr>
      <w:rPr>
        <w:rFonts w:hint="default"/>
        <w:lang w:val="en-gb" w:eastAsia="en-US" w:bidi="ar-SA"/>
      </w:rPr>
    </w:lvl>
    <w:lvl w:ilvl="4">
      <w:start w:val="0"/>
      <w:numFmt w:val="bullet"/>
      <w:lvlText w:val="•"/>
      <w:lvlJc w:val="left"/>
      <w:pPr>
        <w:ind w:left="4994" w:hanging="142"/>
      </w:pPr>
      <w:rPr>
        <w:rFonts w:hint="default"/>
        <w:lang w:val="en-gb" w:eastAsia="en-US" w:bidi="ar-SA"/>
      </w:rPr>
    </w:lvl>
    <w:lvl w:ilvl="5">
      <w:start w:val="0"/>
      <w:numFmt w:val="bullet"/>
      <w:lvlText w:val="•"/>
      <w:lvlJc w:val="left"/>
      <w:pPr>
        <w:ind w:left="5853" w:hanging="142"/>
      </w:pPr>
      <w:rPr>
        <w:rFonts w:hint="default"/>
        <w:lang w:val="en-gb" w:eastAsia="en-US" w:bidi="ar-SA"/>
      </w:rPr>
    </w:lvl>
    <w:lvl w:ilvl="6">
      <w:start w:val="0"/>
      <w:numFmt w:val="bullet"/>
      <w:lvlText w:val="•"/>
      <w:lvlJc w:val="left"/>
      <w:pPr>
        <w:ind w:left="6711" w:hanging="142"/>
      </w:pPr>
      <w:rPr>
        <w:rFonts w:hint="default"/>
        <w:lang w:val="en-gb" w:eastAsia="en-US" w:bidi="ar-SA"/>
      </w:rPr>
    </w:lvl>
    <w:lvl w:ilvl="7">
      <w:start w:val="0"/>
      <w:numFmt w:val="bullet"/>
      <w:lvlText w:val="•"/>
      <w:lvlJc w:val="left"/>
      <w:pPr>
        <w:ind w:left="7570" w:hanging="142"/>
      </w:pPr>
      <w:rPr>
        <w:rFonts w:hint="default"/>
        <w:lang w:val="en-gb" w:eastAsia="en-US" w:bidi="ar-SA"/>
      </w:rPr>
    </w:lvl>
    <w:lvl w:ilvl="8">
      <w:start w:val="0"/>
      <w:numFmt w:val="bullet"/>
      <w:lvlText w:val="•"/>
      <w:lvlJc w:val="left"/>
      <w:pPr>
        <w:ind w:left="8429" w:hanging="142"/>
      </w:pPr>
      <w:rPr>
        <w:rFonts w:hint="default"/>
        <w:lang w:val="en-gb" w:eastAsia="en-US" w:bidi="ar-SA"/>
      </w:rPr>
    </w:lvl>
  </w:abstractNum>
  <w:abstractNum w:abstractNumId="0">
    <w:multiLevelType w:val="hybridMultilevel"/>
    <w:lvl w:ilvl="0">
      <w:start w:val="1"/>
      <w:numFmt w:val="decimal"/>
      <w:lvlText w:val="%1."/>
      <w:lvlJc w:val="left"/>
      <w:pPr>
        <w:ind w:left="1577" w:hanging="166"/>
        <w:jc w:val="left"/>
      </w:pPr>
      <w:rPr>
        <w:rFonts w:hint="default" w:ascii="Baskerville" w:hAnsi="Baskerville" w:eastAsia="Baskerville" w:cs="Baskerville"/>
        <w:b w:val="0"/>
        <w:bCs w:val="0"/>
        <w:i w:val="0"/>
        <w:iCs w:val="0"/>
        <w:color w:val="231F20"/>
        <w:w w:val="100"/>
        <w:sz w:val="16"/>
        <w:szCs w:val="16"/>
        <w:lang w:val="en-gb" w:eastAsia="en-US" w:bidi="ar-SA"/>
      </w:rPr>
    </w:lvl>
    <w:lvl w:ilvl="1">
      <w:start w:val="0"/>
      <w:numFmt w:val="bullet"/>
      <w:lvlText w:val="•"/>
      <w:lvlJc w:val="left"/>
      <w:pPr>
        <w:ind w:left="2436" w:hanging="166"/>
      </w:pPr>
      <w:rPr>
        <w:rFonts w:hint="default"/>
        <w:lang w:val="en-gb" w:eastAsia="en-US" w:bidi="ar-SA"/>
      </w:rPr>
    </w:lvl>
    <w:lvl w:ilvl="2">
      <w:start w:val="0"/>
      <w:numFmt w:val="bullet"/>
      <w:lvlText w:val="•"/>
      <w:lvlJc w:val="left"/>
      <w:pPr>
        <w:ind w:left="3293" w:hanging="166"/>
      </w:pPr>
      <w:rPr>
        <w:rFonts w:hint="default"/>
        <w:lang w:val="en-gb" w:eastAsia="en-US" w:bidi="ar-SA"/>
      </w:rPr>
    </w:lvl>
    <w:lvl w:ilvl="3">
      <w:start w:val="0"/>
      <w:numFmt w:val="bullet"/>
      <w:lvlText w:val="•"/>
      <w:lvlJc w:val="left"/>
      <w:pPr>
        <w:ind w:left="4149" w:hanging="166"/>
      </w:pPr>
      <w:rPr>
        <w:rFonts w:hint="default"/>
        <w:lang w:val="en-gb" w:eastAsia="en-US" w:bidi="ar-SA"/>
      </w:rPr>
    </w:lvl>
    <w:lvl w:ilvl="4">
      <w:start w:val="0"/>
      <w:numFmt w:val="bullet"/>
      <w:lvlText w:val="•"/>
      <w:lvlJc w:val="left"/>
      <w:pPr>
        <w:ind w:left="5006" w:hanging="166"/>
      </w:pPr>
      <w:rPr>
        <w:rFonts w:hint="default"/>
        <w:lang w:val="en-gb" w:eastAsia="en-US" w:bidi="ar-SA"/>
      </w:rPr>
    </w:lvl>
    <w:lvl w:ilvl="5">
      <w:start w:val="0"/>
      <w:numFmt w:val="bullet"/>
      <w:lvlText w:val="•"/>
      <w:lvlJc w:val="left"/>
      <w:pPr>
        <w:ind w:left="5863" w:hanging="166"/>
      </w:pPr>
      <w:rPr>
        <w:rFonts w:hint="default"/>
        <w:lang w:val="en-gb" w:eastAsia="en-US" w:bidi="ar-SA"/>
      </w:rPr>
    </w:lvl>
    <w:lvl w:ilvl="6">
      <w:start w:val="0"/>
      <w:numFmt w:val="bullet"/>
      <w:lvlText w:val="•"/>
      <w:lvlJc w:val="left"/>
      <w:pPr>
        <w:ind w:left="6719" w:hanging="166"/>
      </w:pPr>
      <w:rPr>
        <w:rFonts w:hint="default"/>
        <w:lang w:val="en-gb" w:eastAsia="en-US" w:bidi="ar-SA"/>
      </w:rPr>
    </w:lvl>
    <w:lvl w:ilvl="7">
      <w:start w:val="0"/>
      <w:numFmt w:val="bullet"/>
      <w:lvlText w:val="•"/>
      <w:lvlJc w:val="left"/>
      <w:pPr>
        <w:ind w:left="7576" w:hanging="166"/>
      </w:pPr>
      <w:rPr>
        <w:rFonts w:hint="default"/>
        <w:lang w:val="en-gb" w:eastAsia="en-US" w:bidi="ar-SA"/>
      </w:rPr>
    </w:lvl>
    <w:lvl w:ilvl="8">
      <w:start w:val="0"/>
      <w:numFmt w:val="bullet"/>
      <w:lvlText w:val="•"/>
      <w:lvlJc w:val="left"/>
      <w:pPr>
        <w:ind w:left="8433" w:hanging="166"/>
      </w:pPr>
      <w:rPr>
        <w:rFonts w:hint="default"/>
        <w:lang w:val="en-gb" w:eastAsia="en-US" w:bidi="ar-SA"/>
      </w:rPr>
    </w:lvl>
  </w:abstractNum>
  <w:num w:numId="9">
    <w:abstractNumId w:val="8"/>
  </w:num>
  <w:num w:numId="4">
    <w:abstractNumId w:val="3"/>
  </w:num>
  <w:num w:numId="8">
    <w:abstractNumId w:val="7"/>
  </w:num>
  <w:num w:numId="7">
    <w:abstractNumId w:val="6"/>
  </w:num>
  <w:num w:numId="6">
    <w:abstractNumId w:val="5"/>
  </w:num>
  <w:num w:numId="5">
    <w:abstractNumId w:val="4"/>
  </w:num>
  <w:num w:numId="3">
    <w:abstractNumId w:val="2"/>
  </w:num>
  <w:num w:numId="2">
    <w:abstractNumId w:val="1"/>
  </w: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evenAndOddHeaders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Baskerville" w:hAnsi="Baskerville" w:eastAsia="Baskerville" w:cs="Baskerville"/>
      <w:lang w:val="en-gb" w:eastAsia="en-US" w:bidi="ar-SA"/>
    </w:rPr>
  </w:style>
  <w:style w:styleId="TOC1" w:type="paragraph">
    <w:name w:val="TOC 1"/>
    <w:basedOn w:val="Normal"/>
    <w:uiPriority w:val="1"/>
    <w:qFormat/>
    <w:pPr>
      <w:ind w:left="1411"/>
    </w:pPr>
    <w:rPr>
      <w:rFonts w:ascii="Baskerville-SemiBold" w:hAnsi="Baskerville-SemiBold" w:eastAsia="Baskerville-SemiBold" w:cs="Baskerville-SemiBold"/>
      <w:b/>
      <w:bCs/>
      <w:sz w:val="16"/>
      <w:szCs w:val="16"/>
      <w:lang w:val="en-gb" w:eastAsia="en-US" w:bidi="ar-SA"/>
    </w:rPr>
  </w:style>
  <w:style w:styleId="TOC2" w:type="paragraph">
    <w:name w:val="TOC 2"/>
    <w:basedOn w:val="Normal"/>
    <w:uiPriority w:val="1"/>
    <w:qFormat/>
    <w:pPr>
      <w:ind w:left="1411"/>
    </w:pPr>
    <w:rPr>
      <w:rFonts w:ascii="Baskerville-SemiBold" w:hAnsi="Baskerville-SemiBold" w:eastAsia="Baskerville-SemiBold" w:cs="Baskerville-SemiBold"/>
      <w:b/>
      <w:bCs/>
      <w:sz w:val="16"/>
      <w:szCs w:val="16"/>
      <w:lang w:val="en-gb" w:eastAsia="en-US" w:bidi="ar-SA"/>
    </w:rPr>
  </w:style>
  <w:style w:styleId="TOC3" w:type="paragraph">
    <w:name w:val="TOC 3"/>
    <w:basedOn w:val="Normal"/>
    <w:uiPriority w:val="1"/>
    <w:qFormat/>
    <w:pPr>
      <w:spacing w:before="11"/>
      <w:ind w:left="1411"/>
    </w:pPr>
    <w:rPr>
      <w:rFonts w:ascii="Baskerville" w:hAnsi="Baskerville" w:eastAsia="Baskerville" w:cs="Baskerville"/>
      <w:sz w:val="16"/>
      <w:szCs w:val="16"/>
      <w:lang w:val="en-gb" w:eastAsia="en-US" w:bidi="ar-SA"/>
    </w:rPr>
  </w:style>
  <w:style w:styleId="BodyText" w:type="paragraph">
    <w:name w:val="Body Text"/>
    <w:basedOn w:val="Normal"/>
    <w:uiPriority w:val="1"/>
    <w:qFormat/>
    <w:pPr/>
    <w:rPr>
      <w:rFonts w:ascii="Baskerville" w:hAnsi="Baskerville" w:eastAsia="Baskerville" w:cs="Baskerville"/>
      <w:sz w:val="20"/>
      <w:szCs w:val="20"/>
      <w:lang w:val="en-gb" w:eastAsia="en-US" w:bidi="ar-SA"/>
    </w:rPr>
  </w:style>
  <w:style w:styleId="Heading1" w:type="paragraph">
    <w:name w:val="Heading 1"/>
    <w:basedOn w:val="Normal"/>
    <w:uiPriority w:val="1"/>
    <w:qFormat/>
    <w:pPr>
      <w:spacing w:line="1307" w:lineRule="exact"/>
      <w:ind w:left="1201" w:right="1738"/>
      <w:jc w:val="center"/>
      <w:outlineLvl w:val="1"/>
    </w:pPr>
    <w:rPr>
      <w:rFonts w:ascii="Baskerville-SemiBold" w:hAnsi="Baskerville-SemiBold" w:eastAsia="Baskerville-SemiBold" w:cs="Baskerville-SemiBold"/>
      <w:b/>
      <w:bCs/>
      <w:sz w:val="96"/>
      <w:szCs w:val="96"/>
      <w:lang w:val="en-gb" w:eastAsia="en-US" w:bidi="ar-SA"/>
    </w:rPr>
  </w:style>
  <w:style w:styleId="Heading2" w:type="paragraph">
    <w:name w:val="Heading 2"/>
    <w:basedOn w:val="Normal"/>
    <w:uiPriority w:val="1"/>
    <w:qFormat/>
    <w:pPr>
      <w:spacing w:before="41"/>
      <w:ind w:left="1180"/>
      <w:outlineLvl w:val="2"/>
    </w:pPr>
    <w:rPr>
      <w:rFonts w:ascii="Baskerville-SemiBold" w:hAnsi="Baskerville-SemiBold" w:eastAsia="Baskerville-SemiBold" w:cs="Baskerville-SemiBold"/>
      <w:b/>
      <w:bCs/>
      <w:sz w:val="36"/>
      <w:szCs w:val="36"/>
      <w:lang w:val="en-gb" w:eastAsia="en-US" w:bidi="ar-SA"/>
    </w:rPr>
  </w:style>
  <w:style w:styleId="Heading3" w:type="paragraph">
    <w:name w:val="Heading 3"/>
    <w:basedOn w:val="Normal"/>
    <w:uiPriority w:val="1"/>
    <w:qFormat/>
    <w:pPr>
      <w:spacing w:line="280" w:lineRule="exact"/>
      <w:ind w:left="172"/>
      <w:outlineLvl w:val="3"/>
    </w:pPr>
    <w:rPr>
      <w:rFonts w:ascii="Baskerville-SemiBold" w:hAnsi="Baskerville-SemiBold" w:eastAsia="Baskerville-SemiBold" w:cs="Baskerville-SemiBold"/>
      <w:b/>
      <w:bCs/>
      <w:sz w:val="22"/>
      <w:szCs w:val="22"/>
      <w:lang w:val="en-gb" w:eastAsia="en-US" w:bidi="ar-SA"/>
    </w:rPr>
  </w:style>
  <w:style w:styleId="Heading4" w:type="paragraph">
    <w:name w:val="Heading 4"/>
    <w:basedOn w:val="Normal"/>
    <w:uiPriority w:val="1"/>
    <w:qFormat/>
    <w:pPr>
      <w:spacing w:line="280" w:lineRule="exact"/>
      <w:ind w:left="172"/>
      <w:outlineLvl w:val="4"/>
    </w:pPr>
    <w:rPr>
      <w:rFonts w:ascii="Baskerville-SemiBold" w:hAnsi="Baskerville-SemiBold" w:eastAsia="Baskerville-SemiBold" w:cs="Baskerville-SemiBold"/>
      <w:b/>
      <w:bCs/>
      <w:sz w:val="20"/>
      <w:szCs w:val="20"/>
      <w:lang w:val="en-gb" w:eastAsia="en-US" w:bidi="ar-SA"/>
    </w:rPr>
  </w:style>
  <w:style w:styleId="ListParagraph" w:type="paragraph">
    <w:name w:val="List Paragraph"/>
    <w:basedOn w:val="Normal"/>
    <w:uiPriority w:val="1"/>
    <w:qFormat/>
    <w:pPr>
      <w:ind w:left="3406" w:hanging="207"/>
    </w:pPr>
    <w:rPr>
      <w:rFonts w:ascii="Baskerville" w:hAnsi="Baskerville" w:eastAsia="Baskerville" w:cs="Baskerville"/>
      <w:lang w:val="en-gb" w:eastAsia="en-US" w:bidi="ar-SA"/>
    </w:rPr>
  </w:style>
  <w:style w:styleId="TableParagraph" w:type="paragraph">
    <w:name w:val="Table Paragraph"/>
    <w:basedOn w:val="Normal"/>
    <w:uiPriority w:val="1"/>
    <w:qFormat/>
    <w:pPr/>
    <w:rPr>
      <w:lang w:val="en-gb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hyperlink" Target="mailto:Lars-eric@unestahl.com" TargetMode="External"/><Relationship Id="rId6" Type="http://schemas.openxmlformats.org/officeDocument/2006/relationships/hyperlink" Target="http://www.laraforlag.se/" TargetMode="External"/><Relationship Id="rId7" Type="http://schemas.openxmlformats.org/officeDocument/2006/relationships/hyperlink" Target="http://www.siu.nu/" TargetMode="External"/><Relationship Id="rId8" Type="http://schemas.openxmlformats.org/officeDocument/2006/relationships/image" Target="media/image1.png"/><Relationship Id="rId9" Type="http://schemas.openxmlformats.org/officeDocument/2006/relationships/image" Target="media/image2.jpeg"/><Relationship Id="rId10" Type="http://schemas.openxmlformats.org/officeDocument/2006/relationships/image" Target="media/image3.jpeg"/><Relationship Id="rId11" Type="http://schemas.openxmlformats.org/officeDocument/2006/relationships/image" Target="media/image4.png"/><Relationship Id="rId12" Type="http://schemas.openxmlformats.org/officeDocument/2006/relationships/image" Target="media/image5.jpeg"/><Relationship Id="rId13" Type="http://schemas.openxmlformats.org/officeDocument/2006/relationships/image" Target="media/image6.png"/><Relationship Id="rId14" Type="http://schemas.openxmlformats.org/officeDocument/2006/relationships/image" Target="media/image7.jpeg"/><Relationship Id="rId15" Type="http://schemas.openxmlformats.org/officeDocument/2006/relationships/footer" Target="footer1.xml"/><Relationship Id="rId16" Type="http://schemas.openxmlformats.org/officeDocument/2006/relationships/footer" Target="footer2.xml"/><Relationship Id="rId17" Type="http://schemas.openxmlformats.org/officeDocument/2006/relationships/image" Target="media/image8.jpeg"/><Relationship Id="rId18" Type="http://schemas.openxmlformats.org/officeDocument/2006/relationships/image" Target="media/image9.png"/><Relationship Id="rId19" Type="http://schemas.openxmlformats.org/officeDocument/2006/relationships/image" Target="media/image10.jpeg"/><Relationship Id="rId20" Type="http://schemas.openxmlformats.org/officeDocument/2006/relationships/image" Target="media/image11.jpeg"/><Relationship Id="rId21" Type="http://schemas.openxmlformats.org/officeDocument/2006/relationships/image" Target="media/image12.png"/><Relationship Id="rId22" Type="http://schemas.openxmlformats.org/officeDocument/2006/relationships/image" Target="media/image13.jpeg"/><Relationship Id="rId23" Type="http://schemas.openxmlformats.org/officeDocument/2006/relationships/image" Target="media/image14.jpeg"/><Relationship Id="rId24" Type="http://schemas.openxmlformats.org/officeDocument/2006/relationships/image" Target="media/image15.png"/><Relationship Id="rId25" Type="http://schemas.openxmlformats.org/officeDocument/2006/relationships/image" Target="media/image16.jpeg"/><Relationship Id="rId26" Type="http://schemas.openxmlformats.org/officeDocument/2006/relationships/image" Target="media/image17.jpeg"/><Relationship Id="rId27" Type="http://schemas.openxmlformats.org/officeDocument/2006/relationships/image" Target="media/image18.jpeg"/><Relationship Id="rId28" Type="http://schemas.openxmlformats.org/officeDocument/2006/relationships/image" Target="media/image19.png"/><Relationship Id="rId29" Type="http://schemas.openxmlformats.org/officeDocument/2006/relationships/image" Target="media/image20.png"/><Relationship Id="rId30" Type="http://schemas.openxmlformats.org/officeDocument/2006/relationships/image" Target="media/image21.png"/><Relationship Id="rId31" Type="http://schemas.openxmlformats.org/officeDocument/2006/relationships/image" Target="media/image22.jpeg"/><Relationship Id="rId32" Type="http://schemas.openxmlformats.org/officeDocument/2006/relationships/image" Target="media/image23.png"/><Relationship Id="rId33" Type="http://schemas.openxmlformats.org/officeDocument/2006/relationships/image" Target="media/image24.jpeg"/><Relationship Id="rId34" Type="http://schemas.openxmlformats.org/officeDocument/2006/relationships/image" Target="media/image25.jpeg"/><Relationship Id="rId35" Type="http://schemas.openxmlformats.org/officeDocument/2006/relationships/image" Target="media/image26.jpeg"/><Relationship Id="rId36" Type="http://schemas.openxmlformats.org/officeDocument/2006/relationships/image" Target="media/image27.jpeg"/><Relationship Id="rId37" Type="http://schemas.openxmlformats.org/officeDocument/2006/relationships/image" Target="media/image28.png"/><Relationship Id="rId38" Type="http://schemas.openxmlformats.org/officeDocument/2006/relationships/image" Target="media/image29.png"/><Relationship Id="rId39" Type="http://schemas.openxmlformats.org/officeDocument/2006/relationships/image" Target="media/image30.jpeg"/><Relationship Id="rId40" Type="http://schemas.openxmlformats.org/officeDocument/2006/relationships/image" Target="media/image31.jpeg"/><Relationship Id="rId41" Type="http://schemas.openxmlformats.org/officeDocument/2006/relationships/image" Target="media/image32.jpeg"/><Relationship Id="rId42" Type="http://schemas.openxmlformats.org/officeDocument/2006/relationships/image" Target="media/image33.jpeg"/><Relationship Id="rId43" Type="http://schemas.openxmlformats.org/officeDocument/2006/relationships/image" Target="media/image34.png"/><Relationship Id="rId44" Type="http://schemas.openxmlformats.org/officeDocument/2006/relationships/image" Target="media/image35.png"/><Relationship Id="rId45" Type="http://schemas.openxmlformats.org/officeDocument/2006/relationships/image" Target="media/image36.jpeg"/><Relationship Id="rId46" Type="http://schemas.openxmlformats.org/officeDocument/2006/relationships/image" Target="media/image37.jpeg"/><Relationship Id="rId47" Type="http://schemas.openxmlformats.org/officeDocument/2006/relationships/image" Target="media/image38.jpeg"/><Relationship Id="rId48" Type="http://schemas.openxmlformats.org/officeDocument/2006/relationships/image" Target="media/image39.jpeg"/><Relationship Id="rId49" Type="http://schemas.openxmlformats.org/officeDocument/2006/relationships/image" Target="media/image40.jpeg"/><Relationship Id="rId50" Type="http://schemas.openxmlformats.org/officeDocument/2006/relationships/image" Target="media/image41.jpeg"/><Relationship Id="rId51" Type="http://schemas.openxmlformats.org/officeDocument/2006/relationships/image" Target="media/image42.png"/><Relationship Id="rId52" Type="http://schemas.openxmlformats.org/officeDocument/2006/relationships/image" Target="media/image43.png"/><Relationship Id="rId53" Type="http://schemas.openxmlformats.org/officeDocument/2006/relationships/image" Target="media/image44.png"/><Relationship Id="rId54" Type="http://schemas.openxmlformats.org/officeDocument/2006/relationships/image" Target="media/image45.jpeg"/><Relationship Id="rId55" Type="http://schemas.openxmlformats.org/officeDocument/2006/relationships/image" Target="media/image46.png"/><Relationship Id="rId56" Type="http://schemas.openxmlformats.org/officeDocument/2006/relationships/image" Target="media/image47.jpeg"/><Relationship Id="rId57" Type="http://schemas.openxmlformats.org/officeDocument/2006/relationships/image" Target="media/image48.jpeg"/><Relationship Id="rId58" Type="http://schemas.openxmlformats.org/officeDocument/2006/relationships/image" Target="media/image49.jpeg"/><Relationship Id="rId59" Type="http://schemas.openxmlformats.org/officeDocument/2006/relationships/image" Target="media/image50.png"/><Relationship Id="rId60" Type="http://schemas.openxmlformats.org/officeDocument/2006/relationships/image" Target="media/image51.jpeg"/><Relationship Id="rId61" Type="http://schemas.openxmlformats.org/officeDocument/2006/relationships/image" Target="media/image52.jpeg"/><Relationship Id="rId62" Type="http://schemas.openxmlformats.org/officeDocument/2006/relationships/image" Target="media/image53.jpeg"/><Relationship Id="rId63" Type="http://schemas.openxmlformats.org/officeDocument/2006/relationships/image" Target="media/image54.png"/><Relationship Id="rId64" Type="http://schemas.openxmlformats.org/officeDocument/2006/relationships/image" Target="media/image55.jpeg"/><Relationship Id="rId65" Type="http://schemas.openxmlformats.org/officeDocument/2006/relationships/image" Target="media/image56.jpeg"/><Relationship Id="rId66" Type="http://schemas.openxmlformats.org/officeDocument/2006/relationships/image" Target="media/image57.jpeg"/><Relationship Id="rId67" Type="http://schemas.openxmlformats.org/officeDocument/2006/relationships/image" Target="media/image58.jpeg"/><Relationship Id="rId68" Type="http://schemas.openxmlformats.org/officeDocument/2006/relationships/image" Target="media/image59.jpeg"/><Relationship Id="rId69" Type="http://schemas.openxmlformats.org/officeDocument/2006/relationships/image" Target="media/image60.jpeg"/><Relationship Id="rId70" Type="http://schemas.openxmlformats.org/officeDocument/2006/relationships/image" Target="media/image61.jpeg"/><Relationship Id="rId71" Type="http://schemas.openxmlformats.org/officeDocument/2006/relationships/image" Target="media/image62.png"/><Relationship Id="rId72" Type="http://schemas.openxmlformats.org/officeDocument/2006/relationships/image" Target="media/image63.jpeg"/><Relationship Id="rId73" Type="http://schemas.openxmlformats.org/officeDocument/2006/relationships/image" Target="media/image64.jpeg"/><Relationship Id="rId74" Type="http://schemas.openxmlformats.org/officeDocument/2006/relationships/image" Target="media/image65.jpeg"/><Relationship Id="rId75" Type="http://schemas.openxmlformats.org/officeDocument/2006/relationships/image" Target="media/image66.jpeg"/><Relationship Id="rId76" Type="http://schemas.openxmlformats.org/officeDocument/2006/relationships/image" Target="media/image67.jpeg"/><Relationship Id="rId77" Type="http://schemas.openxmlformats.org/officeDocument/2006/relationships/image" Target="media/image68.jpeg"/><Relationship Id="rId78" Type="http://schemas.openxmlformats.org/officeDocument/2006/relationships/image" Target="media/image69.png"/><Relationship Id="rId79" Type="http://schemas.openxmlformats.org/officeDocument/2006/relationships/image" Target="media/image70.jpeg"/><Relationship Id="rId80" Type="http://schemas.openxmlformats.org/officeDocument/2006/relationships/image" Target="media/image71.png"/><Relationship Id="rId81" Type="http://schemas.openxmlformats.org/officeDocument/2006/relationships/image" Target="media/image72.jpeg"/><Relationship Id="rId82" Type="http://schemas.openxmlformats.org/officeDocument/2006/relationships/image" Target="media/image73.jpeg"/><Relationship Id="rId83" Type="http://schemas.openxmlformats.org/officeDocument/2006/relationships/image" Target="media/image74.jpeg"/><Relationship Id="rId84" Type="http://schemas.openxmlformats.org/officeDocument/2006/relationships/image" Target="media/image75.png"/><Relationship Id="rId85" Type="http://schemas.openxmlformats.org/officeDocument/2006/relationships/image" Target="media/image76.png"/><Relationship Id="rId86" Type="http://schemas.openxmlformats.org/officeDocument/2006/relationships/image" Target="media/image77.png"/><Relationship Id="rId87" Type="http://schemas.openxmlformats.org/officeDocument/2006/relationships/image" Target="media/image78.png"/><Relationship Id="rId88" Type="http://schemas.openxmlformats.org/officeDocument/2006/relationships/image" Target="media/image79.png"/><Relationship Id="rId89" Type="http://schemas.openxmlformats.org/officeDocument/2006/relationships/image" Target="media/image80.png"/><Relationship Id="rId90" Type="http://schemas.openxmlformats.org/officeDocument/2006/relationships/image" Target="media/image81.png"/><Relationship Id="rId91" Type="http://schemas.openxmlformats.org/officeDocument/2006/relationships/image" Target="media/image82.png"/><Relationship Id="rId92" Type="http://schemas.openxmlformats.org/officeDocument/2006/relationships/image" Target="media/image83.png"/><Relationship Id="rId93" Type="http://schemas.openxmlformats.org/officeDocument/2006/relationships/image" Target="media/image84.png"/><Relationship Id="rId94" Type="http://schemas.openxmlformats.org/officeDocument/2006/relationships/image" Target="media/image85.png"/><Relationship Id="rId95" Type="http://schemas.openxmlformats.org/officeDocument/2006/relationships/image" Target="media/image86.png"/><Relationship Id="rId96" Type="http://schemas.openxmlformats.org/officeDocument/2006/relationships/image" Target="media/image87.png"/><Relationship Id="rId97" Type="http://schemas.openxmlformats.org/officeDocument/2006/relationships/image" Target="media/image88.png"/><Relationship Id="rId98" Type="http://schemas.openxmlformats.org/officeDocument/2006/relationships/image" Target="media/image89.png"/><Relationship Id="rId99" Type="http://schemas.openxmlformats.org/officeDocument/2006/relationships/image" Target="media/image90.png"/><Relationship Id="rId100" Type="http://schemas.openxmlformats.org/officeDocument/2006/relationships/image" Target="media/image91.png"/><Relationship Id="rId101" Type="http://schemas.openxmlformats.org/officeDocument/2006/relationships/image" Target="media/image92.png"/><Relationship Id="rId102" Type="http://schemas.openxmlformats.org/officeDocument/2006/relationships/image" Target="media/image93.png"/><Relationship Id="rId103" Type="http://schemas.openxmlformats.org/officeDocument/2006/relationships/image" Target="media/image94.png"/><Relationship Id="rId104" Type="http://schemas.openxmlformats.org/officeDocument/2006/relationships/image" Target="media/image95.png"/><Relationship Id="rId105" Type="http://schemas.openxmlformats.org/officeDocument/2006/relationships/image" Target="media/image96.png"/><Relationship Id="rId106" Type="http://schemas.openxmlformats.org/officeDocument/2006/relationships/image" Target="media/image97.png"/><Relationship Id="rId107" Type="http://schemas.openxmlformats.org/officeDocument/2006/relationships/image" Target="media/image98.png"/><Relationship Id="rId108" Type="http://schemas.openxmlformats.org/officeDocument/2006/relationships/image" Target="media/image99.png"/><Relationship Id="rId109" Type="http://schemas.openxmlformats.org/officeDocument/2006/relationships/image" Target="media/image100.png"/><Relationship Id="rId110" Type="http://schemas.openxmlformats.org/officeDocument/2006/relationships/image" Target="media/image101.png"/><Relationship Id="rId111" Type="http://schemas.openxmlformats.org/officeDocument/2006/relationships/image" Target="media/image102.png"/><Relationship Id="rId112" Type="http://schemas.openxmlformats.org/officeDocument/2006/relationships/image" Target="media/image103.png"/><Relationship Id="rId113" Type="http://schemas.openxmlformats.org/officeDocument/2006/relationships/image" Target="media/image104.png"/><Relationship Id="rId114" Type="http://schemas.openxmlformats.org/officeDocument/2006/relationships/image" Target="media/image105.png"/><Relationship Id="rId115" Type="http://schemas.openxmlformats.org/officeDocument/2006/relationships/image" Target="media/image106.png"/><Relationship Id="rId116" Type="http://schemas.openxmlformats.org/officeDocument/2006/relationships/image" Target="media/image107.png"/><Relationship Id="rId117" Type="http://schemas.openxmlformats.org/officeDocument/2006/relationships/image" Target="media/image108.png"/><Relationship Id="rId118" Type="http://schemas.openxmlformats.org/officeDocument/2006/relationships/image" Target="media/image109.png"/><Relationship Id="rId119" Type="http://schemas.openxmlformats.org/officeDocument/2006/relationships/image" Target="media/image110.png"/><Relationship Id="rId120" Type="http://schemas.openxmlformats.org/officeDocument/2006/relationships/image" Target="media/image111.png"/><Relationship Id="rId121" Type="http://schemas.openxmlformats.org/officeDocument/2006/relationships/image" Target="media/image112.png"/><Relationship Id="rId122" Type="http://schemas.openxmlformats.org/officeDocument/2006/relationships/image" Target="media/image113.png"/><Relationship Id="rId123" Type="http://schemas.openxmlformats.org/officeDocument/2006/relationships/image" Target="media/image114.png"/><Relationship Id="rId124" Type="http://schemas.openxmlformats.org/officeDocument/2006/relationships/image" Target="media/image115.png"/><Relationship Id="rId125" Type="http://schemas.openxmlformats.org/officeDocument/2006/relationships/image" Target="media/image116.png"/><Relationship Id="rId126" Type="http://schemas.openxmlformats.org/officeDocument/2006/relationships/image" Target="media/image117.png"/><Relationship Id="rId127" Type="http://schemas.openxmlformats.org/officeDocument/2006/relationships/image" Target="media/image118.png"/><Relationship Id="rId128" Type="http://schemas.openxmlformats.org/officeDocument/2006/relationships/image" Target="media/image119.png"/><Relationship Id="rId129" Type="http://schemas.openxmlformats.org/officeDocument/2006/relationships/image" Target="media/image120.png"/><Relationship Id="rId130" Type="http://schemas.openxmlformats.org/officeDocument/2006/relationships/image" Target="media/image121.png"/><Relationship Id="rId131" Type="http://schemas.openxmlformats.org/officeDocument/2006/relationships/image" Target="media/image122.png"/><Relationship Id="rId132" Type="http://schemas.openxmlformats.org/officeDocument/2006/relationships/image" Target="media/image123.png"/><Relationship Id="rId133" Type="http://schemas.openxmlformats.org/officeDocument/2006/relationships/image" Target="media/image124.png"/><Relationship Id="rId134" Type="http://schemas.openxmlformats.org/officeDocument/2006/relationships/image" Target="media/image125.png"/><Relationship Id="rId135" Type="http://schemas.openxmlformats.org/officeDocument/2006/relationships/image" Target="media/image126.png"/><Relationship Id="rId136" Type="http://schemas.openxmlformats.org/officeDocument/2006/relationships/image" Target="media/image127.png"/><Relationship Id="rId137" Type="http://schemas.openxmlformats.org/officeDocument/2006/relationships/image" Target="media/image128.jpeg"/><Relationship Id="rId138" Type="http://schemas.openxmlformats.org/officeDocument/2006/relationships/image" Target="media/image129.jpeg"/><Relationship Id="rId139" Type="http://schemas.openxmlformats.org/officeDocument/2006/relationships/image" Target="media/image130.jpeg"/><Relationship Id="rId140" Type="http://schemas.openxmlformats.org/officeDocument/2006/relationships/image" Target="media/image131.png"/><Relationship Id="rId141" Type="http://schemas.openxmlformats.org/officeDocument/2006/relationships/image" Target="media/image132.jpeg"/><Relationship Id="rId142" Type="http://schemas.openxmlformats.org/officeDocument/2006/relationships/image" Target="media/image133.png"/><Relationship Id="rId143" Type="http://schemas.openxmlformats.org/officeDocument/2006/relationships/image" Target="media/image134.png"/><Relationship Id="rId144" Type="http://schemas.openxmlformats.org/officeDocument/2006/relationships/image" Target="media/image135.jpeg"/><Relationship Id="rId145" Type="http://schemas.openxmlformats.org/officeDocument/2006/relationships/image" Target="media/image136.jpeg"/><Relationship Id="rId146" Type="http://schemas.openxmlformats.org/officeDocument/2006/relationships/image" Target="media/image137.jpeg"/><Relationship Id="rId147" Type="http://schemas.openxmlformats.org/officeDocument/2006/relationships/image" Target="media/image138.jpeg"/><Relationship Id="rId148" Type="http://schemas.openxmlformats.org/officeDocument/2006/relationships/image" Target="media/image139.png"/><Relationship Id="rId149" Type="http://schemas.openxmlformats.org/officeDocument/2006/relationships/image" Target="media/image140.jpeg"/><Relationship Id="rId150" Type="http://schemas.openxmlformats.org/officeDocument/2006/relationships/image" Target="media/image141.jpeg"/><Relationship Id="rId151" Type="http://schemas.openxmlformats.org/officeDocument/2006/relationships/image" Target="media/image142.png"/><Relationship Id="rId152" Type="http://schemas.openxmlformats.org/officeDocument/2006/relationships/image" Target="media/image143.jpeg"/><Relationship Id="rId153" Type="http://schemas.openxmlformats.org/officeDocument/2006/relationships/image" Target="media/image144.png"/><Relationship Id="rId154" Type="http://schemas.openxmlformats.org/officeDocument/2006/relationships/image" Target="media/image145.jpeg"/><Relationship Id="rId155" Type="http://schemas.openxmlformats.org/officeDocument/2006/relationships/image" Target="media/image146.jpeg"/><Relationship Id="rId156" Type="http://schemas.openxmlformats.org/officeDocument/2006/relationships/image" Target="media/image147.png"/><Relationship Id="rId157" Type="http://schemas.openxmlformats.org/officeDocument/2006/relationships/image" Target="media/image148.png"/><Relationship Id="rId158" Type="http://schemas.openxmlformats.org/officeDocument/2006/relationships/image" Target="media/image149.jpeg"/><Relationship Id="rId159" Type="http://schemas.openxmlformats.org/officeDocument/2006/relationships/image" Target="media/image150.jpeg"/><Relationship Id="rId160" Type="http://schemas.openxmlformats.org/officeDocument/2006/relationships/image" Target="media/image151.jpeg"/><Relationship Id="rId161" Type="http://schemas.openxmlformats.org/officeDocument/2006/relationships/image" Target="media/image152.jpeg"/><Relationship Id="rId162" Type="http://schemas.openxmlformats.org/officeDocument/2006/relationships/image" Target="media/image153.jpeg"/><Relationship Id="rId163" Type="http://schemas.openxmlformats.org/officeDocument/2006/relationships/image" Target="media/image154.jpeg"/><Relationship Id="rId164" Type="http://schemas.openxmlformats.org/officeDocument/2006/relationships/footer" Target="footer3.xml"/><Relationship Id="rId165" Type="http://schemas.openxmlformats.org/officeDocument/2006/relationships/footer" Target="footer4.xml"/><Relationship Id="rId166" Type="http://schemas.openxmlformats.org/officeDocument/2006/relationships/footer" Target="footer5.xml"/><Relationship Id="rId167" Type="http://schemas.openxmlformats.org/officeDocument/2006/relationships/footer" Target="footer6.xml"/><Relationship Id="rId168" Type="http://schemas.openxmlformats.org/officeDocument/2006/relationships/image" Target="media/image155.png"/><Relationship Id="rId169" Type="http://schemas.openxmlformats.org/officeDocument/2006/relationships/image" Target="media/image156.png"/><Relationship Id="rId170" Type="http://schemas.openxmlformats.org/officeDocument/2006/relationships/image" Target="media/image157.png"/><Relationship Id="rId171" Type="http://schemas.openxmlformats.org/officeDocument/2006/relationships/image" Target="media/image158.png"/><Relationship Id="rId172" Type="http://schemas.openxmlformats.org/officeDocument/2006/relationships/image" Target="media/image159.png"/><Relationship Id="rId173" Type="http://schemas.openxmlformats.org/officeDocument/2006/relationships/image" Target="media/image160.png"/><Relationship Id="rId174" Type="http://schemas.openxmlformats.org/officeDocument/2006/relationships/image" Target="media/image161.png"/><Relationship Id="rId175" Type="http://schemas.openxmlformats.org/officeDocument/2006/relationships/image" Target="media/image162.png"/><Relationship Id="rId176" Type="http://schemas.openxmlformats.org/officeDocument/2006/relationships/image" Target="media/image163.png"/><Relationship Id="rId177" Type="http://schemas.openxmlformats.org/officeDocument/2006/relationships/image" Target="media/image164.png"/><Relationship Id="rId178" Type="http://schemas.openxmlformats.org/officeDocument/2006/relationships/image" Target="media/image165.jpeg"/><Relationship Id="rId179" Type="http://schemas.openxmlformats.org/officeDocument/2006/relationships/footer" Target="footer7.xml"/><Relationship Id="rId180" Type="http://schemas.openxmlformats.org/officeDocument/2006/relationships/image" Target="media/image166.png"/><Relationship Id="rId181" Type="http://schemas.openxmlformats.org/officeDocument/2006/relationships/image" Target="media/image167.png"/><Relationship Id="rId182" Type="http://schemas.openxmlformats.org/officeDocument/2006/relationships/footer" Target="footer8.xml"/><Relationship Id="rId183" Type="http://schemas.openxmlformats.org/officeDocument/2006/relationships/footer" Target="footer9.xml"/><Relationship Id="rId184" Type="http://schemas.openxmlformats.org/officeDocument/2006/relationships/footer" Target="footer10.xml"/><Relationship Id="rId185" Type="http://schemas.openxmlformats.org/officeDocument/2006/relationships/image" Target="media/image168.png"/><Relationship Id="rId186" Type="http://schemas.openxmlformats.org/officeDocument/2006/relationships/image" Target="media/image169.png"/><Relationship Id="rId187" Type="http://schemas.openxmlformats.org/officeDocument/2006/relationships/image" Target="media/image170.jpeg"/><Relationship Id="rId188" Type="http://schemas.openxmlformats.org/officeDocument/2006/relationships/image" Target="media/image171.png"/><Relationship Id="rId189" Type="http://schemas.openxmlformats.org/officeDocument/2006/relationships/hyperlink" Target="http://www.goldennumber.net/" TargetMode="External"/><Relationship Id="rId190" Type="http://schemas.openxmlformats.org/officeDocument/2006/relationships/footer" Target="footer11.xml"/><Relationship Id="rId191" Type="http://schemas.openxmlformats.org/officeDocument/2006/relationships/footer" Target="footer12.xml"/><Relationship Id="rId192" Type="http://schemas.openxmlformats.org/officeDocument/2006/relationships/footer" Target="footer13.xml"/><Relationship Id="rId193" Type="http://schemas.openxmlformats.org/officeDocument/2006/relationships/footer" Target="footer14.xml"/><Relationship Id="rId194" Type="http://schemas.openxmlformats.org/officeDocument/2006/relationships/image" Target="media/image172.png"/><Relationship Id="rId195" Type="http://schemas.openxmlformats.org/officeDocument/2006/relationships/image" Target="media/image173.jpeg"/><Relationship Id="rId196" Type="http://schemas.openxmlformats.org/officeDocument/2006/relationships/image" Target="media/image174.jpeg"/><Relationship Id="rId197" Type="http://schemas.openxmlformats.org/officeDocument/2006/relationships/image" Target="media/image175.png"/><Relationship Id="rId198" Type="http://schemas.openxmlformats.org/officeDocument/2006/relationships/image" Target="media/image176.png"/><Relationship Id="rId199" Type="http://schemas.openxmlformats.org/officeDocument/2006/relationships/image" Target="media/image177.jpeg"/><Relationship Id="rId200" Type="http://schemas.openxmlformats.org/officeDocument/2006/relationships/image" Target="media/image178.jpeg"/><Relationship Id="rId201" Type="http://schemas.openxmlformats.org/officeDocument/2006/relationships/image" Target="media/image179.jpeg"/><Relationship Id="rId202" Type="http://schemas.openxmlformats.org/officeDocument/2006/relationships/image" Target="media/image180.jpeg"/><Relationship Id="rId203" Type="http://schemas.openxmlformats.org/officeDocument/2006/relationships/image" Target="media/image181.jpeg"/><Relationship Id="rId204" Type="http://schemas.openxmlformats.org/officeDocument/2006/relationships/image" Target="media/image182.png"/><Relationship Id="rId205" Type="http://schemas.openxmlformats.org/officeDocument/2006/relationships/image" Target="media/image183.jpeg"/><Relationship Id="rId206" Type="http://schemas.openxmlformats.org/officeDocument/2006/relationships/image" Target="media/image184.jpeg"/><Relationship Id="rId207" Type="http://schemas.openxmlformats.org/officeDocument/2006/relationships/image" Target="media/image185.jpeg"/><Relationship Id="rId208" Type="http://schemas.openxmlformats.org/officeDocument/2006/relationships/image" Target="media/image186.png"/><Relationship Id="rId209" Type="http://schemas.openxmlformats.org/officeDocument/2006/relationships/image" Target="media/image187.png"/><Relationship Id="rId210" Type="http://schemas.openxmlformats.org/officeDocument/2006/relationships/image" Target="media/image188.png"/><Relationship Id="rId211" Type="http://schemas.openxmlformats.org/officeDocument/2006/relationships/image" Target="media/image189.jpeg"/><Relationship Id="rId212" Type="http://schemas.openxmlformats.org/officeDocument/2006/relationships/image" Target="media/image190.jpeg"/><Relationship Id="rId213" Type="http://schemas.openxmlformats.org/officeDocument/2006/relationships/image" Target="media/image191.jpeg"/><Relationship Id="rId214" Type="http://schemas.openxmlformats.org/officeDocument/2006/relationships/image" Target="media/image192.png"/><Relationship Id="rId215" Type="http://schemas.openxmlformats.org/officeDocument/2006/relationships/image" Target="media/image193.jpeg"/><Relationship Id="rId216" Type="http://schemas.openxmlformats.org/officeDocument/2006/relationships/image" Target="media/image194.png"/><Relationship Id="rId217" Type="http://schemas.openxmlformats.org/officeDocument/2006/relationships/image" Target="media/image195.png"/><Relationship Id="rId218" Type="http://schemas.openxmlformats.org/officeDocument/2006/relationships/image" Target="media/image196.png"/><Relationship Id="rId219" Type="http://schemas.openxmlformats.org/officeDocument/2006/relationships/image" Target="media/image197.png"/><Relationship Id="rId220" Type="http://schemas.openxmlformats.org/officeDocument/2006/relationships/image" Target="media/image198.png"/><Relationship Id="rId221" Type="http://schemas.openxmlformats.org/officeDocument/2006/relationships/image" Target="media/image199.png"/><Relationship Id="rId222" Type="http://schemas.openxmlformats.org/officeDocument/2006/relationships/image" Target="media/image200.png"/><Relationship Id="rId223" Type="http://schemas.openxmlformats.org/officeDocument/2006/relationships/image" Target="media/image201.png"/><Relationship Id="rId224" Type="http://schemas.openxmlformats.org/officeDocument/2006/relationships/image" Target="media/image202.png"/><Relationship Id="rId225" Type="http://schemas.openxmlformats.org/officeDocument/2006/relationships/image" Target="media/image203.png"/><Relationship Id="rId226" Type="http://schemas.openxmlformats.org/officeDocument/2006/relationships/image" Target="media/image204.png"/><Relationship Id="rId227" Type="http://schemas.openxmlformats.org/officeDocument/2006/relationships/image" Target="media/image205.png"/><Relationship Id="rId228" Type="http://schemas.openxmlformats.org/officeDocument/2006/relationships/image" Target="media/image206.jpeg"/><Relationship Id="rId229" Type="http://schemas.openxmlformats.org/officeDocument/2006/relationships/image" Target="media/image207.jpeg"/><Relationship Id="rId230" Type="http://schemas.openxmlformats.org/officeDocument/2006/relationships/image" Target="media/image208.jpeg"/><Relationship Id="rId231" Type="http://schemas.openxmlformats.org/officeDocument/2006/relationships/image" Target="media/image209.jpeg"/><Relationship Id="rId232" Type="http://schemas.openxmlformats.org/officeDocument/2006/relationships/image" Target="media/image210.jpeg"/><Relationship Id="rId233" Type="http://schemas.openxmlformats.org/officeDocument/2006/relationships/image" Target="media/image211.jpeg"/><Relationship Id="rId234" Type="http://schemas.openxmlformats.org/officeDocument/2006/relationships/image" Target="media/image212.jpeg"/><Relationship Id="rId235" Type="http://schemas.openxmlformats.org/officeDocument/2006/relationships/image" Target="media/image213.jpeg"/><Relationship Id="rId236" Type="http://schemas.openxmlformats.org/officeDocument/2006/relationships/image" Target="media/image214.jpeg"/><Relationship Id="rId237" Type="http://schemas.openxmlformats.org/officeDocument/2006/relationships/image" Target="media/image215.jpeg"/><Relationship Id="rId238" Type="http://schemas.openxmlformats.org/officeDocument/2006/relationships/hyperlink" Target="http://www.holocenter.org/what-is-holography" TargetMode="External"/><Relationship Id="rId239" Type="http://schemas.openxmlformats.org/officeDocument/2006/relationships/footer" Target="footer15.xml"/><Relationship Id="rId240" Type="http://schemas.openxmlformats.org/officeDocument/2006/relationships/footer" Target="footer16.xml"/><Relationship Id="rId241" Type="http://schemas.openxmlformats.org/officeDocument/2006/relationships/footer" Target="footer17.xml"/><Relationship Id="rId242" Type="http://schemas.openxmlformats.org/officeDocument/2006/relationships/footer" Target="footer18.xml"/><Relationship Id="rId243" Type="http://schemas.openxmlformats.org/officeDocument/2006/relationships/image" Target="media/image216.png"/><Relationship Id="rId244" Type="http://schemas.openxmlformats.org/officeDocument/2006/relationships/image" Target="media/image217.jpeg"/><Relationship Id="rId245" Type="http://schemas.openxmlformats.org/officeDocument/2006/relationships/image" Target="media/image218.png"/><Relationship Id="rId246" Type="http://schemas.openxmlformats.org/officeDocument/2006/relationships/image" Target="media/image219.jpeg"/><Relationship Id="rId247" Type="http://schemas.openxmlformats.org/officeDocument/2006/relationships/image" Target="media/image220.jpeg"/><Relationship Id="rId248" Type="http://schemas.openxmlformats.org/officeDocument/2006/relationships/image" Target="media/image221.png"/><Relationship Id="rId249" Type="http://schemas.openxmlformats.org/officeDocument/2006/relationships/image" Target="media/image222.jpeg"/><Relationship Id="rId250" Type="http://schemas.openxmlformats.org/officeDocument/2006/relationships/footer" Target="footer19.xml"/><Relationship Id="rId251" Type="http://schemas.openxmlformats.org/officeDocument/2006/relationships/footer" Target="footer20.xml"/><Relationship Id="rId252" Type="http://schemas.openxmlformats.org/officeDocument/2006/relationships/footer" Target="footer21.xml"/><Relationship Id="rId253" Type="http://schemas.openxmlformats.org/officeDocument/2006/relationships/footer" Target="footer22.xml"/><Relationship Id="rId254" Type="http://schemas.openxmlformats.org/officeDocument/2006/relationships/hyperlink" Target="http://www.youtube.com/watch?v=EL-" TargetMode="External"/><Relationship Id="rId255" Type="http://schemas.openxmlformats.org/officeDocument/2006/relationships/hyperlink" Target="http://commons.wikimedia/" TargetMode="External"/><Relationship Id="rId256" Type="http://schemas.openxmlformats.org/officeDocument/2006/relationships/hyperlink" Target="http://www.aviewoncities.com/nyc/unitednations.htm" TargetMode="External"/><Relationship Id="rId257" Type="http://schemas.openxmlformats.org/officeDocument/2006/relationships/hyperlink" Target="http://www.math.nus.edu/" TargetMode="External"/><Relationship Id="rId258" Type="http://schemas.openxmlformats.org/officeDocument/2006/relationships/hyperlink" Target="http://en.wikipedia.org/wiki/" TargetMode="External"/><Relationship Id="rId259" Type="http://schemas.openxmlformats.org/officeDocument/2006/relationships/hyperlink" Target="https://www.flickr.com/photos/70217867%40" TargetMode="External"/><Relationship Id="rId260" Type="http://schemas.openxmlformats.org/officeDocument/2006/relationships/hyperlink" Target="http://www.youtube.com/watch?v=U_" TargetMode="External"/><Relationship Id="rId261" Type="http://schemas.openxmlformats.org/officeDocument/2006/relationships/hyperlink" Target="http://www.nyc-architecture.com/MID/001-dscn1688.jpg" TargetMode="External"/><Relationship Id="rId262" Type="http://schemas.openxmlformats.org/officeDocument/2006/relationships/hyperlink" Target="http://0.tqn.com/d/architecture/1/0/D/N/1/UN-Secretariat.jpg" TargetMode="External"/><Relationship Id="rId263" Type="http://schemas.openxmlformats.org/officeDocument/2006/relationships/hyperlink" Target="http://s76.photobucket.com/user/nknico/media/un/457531.jpg.html" TargetMode="External"/><Relationship Id="rId264" Type="http://schemas.openxmlformats.org/officeDocument/2006/relationships/hyperlink" Target="http://www.unmultimedia.org/s/photo/detail/527/0527128.html" TargetMode="External"/><Relationship Id="rId265" Type="http://schemas.openxmlformats.org/officeDocument/2006/relationships/hyperlink" Target="http://vimeo.com/88132964" TargetMode="External"/><Relationship Id="rId266" Type="http://schemas.openxmlformats.org/officeDocument/2006/relationships/footer" Target="footer23.xml"/><Relationship Id="rId267" Type="http://schemas.openxmlformats.org/officeDocument/2006/relationships/footer" Target="footer24.xml"/><Relationship Id="rId268" Type="http://schemas.openxmlformats.org/officeDocument/2006/relationships/footer" Target="footer25.xml"/><Relationship Id="rId269" Type="http://schemas.openxmlformats.org/officeDocument/2006/relationships/footer" Target="footer26.xml"/><Relationship Id="rId270" Type="http://schemas.openxmlformats.org/officeDocument/2006/relationships/hyperlink" Target="http://www1.lsbu.ac.uk/water/platonic" TargetMode="External"/><Relationship Id="rId271" Type="http://schemas.openxmlformats.org/officeDocument/2006/relationships/hyperlink" Target="http://www/" TargetMode="External"/><Relationship Id="rId272" Type="http://schemas.openxmlformats.org/officeDocument/2006/relationships/hyperlink" Target="http://ww-/" TargetMode="External"/><Relationship Id="rId273" Type="http://schemas.openxmlformats.org/officeDocument/2006/relationships/hyperlink" Target="http://www.eautarcie.org/" TargetMode="External"/><Relationship Id="rId274" Type="http://schemas.openxmlformats.org/officeDocument/2006/relationships/hyperlink" Target="http://www.bing.com/videos/" TargetMode="External"/><Relationship Id="rId275" Type="http://schemas.openxmlformats.org/officeDocument/2006/relationships/footer" Target="footer27.xml"/><Relationship Id="rId276" Type="http://schemas.openxmlformats.org/officeDocument/2006/relationships/footer" Target="footer28.xml"/><Relationship Id="rId277" Type="http://schemas.openxmlformats.org/officeDocument/2006/relationships/numbering" Target="numbering.xml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gyllene-snittet-2021-2.indd</dc:title>
  <dcterms:created xsi:type="dcterms:W3CDTF">2021-09-03T13:31:29Z</dcterms:created>
  <dcterms:modified xsi:type="dcterms:W3CDTF">2021-09-03T13:31:29Z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2021-08-18T00:00:00Z</vt:filetime>
  </property>
  <property fmtid="{D5CDD505-2E9C-101B-9397-08002B2CF9AE}" pid="3" name="Creator">
    <vt:lpwstr>Adobe InDesign 16.3 (Macintosh)</vt:lpwstr>
  </property>
  <property fmtid="{D5CDD505-2E9C-101B-9397-08002B2CF9AE}" pid="4" name="LastSaved">
    <vt:filetime>2021-09-03T00:00:00Z</vt:filetime>
  </property>
</Properties>
</file>